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Ecclesiastical Writings</w:t>
      </w:r>
      <w:bookmarkEnd w:id="1"/>
    </w:p>
    <w:p>
      <w:pPr>
        <w:pStyle w:val="BookSubtitle"/>
      </w:pPr>
      <w:r>
        <w:t xml:space="preserve">The Works of Jonathan Edwards · Volume 12</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contents">
        <w:r>
          <w:rPr>
            <w:rStyle w:val="Hyperlink"/>
          </w:rPr>
          <w:t xml:space="preserve">Contents</w:t>
        </w:r>
      </w:hyperlink>
    </w:p>
    <w:p>
      <w:pPr>
        <w:pStyle w:val="TocEntry"/>
      </w:pPr>
      <w:hyperlink w:history="1" w:anchor="heading_a_letter_to_the_author_of_th">
        <w:r>
          <w:rPr>
            <w:rStyle w:val="Hyperlink"/>
          </w:rPr>
          <w:t xml:space="preserve">A Letter to the Author of the Pamphlet Called An Answer to the Hampshire Narrative</w:t>
        </w:r>
      </w:hyperlink>
    </w:p>
    <w:p>
      <w:pPr>
        <w:pStyle w:val="TocEntry"/>
      </w:pPr>
      <w:hyperlink w:history="1" w:anchor="heading_an_humble_inquiry_into_the_r">
        <w:r>
          <w:rPr>
            <w:rStyle w:val="Hyperlink"/>
          </w:rPr>
          <w:t xml:space="preserve">An Humble Inquiry into the Rules of the Word of God, Concerning the Qualifications Requisite to a Complete Standing and Full Communion in the Visible Christian Church</w:t>
        </w:r>
      </w:hyperlink>
    </w:p>
    <w:p>
      <w:pPr>
        <w:pStyle w:val="TocEntry"/>
      </w:pPr>
      <w:hyperlink w:history="1" w:anchor="heading_part_i_the_question_stated_a">
        <w:r>
          <w:rPr>
            <w:rStyle w:val="Hyperlink"/>
          </w:rPr>
          <w:t xml:space="preserve">Part I: The Question Stated and Explained.</w:t>
        </w:r>
      </w:hyperlink>
    </w:p>
    <w:p>
      <w:pPr>
        <w:pStyle w:val="TocEntry"/>
      </w:pPr>
      <w:hyperlink w:history="1" w:anchor="heading_part_ii_reasons_for_the_nega">
        <w:r>
          <w:rPr>
            <w:rStyle w:val="Hyperlink"/>
          </w:rPr>
          <w:t xml:space="preserve">Part II: Reasons for the Negative of the Foregoing Question</w:t>
        </w:r>
      </w:hyperlink>
    </w:p>
    <w:p>
      <w:pPr>
        <w:pStyle w:val="TocEntry"/>
      </w:pPr>
      <w:hyperlink w:history="1" w:anchor="heading_part_iii_objections_answered">
        <w:r>
          <w:rPr>
            <w:rStyle w:val="Hyperlink"/>
          </w:rPr>
          <w:t xml:space="preserve">Part III: Objections Answered.</w:t>
        </w:r>
      </w:hyperlink>
    </w:p>
    <w:p>
      <w:pPr>
        <w:pStyle w:val="TocEntry"/>
      </w:pPr>
      <w:hyperlink w:history="1" w:anchor="heading_misrepresentations_corr_2">
        <w:r>
          <w:rPr>
            <w:rStyle w:val="Hyperlink"/>
          </w:rPr>
          <w:t xml:space="preserve">Misrepresentations Corrected, and Truth Vindicated</w:t>
        </w:r>
      </w:hyperlink>
    </w:p>
    <w:p>
      <w:pPr>
        <w:pStyle w:val="TocEntry"/>
      </w:pPr>
      <w:hyperlink w:history="1" w:anchor="heading_part_i_observing_the_general">
        <w:r>
          <w:rPr>
            <w:rStyle w:val="Hyperlink"/>
          </w:rPr>
          <w:t xml:space="preserve">Part I: Observing the General Misrepresentations Mr. Williams Makes Concerning the Book He Writes Against.</w:t>
        </w:r>
      </w:hyperlink>
    </w:p>
    <w:p>
      <w:pPr>
        <w:pStyle w:val="TocEntry"/>
      </w:pPr>
      <w:hyperlink w:history="1" w:anchor="heading_part_ii_an_examination_of_mr">
        <w:r>
          <w:rPr>
            <w:rStyle w:val="Hyperlink"/>
          </w:rPr>
          <w:t xml:space="preserve">Part II: An Examination of Mr. Williams' Scheme, in the Various Parts of It.</w:t>
        </w:r>
      </w:hyperlink>
    </w:p>
    <w:p>
      <w:pPr>
        <w:pStyle w:val="TocEntry"/>
      </w:pPr>
      <w:hyperlink w:history="1" w:anchor="heading_part_iii_containing_some_rem">
        <w:r>
          <w:rPr>
            <w:rStyle w:val="Hyperlink"/>
          </w:rPr>
          <w:t xml:space="preserve">Part III: Containing Some Remarks on Mr. Williams' Exceptionable Way of Reasoning, in Support of His Own Scheme, and in Opposition to the Contrary Principles.</w:t>
        </w:r>
      </w:hyperlink>
    </w:p>
    <w:p>
      <w:r>
        <w:br w:type="page"/>
      </w:r>
    </w:p>
    <w:p>
      <w:pPr>
        <w:pStyle w:val="Heading1"/>
        <w:pageBreakBefore/>
      </w:pPr>
      <w:bookmarkStart w:name="heading_front_matter" w:id="3"/>
      <w:r>
        <w:t xml:space="preserve">Front Matter</w:t>
      </w:r>
      <w:bookmarkEnd w:id="3"/>
    </w:p>
    <w:p>
      <w:pPr>
        <w:pStyle w:val="Heading1"/>
        <w:pageBreakBefore/>
      </w:pPr>
      <w:bookmarkStart w:name="heading_contents" w:id="4"/>
      <w:r>
        <w:t xml:space="preserve">Contents</w:t>
      </w:r>
      <w:bookmarkEnd w:id="4"/>
    </w:p>
    <w:p>
      <w:pPr>
        <w:pStyle w:val="SourcePage"/>
      </w:pPr>
      <w:r>
        <w:t xml:space="preserve">[p. vii]</w:t>
      </w:r>
    </w:p>
    <w:p>
      <w:pPr>
        <w:pStyle w:val="BodyText"/>
      </w:pPr>
      <w:r>
        <w:t xml:space="preserve">Editorial Committee v</w:t>
      </w:r>
    </w:p>
    <w:p>
      <w:pPr>
        <w:pStyle w:val="BodyText"/>
      </w:pPr>
      <w:r>
        <w:t xml:space="preserve">List of Illustrations viii</w:t>
      </w:r>
    </w:p>
    <w:p>
      <w:pPr>
        <w:pStyle w:val="BodyText"/>
      </w:pPr>
      <w:r>
        <w:t xml:space="preserve">Editorial Statement ix</w:t>
      </w:r>
    </w:p>
    <w:p>
      <w:pPr>
        <w:pStyle w:val="BodyText"/>
      </w:pPr>
      <w:r>
        <w:t xml:space="preserve">Editor's Introduction 1</w:t>
      </w:r>
    </w:p>
    <w:p>
      <w:pPr>
        <w:pStyle w:val="BodyText"/>
      </w:pPr>
      <w:r>
        <w:rPr>
          <w:i/>
          <w:iCs/>
        </w:rPr>
        <w:t xml:space="preserve">A Letter</w:t>
      </w:r>
      <w:r>
        <w:t xml:space="preserve"> 91</w:t>
      </w:r>
    </w:p>
    <w:p>
      <w:pPr>
        <w:pStyle w:val="BodyText"/>
      </w:pPr>
      <w:r>
        <w:rPr>
          <w:i/>
          <w:iCs/>
        </w:rPr>
        <w:t xml:space="preserve">An Humble Inquiry</w:t>
      </w:r>
      <w:r>
        <w:t xml:space="preserve"> 165</w:t>
      </w:r>
    </w:p>
    <w:p>
      <w:pPr>
        <w:pStyle w:val="BodyText"/>
      </w:pPr>
      <w:r>
        <w:rPr>
          <w:i/>
          <w:iCs/>
        </w:rPr>
        <w:t xml:space="preserve">Misrepresentations Corrected</w:t>
      </w:r>
      <w:r>
        <w:t xml:space="preserve"> 349</w:t>
      </w:r>
    </w:p>
    <w:p>
      <w:pPr>
        <w:pStyle w:val="BodyText"/>
      </w:pPr>
      <w:r>
        <w:t xml:space="preserve">"Narrative of Communion Controversy" 505</w:t>
      </w:r>
    </w:p>
    <w:p>
      <w:pPr>
        <w:pStyle w:val="BodyText"/>
      </w:pPr>
      <w:r>
        <w:t xml:space="preserve">General Index 621</w:t>
      </w:r>
    </w:p>
    <w:p>
      <w:pPr>
        <w:pStyle w:val="BodyText"/>
      </w:pPr>
      <w:r>
        <w:t xml:space="preserve">Index of Biblical Passages 639</w:t>
      </w:r>
    </w:p>
    <w:p>
      <w:pPr>
        <w:pStyle w:val="SourcePage"/>
      </w:pPr>
      <w:r>
        <w:t xml:space="preserve">[p. viii]</w:t>
      </w:r>
    </w:p>
    <w:p>
      <w:pPr>
        <w:pStyle w:val="Heading2"/>
      </w:pPr>
      <w:bookmarkStart w:name="heading_list_of_illustrations" w:id="5"/>
      <w:r>
        <w:t xml:space="preserve">List of Illustrations</w:t>
      </w:r>
      <w:bookmarkEnd w:id="5"/>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60"/>
        <w:gridCol w:w="5200"/>
      </w:tblGrid>
      <w:tr>
        <w:trPr>
          <w:cantSplit/>
          <w:tblHeader/>
        </w:trPr>
        <w:tc>
          <w:tcPr>
            <w:tcW w:type="dxa" w:w="4160"/>
            <w:shd w:fill="ECE9E2" w:color="auto" w:val="clear"/>
            <w:vAlign w:val="center"/>
          </w:tcPr>
          <w:p>
            <w:pPr>
              <w:pStyle w:val="TableText"/>
            </w:pPr>
          </w:p>
        </w:tc>
        <w:tc>
          <w:tcPr>
            <w:tcW w:type="dxa" w:w="5200"/>
            <w:shd w:fill="ECE9E2" w:color="auto" w:val="clear"/>
            <w:vAlign w:val="center"/>
          </w:tcPr>
          <w:p>
            <w:pPr>
              <w:pStyle w:val="TableText"/>
            </w:pPr>
          </w:p>
        </w:tc>
      </w:tr>
      <w:tr>
        <w:trPr>
          <w:cantSplit/>
        </w:trPr>
        <w:tc>
          <w:tcPr>
            <w:tcW w:type="dxa" w:w="4160"/>
            <w:vAlign w:val="center"/>
          </w:tcPr>
          <w:p>
            <w:pPr>
              <w:pStyle w:val="TableText"/>
            </w:pPr>
            <w:r>
              <w:rPr>
                <w:b w:val="false"/>
                <w:bCs w:val="false"/>
                <w:i/>
                <w:iCs/>
              </w:rPr>
              <w:t xml:space="preserve">Frontispiece</w:t>
            </w:r>
          </w:p>
        </w:tc>
        <w:tc>
          <w:tcPr>
            <w:tcW w:type="dxa" w:w="5200"/>
            <w:vAlign w:val="center"/>
          </w:tcPr>
          <w:p>
            <w:pPr>
              <w:pStyle w:val="TableText"/>
            </w:pPr>
            <w:r>
              <w:rPr>
                <w:b w:val="false"/>
                <w:bCs w:val="false"/>
              </w:rPr>
              <w:t xml:space="preserve">A twentieth-century depiction of Northampton as it appeared during Edwards' time. Courtesy of Forbes Library, Northampton, Massachusetts.</w:t>
            </w:r>
          </w:p>
        </w:tc>
      </w:tr>
      <w:tr>
        <w:trPr>
          <w:cantSplit/>
        </w:trPr>
        <w:tc>
          <w:tcPr>
            <w:tcW w:type="dxa" w:w="4160"/>
            <w:vAlign w:val="center"/>
          </w:tcPr>
          <w:p>
            <w:pPr>
              <w:pStyle w:val="TableText"/>
            </w:pPr>
            <w:r>
              <w:rPr>
                <w:b w:val="false"/>
                <w:bCs w:val="false"/>
                <w:i/>
                <w:iCs/>
              </w:rPr>
              <w:t xml:space="preserve">Page</w:t>
            </w:r>
          </w:p>
        </w:tc>
        <w:tc>
          <w:tcPr>
            <w:tcW w:type="dxa" w:w="5200"/>
            <w:vAlign w:val="center"/>
          </w:tcPr>
          <w:p>
            <w:pPr>
              <w:pStyle w:val="TableText"/>
            </w:pPr>
          </w:p>
        </w:tc>
      </w:tr>
      <w:tr>
        <w:trPr>
          <w:cantSplit/>
        </w:trPr>
        <w:tc>
          <w:tcPr>
            <w:tcW w:type="dxa" w:w="4160"/>
            <w:vAlign w:val="center"/>
          </w:tcPr>
          <w:p>
            <w:pPr>
              <w:pStyle w:val="TableText"/>
            </w:pPr>
            <w:r>
              <w:rPr>
                <w:b w:val="false"/>
                <w:bCs w:val="false"/>
              </w:rPr>
              <w:t xml:space="preserve">92</w:t>
            </w:r>
          </w:p>
        </w:tc>
        <w:tc>
          <w:tcPr>
            <w:tcW w:type="dxa" w:w="5200"/>
            <w:vAlign w:val="center"/>
          </w:tcPr>
          <w:p>
            <w:pPr>
              <w:pStyle w:val="TableText"/>
            </w:pPr>
            <w:r>
              <w:rPr>
                <w:b w:val="false"/>
                <w:bCs w:val="false"/>
              </w:rPr>
              <w:t xml:space="preserve">Title page of </w:t>
            </w:r>
            <w:r>
              <w:rPr>
                <w:b w:val="false"/>
                <w:bCs w:val="false"/>
                <w:i/>
                <w:iCs/>
              </w:rPr>
              <w:t xml:space="preserve">A Letter to the Author of the Pamphlet Called An Answer to the Hampshire Narrative</w:t>
            </w:r>
            <w:r>
              <w:rPr>
                <w:b w:val="false"/>
                <w:bCs w:val="false"/>
              </w:rPr>
              <w:t xml:space="preserve">.</w:t>
            </w:r>
          </w:p>
        </w:tc>
      </w:tr>
      <w:tr>
        <w:trPr>
          <w:cantSplit/>
        </w:trPr>
        <w:tc>
          <w:tcPr>
            <w:tcW w:type="dxa" w:w="4160"/>
            <w:vAlign w:val="center"/>
          </w:tcPr>
          <w:p>
            <w:pPr>
              <w:pStyle w:val="TableText"/>
            </w:pPr>
            <w:r>
              <w:rPr>
                <w:b w:val="false"/>
                <w:bCs w:val="false"/>
              </w:rPr>
              <w:t xml:space="preserve">166</w:t>
            </w:r>
          </w:p>
        </w:tc>
        <w:tc>
          <w:tcPr>
            <w:tcW w:type="dxa" w:w="5200"/>
            <w:vAlign w:val="center"/>
          </w:tcPr>
          <w:p>
            <w:pPr>
              <w:pStyle w:val="TableText"/>
            </w:pPr>
            <w:r>
              <w:rPr>
                <w:b w:val="false"/>
                <w:bCs w:val="false"/>
              </w:rPr>
              <w:t xml:space="preserve">Title page of </w:t>
            </w:r>
            <w:r>
              <w:rPr>
                <w:b w:val="false"/>
                <w:bCs w:val="false"/>
                <w:i/>
                <w:iCs/>
              </w:rPr>
              <w:t xml:space="preserve">An Humble Inquiry into the Rules of the Word of God, Concerning the Qualifications Requisite to a Complete Standing and Full Communion in the Visible Christian Church</w:t>
            </w:r>
            <w:r>
              <w:rPr>
                <w:b w:val="false"/>
                <w:bCs w:val="false"/>
              </w:rPr>
              <w:t xml:space="preserve">.</w:t>
            </w:r>
          </w:p>
        </w:tc>
      </w:tr>
      <w:tr>
        <w:trPr>
          <w:cantSplit/>
        </w:trPr>
        <w:tc>
          <w:tcPr>
            <w:tcW w:type="dxa" w:w="4160"/>
            <w:vAlign w:val="center"/>
          </w:tcPr>
          <w:p>
            <w:pPr>
              <w:pStyle w:val="TableText"/>
            </w:pPr>
            <w:r>
              <w:rPr>
                <w:b w:val="false"/>
                <w:bCs w:val="false"/>
              </w:rPr>
              <w:t xml:space="preserve">350</w:t>
            </w:r>
          </w:p>
        </w:tc>
        <w:tc>
          <w:tcPr>
            <w:tcW w:type="dxa" w:w="5200"/>
            <w:vAlign w:val="center"/>
          </w:tcPr>
          <w:p>
            <w:pPr>
              <w:pStyle w:val="TableText"/>
            </w:pPr>
            <w:r>
              <w:rPr>
                <w:b w:val="false"/>
                <w:bCs w:val="false"/>
              </w:rPr>
              <w:t xml:space="preserve">Title page of </w:t>
            </w:r>
            <w:r>
              <w:rPr>
                <w:b w:val="false"/>
                <w:bCs w:val="false"/>
                <w:i/>
                <w:iCs/>
              </w:rPr>
              <w:t xml:space="preserve">Misrepresentations Corrected, and Truth Vindicated</w:t>
            </w:r>
            <w:r>
              <w:rPr>
                <w:b w:val="false"/>
                <w:bCs w:val="false"/>
              </w:rPr>
              <w:t xml:space="preserve">.</w:t>
            </w:r>
          </w:p>
        </w:tc>
      </w:tr>
    </w:tbl>
    <w:p>
      <w:pPr>
        <w:pStyle w:val="Heading2"/>
      </w:pPr>
      <w:bookmarkStart w:name="heading_editorial_statement" w:id="6"/>
      <w:r>
        <w:t xml:space="preserve">Editorial Statement</w:t>
      </w:r>
      <w:bookmarkEnd w:id="6"/>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 (1), </w:t>
      </w:r>
      <w:r>
        <w:rPr>
          <w:i/>
          <w:iCs/>
        </w:rPr>
        <w:t xml:space="preserve">I</w:t>
      </w:r>
      <w:r>
        <w:t xml:space="preserve">, a, (a), in Doctrine and Application divisions, make it possible to determine sermon head relationships at a glance.</w:t>
      </w:r>
    </w:p>
    <w:p>
      <w:pPr>
        <w:pStyle w:val="SourcePage"/>
      </w:pPr>
      <w:r>
        <w:t xml:space="preserve">[p. x]</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Other conditions of textual preparation are related to differences of genre and factors unique to particular texts or manuscripts. For information on such matters please consult the note on the text in each volume or the first volume of each series within the Edition.</w:t>
      </w:r>
    </w:p>
    <w:p>
      <w:pPr>
        <w:pStyle w:val="SourcePage"/>
      </w:pPr>
      <w:r>
        <w:t xml:space="preserve">[p. vii]</w:t>
      </w:r>
    </w:p>
    <w:p>
      <w:pPr>
        <w:pStyle w:val="SourcePage"/>
      </w:pPr>
      <w:r>
        <w:t xml:space="preserve">[p. viii]</w:t>
      </w:r>
    </w:p>
    <w:p>
      <w:pPr>
        <w:pStyle w:val="Heading2"/>
      </w:pPr>
      <w:bookmarkStart w:name="heading_list_of_illustrations_2" w:id="7"/>
      <w:r>
        <w:t xml:space="preserve">List of Illustrations</w:t>
      </w:r>
      <w:bookmarkEnd w:id="7"/>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60"/>
        <w:gridCol w:w="5200"/>
      </w:tblGrid>
      <w:tr>
        <w:trPr>
          <w:cantSplit/>
          <w:tblHeader/>
        </w:trPr>
        <w:tc>
          <w:tcPr>
            <w:tcW w:type="dxa" w:w="4160"/>
            <w:shd w:fill="ECE9E2" w:color="auto" w:val="clear"/>
            <w:vAlign w:val="center"/>
          </w:tcPr>
          <w:p>
            <w:pPr>
              <w:pStyle w:val="TableText"/>
            </w:pPr>
          </w:p>
        </w:tc>
        <w:tc>
          <w:tcPr>
            <w:tcW w:type="dxa" w:w="5200"/>
            <w:shd w:fill="ECE9E2" w:color="auto" w:val="clear"/>
            <w:vAlign w:val="center"/>
          </w:tcPr>
          <w:p>
            <w:pPr>
              <w:pStyle w:val="TableText"/>
            </w:pPr>
          </w:p>
        </w:tc>
      </w:tr>
      <w:tr>
        <w:trPr>
          <w:cantSplit/>
        </w:trPr>
        <w:tc>
          <w:tcPr>
            <w:tcW w:type="dxa" w:w="4160"/>
            <w:vAlign w:val="center"/>
          </w:tcPr>
          <w:p>
            <w:pPr>
              <w:pStyle w:val="TableText"/>
            </w:pPr>
            <w:r>
              <w:rPr>
                <w:b w:val="false"/>
                <w:bCs w:val="false"/>
                <w:i/>
                <w:iCs/>
              </w:rPr>
              <w:t xml:space="preserve">Frontispiece</w:t>
            </w:r>
          </w:p>
        </w:tc>
        <w:tc>
          <w:tcPr>
            <w:tcW w:type="dxa" w:w="5200"/>
            <w:vAlign w:val="center"/>
          </w:tcPr>
          <w:p>
            <w:pPr>
              <w:pStyle w:val="TableText"/>
            </w:pPr>
            <w:r>
              <w:rPr>
                <w:b w:val="false"/>
                <w:bCs w:val="false"/>
              </w:rPr>
              <w:t xml:space="preserve">A twentieth-century depiction of Northampton as it appeared during Edwards' time. Courtesy of Forbes Library, Northampton, Massachusetts.</w:t>
            </w:r>
          </w:p>
        </w:tc>
      </w:tr>
      <w:tr>
        <w:trPr>
          <w:cantSplit/>
        </w:trPr>
        <w:tc>
          <w:tcPr>
            <w:tcW w:type="dxa" w:w="4160"/>
            <w:vAlign w:val="center"/>
          </w:tcPr>
          <w:p>
            <w:pPr>
              <w:pStyle w:val="TableText"/>
            </w:pPr>
            <w:r>
              <w:rPr>
                <w:b w:val="false"/>
                <w:bCs w:val="false"/>
                <w:i/>
                <w:iCs/>
              </w:rPr>
              <w:t xml:space="preserve">Page</w:t>
            </w:r>
          </w:p>
        </w:tc>
        <w:tc>
          <w:tcPr>
            <w:tcW w:type="dxa" w:w="5200"/>
            <w:vAlign w:val="center"/>
          </w:tcPr>
          <w:p>
            <w:pPr>
              <w:pStyle w:val="TableText"/>
            </w:pPr>
          </w:p>
        </w:tc>
      </w:tr>
      <w:tr>
        <w:trPr>
          <w:cantSplit/>
        </w:trPr>
        <w:tc>
          <w:tcPr>
            <w:tcW w:type="dxa" w:w="4160"/>
            <w:vAlign w:val="center"/>
          </w:tcPr>
          <w:p>
            <w:pPr>
              <w:pStyle w:val="TableText"/>
            </w:pPr>
            <w:r>
              <w:rPr>
                <w:b w:val="false"/>
                <w:bCs w:val="false"/>
              </w:rPr>
              <w:t xml:space="preserve">92</w:t>
            </w:r>
          </w:p>
        </w:tc>
        <w:tc>
          <w:tcPr>
            <w:tcW w:type="dxa" w:w="5200"/>
            <w:vAlign w:val="center"/>
          </w:tcPr>
          <w:p>
            <w:pPr>
              <w:pStyle w:val="TableText"/>
            </w:pPr>
            <w:r>
              <w:rPr>
                <w:b w:val="false"/>
                <w:bCs w:val="false"/>
              </w:rPr>
              <w:t xml:space="preserve">Title page of </w:t>
            </w:r>
            <w:r>
              <w:rPr>
                <w:b w:val="false"/>
                <w:bCs w:val="false"/>
                <w:i/>
                <w:iCs/>
              </w:rPr>
              <w:t xml:space="preserve">A Letter to the Author of the Pamphlet Called An Answer to the Hampshire Narrative</w:t>
            </w:r>
            <w:r>
              <w:rPr>
                <w:b w:val="false"/>
                <w:bCs w:val="false"/>
              </w:rPr>
              <w:t xml:space="preserve">.</w:t>
            </w:r>
          </w:p>
        </w:tc>
      </w:tr>
      <w:tr>
        <w:trPr>
          <w:cantSplit/>
        </w:trPr>
        <w:tc>
          <w:tcPr>
            <w:tcW w:type="dxa" w:w="4160"/>
            <w:vAlign w:val="center"/>
          </w:tcPr>
          <w:p>
            <w:pPr>
              <w:pStyle w:val="TableText"/>
            </w:pPr>
            <w:r>
              <w:rPr>
                <w:b w:val="false"/>
                <w:bCs w:val="false"/>
              </w:rPr>
              <w:t xml:space="preserve">166</w:t>
            </w:r>
          </w:p>
        </w:tc>
        <w:tc>
          <w:tcPr>
            <w:tcW w:type="dxa" w:w="5200"/>
            <w:vAlign w:val="center"/>
          </w:tcPr>
          <w:p>
            <w:pPr>
              <w:pStyle w:val="TableText"/>
            </w:pPr>
            <w:r>
              <w:rPr>
                <w:b w:val="false"/>
                <w:bCs w:val="false"/>
              </w:rPr>
              <w:t xml:space="preserve">Title page of </w:t>
            </w:r>
            <w:r>
              <w:rPr>
                <w:b w:val="false"/>
                <w:bCs w:val="false"/>
                <w:i/>
                <w:iCs/>
              </w:rPr>
              <w:t xml:space="preserve">An Humble Inquiry into the Rules of the Word of God, Concerning the Qualifications Requisite to a Complete Standing and Full Communion in the Visible Christian Church</w:t>
            </w:r>
            <w:r>
              <w:rPr>
                <w:b w:val="false"/>
                <w:bCs w:val="false"/>
              </w:rPr>
              <w:t xml:space="preserve">.</w:t>
            </w:r>
          </w:p>
        </w:tc>
      </w:tr>
      <w:tr>
        <w:trPr>
          <w:cantSplit/>
        </w:trPr>
        <w:tc>
          <w:tcPr>
            <w:tcW w:type="dxa" w:w="4160"/>
            <w:vAlign w:val="center"/>
          </w:tcPr>
          <w:p>
            <w:pPr>
              <w:pStyle w:val="TableText"/>
            </w:pPr>
            <w:r>
              <w:rPr>
                <w:b w:val="false"/>
                <w:bCs w:val="false"/>
              </w:rPr>
              <w:t xml:space="preserve">350</w:t>
            </w:r>
          </w:p>
        </w:tc>
        <w:tc>
          <w:tcPr>
            <w:tcW w:type="dxa" w:w="5200"/>
            <w:vAlign w:val="center"/>
          </w:tcPr>
          <w:p>
            <w:pPr>
              <w:pStyle w:val="TableText"/>
            </w:pPr>
            <w:r>
              <w:rPr>
                <w:b w:val="false"/>
                <w:bCs w:val="false"/>
              </w:rPr>
              <w:t xml:space="preserve">Title page of </w:t>
            </w:r>
            <w:r>
              <w:rPr>
                <w:b w:val="false"/>
                <w:bCs w:val="false"/>
                <w:i/>
                <w:iCs/>
              </w:rPr>
              <w:t xml:space="preserve">Misrepresentations Corrected, and Truth Vindicated</w:t>
            </w:r>
            <w:r>
              <w:rPr>
                <w:b w:val="false"/>
                <w:bCs w:val="false"/>
              </w:rPr>
              <w:t xml:space="preserve">.</w:t>
            </w:r>
          </w:p>
        </w:tc>
      </w:tr>
    </w:tbl>
    <w:p>
      <w:pPr>
        <w:pStyle w:val="SourcePage"/>
      </w:pPr>
      <w:r>
        <w:t xml:space="preserve">[p. ix]</w:t>
      </w:r>
    </w:p>
    <w:p>
      <w:pPr>
        <w:pStyle w:val="SourcePage"/>
      </w:pPr>
      <w:r>
        <w:t xml:space="preserve">[p. x]</w:t>
      </w:r>
    </w:p>
    <w:p>
      <w:pPr>
        <w:pStyle w:val="SourcePage"/>
      </w:pPr>
      <w:r>
        <w:t xml:space="preserve">[p. 1]</w:t>
      </w:r>
    </w:p>
    <w:p>
      <w:pPr>
        <w:pStyle w:val="Heading2"/>
      </w:pPr>
      <w:bookmarkStart w:name="heading_editor_s_introduction" w:id="8"/>
      <w:r>
        <w:t xml:space="preserve">Editor's Introduction</w:t>
      </w:r>
      <w:bookmarkEnd w:id="8"/>
    </w:p>
    <w:p>
      <w:pPr>
        <w:pStyle w:val="BodyText"/>
      </w:pPr>
      <w:r>
        <w:t xml:space="preserve">Jonathan Edwards was a person of his time and place, and no more so than in his understanding of the church and ministry. Native son of the "New England Way," he absorbed the conventions and constraints of the Congregational tradition. In the main this was the system articulated in 1648 in the Cambridge Platform, though for any minister in mid-eighteenth-century Hampshire County, Massachusetts, Congregationalism encompassed certain amendments relating to membership and the independence of each gathered church. Inheriting this system, Edwards was also heir to historic lines of tension. He indicated one of these when, late in life, he professed himself no admirer of congregational democracy.</w:t>
      </w:r>
      <w:r>
        <w:rPr>
          <w:rStyle w:val="FootnoteReference"/>
        </w:rPr>
        <w:footnoteReference w:id="1"/>
      </w:r>
      <w:r>
        <w:t xml:space="preserve"> Uneasy with the balance of power between lay members and the ministry, Edwards felt a similar disquiet with the relation between councils and individual congregations; here too the fruits of experience left him disenchanted. But the tension that especially figured in his ministry arose from the dual role of the church: functioning as an "instituted" means of grace to everyone and financed by a townwide system of taxation, the church in Northampton, like most others elsewhere in New England, was also a "gathered congregation" in which membership was restricted to "visible saints."</w:t>
      </w:r>
    </w:p>
    <w:p>
      <w:pPr>
        <w:pStyle w:val="BodyText"/>
      </w:pPr>
      <w:r>
        <w:t xml:space="preserve">It was Edwards' fate to be caught up in circumstances that exacerbated these long-standing tensions. One of these circumstances was the drift of theological opinion away from orthodoxy. Alarmed by this drift, a majority of the Hampshire County ministers attempted in 1734 and 1735 to prevent First Church, Springfield, from choosing Robert Breck, an apparent "Arminian,"</w:t>
      </w:r>
      <w:r>
        <w:rPr>
          <w:rStyle w:val="FootnoteReference"/>
        </w:rPr>
        <w:footnoteReference w:id="2"/>
      </w:r>
      <w:r>
        <w:t xml:space="preserve"> as its minister. Another circumstance was the outbreak of revivals. Edwards led a revival in Northampton in 1734–35, and the town was shaken a second time</w:t>
      </w:r>
    </w:p>
    <w:p>
      <w:pPr>
        <w:pStyle w:val="SourcePage"/>
      </w:pPr>
      <w:r>
        <w:t xml:space="preserve">[p. 2]</w:t>
      </w:r>
    </w:p>
    <w:p>
      <w:pPr>
        <w:pStyle w:val="BodyText"/>
      </w:pPr>
      <w:r>
        <w:t xml:space="preserve">during the Great Awakening of 1740–42. Out of the Awakening emerged a movement of protest against any practices that compromised the gathered church. In his own way Edwards shared in this reaction. Hence in February 1749, he told the Northampton church that he had come to believe that persons requesting admission to the Lord's Supper must be "godly or gracious persons."</w:t>
      </w:r>
      <w:r>
        <w:rPr>
          <w:rStyle w:val="FootnoteReference"/>
        </w:rPr>
        <w:footnoteReference w:id="3"/>
      </w:r>
      <w:r>
        <w:t xml:space="preserve"> His dismissal followed in July 1750.</w:t>
      </w:r>
    </w:p>
    <w:p>
      <w:pPr>
        <w:pStyle w:val="BodyText"/>
      </w:pPr>
      <w:r>
        <w:t xml:space="preserve">This volume in </w:t>
      </w:r>
      <w:r>
        <w:rPr>
          <w:i/>
          <w:iCs/>
        </w:rPr>
        <w:t xml:space="preserve">The Works of Jonathan Edwards</w:t>
      </w:r>
      <w:r>
        <w:t xml:space="preserve"> contains one publication in which Edwards defended the actions of the group that tried to thwart the ordination of Robert Breck, two publications in which he defended his conception of the church, and a fourth in which he narrated the sequence of events in Northampton that culminated in his dismissal. Collectively, these texts bring home how much Edwards was engaged with issues that grew out of Congregationalism, the amendments to it known as Stoddardeanism, the revivals of the 1730s and 1740s, and religion as experienced by the laity of Northampton, or what we may term "popular religion."</w:t>
      </w:r>
    </w:p>
    <w:p>
      <w:pPr>
        <w:pStyle w:val="BodyText"/>
      </w:pPr>
      <w:r>
        <w:t xml:space="preserve">The standard interpretation of the turmoil about church membership that led to Edwards' dismissal remains the one advanced early in the nineteenth century by his grandson and biographer, Sereno E. Dwight. Dwight's thesis may be reduced to the phrase, "Stoddardeanism (i.e. 'laxness') begat Arminianism." Writing as a committed Congregationalist and evangelical, Dwight connected two quite different processes and made one the cause of the other. The first of these was an easing of access to church membership that he traced back to the "half-way covenant" decision of the Synod of 1662 and that he saw as abetted by the Reverend Solomon Stoddard in </w:t>
      </w:r>
      <w:r>
        <w:rPr>
          <w:i/>
          <w:iCs/>
        </w:rPr>
        <w:t xml:space="preserve">his</w:t>
      </w:r>
      <w:r>
        <w:t xml:space="preserve"> Northampton ministry, for Stoddard had allowed "unregenerate" persons to enter the church and participate in the sacrament of the Lord's Supper. According to Dwight, the easing of access to the church accelerated a second process, a weakening of doctrinal orthodoxy as "liberals" began to emphasize free will and human ability, a tendency that culminated in the rise of Unitarianism.</w:t>
      </w:r>
      <w:r>
        <w:rPr>
          <w:rStyle w:val="FootnoteReference"/>
        </w:rPr>
        <w:footnoteReference w:id="4"/>
      </w:r>
    </w:p>
    <w:p>
      <w:pPr>
        <w:pStyle w:val="SourcePage"/>
      </w:pPr>
      <w:r>
        <w:t xml:space="preserve">[p. 3]</w:t>
      </w:r>
    </w:p>
    <w:p>
      <w:pPr>
        <w:pStyle w:val="BodyText"/>
      </w:pPr>
      <w:r>
        <w:t xml:space="preserve">Only recently has it become clear that Dwight, together with a host of nineteenth-century evangelical writers, misrepresented Stoddard and the consequences of Stoddardeanism in eighteenth-century New England.</w:t>
      </w:r>
      <w:r>
        <w:rPr>
          <w:rStyle w:val="FootnoteReference"/>
        </w:rPr>
        <w:footnoteReference w:id="5"/>
      </w:r>
      <w:r>
        <w:t xml:space="preserve"> The larger error has been to impose a framework of "declension" on the relation between orthodoxy and lay people, for the received tradition, which continues to be widely reiterated among twentieth-century historians of religion in New England, has it that sincerity gave way to hypocrisy among the third- and fourth-generation colonists.</w:t>
      </w:r>
      <w:r>
        <w:rPr>
          <w:rStyle w:val="FootnoteReference"/>
        </w:rPr>
        <w:footnoteReference w:id="6"/>
      </w:r>
      <w:r>
        <w:t xml:space="preserve"> That such failures of understanding should prevail for almost two centuries is perhaps a measure of how easily moral judgments—in this case, a contempt for "formalism" and, if I may say so, popular religion—have infiltrated the telling of the history of New England Congregationalism. The dismissal of Jonathan Edwards in 1750 has stirred up further bouts of special pleading.</w:t>
      </w:r>
      <w:r>
        <w:rPr>
          <w:rStyle w:val="FootnoteReference"/>
        </w:rPr>
        <w:footnoteReference w:id="7"/>
      </w:r>
      <w:r>
        <w:t xml:space="preserve"> The interpretive tradition includes yet another vein of speculation, the efforts some have made to discern themes from Edwards' philosophical theology or his fascination with the history of redemption in the controversy about admission to the Lord's Supper.</w:t>
      </w:r>
      <w:r>
        <w:rPr>
          <w:rStyle w:val="FootnoteReference"/>
        </w:rPr>
        <w:footnoteReference w:id="8"/>
      </w:r>
    </w:p>
    <w:p>
      <w:pPr>
        <w:pStyle w:val="SourcePage"/>
      </w:pPr>
      <w:r>
        <w:t xml:space="preserve">[p. 4]</w:t>
      </w:r>
    </w:p>
    <w:p>
      <w:pPr>
        <w:pStyle w:val="BodyText"/>
      </w:pPr>
      <w:r>
        <w:t xml:space="preserve">The purpose of this introduction is to locate </w:t>
      </w:r>
      <w:r>
        <w:rPr>
          <w:i/>
          <w:iCs/>
        </w:rPr>
        <w:t xml:space="preserve">An Humble Inquiry</w:t>
      </w:r>
      <w:r>
        <w:t xml:space="preserve"> and its companion, </w:t>
      </w:r>
      <w:r>
        <w:rPr>
          <w:i/>
          <w:iCs/>
        </w:rPr>
        <w:t xml:space="preserve">Misrepresentations Corrected</w:t>
      </w:r>
      <w:r>
        <w:t xml:space="preserve">, within more appropriate contexts: first and foremost, debates and decisions about the nature of the church that unfolded in English and American Puritanism in the seventeenth and early eighteenth centuries; second, popular religion as Edwards encountered it in Northampton; third, the thinking of Solomon Stoddard and the ministers who espoused a Stoddardean understanding of the church; and fourth, Edwards' place in the revival of the 1740s and his response to the more radical tendencies that emerged from that revival.</w:t>
      </w:r>
    </w:p>
    <w:p>
      <w:pPr>
        <w:pStyle w:val="BodyText"/>
      </w:pPr>
      <w:r>
        <w:t xml:space="preserve">These four contexts were parts of a whole in which the social and the religious were commingled and inseparable, a whole that we may term a culture. Growing up within this culture, Jonathan Edwards was constrained by its boundaries in imagining (or reimagining) the nature of the church. He was constrained for another reason. Because this culture was a whole, any change in one of its parts reverberated in the others. The nature of the church was no narrowly religious or doctrinal matter, but a many-sided issue that quickly became charged with politics. In bringing popular religion into the forefront of my narrative, my purpose is to reveal more fully the politics of the Northampton controversy. Why did the townspeople explode when Edwards proposed to restrict their access to baptism and the Lord's Supper? The answer to this question has to do with the mingling of the social and the religious in eighteenth-century New England.</w:t>
      </w:r>
    </w:p>
    <w:p>
      <w:pPr>
        <w:pStyle w:val="Heading3"/>
      </w:pPr>
      <w:bookmarkStart w:name="heading_the_robert_breck_affair" w:id="9"/>
      <w:r>
        <w:t xml:space="preserve">The Robert Breck Affair</w:t>
      </w:r>
      <w:bookmarkEnd w:id="9"/>
    </w:p>
    <w:p>
      <w:pPr>
        <w:pStyle w:val="BodyText"/>
      </w:pPr>
      <w:r>
        <w:t xml:space="preserve">The story of the entanglement that is known to us as the Breck Affair has been told before, and the full details need not be repeated here.</w:t>
      </w:r>
      <w:r>
        <w:rPr>
          <w:rStyle w:val="FootnoteReference"/>
        </w:rPr>
        <w:footnoteReference w:id="9"/>
      </w:r>
      <w:r>
        <w:t xml:space="preserve"> Daniel Brewer, the longtime minister of First Precinct, Springfield,</w:t>
      </w:r>
    </w:p>
    <w:p>
      <w:pPr>
        <w:pStyle w:val="SourcePage"/>
      </w:pPr>
      <w:r>
        <w:t xml:space="preserve">[p. 5]</w:t>
      </w:r>
    </w:p>
    <w:p>
      <w:pPr>
        <w:pStyle w:val="BodyText"/>
      </w:pPr>
      <w:r>
        <w:t xml:space="preserve">died in 1733. Seeking to replace him, the church attempted twice to recruit graduates of Yale. These efforts failing, it turned to Harvard and in May 1734 invited Robert Breck to preach with a view to settlement. Breck was installed and ordained in January 1736 despite the opposition of a majority of the ministers in Hampshire County.</w:t>
      </w:r>
    </w:p>
    <w:p>
      <w:pPr>
        <w:pStyle w:val="BodyText"/>
      </w:pPr>
      <w:r>
        <w:t xml:space="preserve">Edwards was one of the Hampshire ministers who opposed Breck's settlement in Springfield. Fifteen years later, Edwards wrote to his congregation that "I had no hand at all in opposing these ministers </w:t>
      </w:r>
      <w:r>
        <w:rPr>
          <w:rStyle w:val="FootnoteReference"/>
        </w:rPr>
        <w:footnoteReference w:id="10"/>
      </w:r>
      <w:r>
        <w:t xml:space="preserve"> in anything they did; for all that was done of that nature, was done when I was not in New England, and when I was totally ignorant of anything that was done until all was over. My crime was merely defending what others had done, at their request." This retrospective judgment is contradicted by evidence that Edwards did indeed play a significant role in the controversy. As late as August 1735 he cosigned letters critical of Breck that the Hampshire Association sent to the Springfield church. During September and October he was out of New England, spending at least part of the time in New York City.</w:t>
      </w:r>
      <w:r>
        <w:rPr>
          <w:rStyle w:val="FootnoteReference"/>
        </w:rPr>
        <w:footnoteReference w:id="11"/>
      </w:r>
      <w:r>
        <w:t xml:space="preserve"> This absence explains why Edwards did not attend the council meeting that resulted in Breck's arrest, yet it did not hinder his being asked to write the defense of the Hampshire Association's actions. That defense was </w:t>
      </w:r>
      <w:r>
        <w:rPr>
          <w:i/>
          <w:iCs/>
        </w:rPr>
        <w:t xml:space="preserve">A Letter to the Author of the Pamphlet</w:t>
      </w:r>
      <w:r>
        <w:t xml:space="preserve"> (1737), the final shot in a very public quarrel between certain Boston ministers who befriended Breck and those in Hampshire County who opposed him.</w:t>
      </w:r>
      <w:r>
        <w:rPr>
          <w:rStyle w:val="FootnoteReference"/>
        </w:rPr>
        <w:footnoteReference w:id="12"/>
      </w:r>
    </w:p>
    <w:p>
      <w:pPr>
        <w:pStyle w:val="SourcePage"/>
      </w:pPr>
      <w:r>
        <w:t xml:space="preserve">[p. 6]</w:t>
      </w:r>
    </w:p>
    <w:p>
      <w:pPr>
        <w:pStyle w:val="BodyText"/>
      </w:pPr>
      <w:r>
        <w:t xml:space="preserve">Robert Breck arrived in Hampshire County with his reputation clouded by reports of how he had behaved as a student at Harvard and as a ministerial candidate in Windham County, Connecticut. Born in Marlborough, Massachusetts, in 1713, where his father of the same name was the town minister, he matriculated at Harvard in 1726. By his own admission young Breck "fell into bad Company" and had a lively time of it until his father withdrew him in May 1729. A year later the faculty agreed to let him graduate with the class of 1730 on the grounds that, in the interim, he had "followed those studies at home whch were proper for his College study," had "Confessed his former Miscarriage at college," and, as testified by proper witnesses, had demonstrated "studious blameless behavior." Breck returned to Harvard in 1732 and took his M.A. in 1733. He began to preach in December of that year as a candidate for the ministry of Third Parish, or Scotland District, in Windham. He quickly found himself in trouble, for the sermons that he preached, including a guest sermon from the pulpit of his neighbor Thomas Clap of First Parish, contained statements that ran contrary to the Westminster Confession. Breck seems to have asserted that persons who followed the "Light of Nature" could be saved with or without faith, that certain passages of Scripture were corrupt, and that predestination gave "no Encouragement to Duty."</w:t>
      </w:r>
      <w:r>
        <w:rPr>
          <w:rStyle w:val="FootnoteReference"/>
        </w:rPr>
        <w:footnoteReference w:id="13"/>
      </w:r>
    </w:p>
    <w:p>
      <w:pPr>
        <w:pStyle w:val="BodyText"/>
      </w:pPr>
      <w:r>
        <w:t xml:space="preserve">The winds of change were blowing in the intellectual universe of New England Calvinism, and Breck was shifting with them. As some who had heard him preach in Windham testified, he spoke admiringly of the English Arian Thomas Chubb. Breck conceded to his critics that, at the outset of his ministry, he was not "fully settled and established in" the "Point" of faith as "necessary to Salvation." In his own</w:t>
      </w:r>
    </w:p>
    <w:p>
      <w:pPr>
        <w:pStyle w:val="SourcePage"/>
      </w:pPr>
      <w:r>
        <w:t xml:space="preserve">[p. 7]</w:t>
      </w:r>
    </w:p>
    <w:p>
      <w:pPr>
        <w:pStyle w:val="BodyText"/>
      </w:pPr>
      <w:r>
        <w:t xml:space="preserve">defense he painted himself as someone still at bottom soundly orthodox, though liking to voice speculations from the pulpit. Hindsight tells us that, along with others in New England, he was moving toward a more rational theology that his contemporaries usually termed Arminianism. Yet he was willing to avow the Westminster Confession and to declare that he "hated the Name of an Arminian."</w:t>
      </w:r>
      <w:r>
        <w:rPr>
          <w:rStyle w:val="FootnoteReference"/>
        </w:rPr>
        <w:footnoteReference w:id="14"/>
      </w:r>
    </w:p>
    <w:p>
      <w:pPr>
        <w:pStyle w:val="BodyText"/>
      </w:pPr>
      <w:r>
        <w:t xml:space="preserve">His older neighbor and fellow Harvard graduate, Thomas Clap of First Parish, remained traditionally orthodox. Dismayed by the ideas Breck was voicing, Clap was also troubled by rumors of Breck's misdoings as an undergraduate. Had he been expelled from Harvard for stealing books? When Clap put this question to him, Breck denied the story and defended his opinions.</w:t>
      </w:r>
      <w:r>
        <w:rPr>
          <w:rStyle w:val="FootnoteReference"/>
        </w:rPr>
        <w:footnoteReference w:id="15"/>
      </w:r>
      <w:r>
        <w:t xml:space="preserve"> Third Parish gave him a vote of confidence by calling him to the pulpit. Even so, aware that Clap was not convinced of his merits, Breck decided to look elsewhere for a permanent position.</w:t>
      </w:r>
      <w:r>
        <w:rPr>
          <w:rStyle w:val="FootnoteReference"/>
        </w:rPr>
        <w:footnoteReference w:id="16"/>
      </w:r>
    </w:p>
    <w:p>
      <w:pPr>
        <w:pStyle w:val="BodyText"/>
      </w:pPr>
      <w:r>
        <w:t xml:space="preserve">The offer from First Precinct drew Breck to Springfield in May 1734. Word followed swiftly of his problems in eastern Connecticut. The main line of communication between Windham and Springfield ran through members of a clerical and civil elite, the Williamses. The controversy would eventually involve five members of this clan, all of them ministers and all committed to defending orthodoxy. In 1734 the family patriarch, the Reverend William Williams of Hatfield, Massachusetts, was the senior minister in Hampshire County and the man most likely to serve as "moderator" of meetings of the Hampshire ministers. One of his sons, Elisha, was rector (chief officer) of Yale College, and another (by a different wife), Solomon, was minister in Lebanon, Connecticut. A cousin of theirs, Stephen, was minister in Longmeadow, adjacent (on the south) to Springfield. Stephen's</w:t>
      </w:r>
    </w:p>
    <w:p>
      <w:pPr>
        <w:pStyle w:val="SourcePage"/>
      </w:pPr>
      <w:r>
        <w:t xml:space="preserve">[p. 8]</w:t>
      </w:r>
    </w:p>
    <w:p>
      <w:pPr>
        <w:pStyle w:val="BodyText"/>
      </w:pPr>
      <w:r>
        <w:t xml:space="preserve">brother Eliezer was minister in Mansfield, Connecticut, which adjoined Lebanon. Two other Hampshire ministers were or soon would be related to the Williamses. Jonathan Ashley of Deerfield married one of William Williams' daughters in 1736. And because William Williams had married, as his second wife, a daughter of Solomon Stoddard, he was Edwards' uncle. As clan and cousinage, the Williamses had been known to act forcefully in securing the appointment of ministers they favored and in blocking those they disliked.</w:t>
      </w:r>
      <w:r>
        <w:rPr>
          <w:rStyle w:val="FootnoteReference"/>
        </w:rPr>
        <w:footnoteReference w:id="17"/>
      </w:r>
    </w:p>
    <w:p>
      <w:pPr>
        <w:pStyle w:val="BodyText"/>
      </w:pPr>
      <w:r>
        <w:t xml:space="preserve">Hearing of his neighbor Thomas Clap's concerns, Eliezer Williams wrote in August 1734 to Stephen that Robert Breck was "not a sutable Person to be employ'd in the Ministry." Thus forewarned, the ministers in Hampshire County, acting in their organized capacity as the Hampshire Association and assuming a customary role as supervisors of an ordination, told Breck on September 4 that they wanted him to secure a "certificate of orthodoxy" from Thomas Clap and two other Windham County residents, the Reverend Daniel Kirtland of Norwich and a layman, Nathaniel Huntington, of Windham. But the rupture between Breck and Clap was not easily healed. In late August Breck had written Clap a letter in which he complained of what was being said about his preaching and his misdemeanors as an undergraduate. "I took you always to be a Gentleman," he told the older man, "&amp; not only so, but a Christian." A visit he paid to Clap in September failed to produce "Satisfaction." Two months later, Breck was telling friends and members of the Springfield church that his Windham County critics did not speak the truth. Clap, unreconciled, communicated directly on October 7 to the Association about errors in Breck's preaching. In late November, six of its members, including Edwards, advised the parish not to proceed to his settlement.</w:t>
      </w:r>
      <w:r>
        <w:rPr>
          <w:rStyle w:val="FootnoteReference"/>
        </w:rPr>
        <w:footnoteReference w:id="18"/>
      </w:r>
    </w:p>
    <w:p>
      <w:pPr>
        <w:pStyle w:val="BodyText"/>
      </w:pPr>
      <w:r>
        <w:t xml:space="preserve">Settlement in Springfield seemed all the more unlikely since Breck had reached an impasse in negotiations over salary with the parish. But Breck returned from Cambridge early in the new year after the church members, having decided that he was without fault and resenting what they saw as interference from the Hampshire ministers, recalled him on January 1. Hoping all would work out for the best,</w:t>
      </w:r>
    </w:p>
    <w:p>
      <w:pPr>
        <w:pStyle w:val="SourcePage"/>
      </w:pPr>
      <w:r>
        <w:t xml:space="preserve">[p. 9]</w:t>
      </w:r>
    </w:p>
    <w:p>
      <w:pPr>
        <w:pStyle w:val="BodyText"/>
      </w:pPr>
      <w:r>
        <w:t xml:space="preserve">William Williams urged Breck to send Clap a "Confession," which he did. Breck presented this confession and a new "Vindication" to the members of the Association on April 8. In the latter he acknowledged having "tho't it not an unprofitable way of spending time in discoursing upon some of the controverted points in divinity." But he also insisted on his orthodoxy.</w:t>
      </w:r>
      <w:r>
        <w:rPr>
          <w:rStyle w:val="FootnoteReference"/>
        </w:rPr>
        <w:footnoteReference w:id="19"/>
      </w:r>
      <w:r>
        <w:t xml:space="preserve"> Thereupon three members of the Association, William Rand, Ebenezer Devotion,</w:t>
      </w:r>
      <w:r>
        <w:rPr>
          <w:rStyle w:val="FootnoteReference"/>
        </w:rPr>
        <w:footnoteReference w:id="20"/>
      </w:r>
      <w:r>
        <w:t xml:space="preserve"> and Isaac Chauncy, declared that they were willing to begin the ordination process. Six others, led by William Williams, voted for a full hearing of Breck's critics, to take place at a special session of the Association. From this point on, the majority clung to the condition that, before ordination could proceed, Breck should meet face-to-face with those who accused him of misbehavior.</w:t>
      </w:r>
    </w:p>
    <w:p>
      <w:pPr>
        <w:pStyle w:val="BodyText"/>
      </w:pPr>
      <w:r>
        <w:t xml:space="preserve">On April 17 the Springfield church, ignoring a cautionary letter from William Williams, gave Breck a formal call. The vote was not unanimous, and the small handful in opposition—the "dissatisfied"—turned to the Association for advice and assistance. Their complaint was discussed at a meeting of the Association on August 14. But by this time Breck, armed with a certificate of orthodoxy signed by eight ministers from elsewhere, had accepted the call of the church, which in turn invited four of the Hampshire ministers—the three who voted in his favor in April, together with William Williams—to participate in the ordination council. William Williams declined the invitation. When he learned that Breck had also invited four ministers from outside Hampshire County, he wrote to one of them, the Reverend William Cooper of Fourth (Brattle Street) Church in Boston, suggesting that one or two of Breck's supporters in Boston join with their Hampshire colleagues to air all the issues. But the Boston clergy were embarked on a different course. Cooper and three others, Samuel Mather, William Welsted, and Joshua Gee, turned up in Springfield and convened an ordination council on October 7. Thomas Clap was on hand as principal complainant. In the midst of these sessions, which took place behind closed doors and extended into the next day, Breck was abruptly arrested, charged in civil court with preaching heresy,</w:t>
      </w:r>
    </w:p>
    <w:p>
      <w:pPr>
        <w:pStyle w:val="SourcePage"/>
      </w:pPr>
      <w:r>
        <w:t xml:space="preserve">[p. 10]</w:t>
      </w:r>
    </w:p>
    <w:p>
      <w:pPr>
        <w:pStyle w:val="BodyText"/>
      </w:pPr>
      <w:r>
        <w:t xml:space="preserve">and taken off to Connecticut, the site of the alleged offense. Released on bond, he returned to Springfield one day later in time to arrange for a reconvening of the council in January 1736. All was calm on this occasion; Cooper preached the ordination sermon, and Breck was formally installed and ordained.</w:t>
      </w:r>
    </w:p>
    <w:p>
      <w:pPr>
        <w:pStyle w:val="BodyText"/>
      </w:pPr>
      <w:r>
        <w:t xml:space="preserve">Thereafter the controversy was fought out via pamphlets and letters to the press. Someone sympathetic to Breck fired the first shot, a letter in the </w:t>
      </w:r>
      <w:r>
        <w:rPr>
          <w:i/>
          <w:iCs/>
        </w:rPr>
        <w:t xml:space="preserve">Boston Gazette</w:t>
      </w:r>
      <w:r>
        <w:t xml:space="preserve"> of October 10, 1735, mocking the literary style of "country" ministers, accusing them of meddling, and ridiculing another letter (itself not fully quoted) written by a person whose identity was partially concealed. As was later revealed, the author of this second letter was Elisha Williams, who had written to his cousin Stephen urging that the Hampshire ministers publicize "the Folly and wickedness" of the ordination council. Other letters followed, pro and con.</w:t>
      </w:r>
      <w:r>
        <w:rPr>
          <w:rStyle w:val="FootnoteReference"/>
        </w:rPr>
        <w:footnoteReference w:id="21"/>
      </w:r>
      <w:r>
        <w:t xml:space="preserve"> In December the Springfield church petitioned the Massachusetts House of Representatives to affirm that the council was in order. The House conducted an inquiry into the conduct of the three justices of the peace who had ordered Breck's arrest, and in January, by a close vote, officially rebuked them for having "interrupted that Church and Ecclesiastical Council."</w:t>
      </w:r>
      <w:r>
        <w:rPr>
          <w:rStyle w:val="FootnoteReference"/>
        </w:rPr>
        <w:footnoteReference w:id="22"/>
      </w:r>
    </w:p>
    <w:p>
      <w:pPr>
        <w:pStyle w:val="BodyText"/>
      </w:pPr>
      <w:r>
        <w:t xml:space="preserve">The Hampshire ministers fought back, telling their side of the story, with due emphasis on Breck's limitations as preacher and person, in </w:t>
      </w:r>
      <w:r>
        <w:rPr>
          <w:i/>
          <w:iCs/>
        </w:rPr>
        <w:t xml:space="preserve">A Narrative of the Proceedings of Those Ministers of the County of Hampshire, Etc. that have Disapproved of the Late Measures Taken in Order to the Settlement of Mr. Robert Breck</w:t>
      </w:r>
      <w:r>
        <w:t xml:space="preserve"> (1736). A riposte was soon forthcoming, the anonymous </w:t>
      </w:r>
      <w:r>
        <w:rPr>
          <w:i/>
          <w:iCs/>
        </w:rPr>
        <w:t xml:space="preserve">An Examination of and Some Answer to a Pamphlet, Entitled, A Narrative and Defense…With a Vindication of Those Ministers and Churches, that Approved of, and Acted in the Settlement of Said Mr. Breck</w:t>
      </w:r>
      <w:r>
        <w:t xml:space="preserve"> (1736). The series ended with the reply of the Hampshire majority, Edwards' </w:t>
      </w:r>
      <w:r>
        <w:rPr>
          <w:i/>
          <w:iCs/>
        </w:rPr>
        <w:t xml:space="preserve">A Letter to the Author</w:t>
      </w:r>
      <w:r>
        <w:t xml:space="preserve">.</w:t>
      </w:r>
    </w:p>
    <w:p>
      <w:pPr>
        <w:pStyle w:val="BodyText"/>
      </w:pPr>
      <w:r>
        <w:t xml:space="preserve">The author of </w:t>
      </w:r>
      <w:r>
        <w:rPr>
          <w:i/>
          <w:iCs/>
        </w:rPr>
        <w:t xml:space="preserve">An Examination</w:t>
      </w:r>
      <w:r>
        <w:t xml:space="preserve"> was almost certainly William Cooper and not Robert Breck, to whom it is attributed in certain older bibliographies.</w:t>
      </w:r>
    </w:p>
    <w:p>
      <w:pPr>
        <w:pStyle w:val="SourcePage"/>
      </w:pPr>
      <w:r>
        <w:t xml:space="preserve">[p. 11]</w:t>
      </w:r>
    </w:p>
    <w:p>
      <w:pPr>
        <w:pStyle w:val="BodyText"/>
      </w:pPr>
      <w:r>
        <w:t xml:space="preserve">Neither at this stage nor in his previous intervention was Cooper motivated by a personal relationship to Robert Breck. "As to Mr. Breck himself," he declared in a letter to William Williams, "tho' I heartily wish his Usefulness, and entertain good Hopes concerning him, yet I have no particular Interest in him, and know of nothing to give me an undue Byass towards him."</w:t>
      </w:r>
      <w:r>
        <w:rPr>
          <w:rStyle w:val="FootnoteReference"/>
        </w:rPr>
        <w:footnoteReference w:id="23"/>
      </w:r>
      <w:r>
        <w:t xml:space="preserve"> The truth of this statement is borne out by Edwards' silence on the matter. And Edwards could not accuse Cooper of defending a fellow liberal. The Boston minister spoke in favor of the Westminster doctrines in the sermon he preached at Breck's ordination.</w:t>
      </w:r>
      <w:r>
        <w:rPr>
          <w:rStyle w:val="FootnoteReference"/>
        </w:rPr>
        <w:footnoteReference w:id="24"/>
      </w:r>
      <w:r>
        <w:t xml:space="preserve"> When the Great Awakening erupted in the 1740s, he defended it against its critics and, more tellingly, signed three prefaces to as many books by Edwards in which the revival was presented as a "work of grace." His endorsement of Edwards extended back to 1731, when he lent his name to the preface of Edwards' first published sermon.</w:t>
      </w:r>
    </w:p>
    <w:p>
      <w:pPr>
        <w:pStyle w:val="BodyText"/>
      </w:pPr>
      <w:r>
        <w:t xml:space="preserve">These circumstances force us to look elsewhere for the motives of the Boston ministers. Their rhetoric is at once revealing and concealing. From the outset of the controversy, these men described the Hampshire majority as "a set of ambitious, arbitrary, and unjust usurpers" intent on disrupting the "liberty" of local congregations to choose as they pleased. "And a fine Scheme it is," Cooper blustered, "to fetter and enslave the Churches; and have Things carried according to the Will…or arbitrary Disposition of a particular Set of Ministers." Cooper and his colleagues argued that associations like the one in Hampshire County were a violation of Congregational principles as articulated in the Cambridge Platform of 1648:</w:t>
      </w:r>
    </w:p>
    <w:p>
      <w:pPr>
        <w:pStyle w:val="BlockQuote"/>
      </w:pPr>
      <w:r>
        <w:t xml:space="preserve">And in a Word, We don't look upon them </w:t>
      </w:r>
      <w:r>
        <w:rPr>
          <w:rStyle w:val="FootnoteReference"/>
        </w:rPr>
        <w:footnoteReference w:id="25"/>
      </w:r>
      <w:r>
        <w:t xml:space="preserve"> to be any Part of the Constitution of these Churches…such an Association of Pastors…is an Usurpation upon the Liberties of Congregational Churches, and those Churches are servile indeed that tamely submit to them therein.</w:t>
      </w:r>
    </w:p>
    <w:p>
      <w:pPr>
        <w:pStyle w:val="BodyText"/>
      </w:pPr>
      <w:r>
        <w:t xml:space="preserve">Local churches could decide for themselves whether to seek "Advice" from a ministerial association, and the authority of that advice was</w:t>
      </w:r>
    </w:p>
    <w:p>
      <w:pPr>
        <w:pStyle w:val="SourcePage"/>
      </w:pPr>
      <w:r>
        <w:t xml:space="preserve">[p. 12]</w:t>
      </w:r>
    </w:p>
    <w:p>
      <w:pPr>
        <w:pStyle w:val="BodyText"/>
      </w:pPr>
      <w:r>
        <w:t xml:space="preserve">contingent on the "free and voluntary" actions of the congregation. From this reasoning followed Cooper's case against the Hampshire ministers: they intervened in Springfield without ever being asked to do so by the church.</w:t>
      </w:r>
      <w:r>
        <w:rPr>
          <w:rStyle w:val="FootnoteReference"/>
        </w:rPr>
        <w:footnoteReference w:id="26"/>
      </w:r>
    </w:p>
    <w:p>
      <w:pPr>
        <w:pStyle w:val="BodyText"/>
      </w:pPr>
      <w:r>
        <w:t xml:space="preserve">Via such assertions, Cooper cast the friends of Breck as defenders of the rights of local congregations as enshrined in the Cambridge Platform, and his critics as "Presbyterian"-minded ministers. But let us look more closely at this rhetoric. We may do so, first, by returning to the Cambridge Platform, as Edwards and the Hampshire ministers did in their rebuttal. This description of Congregational church polity was the product of the founding generation of New England ministers, the immigrants from England who experimented with a system of church government that empowered individual congregations—hence the term "congregational" or its near synonym, "independent"—and entrusted the "power of the keys," or decision making in the congregation, to (male) full church members. In both respects the Congregational system curtailed the authority of the ministry as it was customarily sustained in the "presbyterian" or "classical" system of church government. The framers of the Platform modified the strict independence of each local congregation by urging a process of "communion" or consultation between churches and by affirming the legitimacy of "synods" as "necessary to the well-being of churches, for the establishment of truth, &amp; peace therin." As defined in the Platform, synods were a relatively toothless instrument. Intervention from outside was proper when the church itself requested advice. Yet the Platform also recognized that situations could arise that would justify a "fuller act of brotherly communion," a process of "admonition" undertaken without prior invitation. And in chapter 8, which described the election of ministers as performed by individual congregations, the Platform urged that "neighbour-churches be advised withall, &amp; their help made use of in the triall of church-officers, in order to their choyce."</w:t>
      </w:r>
      <w:r>
        <w:rPr>
          <w:rStyle w:val="FootnoteReference"/>
        </w:rPr>
        <w:footnoteReference w:id="27"/>
      </w:r>
    </w:p>
    <w:p>
      <w:pPr>
        <w:pStyle w:val="BodyText"/>
      </w:pPr>
      <w:r>
        <w:t xml:space="preserve">Much had happened between 1648 and 1735 to fill out these rules. The many episodes of conflict over issues like church membership and whom to elect to the ministry had prompted an increasing use of "councils," often though not always a small group of ministers, to mediate disputes. Experiences of this kind, together with the felt need</w:t>
      </w:r>
    </w:p>
    <w:p>
      <w:pPr>
        <w:pStyle w:val="SourcePage"/>
      </w:pPr>
      <w:r>
        <w:t xml:space="preserve">[p. 13]</w:t>
      </w:r>
    </w:p>
    <w:p>
      <w:pPr>
        <w:pStyle w:val="BodyText"/>
      </w:pPr>
      <w:r>
        <w:t xml:space="preserve">to affirm a stronger role for the ministry as a collective body, lay behind a resolution passed by the Synod of 1662 declaring that "Consociation of Churches" was scriptural and "expedient." Not until the 1690s, however, did the ministers in New England formalize the existence of "consociations" or "associations," groups that enrolled the clergy in a given region for the purpose of discussing issues of the day. An attempt in Massachusetts to give legal standing to these groups, the so-called Proposals of 1705, collapsed in the face of opposition from the civil government and from certain ministers. The clergy in Connecticut succeeded where their colleagues failed, securing in the Saybrook Platform of 1708 a state-recognized system of ministerial consociations. Yet their victory was but partial since many congregations in Connecticut refused to accept the Saybrook Platform.</w:t>
      </w:r>
      <w:r>
        <w:rPr>
          <w:rStyle w:val="FootnoteReference"/>
        </w:rPr>
        <w:footnoteReference w:id="28"/>
      </w:r>
    </w:p>
    <w:p>
      <w:pPr>
        <w:pStyle w:val="BodyText"/>
      </w:pPr>
      <w:r>
        <w:t xml:space="preserve">The Hampshire Association emerged in the wake of these events. Organized in 1714 and endeavoring to meet monthly, it undertook the same kinds of business that concerned the four or five associations already functioning in eastern Massachusetts. One role such groups expected to assume was the ordination of new ministers and, perforce, a review of each candidate's credentials. Ordination in New England was initially downplayed, even to the point of allowing laymen to perform the function. But the reemergence of a higher sense of clerical office, a process under way as early as the drafting of the Cambridge Platform, was accompanied by a new insistence on ordination as exclusively a function performed by the clergy.</w:t>
      </w:r>
      <w:r>
        <w:rPr>
          <w:rStyle w:val="FootnoteReference"/>
        </w:rPr>
        <w:footnoteReference w:id="29"/>
      </w:r>
      <w:r>
        <w:t xml:space="preserve"> Hence the expectation that Robert Breck would seek ordination from his Hampshire colleagues should the Springfield church vote to have him as its minister. That his colleagues could refuse this function and, by doing so, prevent the church from exercising its undoubted right of choosing someone for the ministry was implicit in the process. Indeed, precedents existed for refusing to ordain and for looking closely at a candidate's beliefs.</w:t>
      </w:r>
      <w:r>
        <w:rPr>
          <w:rStyle w:val="FootnoteReference"/>
        </w:rPr>
        <w:footnoteReference w:id="30"/>
      </w:r>
    </w:p>
    <w:p>
      <w:pPr>
        <w:pStyle w:val="SourcePage"/>
      </w:pPr>
      <w:r>
        <w:t xml:space="preserve">[p. 14]</w:t>
      </w:r>
    </w:p>
    <w:p>
      <w:pPr>
        <w:pStyle w:val="BodyText"/>
      </w:pPr>
      <w:r>
        <w:t xml:space="preserve">These contexts accentuate the decision William Cooper made to raise the cry of usurpation and to pin the label "Presbyterian" on the Hampshire clergy. To do so was to invoke a well-worn rhetorical tradition that dated back to the seventeenth century, and one that lay opponents of the Saybrook Platform had recently revived. But as some of his contemporaries knew, Cooper was no populist at heart. The central task awaiting Edwards was to defuse the rhetoric of Breck's friends. He did so by exposing them as </w:t>
      </w:r>
      <w:r>
        <w:rPr>
          <w:i/>
          <w:iCs/>
        </w:rPr>
        <w:t xml:space="preserve">critics</w:t>
      </w:r>
      <w:r>
        <w:t xml:space="preserve"> of the Cambridge Platform.</w:t>
      </w:r>
    </w:p>
    <w:p>
      <w:pPr>
        <w:pStyle w:val="BodyText"/>
      </w:pPr>
      <w:r>
        <w:t xml:space="preserve">The longest section of </w:t>
      </w:r>
      <w:r>
        <w:rPr>
          <w:i/>
          <w:iCs/>
        </w:rPr>
        <w:t xml:space="preserve">A Letter to the Author</w:t>
      </w:r>
      <w:r>
        <w:t xml:space="preserve"> has to do with issues growing out of the Cambridge Platform: on the one hand, the legitimacy of the council that ordained Breck, and on the other the legitimacy of the Hampshire ministers' intervention. Edwards saw the former as turning on the composition of the council. Repeating a line of attack pursued in </w:t>
      </w:r>
      <w:r>
        <w:rPr>
          <w:i/>
          <w:iCs/>
        </w:rPr>
        <w:t xml:space="preserve">A Narrative</w:t>
      </w:r>
      <w:r>
        <w:t xml:space="preserve">, he insisted that the phrase "neighbour-churches" in the Platform did not sanction bringing ministers from as far away as Boston to a Springfield ceremony.</w:t>
      </w:r>
      <w:r>
        <w:rPr>
          <w:rStyle w:val="FootnoteReference"/>
        </w:rPr>
        <w:footnoteReference w:id="31"/>
      </w:r>
      <w:r>
        <w:t xml:space="preserve"> And what of Cooper's protestations that the Boston ministers were the true friends of congregational liberties? Here Edwards' tactic was to quote from a short pamphlet, </w:t>
      </w:r>
      <w:r>
        <w:rPr>
          <w:i/>
          <w:iCs/>
        </w:rPr>
        <w:t xml:space="preserve">Some Brief Remarks upon a Letter to a Gentleman Relating to the Office of Ruling Elder</w:t>
      </w:r>
      <w:r>
        <w:t xml:space="preserve">, published in Boston in 1731. No name appeared on the title page, and no bibliographer has proposed an attribution.</w:t>
      </w:r>
      <w:r>
        <w:rPr>
          <w:rStyle w:val="FootnoteReference"/>
        </w:rPr>
        <w:footnoteReference w:id="32"/>
      </w:r>
      <w:r>
        <w:t xml:space="preserve"> But Edwards knew that its author was one of the Boston members of the ordaining council. Criticizing the campaign to restore ruling elders, an "office" described in the Platform, the author mocked the very rhetoric Cooper was employing. In one instance the Platform was embraced; in another, it was ridiculed. The exact passage follows as part of </w:t>
      </w:r>
      <w:r>
        <w:rPr>
          <w:i/>
          <w:iCs/>
        </w:rPr>
        <w:t xml:space="preserve">A Letter</w:t>
      </w:r>
      <w:r>
        <w:t xml:space="preserve">.</w:t>
      </w:r>
    </w:p>
    <w:p>
      <w:pPr>
        <w:pStyle w:val="BodyText"/>
      </w:pPr>
      <w:r>
        <w:t xml:space="preserve">If the Cambridge Platform was not really the issue in 1736, what was? We may best explain the intervention of the Boston ministers by regarding the controversy as a local echo of disputes in the early eighteenth century among Nonconformist ministers in England and Presbyterians in Scotland and Ulster. These controversies originated in the demand by certain clergy—usually the more orthodox or evangelical—that their colleagues formally subscribe to the Westminster Confession. Among the London Nonconformist clergy a debate at Salter's Hall in 1719 found some ministers arguing in favor of freedom of</w:t>
      </w:r>
    </w:p>
    <w:p>
      <w:pPr>
        <w:pStyle w:val="SourcePage"/>
      </w:pPr>
      <w:r>
        <w:t xml:space="preserve">[p. 15]</w:t>
      </w:r>
    </w:p>
    <w:p>
      <w:pPr>
        <w:pStyle w:val="BodyText"/>
      </w:pPr>
      <w:r>
        <w:t xml:space="preserve">conscience. Hindsight tells us that the faction speaking on behalf of liberty of conscience, or the right of private judgment, was beginning to break with the doctrines of high Calvinism. The same "liberal" tendency was present in the Church of Scotland, where the issue of "subscription" was disputed over a much longer period and with schism as its lasting consequence. The situation in New England was different in two respects: each side included ministers of undoubted orthodoxy, and subscription was displaced by the ambiguities inhering in associations and their power to review a candidate's credentials. But the outcome was the same, to begin the process of relaxing the accountability of individual ministers to their peers. William Rand, the firmest of Breck's friends in Hampshire and himself becoming doubtful of the orthodox tradition, underlined this outcome in an ordination sermon he preached in late 1735. "Every person," Rand declared, "is to judge for himself in such cases, and not to submit his reason and conscience to any human determinations whatsoever, but to examine whether they be agreeable to the mind of Christ."</w:t>
      </w:r>
      <w:r>
        <w:rPr>
          <w:rStyle w:val="FootnoteReference"/>
        </w:rPr>
        <w:footnoteReference w:id="33"/>
      </w:r>
    </w:p>
    <w:p>
      <w:pPr>
        <w:pStyle w:val="BodyText"/>
      </w:pPr>
      <w:r>
        <w:t xml:space="preserve">The majority of the ministers in the Hampshire Association were of a different way of thinking. For them the greater danger lay not in "persecution" of dissent, but in allowing false opinions to corrupt the household of God.</w:t>
      </w:r>
      <w:r>
        <w:rPr>
          <w:rStyle w:val="FootnoteReference"/>
        </w:rPr>
        <w:footnoteReference w:id="34"/>
      </w:r>
      <w:r>
        <w:t xml:space="preserve"> Such was Edwards' frame of mind. Like others in New England he was alarmed by the signs of Arminian opinion at home and abroad. In 1734 he was preaching to his Northampton congregation on the doctrine of justification by faith and insisting in</w:t>
      </w:r>
    </w:p>
    <w:p>
      <w:pPr>
        <w:pStyle w:val="SourcePage"/>
      </w:pPr>
      <w:r>
        <w:t xml:space="preserve">[p. 16]</w:t>
      </w:r>
    </w:p>
    <w:p>
      <w:pPr>
        <w:pStyle w:val="BodyText"/>
      </w:pPr>
      <w:r>
        <w:t xml:space="preserve">these sermons on the Reformed principle of humankind's natural inability. Some years later, in </w:t>
      </w:r>
      <w:r>
        <w:rPr>
          <w:i/>
          <w:iCs/>
        </w:rPr>
        <w:t xml:space="preserve">A Faithful Narrative of Surprising Conversions</w:t>
      </w:r>
      <w:r>
        <w:t xml:space="preserve">, he recalled how a "great noise…about Arminianism" broke out in Hampshire County in the mid-1730s. Those who shared his sense of alarm were determined to keep a close watch over candidates for the ministry. Thomas Clap had written Stephen Hopkins in April 1735 that "it is of absolute Necessity and Importance, in order to preserve the Purity of Religion, in these dark Times of Error and Declension," that any suspicion of "any thing amiss, in the Principles or Morals, of Candidates for the Ministry," be aired to the fullest. Edwards agreed. In what is doubtless a veiled reference to the Breck affair, his biographer Samuel Hopkins reports him as feeling</w:t>
      </w:r>
    </w:p>
    <w:p>
      <w:pPr>
        <w:pStyle w:val="BlockQuote"/>
      </w:pPr>
      <w:r>
        <w:t xml:space="preserve">it of Importance that Ministers should be very critical in examining Candidates for the Ministry, with respect to their </w:t>
      </w:r>
      <w:r>
        <w:rPr>
          <w:i/>
          <w:iCs/>
        </w:rPr>
        <w:t xml:space="preserve">Principles</w:t>
      </w:r>
      <w:r>
        <w:t xml:space="preserve">, as well as their religious Dispositions and Morals.…His Opinion was, that an erroneous or unfaithful Minister was likely to do more hurt than good to the Church of Christ; and therefore he could not have any Hand in introducing a Man into the Ministry, unless he appeared sound in the Faith.</w:t>
      </w:r>
    </w:p>
    <w:p>
      <w:pPr>
        <w:pStyle w:val="BodyText"/>
      </w:pPr>
      <w:r>
        <w:t xml:space="preserve">"On this account," Hopkins observed, Edwards "met with considerable difficulty and Opposition in some instances."</w:t>
      </w:r>
      <w:r>
        <w:rPr>
          <w:rStyle w:val="FootnoteReference"/>
        </w:rPr>
        <w:footnoteReference w:id="35"/>
      </w:r>
      <w:r>
        <w:t xml:space="preserve"> Agent though he may have been of his uncle, cousins, and the Hampshire majority in the Breck affair, Edwards was nonetheless a willing participant in the effort to prevent the young man's ordination. It is telling that, thereafter, the two ministers never became friends or were reconciled.</w:t>
      </w:r>
    </w:p>
    <w:p>
      <w:pPr>
        <w:pStyle w:val="BodyText"/>
      </w:pPr>
      <w:r>
        <w:t xml:space="preserve">The general task of rebutting Cooper involved Edwards in a host of minor issues and details, most of them already covered in </w:t>
      </w:r>
      <w:r>
        <w:rPr>
          <w:i/>
          <w:iCs/>
        </w:rPr>
        <w:t xml:space="preserve">A Narrative</w:t>
      </w:r>
      <w:r>
        <w:t xml:space="preserve">. These issues included the role of Elisha Williams in the affair, the interception of the letter he had written to his cousin, the responsibility of the Hampshire ministers for the debacle of Breck's arrest (it seems likely that the plan—possibly instigated by the "dissatisfied" in Springfield church—was for the magistrates to arrest the ordaining council), the behavior of the "man on horseback" who read pro-Breck testimonies to the crowd in Springfield, the privacy of a letter sent to William Williams by Benjamin Colman, Williams' willingness to oppose Breck, the irregularity of the ordaining council, and letting</w:t>
      </w:r>
    </w:p>
    <w:p>
      <w:pPr>
        <w:pStyle w:val="SourcePage"/>
      </w:pPr>
      <w:r>
        <w:t xml:space="preserve">[p. 17]</w:t>
      </w:r>
    </w:p>
    <w:p>
      <w:pPr>
        <w:pStyle w:val="BodyText"/>
      </w:pPr>
      <w:r>
        <w:t xml:space="preserve">Breck choose four of its members. The most crucial matter was undoubtedly the accusation that the Hampshire ministers had never been invited by the Springfield church to intervene. Here Edwards had to reach to make his case, in part by making much of the "neighbour-churches" clause and the apparent irregularity of having Breck himself designate some of the churches that participated in his ordination. It is symptomatic of still-persisting tensions that Edwards raised anew the issue of Breck's orthodoxy, reiterating one more time the charge that he had preached false doctrine.</w:t>
      </w:r>
    </w:p>
    <w:p>
      <w:pPr>
        <w:pStyle w:val="BodyText"/>
      </w:pPr>
      <w:r>
        <w:t xml:space="preserve">The significance of the Breck affair must not be exaggerated. Of little importance to Edwards' earliest biographers, the controversy dramatized the weakness of ministerial associations in an ecclesiastical system ill-suited to the task of preserving unanimity among the clergy. A new ethos of liberty of conscience, though but faintly present in New England in the 1730s, would in time become another obstacle to orthodoxy. But this is to anticipate. The war between liberalism and orthodoxy lay in the future. As it was, Robert Breck became friends with his neighbor Stephen Williams and in 1741 was admitted to the Hampshire Association. Not until another decade had passed, and in a wholly different setting, did Edwards raise the issue of qualifications for church membership.</w:t>
      </w:r>
    </w:p>
    <w:p>
      <w:pPr>
        <w:pStyle w:val="Heading3"/>
      </w:pPr>
      <w:bookmarkStart w:name="heading_congregationalism_and_the_ga" w:id="10"/>
      <w:r>
        <w:t xml:space="preserve">Congregationalism and the Gathered Church</w:t>
      </w:r>
      <w:bookmarkEnd w:id="10"/>
    </w:p>
    <w:p>
      <w:pPr>
        <w:pStyle w:val="BodyText"/>
      </w:pPr>
      <w:r>
        <w:t xml:space="preserve">In February 1749, Edwards informed the Northampton congregation that he would admit to full communion only those he judged "in profession, and in the eye of the church's Christian judgment, godly or gracious persons."</w:t>
      </w:r>
      <w:r>
        <w:rPr>
          <w:rStyle w:val="FootnoteReference"/>
        </w:rPr>
        <w:footnoteReference w:id="36"/>
      </w:r>
      <w:r>
        <w:t xml:space="preserve"> This announcement touched off an emotional and political earthquake. Contemporaries described the church members as "transported into an uncommon Degree of Rage and Madness," and the man who was responsible for this reaction "perceived so great a ferment in the town" that he delayed preaching on the topic.</w:t>
      </w:r>
      <w:r>
        <w:rPr>
          <w:rStyle w:val="FootnoteReference"/>
        </w:rPr>
        <w:footnoteReference w:id="37"/>
      </w:r>
      <w:r>
        <w:t xml:space="preserve"> Moving quickly and acting almost as one, the church and the town told Edwards bluntly that, unless he recanted, he was betraying his ministry and would be asked to resign. Here is not the place to recount the</w:t>
      </w:r>
    </w:p>
    <w:p>
      <w:pPr>
        <w:pStyle w:val="SourcePage"/>
      </w:pPr>
      <w:r>
        <w:t xml:space="preserve">[p. 18]</w:t>
      </w:r>
    </w:p>
    <w:p>
      <w:pPr>
        <w:pStyle w:val="BodyText"/>
      </w:pPr>
      <w:r>
        <w:t xml:space="preserve">successive councils that met in Northampton or the prolonged negotiations that preceded them, most of which Edwards described in a text that follows.</w:t>
      </w:r>
      <w:r>
        <w:rPr>
          <w:rStyle w:val="FootnoteReference"/>
        </w:rPr>
        <w:footnoteReference w:id="38"/>
      </w:r>
      <w:r>
        <w:t xml:space="preserve"> The relevant events are these: after telling the church of his decision, Edwards wrote </w:t>
      </w:r>
      <w:r>
        <w:rPr>
          <w:i/>
          <w:iCs/>
        </w:rPr>
        <w:t xml:space="preserve">An Humble Inquiry</w:t>
      </w:r>
      <w:r>
        <w:t xml:space="preserve"> in the spring of 1749; printed books reached Northampton in the fall. In February and March 1750, he explained his thinking in five public lectures. By a bare majority, a council of ministers and lay delegates that met in June concluded that Edwards and his congregation could not be reconciled. Thereupon the church members voted by an overwhelming majority (some two hundred for, twenty opposed) to dismiss him.</w:t>
      </w:r>
      <w:r>
        <w:rPr>
          <w:rStyle w:val="FootnoteReference"/>
        </w:rPr>
        <w:footnoteReference w:id="39"/>
      </w:r>
      <w:r>
        <w:t xml:space="preserve"> On July 2 he preached his </w:t>
      </w:r>
      <w:r>
        <w:rPr>
          <w:i/>
          <w:iCs/>
        </w:rPr>
        <w:t xml:space="preserve">Farewell Sermon</w:t>
      </w:r>
      <w:r>
        <w:t xml:space="preserve">.</w:t>
      </w:r>
    </w:p>
    <w:p>
      <w:pPr>
        <w:pStyle w:val="BodyText"/>
      </w:pPr>
      <w:r>
        <w:t xml:space="preserve">All this while the townspeople had cast around for someone in the ministry to defend their position in writing. Solomon Williams, the minister of Lebanon, Connecticut, met their needs with </w:t>
      </w:r>
      <w:r>
        <w:rPr>
          <w:i/>
          <w:iCs/>
        </w:rPr>
        <w:t xml:space="preserve">The True State of the Question</w:t>
      </w:r>
      <w:r>
        <w:t xml:space="preserve">, published in May 1751. Edwards, who by this time was living in Stockbridge, replied in </w:t>
      </w:r>
      <w:r>
        <w:rPr>
          <w:i/>
          <w:iCs/>
        </w:rPr>
        <w:t xml:space="preserve">Misrepresentations Corrected</w:t>
      </w:r>
      <w:r>
        <w:t xml:space="preserve"> (1752). He never spoke out again on the issue, but others did, in an exchange of publications that lasted into the nineteenth century.</w:t>
      </w:r>
    </w:p>
    <w:p>
      <w:pPr>
        <w:pStyle w:val="BodyText"/>
      </w:pPr>
      <w:r>
        <w:t xml:space="preserve">The issue that aroused Edwards, the townspeople, and Solomon Williams in the middle of the eighteenth century had been of critical importance to the founders of the New England Way in the seventeenth century and almost as important to Protestant reformers in the century of the Reformation, especially those who came to be known as Puritans in England. Its genesis may be traced to Augustine and his controversy with the Donatists. But though Edwards knew something of these contexts, the one that really mattered to him was much closer in time and place. No less a person than his grandfather Solomon Stoddard, the man whom he succeeded in the ministry of Northampton, was the principal advocate in New England for a broadly inclusive definition of church membership. Point by point, the </w:t>
      </w:r>
      <w:r>
        <w:rPr>
          <w:i/>
          <w:iCs/>
        </w:rPr>
        <w:t xml:space="preserve">Humble Inquiry</w:t>
      </w:r>
      <w:r>
        <w:t xml:space="preserve"> takes up Stoddard's reasoning and rejects it.</w:t>
      </w:r>
    </w:p>
    <w:p>
      <w:pPr>
        <w:pStyle w:val="BodyText"/>
      </w:pPr>
      <w:r>
        <w:t xml:space="preserve">But as the townspeople complained, and as Edwards himself acknowledged,</w:t>
      </w:r>
    </w:p>
    <w:p>
      <w:pPr>
        <w:pStyle w:val="SourcePage"/>
      </w:pPr>
      <w:r>
        <w:t xml:space="preserve">[p. 19]</w:t>
      </w:r>
    </w:p>
    <w:p>
      <w:pPr>
        <w:pStyle w:val="BodyText"/>
      </w:pPr>
      <w:r>
        <w:t xml:space="preserve">he had followed "Mr. Stoddard's Way" for most of his ministry and had not given any signs of discomfort with the system. That is, Edwards had been a Stoddardean by choice. To understand where he started from and, in light of this position, where he ended up, we must therefore return to Stoddard and the evolution of his thinking about the church. Here at once the whole of the New England Way—both in theory, as elaborated in treatises of the early decades and in the Cambridge Platform, and in practice, as modified over time and by the Synod of 1662–becomes relevant. So do certain debates among English Nonconformists, for Edwards and Stoddard were responding to men like Thomas Blake and Richard Baxter as well as to writers within the New England tradition.</w:t>
      </w:r>
    </w:p>
    <w:p>
      <w:pPr>
        <w:pStyle w:val="BodyText"/>
      </w:pPr>
      <w:r>
        <w:t xml:space="preserve">In general Puritans expected the church to consist of a body of true Christians. From the very outset of the Puritan movement in England, its leaders struggled to transform the state church into such a body. For them the existing Church of England was a "mixt multitude," an ungainly mass of people, many of whom ignored the "duties" of the moral life. "Discipline" would be the means of shaping this mixt multitude into a more vital and observant Christian community. Behind this program lay a complex symbolism taken from the Bible. As the historian John Coolidge has observed, Elizabethan Puritans drew on Paul's letter to the Ephesians in describing the church as a house of which Christ was the cornerstone. This symbolism enforced an exclusiveness: not everyone, but only those who participated in the life of the risen Christ and became "vital" or "living" stones, could be members of this "temple."</w:t>
      </w:r>
      <w:r>
        <w:rPr>
          <w:rStyle w:val="FootnoteReference"/>
        </w:rPr>
        <w:footnoteReference w:id="40"/>
      </w:r>
    </w:p>
    <w:p>
      <w:pPr>
        <w:pStyle w:val="BodyText"/>
      </w:pPr>
      <w:r>
        <w:t xml:space="preserve">The English reformers derived this vision of the church not only from Scripture, but also from Martin Bucer, John Calvin, and other leaders of the Rhineland reformation. Speaking of Calvin's understanding of the church, Ernst Troeltsch has remarked that "the Church is not merely an organ of salvation which provides the objective means of grace.…It ought rather at the same time to provide the means of sanctification; it ought to prove itself effective in the Christianizing of the community, by placing the whole range of life under the control of Christian regulations and Christian purposes." To make effective the element of sanctification, or the routinized pursuit of holiness, the Genevan reformer set up a system for reviewing</w:t>
      </w:r>
    </w:p>
    <w:p>
      <w:pPr>
        <w:pStyle w:val="SourcePage"/>
      </w:pPr>
      <w:r>
        <w:t xml:space="preserve">[p. 20]</w:t>
      </w:r>
    </w:p>
    <w:p>
      <w:pPr>
        <w:pStyle w:val="BodyText"/>
      </w:pPr>
      <w:r>
        <w:t xml:space="preserve">the moral conduct of persons who wished to participate in the sacrament of the Lord's Supper; under his system, the sacrament became "the occasion for the official inspection and purification of the congregation." He also emphasized the procedures of admonition and excommunication (that is, processes for rebuking and excluding the unworthy) as means of ridding the church of persons who seemed immoral or profane. Yet Calvin did not make personal or collective holiness a mark of the true church. Critical of the Anabaptists for their puristic zeal in seeking "a church besmirched with no blemish," he held fast to the Augustinian distinction between visible and invisible. Here on earth the church is unable to differentiate the elect from the reprobate; here "the church is at the same time mingled of good men and bad," as Christ indicated in the parable of the wheat and tares (Matthew 13:24-26). Imagining the visible church as a household in which believers progressed in faith, Calvin proposed that the preaching of the Word and the sacraments of baptism and the Lord's Supper had an objective status as means of grace to everyone. The Calvinist understanding of the church thus incorporated two distinctly different elements: the visible church as objectively constituted and comprehensive and as a special kind of ethical community.</w:t>
      </w:r>
      <w:r>
        <w:rPr>
          <w:rStyle w:val="FootnoteReference"/>
        </w:rPr>
        <w:footnoteReference w:id="41"/>
      </w:r>
    </w:p>
    <w:p>
      <w:pPr>
        <w:pStyle w:val="BodyText"/>
      </w:pPr>
      <w:r>
        <w:t xml:space="preserve">The clergy who became Puritans in Elizabethan England affirmed both parts of Calvin's doctrine, the church as means of grace to everyone and the church as disciplined community. But in the distinctive setting of a hierarchical and partially reformed Church of England, they gravitated toward a de facto voluntarism that worked against an inclusive, corporatist conception of the church. So it happened that zealous parish clergy fashioned special covenants between themselves and the "godly" who wished to withdraw from the mixt multitude. The many varieties of such local arrangements all had the same consequence,</w:t>
      </w:r>
      <w:r>
        <w:rPr>
          <w:rStyle w:val="FootnoteReference"/>
        </w:rPr>
        <w:footnoteReference w:id="42"/>
      </w:r>
      <w:r>
        <w:t xml:space="preserve"> namely, to increase the distance between the Reformed tradition and English Puritanism on the nature of the church. That distance is evident as early as the 1570s, when Thomas Cartwright, a</w:t>
      </w:r>
    </w:p>
    <w:p>
      <w:pPr>
        <w:pStyle w:val="SourcePage"/>
      </w:pPr>
      <w:r>
        <w:t xml:space="preserve">[p. 21]</w:t>
      </w:r>
    </w:p>
    <w:p>
      <w:pPr>
        <w:pStyle w:val="BodyText"/>
      </w:pPr>
      <w:r>
        <w:t xml:space="preserve">leading reformer, argued that although the state may require adults to attend the preaching of the Word, church membership itself was distinct from attendance and depended on demonstrating "profit" to a group of ministers. Those who passed this scrutiny would become regular members; those who failed could be dismissed. Cartwright also felt that no one should receive baptism or attend the Lord's Supper without satisfying the prior conditions of Christian knowledge and godly behavior. Meanwhile his contemporary John Field was describing the church as "a company or congregatione of the faythfull called and gathered out of the worlde by the preachinge of the Gospel." Only when we stop to ask why an English Presbyterian (as Field has traditionally been termed) sounded so much like a Congregationalist of the 1640s do we sense the drift into "voluntary" religion.</w:t>
      </w:r>
      <w:r>
        <w:rPr>
          <w:rStyle w:val="FootnoteReference"/>
        </w:rPr>
        <w:footnoteReference w:id="43"/>
      </w:r>
    </w:p>
    <w:p>
      <w:pPr>
        <w:pStyle w:val="BodyText"/>
      </w:pPr>
      <w:r>
        <w:t xml:space="preserve">This mixture of traditions—on the one hand, the Reformed system, on the other, the development of voluntarism—was conveyed to New England with the Puritan migration of the 1630s. By the end of that decade, the clergy and the more zealous of the colonists in New England had enhanced and formalized the voluntary aspects of the church. The New England Way began with the principle that the proper mode of church order was a system of congregations, each with an explicit covenant and a ministry elected by the male lay members, who shared the power of the keys to decide cases of church discipline. A more daring decision was to require adult candidates for church membership to describe in public their experience of the work of grace, the premise being that such a test would differentiate "visible saints" from counterfeits. In practice as in theory, the test of a "relation" worked to exclude a certain number of the colonists from church membership.</w:t>
      </w:r>
      <w:r>
        <w:rPr>
          <w:rStyle w:val="FootnoteReference"/>
        </w:rPr>
        <w:footnoteReference w:id="44"/>
      </w:r>
    </w:p>
    <w:p>
      <w:pPr>
        <w:pStyle w:val="BodyText"/>
      </w:pPr>
      <w:r>
        <w:t xml:space="preserve">We may regard the church history of New England for the next hundred years as a whole. During this century the clergy looked for ways of restoring a broader, more inclusive membership even as they continued to defend the principles of Congregationalism. Pressure for change had several sources. The Puritan community in England reacted at once, and for the most part critically, to the ecclesiology that</w:t>
      </w:r>
    </w:p>
    <w:p>
      <w:pPr>
        <w:pStyle w:val="SourcePage"/>
      </w:pPr>
      <w:r>
        <w:t xml:space="preserve">[p. 22]</w:t>
      </w:r>
    </w:p>
    <w:p>
      <w:pPr>
        <w:pStyle w:val="BodyText"/>
      </w:pPr>
      <w:r>
        <w:t xml:space="preserve">emerged in New England. English clergy warned that the insistence on explicit covenants implied that the Church of England was not a true church and that the test of a relation brought the colonists to the verge of abolishing the distinction between the visible and invisible churches. The Presbyterian Samuel Hudson was one of many critics in the mid-seventeenth century who insisted that "visible" was not to be confused with "actual" and who wondered if, in terming members of the church "visible saints," the colonists had merged these two categories.</w:t>
      </w:r>
      <w:r>
        <w:rPr>
          <w:rStyle w:val="FootnoteReference"/>
        </w:rPr>
        <w:footnoteReference w:id="45"/>
      </w:r>
      <w:r>
        <w:t xml:space="preserve"> Once the Civil War broke out in England and thrust Puritans into power, middle-of-the-road reformers were angered by the fact that Independents (some of whom had returned from New England) were organizing gathered congregations in their very midst. Writing in 1657, the minister Richard Baxter denounced the Independents who proposed that "it is only the Regenerate and such as shall be saved, that are to be added to the Church." In response, Baxter reasoned that "then we must admit none, becaus we know not one man to bee such." No group here on earth, Baxter affirmed, could differentiate the true saint from the apparent saint.</w:t>
      </w:r>
      <w:r>
        <w:rPr>
          <w:rStyle w:val="FootnoteReference"/>
        </w:rPr>
        <w:footnoteReference w:id="46"/>
      </w:r>
    </w:p>
    <w:p>
      <w:pPr>
        <w:pStyle w:val="BodyText"/>
      </w:pPr>
      <w:r>
        <w:t xml:space="preserve">Responsive to such critics, the New England clergy also had to deal with the divergence between practice and principle. From the side of practice the anomalies were mounting—of people left outside the gathered church and of baptized children who, once they reached adulthood, were having children of their own. What was the status of these baptized children turned adult? And did their children somehow come within the covenant? From the side of principle a barrage of English publications continually reminded the framers of the Cambridge Platform that the church was a means of grace to everyone. Baptists in England and New England, though few in number, spoke against this doctrine.</w:t>
      </w:r>
    </w:p>
    <w:p>
      <w:pPr>
        <w:pStyle w:val="BodyText"/>
      </w:pPr>
      <w:r>
        <w:t xml:space="preserve">When the New England clergy met in Cambridge in 1646 and 1648 to draft a platform, they were seeking some way of acknowledging their critics but also of reaffirming the ideal of gathered congregations limited to godly people. Taking heed of contradictory signals, the Cambridge synod embarked on a process of accommodation that was resumed at the synods of 1662 and 1679. Debate among the clergy was not confined to these meetings. The Synod of 1662 and its decision</w:t>
      </w:r>
    </w:p>
    <w:p>
      <w:pPr>
        <w:pStyle w:val="SourcePage"/>
      </w:pPr>
      <w:r>
        <w:t xml:space="preserve">[p. 23]</w:t>
      </w:r>
    </w:p>
    <w:p>
      <w:pPr>
        <w:pStyle w:val="BodyText"/>
      </w:pPr>
      <w:r>
        <w:t xml:space="preserve">to affirm the halfway covenant prompted a cluster of publications.</w:t>
      </w:r>
      <w:r>
        <w:rPr>
          <w:rStyle w:val="FootnoteReference"/>
        </w:rPr>
        <w:footnoteReference w:id="47"/>
      </w:r>
      <w:r>
        <w:t xml:space="preserve"> So did the emergence of Baptists, who in 1665 organized a congregation linking Charlestown and Boston. At the end of the century the founding of the Brattle Street Church, which did without a covenant and laid aside the requirement of a relation of spiritual experience, stirred up further controversy. Certain clergy played a leading role in articulating a compromise that reaffirmed the "first principles" of New England while acknowledging important changes. One such person was Jonathan Mitchel, minister of the Cambridge church. The two Mathers, Increase and Cotton, took up where he left off.</w:t>
      </w:r>
    </w:p>
    <w:p>
      <w:pPr>
        <w:pStyle w:val="BodyText"/>
      </w:pPr>
      <w:r>
        <w:t xml:space="preserve">The affirmations that emerged from synods and statements by these clergy were as follows:</w:t>
      </w:r>
    </w:p>
    <w:p>
      <w:pPr>
        <w:pStyle w:val="ListText"/>
        <w:numPr>
          <w:ilvl w:val="0"/>
          <w:numId w:val="2"/>
        </w:numPr>
      </w:pPr>
      <w:r>
        <w:t xml:space="preserve">Describing, in the Cambridge Platform, the matter of the visible gathered church as "</w:t>
      </w:r>
      <w:r>
        <w:rPr>
          <w:i/>
          <w:iCs/>
        </w:rPr>
        <w:t xml:space="preserve">Saints</w:t>
      </w:r>
      <w:r>
        <w:t xml:space="preserve"> by calling" and insisting that prospective members "ought to be </w:t>
      </w:r>
      <w:r>
        <w:rPr>
          <w:i/>
          <w:iCs/>
        </w:rPr>
        <w:t xml:space="preserve">examined &amp; tryed</w:t>
      </w:r>
      <w:r>
        <w:t xml:space="preserve"> first," the framers of the Platform asserted that "a personall &amp; publick </w:t>
      </w:r>
      <w:r>
        <w:rPr>
          <w:i/>
          <w:iCs/>
        </w:rPr>
        <w:t xml:space="preserve">confession</w:t>
      </w:r>
      <w:r>
        <w:t xml:space="preserve">, &amp; declaring of Gods manner of working upon the soul, is both lawfull, expedient, &amp; usefull." This language meant that gathered churches were entitled to ask candidates for membership to make a relation of the work of grace, or conversion, as well as offering a "confession" of doctrinal knowledge. Presumably, no one could enter as an adult without having experienced the work of grace.</w:t>
      </w:r>
      <w:r>
        <w:rPr>
          <w:rStyle w:val="FootnoteReference"/>
        </w:rPr>
        <w:footnoteReference w:id="48"/>
      </w:r>
    </w:p>
    <w:p>
      <w:pPr>
        <w:pStyle w:val="ListText"/>
        <w:numPr>
          <w:ilvl w:val="0"/>
          <w:numId w:val="3"/>
        </w:numPr>
      </w:pPr>
      <w:r>
        <w:t xml:space="preserve">The Platform emphasized, however, that "the weakest </w:t>
      </w:r>
      <w:r>
        <w:rPr>
          <w:i/>
          <w:iCs/>
        </w:rPr>
        <w:t xml:space="preserve">measure</w:t>
      </w:r>
      <w:r>
        <w:t xml:space="preserve"> of faith is to be accepted in those that desire to be admitted into the church: becaus weak christians if </w:t>
      </w:r>
      <w:r>
        <w:rPr>
          <w:i/>
          <w:iCs/>
        </w:rPr>
        <w:t xml:space="preserve">sincere</w:t>
      </w:r>
      <w:r>
        <w:t xml:space="preserve">, have the </w:t>
      </w:r>
      <w:r>
        <w:rPr>
          <w:i/>
          <w:iCs/>
        </w:rPr>
        <w:t xml:space="preserve">substance</w:t>
      </w:r>
      <w:r>
        <w:t xml:space="preserve"> of that faith, repentance &amp; holiness which is required…&amp; such have most </w:t>
      </w:r>
      <w:r>
        <w:rPr>
          <w:i/>
          <w:iCs/>
        </w:rPr>
        <w:t xml:space="preserve">need</w:t>
      </w:r>
      <w:r>
        <w:t xml:space="preserve"> of the ordinances for their confirmation &amp; growth in grace." In the literature leading up to the Platform and in its aftermath, the ministers declared that in scrutinizing candidates they exercised the "judgment of charity," a phrase that enabled them to acknowledge uncertainty and to accept the appearance of faith. In the same breath the ministers acknowledged that their congregations included many who were "hypocrites."</w:t>
      </w:r>
      <w:r>
        <w:rPr>
          <w:rStyle w:val="FootnoteReference"/>
        </w:rPr>
        <w:footnoteReference w:id="49"/>
      </w:r>
      <w:r>
        <w:t xml:space="preserve"> Indeed, in a passage others after him sometimes quoted, John Cotton averred that "it were better to admit diverse</w:t>
      </w:r>
    </w:p>
    <w:p>
      <w:pPr>
        <w:pStyle w:val="SourcePage"/>
      </w:pPr>
      <w:r>
        <w:t xml:space="preserve">[p. 24]</w:t>
      </w:r>
    </w:p>
    <w:p>
      <w:pPr>
        <w:pStyle w:val="BodyText"/>
      </w:pPr>
      <w:r>
        <w:t xml:space="preserve">Hypocrites then to keep out one sincere Child of God from coming into the Church."</w:t>
      </w:r>
      <w:r>
        <w:rPr>
          <w:rStyle w:val="FootnoteReference"/>
        </w:rPr>
        <w:footnoteReference w:id="50"/>
      </w:r>
    </w:p>
    <w:p>
      <w:pPr>
        <w:pStyle w:val="ListText"/>
        <w:numPr>
          <w:ilvl w:val="0"/>
          <w:numId w:val="4"/>
        </w:numPr>
      </w:pPr>
      <w:r>
        <w:t xml:space="preserve">The children of those admitted as members were to be included in the church covenant and baptized.</w:t>
      </w:r>
      <w:r>
        <w:rPr>
          <w:rStyle w:val="FootnoteReference"/>
        </w:rPr>
        <w:footnoteReference w:id="51"/>
      </w:r>
    </w:p>
    <w:p>
      <w:pPr>
        <w:pStyle w:val="ListText"/>
        <w:numPr>
          <w:ilvl w:val="0"/>
          <w:numId w:val="5"/>
        </w:numPr>
      </w:pPr>
      <w:r>
        <w:t xml:space="preserve">Once these children became adults (or in the language of the time, children of the church), they were to remain as members even though they failed to make a relation of spiritual experience.</w:t>
      </w:r>
    </w:p>
    <w:p>
      <w:pPr>
        <w:pStyle w:val="ListText"/>
        <w:numPr>
          <w:ilvl w:val="0"/>
          <w:numId w:val="6"/>
        </w:numPr>
      </w:pPr>
      <w:r>
        <w:t xml:space="preserve">In turn the children of </w:t>
      </w:r>
      <w:r>
        <w:rPr>
          <w:i/>
          <w:iCs/>
        </w:rPr>
        <w:t xml:space="preserve">these</w:t>
      </w:r>
      <w:r>
        <w:t xml:space="preserve"> members were considered to be in covenant and therefore entitled to its benefits, the sacrament of baptism and the "watch" of the church.</w:t>
      </w:r>
    </w:p>
    <w:p>
      <w:pPr>
        <w:pStyle w:val="BodyText"/>
      </w:pPr>
      <w:r>
        <w:t xml:space="preserve">Propositions 4 and 5 were controversial. Defending them, Jonathan Mitchel, Richard Mather, Thomas Shepard (1605–49), and his son Thomas Shepard II (1635–77) reasoned that the scope of baptism under the New Testament duplicated the scope of circumcision under the Old. According to their reading of the Old Testament, an entire nation participated in the covenant even though "many of them were not sincerely godly" or "were never of the </w:t>
      </w:r>
      <w:r>
        <w:rPr>
          <w:i/>
          <w:iCs/>
        </w:rPr>
        <w:t xml:space="preserve">invisible</w:t>
      </w:r>
      <w:r>
        <w:t xml:space="preserve"> church."</w:t>
      </w:r>
      <w:r>
        <w:rPr>
          <w:rStyle w:val="FootnoteReference"/>
        </w:rPr>
        <w:footnoteReference w:id="52"/>
      </w:r>
      <w:r>
        <w:t xml:space="preserve"> Proposing that baptism be as generously inclusive and that it not be based on prior evidence of repentance and faith, these clergy differentiated two kinds of holiness and two kinds of covenants: real holiness and the covenant of grace, on the one hand, and "federal holiness" and the "external covenant" on the other. The basis of </w:t>
      </w:r>
      <w:r>
        <w:rPr>
          <w:i/>
          <w:iCs/>
        </w:rPr>
        <w:t xml:space="preserve">federal</w:t>
      </w:r>
      <w:r>
        <w:t xml:space="preserve">- or </w:t>
      </w:r>
      <w:r>
        <w:rPr>
          <w:i/>
          <w:iCs/>
        </w:rPr>
        <w:t xml:space="preserve">covenant-holiness</w:t>
      </w:r>
      <w:r>
        <w:t xml:space="preserve"> was, quite simply, the "covenant-relation" into which children entered through their parents. In effect, the ministers were arguing that God manifested the covenant of grace through an "external dispensation," the visible church and its covenant. To be sure, the parents who claimed the privilege of the external covenant for their children had to meet certain conditions: they must "understand the doctrine of Faith, publickly profess their assent thereto," and not be "scandalous</w:t>
      </w:r>
    </w:p>
    <w:p>
      <w:pPr>
        <w:pStyle w:val="SourcePage"/>
      </w:pPr>
      <w:r>
        <w:t xml:space="preserve">[p. 25]</w:t>
      </w:r>
    </w:p>
    <w:p>
      <w:pPr>
        <w:pStyle w:val="BodyText"/>
      </w:pPr>
      <w:r>
        <w:t xml:space="preserve">in life." By meeting these conditions the parents established themselves as "Confederate visible Believers, though but in the lowest degree such."</w:t>
      </w:r>
      <w:r>
        <w:rPr>
          <w:rStyle w:val="FootnoteReference"/>
        </w:rPr>
        <w:footnoteReference w:id="53"/>
      </w:r>
      <w:r>
        <w:t xml:space="preserve"> As here, so in succeeding passages the language of the Synod of 1662 was full of equivocations: the "parents…are confederate visible Believers, at least in some degree"; "this sort of persons showing nothing to the contrary, are in charity…visible Believers"; they had "Faith and Repentance" simply by virtue of being in the church, and as long as "they do not reject it." The reasoning was very nearly tautological: the external covenant produced benefits that qualified the halfway members and their children to remain within it.</w:t>
      </w:r>
      <w:r>
        <w:rPr>
          <w:rStyle w:val="FootnoteReference"/>
        </w:rPr>
        <w:footnoteReference w:id="54"/>
      </w:r>
    </w:p>
    <w:p>
      <w:pPr>
        <w:pStyle w:val="BodyText"/>
      </w:pPr>
      <w:r>
        <w:t xml:space="preserve">In response to the Baptists, who rejected the typological fusion of Old Testament and New, the clergy turned increasingly to another argument, that children of the church, although members only in external covenant, were more likely to be saved than if they remained unbaptized. To exclude them was to hasten their degeneracy. To include them was to make use of the church as a "school" or "garden" in which they were nurtured. Granting that all of those in outward covenant were not inwardly elect, Thomas Shepard the elder insisted nonetheless that those within this covenant were a "special people unto God":</w:t>
      </w:r>
    </w:p>
    <w:p>
      <w:pPr>
        <w:pStyle w:val="BlockQuote"/>
      </w:pPr>
      <w:r>
        <w:t xml:space="preserve">He will prune, and cutt, and dresse, and water them…; nay…he will take away this refuseing heart from among them indefinitely, so that though every one cannot assure himself, that he will do it particularly for this or that person, yet every one, through this promise, may hope, and pray for the communication of this grace, and so feel it in time.</w:t>
      </w:r>
      <w:r>
        <w:rPr>
          <w:rStyle w:val="FootnoteReference"/>
        </w:rPr>
        <w:footnoteReference w:id="55"/>
      </w:r>
    </w:p>
    <w:p>
      <w:pPr>
        <w:pStyle w:val="BodyText"/>
      </w:pPr>
      <w:r>
        <w:t xml:space="preserve">In yet another version of this argument, the ministers emphasized the many good qualities and advantages of children of the church—"the good Effects of a pious Education," the time they spent "under the Means of Grace," their "Profession of the Faith, not contradicted by any thing scandalous in their Life." Essentially, this was to reason that membership within the external covenant was a </w:t>
      </w:r>
      <w:r>
        <w:rPr>
          <w:i/>
          <w:iCs/>
        </w:rPr>
        <w:t xml:space="preserve">positive</w:t>
      </w:r>
      <w:r>
        <w:t xml:space="preserve"> event, with benefits to follow; to those of this status, Increase Mather declared, God will "infallibly make them the offer of his covenant </w:t>
      </w:r>
      <w:r>
        <w:rPr>
          <w:rStyle w:val="FootnoteReference"/>
        </w:rPr>
        <w:footnoteReference w:id="56"/>
      </w:r>
      <w:r>
        <w:t xml:space="preserve">." This way of thinking culminated in Mather's assertion that God had</w:t>
      </w:r>
    </w:p>
    <w:p>
      <w:pPr>
        <w:pStyle w:val="SourcePage"/>
      </w:pPr>
      <w:r>
        <w:t xml:space="preserve">[p. 26]</w:t>
      </w:r>
    </w:p>
    <w:p>
      <w:pPr>
        <w:pStyle w:val="BodyText"/>
      </w:pPr>
      <w:r>
        <w:t xml:space="preserve">"cast the line of Election" so that it ran in part "through the loyns of godly parents."</w:t>
      </w:r>
      <w:r>
        <w:rPr>
          <w:rStyle w:val="FootnoteReference"/>
        </w:rPr>
        <w:footnoteReference w:id="57"/>
      </w:r>
    </w:p>
    <w:p>
      <w:pPr>
        <w:pStyle w:val="ListText"/>
        <w:numPr>
          <w:ilvl w:val="0"/>
          <w:numId w:val="7"/>
        </w:numPr>
      </w:pPr>
      <w:r>
        <w:t xml:space="preserve">But if the "seed" of the covenant could receive baptism and be subject to church discipline, the only persons admitted to the sacrament of the Lord's Supper were members in "full communion," or those who qualified in the old way. The ideal of purity was transposed, therefore, to this sacrament.</w:t>
      </w:r>
    </w:p>
    <w:p>
      <w:pPr>
        <w:pStyle w:val="BodyText"/>
      </w:pPr>
      <w:r>
        <w:t xml:space="preserve">Since it was access to this sacrament that was ostensibly the issue in the Northampton controversy, it is important to review how the clergy who preceded Jonathan Edwards understood the Lord's Supper, and on what grounds they restricted full church membership to "saints by calling."</w:t>
      </w:r>
    </w:p>
    <w:p>
      <w:pPr>
        <w:pStyle w:val="BodyText"/>
      </w:pPr>
      <w:r>
        <w:t xml:space="preserve">The meaning of the Lord's Supper within the Congregational tradition was consequent upon the doctrines of the church covenant and the covenant of grace. The sacrament had little independent meaning of its own, functioning instead as a sign or seal of prior actions—that is, of entering into each of these two covenants. In this regard the sacramental theology of the colonists allowed for little or no emphasis on the elements themselves or for the real presence.</w:t>
      </w:r>
      <w:r>
        <w:rPr>
          <w:rStyle w:val="FootnoteReference"/>
        </w:rPr>
        <w:footnoteReference w:id="58"/>
      </w:r>
      <w:r>
        <w:t xml:space="preserve"> Yet in writing about the sacrament in manuals of devotion, English reformers in the first half of the seventeenth century had more to say about spiritual preparation for the Lord's Supper than about any other aspect of personal and collective religion. At great length, these reformers made the point that the Lord's Supper was only for persons who, beforehand, engaged in stringent self-examination and repentance for sin. These writers warned that communicants must feel themselves to be truly of the faithful. The more elemental message was that no one could come to the Lord's Supper who was spiritually unclean. In support of this taboo, these clergy pointed to 1 Corinthians 11:27-29:</w:t>
      </w:r>
    </w:p>
    <w:p>
      <w:pPr>
        <w:pStyle w:val="BlockQuote"/>
      </w:pPr>
      <w:r>
        <w:t xml:space="preserve">Wherefore whosoever shall eat this bread, and drink this cup of the Lord, unworthily, shall be guilty of the body and blood of the Lord. But let a man examine himself, and so let him eat of that bread, and drink of that cup. For he that eateth and drinketh unworthily,</w:t>
      </w:r>
    </w:p>
    <w:p>
      <w:pPr>
        <w:pStyle w:val="SourcePage"/>
      </w:pPr>
      <w:r>
        <w:t xml:space="preserve">[p. 27]</w:t>
      </w:r>
    </w:p>
    <w:p>
      <w:pPr>
        <w:pStyle w:val="BodyText"/>
      </w:pPr>
      <w:r>
        <w:t xml:space="preserve">eateth and drinketh damnation to himself, not discerning the Lord's body.</w:t>
      </w:r>
    </w:p>
    <w:p>
      <w:pPr>
        <w:pStyle w:val="BodyText"/>
      </w:pPr>
      <w:r>
        <w:t xml:space="preserve">Citing these verses time and again, English writers assumed that their horrific message would protect the Lord's Supper from the mixt multitude that filled the Church of England. Who would dare participate except those assured of being spiritually renewed?</w:t>
      </w:r>
      <w:r>
        <w:rPr>
          <w:rStyle w:val="FootnoteReference"/>
        </w:rPr>
        <w:footnoteReference w:id="59"/>
      </w:r>
    </w:p>
    <w:p>
      <w:pPr>
        <w:pStyle w:val="BodyText"/>
      </w:pPr>
      <w:r>
        <w:t xml:space="preserve">The ministers who came to New England reiterated this understanding of the sacrament despite having put in place other means of excluding the unworthy from church membership. But in later years, as they moved toward more inclusive baptism, the sanctity of the Lord's Table took on a fresh importance. To this sacrament, they insisted, only those could come who knew the experience of the work of grace, had "actual" knowledge of Christ, and manifested their inward state in the "fruits" of the Spirit. The men and women who met these conditions were "full" church members, as contrasted with the children of the church who were limited to the sacrament of baptism. The Synod of 1662, which reaffirmed the legitimacy of these children, went on declare that the Lord's Supper remained closed to all but those who were visible saints.</w:t>
      </w:r>
      <w:r>
        <w:rPr>
          <w:rStyle w:val="FootnoteReference"/>
        </w:rPr>
        <w:footnoteReference w:id="60"/>
      </w:r>
    </w:p>
    <w:p>
      <w:pPr>
        <w:pStyle w:val="BodyText"/>
      </w:pPr>
      <w:r>
        <w:t xml:space="preserve">The thinking of Jonathan Mitchel of Cambridge, chief author of this "middle way" between "extreames," is revealed in a document that Cotton Mather included in his biography of Mitchel. Having brought himself to favor the halfway covenant, Mitchel felt it all the more important "to plead for the Holiness" of the gathered church "by Requiring further Degrees of Preparation, in those that they received unto the Supper of the Lord." Citing 1 Corinthians 11:28-29, he argued that "Worthy Receivers" must "Examine themselves, and Discern the Lord's Body." Though he used the word "charity" four times in a single sentence, the thrust of the conditions he outlined was that visible saints must in some manner manifest "a Work of grace." Echoing a long exegetical tradition, he cited the three thousand Peter baptized, on the condition of their "conversion" (Acts 2). And he warned of the "Formality and Deadness" that would follow should the churches admit persons to the Lord's Supper who had "only Doctrinal Knowledge, and Outward Blamelessness."</w:t>
      </w:r>
      <w:r>
        <w:rPr>
          <w:rStyle w:val="FootnoteReference"/>
        </w:rPr>
        <w:footnoteReference w:id="61"/>
      </w:r>
    </w:p>
    <w:p>
      <w:pPr>
        <w:pStyle w:val="SourcePage"/>
      </w:pPr>
      <w:r>
        <w:t xml:space="preserve">[p. 28]</w:t>
      </w:r>
    </w:p>
    <w:p>
      <w:pPr>
        <w:pStyle w:val="BodyText"/>
      </w:pPr>
      <w:r>
        <w:t xml:space="preserve">Mitchel consciously positioned himself between strictness and laxity. So too he sought a compromise formation that encompassed both "grace" and "holiness" in the church—the former via a more generous policy of baptism, the latter via restricting the Lord's Supper to visible saints. Compromise imposed itself not only upon Mitchel but upon most of his fellow clergy. Valuing the purity of the gathered church and worried lest the profane enter it in such numbers as to gain control of church discipline, they also realized that to exclude everyone who could not meet the test of a relation would drastically diminish the size of their congregations.</w:t>
      </w:r>
      <w:r>
        <w:rPr>
          <w:rStyle w:val="FootnoteReference"/>
        </w:rPr>
        <w:footnoteReference w:id="62"/>
      </w:r>
      <w:r>
        <w:t xml:space="preserve"> Moreover, it would mean rejecting as not adequately Christian thousands of people who seemed decently behaved and who knew their catechisms. So it happened that, by the close of the seventeenth century, most of the clergy rationalized their situation.</w:t>
      </w:r>
    </w:p>
    <w:p>
      <w:pPr>
        <w:pStyle w:val="BodyText"/>
      </w:pPr>
      <w:r>
        <w:t xml:space="preserve">Increase and Cotton Mather reaffirmed the legitimacy of this middle way in a series of books they wrote in response to its critics, chief among them Solomon Stoddard.</w:t>
      </w:r>
      <w:r>
        <w:rPr>
          <w:rStyle w:val="FootnoteReference"/>
        </w:rPr>
        <w:footnoteReference w:id="63"/>
      </w:r>
      <w:r>
        <w:t xml:space="preserve"> The arguments they used were much the same as those Mitchel had employed. The two Mathers were already on record as defenders of the halfway covenant. Yet they continued to insist that the visible church was a particular gathered body consisting of "Saints and true Believers" and that "none but such as are (so far as men exercising a due Charity are able to judge) Sincere Converts, or True Believers on Christ, ought to be received into the Churches." Citing the eunuch that Philip baptized after having heard him affirm, "I believe that Jesus Christ is the Son of God" (Acts 8:37), Increase reasoned that the church was entitled to ask its members "whether they have truly Repented of their Sins, and whether they truly Believe on Christ" and to restrict the Lord's Supper to those who, according to this testimony, were "Regenerate persons."</w:t>
      </w:r>
      <w:r>
        <w:rPr>
          <w:rStyle w:val="FootnoteReference"/>
        </w:rPr>
        <w:footnoteReference w:id="64"/>
      </w:r>
    </w:p>
    <w:p>
      <w:pPr>
        <w:pStyle w:val="BodyText"/>
      </w:pPr>
      <w:r>
        <w:t xml:space="preserve">Increase retreated from this argument the instant he had made it. Calling on the churches to use "tenderness and Charity," he conceded</w:t>
      </w:r>
    </w:p>
    <w:p>
      <w:pPr>
        <w:pStyle w:val="SourcePage"/>
      </w:pPr>
      <w:r>
        <w:t xml:space="preserve">[p. 29]</w:t>
      </w:r>
    </w:p>
    <w:p>
      <w:pPr>
        <w:pStyle w:val="BodyText"/>
      </w:pPr>
      <w:r>
        <w:t xml:space="preserve">(quoting John Cotton) that "it were better…to admit diverse Hypocrites then to keep out one Sincere Child of God" and spoke of the "Unregenerate" as qualifying for the sacrament because in "Outward appearance" they resembled the saints. Taking up the objection that his view of the church required ordinary Christians to achieve assurance of salvation, which they rarely did, he answered that assurance was not really necessary before someone ventured to the Lord's Table. Candidates needed only "a probable hope of Regeneration," a hope would-be saints could strengthen by participating in the sacrament. Mather's middle way allowed him to sanction admitting "the weakest Christians" so long as they were "Sincere." Notwithstanding these many qualifications, the two Mathers continued to insist that "Profane Persons" must not be allowed into the church, at least not as a matter of explicit policy.</w:t>
      </w:r>
      <w:r>
        <w:rPr>
          <w:rStyle w:val="FootnoteReference"/>
        </w:rPr>
        <w:footnoteReference w:id="65"/>
      </w:r>
    </w:p>
    <w:p>
      <w:pPr>
        <w:pStyle w:val="BodyText"/>
      </w:pPr>
      <w:r>
        <w:t xml:space="preserve">The two Mathers were aware that English Nonconformists had continued to debate these same issues. In general, English Presbyterians remained unsympathetic to the concept of the gathered church and therefore to any emphasis on limiting membership to the holy. Presbyterians viewed the church as "catholic visible," the church covenant as unnecessary, and membership as requiring only knowledge of doctrine and "moral sincerity." An important advocate for this point of view was Thomas Blake (1597?–1657), minister of Tarnworth, Staffordshire, who affiliated with the Presbyterian party during the period of the English Civil War. He entered the lists against two groups, the Baptists for denying infant baptism and any and all others (including English Independents and New England Congregationalists) who regarded the church covenant as restricted to the elect. Blake argued at great length in </w:t>
      </w:r>
      <w:r>
        <w:rPr>
          <w:i/>
          <w:iCs/>
        </w:rPr>
        <w:t xml:space="preserve">Vindiciæ Fœderis; or, A Treatise of the Covenant</w:t>
      </w:r>
      <w:r>
        <w:t xml:space="preserve"> that since the covenant was unchanged in its scope from the Jewish to the Christian dispensation, the church under the New Testament was no less comprehensive than under the Old, when the "seed" of members were included in the covenant and the "unregenerate" were also welcome. Differentiating the external covenant from the internal, he insisted that the former encompassed unregenerate people. For him it did not matter that the church on earth contained many who were impure. The alternative, he reasoned, was complete paralysis: since no</w:t>
      </w:r>
    </w:p>
    <w:p>
      <w:pPr>
        <w:pStyle w:val="SourcePage"/>
      </w:pPr>
      <w:r>
        <w:t xml:space="preserve">[p. 30]</w:t>
      </w:r>
    </w:p>
    <w:p>
      <w:pPr>
        <w:pStyle w:val="BodyText"/>
      </w:pPr>
      <w:r>
        <w:t xml:space="preserve">one except Christ knew who was truly regenerate, a church that adopted such a rule could not admit or baptize anyone. Instead of imposing the conditions of faith and repentance prior to membership or baptism, Blake regarded them as consequent to these steps. Turning to the Bible, he interpreted the baptism of the three thousand as occurring </w:t>
      </w:r>
      <w:r>
        <w:rPr>
          <w:i/>
          <w:iCs/>
        </w:rPr>
        <w:t xml:space="preserve">without</w:t>
      </w:r>
      <w:r>
        <w:t xml:space="preserve"> any knowledge on the part of Peter of repentance and faith. And these conditions did not figure in Philip's baptism of the eunuch or in the parables of the wedding feast (Matthew 22:2) and the wheat and tares. Blake made a further distinction between "dogmaticall" or "historical faith," which was the most that any church could require, and "justifying faith," which was known only to God. From his point of view the visible saint was someone quite likely to be unregenerate, though this same person had historical faith and wanted church membership for his or her seed.</w:t>
      </w:r>
      <w:r>
        <w:rPr>
          <w:rStyle w:val="FootnoteReference"/>
        </w:rPr>
        <w:footnoteReference w:id="66"/>
      </w:r>
    </w:p>
    <w:p>
      <w:pPr>
        <w:pStyle w:val="BodyText"/>
      </w:pPr>
      <w:r>
        <w:t xml:space="preserve">Richard Baxter, parish minister of Kidderminster and a man who refused to affiliate with any ecclesiastical party, did not fully agree. Like his near-contemporary Jonathan Mitchel, Baxter wanted a middle way between extremes. Though he favored limiting the church to "Regenerate Believers," he detested the Independents who unchurched so many English people and applied to their policy of restricted baptism a line of reasoning similar to Blake's: if in saying that "onely the Regenerate…are to be added to the Church…they mean onely such as are Really sanctified and sincere, or elect, then wee must admit none, becaus wee know not one man to bee such." When it came to admission to the Lord's Supper, Baxter shifted ground, however, and called for limiting that sacrament to regenerate believers. The trick was to define regenerate believers in a way that took account of sincerity and a "profession of true Christian saving faith," but that also acknowledged the likelihood of hypocrisy and the near-impossibility of achieving "full Assurance." Baxter resolved this problem by proposing that ministers and congregations accept the evidence of "Profession" and not seek to know what lies beyond a verbal statement.</w:t>
      </w:r>
      <w:r>
        <w:rPr>
          <w:rStyle w:val="FootnoteReference"/>
        </w:rPr>
        <w:footnoteReference w:id="67"/>
      </w:r>
    </w:p>
    <w:p>
      <w:pPr>
        <w:pStyle w:val="BodyText"/>
      </w:pPr>
      <w:r>
        <w:t xml:space="preserve">This assertion carried Baxter to the edge of a linguistic maze, the relation between a sign and what it signified. That relation had to concern everyone who relied on the evidence of a verbal profession or behavior or both in deciding whether a candidate for membership was</w:t>
      </w:r>
    </w:p>
    <w:p>
      <w:pPr>
        <w:pStyle w:val="SourcePage"/>
      </w:pPr>
      <w:r>
        <w:t xml:space="preserve">[p. 31]</w:t>
      </w:r>
    </w:p>
    <w:p>
      <w:pPr>
        <w:pStyle w:val="BodyText"/>
      </w:pPr>
      <w:r>
        <w:t xml:space="preserve">a visible saint. What did such outward actions signify of the inward heart or self? The ministers who asked these questions were quite aware that hypocrites could feign the real thing. Experience had taught them that verbal statements were deceptive, for candidates could repeat formulas learned from others. Moreover, a theological argument intruded: no one but God could know for sure "the heart of the Professor." For Baxter, the only way around these difficulties was to insist that in most cases, if not invariably, outward signs were sufficient evidence of inward circumstances:</w:t>
      </w:r>
    </w:p>
    <w:p>
      <w:pPr>
        <w:pStyle w:val="BlockQuote"/>
      </w:pPr>
      <w:r>
        <w:t xml:space="preserve">If they did by word of mouth say, that they believe with a saving Faith, these words are but signs of their minds; and whether counterfeit or not, the Church cannot tell.…Therefore the Church must not take the external Sacrament for a Nullity, every time a mans secret Intentions agree not with his signal Profession; for then we should not know whether ever we baptize any one.</w:t>
      </w:r>
    </w:p>
    <w:p>
      <w:pPr>
        <w:pStyle w:val="BodyText"/>
      </w:pPr>
      <w:r>
        <w:t xml:space="preserve">Ever seeking compromise formations, Baxter asserted over and over again three points: we must demand evidence of grace; in doing so we are limited to signs; and we must regard signs, however outward, as signifying what they seem to be about.</w:t>
      </w:r>
      <w:r>
        <w:rPr>
          <w:rStyle w:val="FootnoteReference"/>
        </w:rPr>
        <w:footnoteReference w:id="68"/>
      </w:r>
    </w:p>
    <w:p>
      <w:pPr>
        <w:pStyle w:val="BodyText"/>
      </w:pPr>
      <w:r>
        <w:t xml:space="preserve">The debate between Baxter and Blake was representative of scores of such exchanges in the seventeenth century. In the course of these debates and discussions on both sides of the Atlantic the term "visible saint" became increasingly elastic. The same term could mean that visible saints (1) approximated being real saints or (2) were "morally sincere," though perhaps without saving grace, or (3) were often hypocrites even though the requirements for becoming a church member included the test of a relation. Logical and verbal precision foundered on the inevitable necessity of making distinctions, the fundamental impasse being the difference between visible and invisible, or the external and internal covenants. The drift of thinking in Nonconformist and New England circles was undoubtedly to grant more credence to a multitude of outward signs, some of them possibly denoting sanctification, without attempting to specify their relation to the inward workings of the Holy Spirit. The drift in practice was undoubtedly to broaden access to baptism while attempting to reserve the Lord's Supper for persons who (by whatever standard or evidence) were regarded as regenerate.</w:t>
      </w:r>
    </w:p>
    <w:p>
      <w:pPr>
        <w:pStyle w:val="SourcePage"/>
      </w:pPr>
      <w:r>
        <w:t xml:space="preserve">[p. 32]</w:t>
      </w:r>
    </w:p>
    <w:p>
      <w:pPr>
        <w:pStyle w:val="BodyText"/>
      </w:pPr>
      <w:r>
        <w:t xml:space="preserve">Well into the eighteenth century most of the New England clergy remained of several moods about the church. The interplay of these moods is revealed in a document originating in the Northampton controversy, a letter by Peter Clark, minister of Salem Village, to the laity of Northampton turning down their request that he answer the </w:t>
      </w:r>
      <w:r>
        <w:rPr>
          <w:i/>
          <w:iCs/>
        </w:rPr>
        <w:t xml:space="preserve">Humble Inquiry</w:t>
      </w:r>
      <w:r>
        <w:t xml:space="preserve">. Clark had been tempted to do so, for Edwards' scheme (which he knew about from rumors) seemed to "take away that commonly received and well-grounded distinction of the church into visible and invisible." It was "absurd" for anyone to suppose that he or she could discern "the state of men's hearts," and in any case the instituted church was designed to "consist of a mixture of good and bad, sound and unsound Christians, till the great day of discrimination." Yet Clark believed that members of the visible church should possess "visible saintship," and, in contrast to Solomon Stoddard, he required a "gospel profession" of those who wished to participate in the Lord's Supper. In the same breath he spoke as though he were Blake or Baxter, calling on his fellow ministers to accept "no higher evidence…of sincerity than such a profession" and warning that many who passed as visible saints "are really and in heart unconverted."</w:t>
      </w:r>
      <w:r>
        <w:rPr>
          <w:rStyle w:val="FootnoteReference"/>
        </w:rPr>
        <w:footnoteReference w:id="69"/>
      </w:r>
      <w:r>
        <w:t xml:space="preserve"> Moving first in one direction, then in another, Clark attempted to achieve a balance of conflicting values. In this regard he was representative of the Congregational tradition as it stabilized in the closing decades of the seventeenth century.</w:t>
      </w:r>
    </w:p>
    <w:p>
      <w:pPr>
        <w:pStyle w:val="BodyText"/>
      </w:pPr>
      <w:r>
        <w:t xml:space="preserve">The voice of those who defended this tradition was often charged with equivocation, for they worried that formality and declension may have begun with their very decision to loosen the boundaries of the church covenant.</w:t>
      </w:r>
      <w:r>
        <w:rPr>
          <w:rStyle w:val="FootnoteReference"/>
        </w:rPr>
        <w:footnoteReference w:id="70"/>
      </w:r>
      <w:r>
        <w:t xml:space="preserve"> Privately, a handful of ministers continued to rhapsodize about the pure church.</w:t>
      </w:r>
      <w:r>
        <w:rPr>
          <w:rStyle w:val="FootnoteReference"/>
        </w:rPr>
        <w:footnoteReference w:id="71"/>
      </w:r>
      <w:r>
        <w:t xml:space="preserve"> But most of the clergy realized that the new system was a means of reconciling two contrary principles: a gathered church made up of living stones transformed by grace and the church as ordained means of grace (a school) that included hypocrites along with weak and doubtful Christians. We can characterize them as reluctant supporters of the gathered church-cum-halfway covenant: it was nothing glorious, but the alternatives were worse.</w:t>
      </w:r>
    </w:p>
    <w:p>
      <w:pPr>
        <w:pStyle w:val="SourcePage"/>
      </w:pPr>
      <w:r>
        <w:t xml:space="preserve">[p. 33]</w:t>
      </w:r>
    </w:p>
    <w:p>
      <w:pPr>
        <w:pStyle w:val="BodyText"/>
      </w:pPr>
      <w:r>
        <w:t xml:space="preserve">During these same decades of controversy and compromise, the clergy in England and New England were occupied with describing the work of grace, or how it was that election became "actual" in the lives of the saints. It is a truism (which happens to be true) that, from William Perkins onward, one wing of English Protestantism adopted a pietistic or "experimental" understanding of the doctrine of predestination. This way of thinking flowed from the premise that the saints would realize their election via certain forms of spiritual experiences. The basic model involved a three-stage process. The initial experience was achieving a "true sight of sin," or a recognition of one's utter worthlessness in the sight of God. This stage was commonly described as being accomplished by (or under) the "law." Then came a stage of affective response to Christ, a reaching out in faith to take hold of the promise of salvation he offered the repentant. Thereafter, the work of grace consisted of "evangelical" obedience to the law, or a heartfelt commitment to achieving holiness. The process of sanctification (to use the formal name for it) entailed a never-ending struggle against sin. Even as the saint progressed toward the eternal kingdom, he or she repeatedly experienced the cycle of repentance, cleansing, and renewal.</w:t>
      </w:r>
    </w:p>
    <w:p>
      <w:pPr>
        <w:pStyle w:val="BodyText"/>
      </w:pPr>
      <w:r>
        <w:t xml:space="preserve">As the history of evangelical Calvinism amply displays, this model of the spiritual life was paradoxical in one key respect. The ministers who taught it, and the men and women who sought to live by its prescriptions, assumed that the saint was differentiated from the hypocrite or reprobate. The line between the two was absolute, and a veritable mountain of sermons and devotional manuals informed the reader (or listener) how to find out in which camp he or she stood—books that signaled in their very titles the radical difference between </w:t>
      </w:r>
      <w:r>
        <w:rPr>
          <w:i/>
          <w:iCs/>
        </w:rPr>
        <w:t xml:space="preserve">The Sincere Convert</w:t>
      </w:r>
      <w:r>
        <w:t xml:space="preserve"> or </w:t>
      </w:r>
      <w:r>
        <w:rPr>
          <w:i/>
          <w:iCs/>
        </w:rPr>
        <w:t xml:space="preserve">The Real Christian</w:t>
      </w:r>
      <w:r>
        <w:t xml:space="preserve"> and the hypocrite. Yet in practice, and even in theory, the difference became blurred. Evangelical ministers complained that people who merely pretended to be Christians were often taken for the real thing. Moreover, every theorist conceded that election was a mystery that would be resolved only at the end of time. Here on earth, as contrasted with the kingdom of God, the separation of the precious and the vile could never be complete or perfect.</w:t>
      </w:r>
    </w:p>
    <w:p>
      <w:pPr>
        <w:pStyle w:val="BodyText"/>
      </w:pPr>
      <w:r>
        <w:t xml:space="preserve">The paradox of knowing and not knowing had a further dimension. Lay men and women expected to achieve assurance of salvation but instead were "often put to sad doubts of their own Estate." The sources suggest that such "weak believers," or those who failed to achieve "peace" and "comfort," became a major problem for the clergy. In</w:t>
      </w:r>
    </w:p>
    <w:p>
      <w:pPr>
        <w:pStyle w:val="SourcePage"/>
      </w:pPr>
      <w:r>
        <w:t xml:space="preserve">[p. 34]</w:t>
      </w:r>
    </w:p>
    <w:p>
      <w:pPr>
        <w:pStyle w:val="BodyText"/>
      </w:pPr>
      <w:r>
        <w:t xml:space="preserve">response, the ministers acknowledged that assurance could wax and wane and emphasized the possibility of gaining it from sanctification, or the practice of godly duties. This evidence was admittedly a sign of something else; it was consequent upon the work of grace and required reasoning along the lines of the "practical syllogism"—"he that repenteth and believeth the Gospel shall be saved; But I repent and believe the Gospel; Therefore I shall be saved"—that some theologians, including Calvin, found distasteful.</w:t>
      </w:r>
      <w:r>
        <w:rPr>
          <w:rStyle w:val="FootnoteReference"/>
        </w:rPr>
        <w:footnoteReference w:id="72"/>
      </w:r>
      <w:r>
        <w:t xml:space="preserve"> The problem of assurance thus opened up the possibility that the saints were not easily differentiated from hypocrites if the difference between them lay in outward signs or statements, for these could be convincingly imitated.</w:t>
      </w:r>
    </w:p>
    <w:p>
      <w:pPr>
        <w:pStyle w:val="BodyText"/>
      </w:pPr>
      <w:r>
        <w:t xml:space="preserve">The nexus between church membership and spiritual experience added yet another layer of complications. That nexus was forged in New England in the 1630s when most of the clergy agreed to require candidates for church membership to make a relation of spiritual experience—in effect, to describe the work of grace and how it had transformed them into saints. Almost immediately, however, the ministers had to backtrack. We have traced how their commitment to infant baptism and the federal covenant forced them to acknowledge that church members were of two different kinds, some being of the elect and within the covenant of grace and others merely within the federal covenant. They arrived at more or less the same point via a different road, their critique of a radical spiritism, the "antinomianism" that emerged suddenly in Massachusetts in 1636 and 1637 and again in England in the 1640s. The antinomians grounded assurance of salvation on the direct "witness of the Holy Spirit," rejected the practical syllogism as tantamount to works-righteousness, and argued that the saints could infallibly differentiate the true believer from the hypocrite.</w:t>
      </w:r>
      <w:r>
        <w:rPr>
          <w:rStyle w:val="FootnoteReference"/>
        </w:rPr>
        <w:footnoteReference w:id="73"/>
      </w:r>
      <w:r>
        <w:t xml:space="preserve"> Opposing this purism, the ministers declared that the Holy Spirit worked through means or an objective order, insisted that the way to grace and assurance of salvation lay ordinarily through such means as the sacraments of the church and the duties of the Christian life, reasoned that everyone, elect or not, was summoned to make use of these means, and represented sanctification as providing reliable evidence of justification. No minister said that attendance on the</w:t>
      </w:r>
    </w:p>
    <w:p>
      <w:pPr>
        <w:pStyle w:val="SourcePage"/>
      </w:pPr>
      <w:r>
        <w:t xml:space="preserve">[p. 35]</w:t>
      </w:r>
    </w:p>
    <w:p>
      <w:pPr>
        <w:pStyle w:val="BodyText"/>
      </w:pPr>
      <w:r>
        <w:t xml:space="preserve">means guaranteed the reception of saving grace. But in contrast to antinomianism their way of thinking preserved a broad understanding of church membership and sustained the moral obligations of the Christian life as incumbent on everyone.</w:t>
      </w:r>
      <w:r>
        <w:rPr>
          <w:rStyle w:val="FootnoteReference"/>
        </w:rPr>
        <w:footnoteReference w:id="74"/>
      </w:r>
    </w:p>
    <w:p>
      <w:pPr>
        <w:pStyle w:val="BodyText"/>
      </w:pPr>
      <w:r>
        <w:t xml:space="preserve">Here then was the ultimate version of the paradox: on the one hand the doctrine of election and its practical corollary, that Christians underwent a work of grace which enabled them to know if they were saved; on the other, the imperative of baptism, entering into the disciplinary watch of the church and relying on a routinized holiness for assurance of salvation. The outcome was a kind of double speak among the clergy.</w:t>
      </w:r>
      <w:r>
        <w:rPr>
          <w:rStyle w:val="FootnoteReference"/>
        </w:rPr>
        <w:footnoteReference w:id="75"/>
      </w:r>
      <w:r>
        <w:t xml:space="preserve"> From the generation of Thomas Shepard and John Cotton to that of Jonathan Edwards and Solomon Williams, they summoned sinners and hypocrites to undergo conversion, lamented formality, and represented the church as the home of those who became living stones. In the same breath they extolled the benefits of duties, emphasized objective or external signs, and acknowledged that the church must always contain hypocrites who passed as visible saints.</w:t>
      </w:r>
    </w:p>
    <w:p>
      <w:pPr>
        <w:pStyle w:val="BodyText"/>
      </w:pPr>
      <w:r>
        <w:t xml:space="preserve">This mixture of messages was vulnerable to criticism, and it left even those who made use of it feeling uneasy. Jonathan Edwards inherited this uneasiness, just as he also inherited the long-standing uneasiness about the halfway covenant. He had also to deal with antinomianism—not the 1630s variety but that which emerged out of the Great Awakening. Two other structures of thinking affected him. He had to reckon with popular religion, or the ways in which the laity of his congregation understood the nature of the church and its sacraments. What may have weighed as much upon him was the thinking of his predecessor in Northampton, Solomon Stoddard. Stoddard labored throughout his ministry to overcome the contradiction between piety and institutional practice. His grandson would seek to overcome these same contradictions, but by a different route.</w:t>
      </w:r>
    </w:p>
    <w:p>
      <w:pPr>
        <w:pStyle w:val="Heading3"/>
      </w:pPr>
      <w:bookmarkStart w:name="heading_lay_and_clerical_religion" w:id="11"/>
      <w:r>
        <w:t xml:space="preserve">Lay and Clerical Religion</w:t>
      </w:r>
      <w:bookmarkEnd w:id="11"/>
    </w:p>
    <w:p>
      <w:pPr>
        <w:pStyle w:val="BodyText"/>
      </w:pPr>
      <w:r>
        <w:t xml:space="preserve">Lay men and women in New England approached church membership and the two sacraments of baptism and the Lord's Supper in their own fashion, though how they acted and felt was substantially influenced</w:t>
      </w:r>
    </w:p>
    <w:p>
      <w:pPr>
        <w:pStyle w:val="SourcePage"/>
      </w:pPr>
      <w:r>
        <w:t xml:space="preserve">[p. 36]</w:t>
      </w:r>
    </w:p>
    <w:p>
      <w:pPr>
        <w:pStyle w:val="BodyText"/>
      </w:pPr>
      <w:r>
        <w:t xml:space="preserve">by the ministers.</w:t>
      </w:r>
      <w:r>
        <w:rPr>
          <w:rStyle w:val="FootnoteReference"/>
        </w:rPr>
        <w:footnoteReference w:id="76"/>
      </w:r>
      <w:r>
        <w:t xml:space="preserve"> In those towns of which we have detailed knowledge of church membership, the main pattern seems to be that many people in the first generation became members—not at once when small groups of males participated in the founding of congregations, but soon thereafter.</w:t>
      </w:r>
      <w:r>
        <w:rPr>
          <w:rStyle w:val="FootnoteReference"/>
        </w:rPr>
        <w:footnoteReference w:id="77"/>
      </w:r>
      <w:r>
        <w:t xml:space="preserve"> In some communities, however, substantial numbers either did not come into the church or were kept from having their children baptized. By the third quarter of the century a series of compromises or shifts in policy—whether local variations on the halfway covenant or that policy itself—worked to make church membership more inclusive.</w:t>
      </w:r>
      <w:r>
        <w:rPr>
          <w:rStyle w:val="FootnoteReference"/>
        </w:rPr>
        <w:footnoteReference w:id="78"/>
      </w:r>
      <w:r>
        <w:t xml:space="preserve"> But as more people gained access to baptism, the number of members in "full communion" steadily decreased. Any generalization is hazardous, but at the time of the Great Awakening the ratio of baptized (or halfway) members to full members encompassed a range that, at one extreme, approached ten to one.</w:t>
      </w:r>
      <w:r>
        <w:rPr>
          <w:rStyle w:val="FootnoteReference"/>
        </w:rPr>
        <w:footnoteReference w:id="79"/>
      </w:r>
      <w:r>
        <w:t xml:space="preserve"> Another relevant pattern is the time of life that halfway members chose to renew their covenants or that persons outside the church asked for membership or that those in halfway membership advanced to full. In general these moments coincided with forming a family and beginning to have children. The layman Samuel Sewall was typical in waiting to apply for full membership (he was already in covenant as a child of the church) until he had married and his wife was expecting.</w:t>
      </w:r>
      <w:r>
        <w:rPr>
          <w:rStyle w:val="FootnoteReference"/>
        </w:rPr>
        <w:footnoteReference w:id="80"/>
      </w:r>
    </w:p>
    <w:p>
      <w:pPr>
        <w:pStyle w:val="SourcePage"/>
      </w:pPr>
      <w:r>
        <w:t xml:space="preserve">[p. 37]</w:t>
      </w:r>
    </w:p>
    <w:p>
      <w:pPr>
        <w:pStyle w:val="BodyText"/>
      </w:pPr>
      <w:r>
        <w:t xml:space="preserve">These rhythms of affiliation and participation signify that lay people understood the two sacraments quite differently. Parents valued baptism for their children. They accepted the ministers' reasoning (or the ministers accepted theirs) that children within the covenant were better off because of being less threatened by the devil, more likely to obtain saving grace, and more apt to survive. Family preservation, the fundamental goal of the property inheritance system, was equally the goal of those who brought their newborn children to the church almost immediately. These people thought of the church as a place of nurture, a source of preservation and protection for the family. Yet the church was also a place where protection was intermingled with judgment and danger. Lay men and women regarded the Lord's Supper as encircled with this double message. Accordingly, they reasoned that they should not approach the sacrament unless they were assured of God's love for them.</w:t>
      </w:r>
      <w:r>
        <w:rPr>
          <w:rStyle w:val="FootnoteReference"/>
        </w:rPr>
        <w:footnoteReference w:id="81"/>
      </w:r>
      <w:r>
        <w:t xml:space="preserve"> On the eve of the Great Awakening, a minister confided in his diary that "the people…want to know they shall be sure they believe, that they love God, that they are in the right way."</w:t>
      </w:r>
      <w:r>
        <w:rPr>
          <w:rStyle w:val="FootnoteReference"/>
        </w:rPr>
        <w:footnoteReference w:id="82"/>
      </w:r>
      <w:r>
        <w:t xml:space="preserve"> Lacking such assurance, and too scrupulous to feign conversion,</w:t>
      </w:r>
      <w:r>
        <w:rPr>
          <w:rStyle w:val="FootnoteReference"/>
        </w:rPr>
        <w:footnoteReference w:id="83"/>
      </w:r>
      <w:r>
        <w:t xml:space="preserve"> such people harkened to the powerful warning of 1 Corinthians 11:27-28. "They have drunk in an opinion, that none but Converted Persons should come to that Ordinance, and so they neglect it," another minister observed in 1707.</w:t>
      </w:r>
      <w:r>
        <w:rPr>
          <w:rStyle w:val="FootnoteReference"/>
        </w:rPr>
        <w:footnoteReference w:id="84"/>
      </w:r>
      <w:r>
        <w:t xml:space="preserve"> He might have added that most of these people continued to value the ideal of the gathered church, though not at the expense of foregoing infant baptism.</w:t>
      </w:r>
    </w:p>
    <w:p>
      <w:pPr>
        <w:pStyle w:val="BodyText"/>
      </w:pPr>
      <w:r>
        <w:t xml:space="preserve">For the most part, ministers in seventeenth- and eighteenth-century New England were unable to alter these patterns of behavior and the values from which they emerged. Year after year, decade after decade,</w:t>
      </w:r>
    </w:p>
    <w:p>
      <w:pPr>
        <w:pStyle w:val="SourcePage"/>
      </w:pPr>
      <w:r>
        <w:t xml:space="preserve">[p. 38]</w:t>
      </w:r>
    </w:p>
    <w:p>
      <w:pPr>
        <w:pStyle w:val="BodyText"/>
      </w:pPr>
      <w:r>
        <w:t xml:space="preserve">the ministers argued with their congregations and complained out loud about these attitudes. "The so general a neglect </w:t>
      </w:r>
      <w:r>
        <w:rPr>
          <w:rStyle w:val="FootnoteReference"/>
        </w:rPr>
        <w:footnoteReference w:id="85"/>
      </w:r>
      <w:r>
        <w:t xml:space="preserve">…hath been both a wonder, and grief of heart to me, almost ever since I have been in the Ministry," Benjamin Wadsworth of Boston wrote in 1724.</w:t>
      </w:r>
      <w:r>
        <w:rPr>
          <w:rStyle w:val="FootnoteReference"/>
        </w:rPr>
        <w:footnoteReference w:id="86"/>
      </w:r>
      <w:r>
        <w:t xml:space="preserve"> It was not for want of trying that Wadsworth and others like him failed. Two strategies became common in the early decades of the eighteenth century, a milder, more generous reading of 1 Corinthians 11 and the argument that abstaining from the sacrament was more dangerous than partaking of it.</w:t>
      </w:r>
      <w:r>
        <w:rPr>
          <w:rStyle w:val="FootnoteReference"/>
        </w:rPr>
        <w:footnoteReference w:id="87"/>
      </w:r>
      <w:r>
        <w:t xml:space="preserve"> Yet the impasse lingered, for lay people continued to differentiate between baptism and the Lord's Supper. To be sure, the Great Awakening swept into full membership many who had hesitated for want of adequate assurance. But as was often noted in reports of local revivals, other people, "though brought to very hopeful dispositions…were through fear and darkness kept from entering into full communion."</w:t>
      </w:r>
      <w:r>
        <w:rPr>
          <w:rStyle w:val="FootnoteReference"/>
        </w:rPr>
        <w:footnoteReference w:id="88"/>
      </w:r>
      <w:r>
        <w:t xml:space="preserve"> Nothing seemed to alter this reluctance—not the revival or the encouraging gestures of the clergy and, as we will see, not even Stoddardeanism.</w:t>
      </w:r>
    </w:p>
    <w:p>
      <w:pPr>
        <w:pStyle w:val="BodyText"/>
      </w:pPr>
      <w:r>
        <w:t xml:space="preserve">The behavior of lay people should make us wary of Sereno Dwight's hypothesis that in the decades after 1662 the churches were filling up with lax Christians. True, the structure of the gathered church was altered in response to the deeply felt need among lay men and women for access to baptism. Yet these same lay members continued to manifest a scrupulosity about coming to the Lord's Supper. They were like the ministers in bringing to the church a mixture of values. In their own fashion, they resolved the contradiction between scrupulosity and inclusiveness by differentiating between baptism and the Lord's Supper. This way of thinking and these patterns do not warrant being termed declension. Nor is this an epithet that applies to Solomon Stoddard and Stoddardeanism.</w:t>
      </w:r>
    </w:p>
    <w:p>
      <w:pPr>
        <w:pStyle w:val="Heading3"/>
      </w:pPr>
      <w:bookmarkStart w:name="heading_solomon_stoddard_and_stoddar" w:id="12"/>
      <w:r>
        <w:t xml:space="preserve">Solomon Stoddard and Stoddardeanism</w:t>
      </w:r>
      <w:bookmarkEnd w:id="12"/>
    </w:p>
    <w:p>
      <w:pPr>
        <w:pStyle w:val="BodyText"/>
      </w:pPr>
      <w:r>
        <w:t xml:space="preserve">Solomon Stoddard was the second minister in Northampton. Three years prior to his ordination in 1672, the congregation had voted to adopt the halfway covenant, though the first such members were admitted only after he began his ministry. Above all else, Stoddard was to</w:t>
      </w:r>
    </w:p>
    <w:p>
      <w:pPr>
        <w:pStyle w:val="SourcePage"/>
      </w:pPr>
      <w:r>
        <w:t xml:space="preserve">[p. 39]</w:t>
      </w:r>
    </w:p>
    <w:p>
      <w:pPr>
        <w:pStyle w:val="BodyText"/>
      </w:pPr>
      <w:r>
        <w:t xml:space="preserve">prove himself an evangelical preacher who regarded stringent preaching inversion as the one sure way of overcoming the formality that seemed to characterize so many of the colonists.</w:t>
      </w:r>
      <w:r>
        <w:rPr>
          <w:rStyle w:val="FootnoteReference"/>
        </w:rPr>
        <w:footnoteReference w:id="89"/>
      </w:r>
    </w:p>
    <w:p>
      <w:pPr>
        <w:pStyle w:val="BodyText"/>
      </w:pPr>
      <w:r>
        <w:t xml:space="preserve">Yet in his parish, as in so many others, the baptized adults were reluctant to advance to the Lord's Table. In this situation lay the origins of Stoddardeanism. Worrying over "his responsibilities to the unconverted in Northampton" and recognizing that "the half-way compromise had failed to meet their needs, he began to speak…for what he believed was a more workable solution."</w:t>
      </w:r>
      <w:r>
        <w:rPr>
          <w:rStyle w:val="FootnoteReference"/>
        </w:rPr>
        <w:footnoteReference w:id="90"/>
      </w:r>
      <w:r>
        <w:t xml:space="preserve"> Thinking further about lay religion, Stoddard came to feel that unnecessary scruples about assurance of salvation stood in the way of attendance at the Lord's Supper. He traced this scrupulosity to the requirement of a relation of the work of grace, a requirement, he declared in 1690, that "discourages many good Christians from seeking Full Communion." Moreover, he shared the perception of his fellow clergy that the prospect of participating in the Lord's Supper was torment to these people because they worried so intensely about 1 Corinthians 11:27-29. "This Scripture," he lamented in </w:t>
      </w:r>
      <w:r>
        <w:rPr>
          <w:i/>
          <w:iCs/>
        </w:rPr>
        <w:t xml:space="preserve">An Appeal to the Learned</w:t>
      </w:r>
      <w:r>
        <w:t xml:space="preserve">, "being a stumbling-block to many, it is meet it should be more fully considered." More generally, he understood that lay people were caught in the logical trap of expecting that they should possess a "certain knowledge of their spiritual state," even though this very knowledge lay beyond their reach. He started, therefore, from a pastoral situation, the scruples of his parishioners concerning a requirement (or an ethos) that "scared them out of Religion."</w:t>
      </w:r>
      <w:r>
        <w:rPr>
          <w:rStyle w:val="FootnoteReference"/>
        </w:rPr>
        <w:footnoteReference w:id="91"/>
      </w:r>
    </w:p>
    <w:p>
      <w:pPr>
        <w:pStyle w:val="BodyText"/>
      </w:pPr>
      <w:r>
        <w:t xml:space="preserve">Unrelentingly skeptical that the visible church could differentiate true saints from hypocrites, Stoddard called on the New England churches to eliminate regeneration, however understood or measured, as the threshold for admission to the sacraments. He knew that other ministers hoped to break the impasse by telling their congregations that the "smallest measure" or "probable hope" of saving faith would qualify them for coming to the Lord's Supper. The same ministers liked to argue that uncertainty of assurance was a sign of spiritual</w:t>
      </w:r>
    </w:p>
    <w:p>
      <w:pPr>
        <w:pStyle w:val="SourcePage"/>
      </w:pPr>
      <w:r>
        <w:t xml:space="preserve">[p. 40]</w:t>
      </w:r>
    </w:p>
    <w:p>
      <w:pPr>
        <w:pStyle w:val="BodyText"/>
      </w:pPr>
      <w:r>
        <w:t xml:space="preserve">health.</w:t>
      </w:r>
      <w:r>
        <w:rPr>
          <w:rStyle w:val="FootnoteReference"/>
        </w:rPr>
        <w:footnoteReference w:id="92"/>
      </w:r>
      <w:r>
        <w:t xml:space="preserve"> But from Stoddard's point of view it was false encouragement to tell people that a little bit of faith would do. Such advice got in the way of conversion.</w:t>
      </w:r>
      <w:r>
        <w:rPr>
          <w:rStyle w:val="FootnoteReference"/>
        </w:rPr>
        <w:footnoteReference w:id="93"/>
      </w:r>
      <w:r>
        <w:t xml:space="preserve"> As the historian E. Brooks Holifield was perhaps the first to realize, Stoddard was "criticizing the laxity, as well as the rigor, of prevailing New England practices."</w:t>
      </w:r>
      <w:r>
        <w:rPr>
          <w:rStyle w:val="FootnoteReference"/>
        </w:rPr>
        <w:footnoteReference w:id="94"/>
      </w:r>
      <w:r>
        <w:t xml:space="preserve"> Rather than welcome a weak degree of faith, as the Mathers did, he reasoned it was better to do away with the distinction between baptism and the Lord's Supper and allow everyone admitted to the first to participate in the second, whereupon the full message of evangelism could come home to them.</w:t>
      </w:r>
    </w:p>
    <w:p>
      <w:pPr>
        <w:pStyle w:val="BodyText"/>
      </w:pPr>
      <w:r>
        <w:t xml:space="preserve">Stoddard's was a simple remedy to a messy theological and pastoral situation. He reasoned that the church contained but one kind of visible saint, that is, someone admitted to every duty, including both of the sacraments. Defending this conception of visible saint, Stoddard insisted that the church was unable to differentiate true saints from hypocrites; what "certain Rule," he asked, was there to use in making this distinction? Granted, congregations should exclude heathens and the profane and require moral sincerity of their members. But the church could go no further. Visible saints were simply those who "make a Solemn Profession of Faith, &amp; Repentance, &amp; are of Godly Conversation, having Knowledge to Examine themselves, &amp; discern the Lords Body." If he reiterated familiar words, their meaning was different. For Stoddard, a "Profession of Faith" involved "Historical," not "Saving Faith" and was unrelated to the work of grace or assurance of salvation. The "visible" in "visible saints" was similarly disconnected from "Sanctifying grace," as was the term "sincere." It was important, Stoddard argued, not to exclude the "Unregenerate" so long as there was any hope of their being saints. He acknowledged, therefore, that many whom he was willing to term visible saints were unconverted or hypocrites.</w:t>
      </w:r>
      <w:r>
        <w:rPr>
          <w:rStyle w:val="FootnoteReference"/>
        </w:rPr>
        <w:footnoteReference w:id="95"/>
      </w:r>
    </w:p>
    <w:p>
      <w:pPr>
        <w:pStyle w:val="BodyText"/>
      </w:pPr>
      <w:r>
        <w:t xml:space="preserve">Stoddard presented some of these ideas at the Synod of 1679 and repeated them in sermons he delivered in Northampton in the 1680s. Not until the early eighteenth century did he publish his opinions in</w:t>
      </w:r>
    </w:p>
    <w:p>
      <w:pPr>
        <w:pStyle w:val="SourcePage"/>
      </w:pPr>
      <w:r>
        <w:t xml:space="preserve">[p. 41]</w:t>
      </w:r>
    </w:p>
    <w:p>
      <w:pPr>
        <w:pStyle w:val="BodyText"/>
      </w:pPr>
      <w:r>
        <w:t xml:space="preserve">three overlapping manifestos directed against the Mathers: </w:t>
      </w:r>
      <w:r>
        <w:rPr>
          <w:i/>
          <w:iCs/>
        </w:rPr>
        <w:t xml:space="preserve">The Doctrine of Instituted Churches</w:t>
      </w:r>
      <w:r>
        <w:t xml:space="preserve"> (1700), </w:t>
      </w:r>
      <w:r>
        <w:rPr>
          <w:i/>
          <w:iCs/>
        </w:rPr>
        <w:t xml:space="preserve">The Inexcusableness of Neglecting the Worship of God</w:t>
      </w:r>
      <w:r>
        <w:t xml:space="preserve"> (1708), and </w:t>
      </w:r>
      <w:r>
        <w:rPr>
          <w:i/>
          <w:iCs/>
        </w:rPr>
        <w:t xml:space="preserve">An Appeal to the Learned</w:t>
      </w:r>
      <w:r>
        <w:t xml:space="preserve"> (1709). By this time he had a broader case to make against Congregational practices and principles. Critical of the Cambridge Platform, he asked for more authority for the ministry, including greater control over the procedure for admitting members. Historians have sometimes confused Stoddard's political agenda, which in essence was to make the New England church system more presbyterian, with his pastoral mission to ease the tensions that encircled the Lord's Table. But the two were largely unrelated. He did learn much from certain English Presbyterians and Erastians—Thomas Blake, William Prynne, John Humfrey, and John Timson.</w:t>
      </w:r>
      <w:r>
        <w:rPr>
          <w:rStyle w:val="FootnoteReference"/>
        </w:rPr>
        <w:footnoteReference w:id="96"/>
      </w:r>
      <w:r>
        <w:t xml:space="preserve"> The last three of these writers had advocated a sacramental understanding of the Lord's Supper, attributing to it the power of being a "converting ordinance" or means of grace in its own right. Though not fully acquiescing, Stoddard turned this sacramentalism into a further reason for admitting everyone to the sacrament. Blake played a role in persuading Stoddard that the doctrine of a "particular covenant," another of the root ideas of Congregationalism, was "unscriptural" (the Northampton minister complained that this doctrine was "the reason why many among us are shut out of the Church") and in supporting his conception of the instituted church as a place where the issue of election was irrelevant.</w:t>
      </w:r>
      <w:r>
        <w:rPr>
          <w:rStyle w:val="FootnoteReference"/>
        </w:rPr>
        <w:footnoteReference w:id="97"/>
      </w:r>
    </w:p>
    <w:p>
      <w:pPr>
        <w:pStyle w:val="BodyText"/>
      </w:pPr>
      <w:r>
        <w:t xml:space="preserve">Like every controversialist of the period, Stoddard invoked Scripture in defending his interpretation of visible saints and their privileges. He argued that the parable of the wedding garment referred to the final judgment and not to the Lord's Supper. Peter could not have inquired beforehand into the qualifications of the three thousand he baptized. Judas had participated in the Passover feast and then in the very first administration of the Lord's Supper; therefore Christ had not been concerned to search the hearts of those who were present. Stoddard denied that the word "examine" in 1 Corinthians 11:28 meant examine for the "truth of grace." The typological symmetry between the Old Testament and the New signified that the church should be national under the gospel.</w:t>
      </w:r>
      <w:r>
        <w:rPr>
          <w:rStyle w:val="FootnoteReference"/>
        </w:rPr>
        <w:footnoteReference w:id="98"/>
      </w:r>
    </w:p>
    <w:p>
      <w:pPr>
        <w:pStyle w:val="SourcePage"/>
      </w:pPr>
      <w:r>
        <w:t xml:space="preserve">[p. 42]</w:t>
      </w:r>
    </w:p>
    <w:p>
      <w:pPr>
        <w:pStyle w:val="BodyText"/>
      </w:pPr>
      <w:r>
        <w:t xml:space="preserve">These expectations and policies spread to other congregations, some of which may have set aside or modified the requirement of a relation before Stoddard began to attack the practice. It is often suggested that Stoddard acted as a veritable pope in the Connecticut River valley and that other clergy were swayed by the force of his personality and perhaps by the example of his success as an evangelical minister to fall in with his way of thinking.</w:t>
      </w:r>
      <w:r>
        <w:rPr>
          <w:rStyle w:val="FootnoteReference"/>
        </w:rPr>
        <w:footnoteReference w:id="99"/>
      </w:r>
      <w:r>
        <w:t xml:space="preserve"> In point of fact few if any clergy appropriated the concept of the Lord's Supper as a converting ordinance. But by the 1720s many of the younger ministers in New England agreed with him that exclusionary policies regarding baptism and the Lord's Supper hindered the progress of evangelism. Like Stoddard, these clergy were Calvinist in their theology, evangelical in their preaching, and inclusive in their understanding of the church.</w:t>
      </w:r>
    </w:p>
    <w:p>
      <w:pPr>
        <w:pStyle w:val="BodyText"/>
      </w:pPr>
      <w:r>
        <w:t xml:space="preserve">Central makers of the evangelical and Stoddardean program were the Williams clan: the brothers John Williams of Deerfield and William Williams of Hatfield and their four minister sons. These clergy joined with many others in favoring a more objective, sacerdotal, and inclusive church as policies that assisted their evangelism.</w:t>
      </w:r>
      <w:r>
        <w:rPr>
          <w:rStyle w:val="FootnoteReference"/>
        </w:rPr>
        <w:footnoteReference w:id="100"/>
      </w:r>
      <w:r>
        <w:t xml:space="preserve"> Facing a host of practical difficulties that included local Baptists and the persistent refusal of parishioners to attend the Lord's Supper, they embraced the argument that the federal or external covenant functioned as a means of grace to all who came within it. They buttressed this argument with the assumption, drawn from Blake and others, that the visible church under the dispensation of the gospel was continuous with the church of the Jews. In the one as in the other the condition of access to the covenant was profession, not repentance or true piety. And in both the seed of the covenant were fully entitled to the privileges of the church.</w:t>
      </w:r>
      <w:r>
        <w:rPr>
          <w:rStyle w:val="FootnoteReference"/>
        </w:rPr>
        <w:footnoteReference w:id="101"/>
      </w:r>
    </w:p>
    <w:p>
      <w:pPr>
        <w:pStyle w:val="BodyText"/>
      </w:pPr>
      <w:r>
        <w:t xml:space="preserve">William Williams, who made the case for the seed against the Baptists, knew from firsthand pastoral experience that people were avoiding the Lord's Supper. "Yet how many are there </w:t>
      </w:r>
      <w:r>
        <w:rPr>
          <w:rStyle w:val="FootnoteReference"/>
        </w:rPr>
        <w:footnoteReference w:id="102"/>
      </w:r>
      <w:r>
        <w:t xml:space="preserve">," he told his</w:t>
      </w:r>
    </w:p>
    <w:p>
      <w:pPr>
        <w:pStyle w:val="SourcePage"/>
      </w:pPr>
      <w:r>
        <w:t xml:space="preserve">[p. 43]</w:t>
      </w:r>
    </w:p>
    <w:p>
      <w:pPr>
        <w:pStyle w:val="BodyText"/>
      </w:pPr>
      <w:r>
        <w:t xml:space="preserve">congregation in 1707, "who live from year to year in the neglect of it? Pretending a want of Preparation, and a fear of polluting and profaning it." He argued the benefits of a different understanding of the church in private reflections he penned in 1693 and again in 1727 in defending the doctrine of infant baptism. It is characteristic of his thinking that he read the parable of the wheat and the tares as signifying that the two were inevitably mingled in the visible church; reiterating the most important point in Stoddardeanism, he concluded from the parable that the visible church had no sure means of discerning the experience of conversion. It was crucial, moreover, that everyone participate in the Lord's Supper and that children be baptized, for the sacraments were means of grace.</w:t>
      </w:r>
      <w:r>
        <w:rPr>
          <w:rStyle w:val="FootnoteReference"/>
        </w:rPr>
        <w:footnoteReference w:id="103"/>
      </w:r>
    </w:p>
    <w:p>
      <w:pPr>
        <w:pStyle w:val="BodyText"/>
      </w:pPr>
      <w:r>
        <w:t xml:space="preserve">A historiography that equates Stoddardeanism with declension is a historiography that fails utterly to account for the record of the Williamses as evangelical promoters of heart-searching religion and as major actors in the Great Awakening. And that historiography does not acknowledge the origins and consequences of Solomon Stoddard's ecclesiastical program, much less his career as an evangelical Calvinist or the appeal of his thinking to persons who, like the Williamses and many others, were responding to a specific pastoral situation, a spiritual paralysis among lay people troubled by the intertwining of assurance and access to the Lord's Supper. In denying that persons in the church covenant must be "really and Savingly Holy," William Williams and his fellow Stoddardeans never imagined that this understanding of the church compromised their preaching for conversion.</w:t>
      </w:r>
      <w:r>
        <w:rPr>
          <w:rStyle w:val="FootnoteReference"/>
        </w:rPr>
        <w:footnoteReference w:id="104"/>
      </w:r>
      <w:r>
        <w:t xml:space="preserve"> And although this thought may have occurred to their younger colleague and relation, Jonathan Edwards, he also recognized his uncle's fervent evangelicalism. After William Williams' death in 1741, Edwards preached a commemorative sermon in which he described his uncle as "eminently an </w:t>
      </w:r>
      <w:r>
        <w:rPr>
          <w:i/>
          <w:iCs/>
        </w:rPr>
        <w:t xml:space="preserve">evangelical</w:t>
      </w:r>
      <w:r>
        <w:t xml:space="preserve"> Preacher; evangelical Subjects seemed to be his Delight: CHRIST was the great Subject of his Preaching; and he much insisted on those Things that did nearly concern the </w:t>
      </w:r>
      <w:r>
        <w:rPr>
          <w:i/>
          <w:iCs/>
        </w:rPr>
        <w:t xml:space="preserve">Essence and Power</w:t>
      </w:r>
      <w:r>
        <w:t xml:space="preserve"> of Religion."</w:t>
      </w:r>
      <w:r>
        <w:rPr>
          <w:rStyle w:val="FootnoteReference"/>
        </w:rPr>
        <w:footnoteReference w:id="105"/>
      </w:r>
      <w:r>
        <w:t xml:space="preserve"> It was left to critics in more recent centuries to draw a different conclusion.</w:t>
      </w:r>
    </w:p>
    <w:p>
      <w:pPr>
        <w:pStyle w:val="SourcePage"/>
      </w:pPr>
      <w:r>
        <w:t xml:space="preserve">[p. 44]</w:t>
      </w:r>
    </w:p>
    <w:p>
      <w:pPr>
        <w:pStyle w:val="BodyText"/>
      </w:pPr>
      <w:r>
        <w:t xml:space="preserve">Jonathan Edwards pursued the program of Stoddard and the Williamses in his Northampton ministry in part because he faced the same pastoral situation as his grandfather. Even after many years of hearing Stoddard invite them to the Lord's Supper, and after voting in 1710 to accept his policies, the church members in Northampton continued to exhibit the pattern of behavior I have termed "popular religion." The great majority of the townspeople had been baptized and therefore came within the church covenant. But some, possibly a significant percentage, resisted acting on Stoddard's interpretation of the Lord's Supper.</w:t>
      </w:r>
      <w:r>
        <w:rPr>
          <w:rStyle w:val="FootnoteReference"/>
        </w:rPr>
        <w:footnoteReference w:id="106"/>
      </w:r>
      <w:r>
        <w:t xml:space="preserve"> As events proved, they would take stronger action when Edwards challenged the customary mode of access to infant baptism.</w:t>
      </w:r>
    </w:p>
    <w:p>
      <w:pPr>
        <w:pStyle w:val="BodyText"/>
      </w:pPr>
      <w:r>
        <w:t xml:space="preserve">The traditional reluctance to participate in the Lord's Supper accounts for a sermon Edwards preached on 1 Corinthians 11:29 in 1733, four years after his grandfather's death. The theme was the familiar one of urging people to hasten to the Lord's Table and not worry overmuch about the injunction to examine themselves. In another sermon from this general period, Edwards complained that his parishioners were "wholly neglecting…the sacrament of the Lord's Supper." Remarking that some of those who stayed away "pretend scruples of conscience," he urged upon the excessively scrupulous their duty to participate in a "positive institution." "Can sin excuse you from attending on a positive institution of Christ?" he asked his congregation.</w:t>
      </w:r>
      <w:r>
        <w:rPr>
          <w:rStyle w:val="FootnoteReference"/>
        </w:rPr>
        <w:footnoteReference w:id="107"/>
      </w:r>
      <w:r>
        <w:t xml:space="preserve"> These sermons indicate that Edwards found himself in the very same pastoral situation that drove Stoddard to articulate his distinctive understanding of the sacrament. Moreover, Edwards followed closely in the steps of his grandfather when he represented the church and its sacraments as instituted and participation as a duty.</w:t>
      </w:r>
    </w:p>
    <w:p>
      <w:pPr>
        <w:pStyle w:val="BodyText"/>
      </w:pPr>
      <w:r>
        <w:t xml:space="preserve">Edwards carried on his search for a satisfying middle way in his private notebooks, or "Miscellanies." As early as 1728, he reflected in the "Miscellanies" that the church should "use all proper means to discriminate true Christians from others." But in the next breath Edwards cautioned against shutting out "multitudes…that are true Christians." The church, he was frank to say, had no good means of differentiating true Christians from those who were not, a situation to which the best response was generosity, or erring on the side of inclusion.</w:t>
      </w:r>
    </w:p>
    <w:p>
      <w:pPr>
        <w:pStyle w:val="SourcePage"/>
      </w:pPr>
      <w:r>
        <w:t xml:space="preserve">[p. 45]</w:t>
      </w:r>
    </w:p>
    <w:p>
      <w:pPr>
        <w:pStyle w:val="BodyText"/>
      </w:pPr>
      <w:r>
        <w:t xml:space="preserve">For this and other reasons he rejected the test of a relation and offered a generous reading of the parable of the wheat and the tares:</w:t>
      </w:r>
    </w:p>
    <w:p>
      <w:pPr>
        <w:pStyle w:val="BlockQuote"/>
      </w:pPr>
      <w:r>
        <w:t xml:space="preserve">We ben't directed to try them by an examination of their particular experiences, of their discoveries, illuminations, and affections; because such trials in multitudes of cases would leave us very uncertain and multitudes would be shut out that are real Christians; Matthew 13:19, "Lest while ye gather up the tares ye root up the wheat with them"—Christ is very careful that wheat is not excluded.</w:t>
      </w:r>
    </w:p>
    <w:p>
      <w:pPr>
        <w:pStyle w:val="BodyText"/>
      </w:pPr>
      <w:r>
        <w:t xml:space="preserve">In the same entry, Edwards used Stoddardean language to define the criteria for admitting persons as visible saints: "The gospel rule seems to be, to receive those that make a profession of a hearty believing the truth of the gospel, and a walking in all the ordinances and according to the moral rules of the gospel."</w:t>
      </w:r>
      <w:r>
        <w:rPr>
          <w:rStyle w:val="FootnoteReference"/>
        </w:rPr>
        <w:footnoteReference w:id="108"/>
      </w:r>
      <w:r>
        <w:t xml:space="preserve"> Several entries later, Edwards defined visible Christians as "Christians in what is visible, or in what appears, or in what is outward." In a succeeding sentence he used the words "outward" and "visible" four times, always in contrast to "really" having "faith and holiness and obedience of heart." A "good report" of someone's outward behavior was sufficient to qualify that person for church membership. Edwards applied similar reasoning to the sacrament of baptism. In yet another entry from this general period he argued that since the apostles baptized "many adult persons that were hypocrites," so we in the visible church may admit infants whose parents are Christians "only visibly and not really."</w:t>
      </w:r>
      <w:r>
        <w:rPr>
          <w:rStyle w:val="FootnoteReference"/>
        </w:rPr>
        <w:footnoteReference w:id="109"/>
      </w:r>
    </w:p>
    <w:p>
      <w:pPr>
        <w:pStyle w:val="BodyText"/>
      </w:pPr>
      <w:r>
        <w:t xml:space="preserve">The numerous entries in the "Miscellanies" on baptism, covenant, and the church were not always this supportive of the middle way of Congregational tradition. Reflecting in "Miscellanies" no. 462 on visible saints, Edwards reasoned that access to "church privileges" belonged to those who "be Christians really…for only the righteous have any right to the privileges of the church.…And therefore, they must examine and prove themselves, whether or no they believe the gospel with all their hearts, or are heartily convinced of the truth of it." In the same entry he proposed certain tests as "evidential of sincerity" and concluded that "godly" persons who did not "experience a willingness to forsake all sin and…live universally in obedience to God's commands" should keep away from the Lord's Table.</w:t>
      </w:r>
    </w:p>
    <w:p>
      <w:pPr>
        <w:pStyle w:val="SourcePage"/>
      </w:pPr>
      <w:r>
        <w:t xml:space="preserve">[p. 46]</w:t>
      </w:r>
    </w:p>
    <w:p>
      <w:pPr>
        <w:pStyle w:val="BodyText"/>
      </w:pPr>
      <w:r>
        <w:t xml:space="preserve">Mixed in as it is with the warning that "a great number of truly upright ones would be excluded" if "positive" evidence were required this statement does not signal a repudiation of Stoddardeanism. A clearer glimpse of things to come is the argument he made in this entry that a stricter, more exclusionary practice of admission to the Lord's Supper </w:t>
      </w:r>
      <w:r>
        <w:rPr>
          <w:i/>
          <w:iCs/>
        </w:rPr>
        <w:t xml:space="preserve">and to baptism</w:t>
      </w:r>
      <w:r>
        <w:t xml:space="preserve"> would give those not yet in the church (or not adequately so) a fresh incentive for seeking grace and observing the moral law:</w:t>
      </w:r>
    </w:p>
    <w:p>
      <w:pPr>
        <w:pStyle w:val="BlockQuote"/>
      </w:pPr>
      <w:r>
        <w:t xml:space="preserve">And their being denied all privileges…it would put them upon it to come, and being well instructed, that if they do come without forsaking their sins, they will eat and drink judgment to themselves, it will put them upon turning from all their sins and complying with the rules of Christianity and seeking sincerity therein.</w:t>
      </w:r>
    </w:p>
    <w:p>
      <w:pPr>
        <w:pStyle w:val="BodyText"/>
      </w:pPr>
      <w:r>
        <w:t xml:space="preserve">The importance of this entry is twofold: not only did Edwards embrace 1 Corinthians 11:28, but he also reversed the logic of Stoddardeanism, for his grandfather had reasoned that evangelism was better advanced by separating access to the sacraments from self-examination and the issue of sincerity.</w:t>
      </w:r>
      <w:r>
        <w:rPr>
          <w:rStyle w:val="FootnoteReference"/>
        </w:rPr>
        <w:footnoteReference w:id="110"/>
      </w:r>
    </w:p>
    <w:p>
      <w:pPr>
        <w:pStyle w:val="BodyText"/>
      </w:pPr>
      <w:r>
        <w:t xml:space="preserve">Taken as a whole, the relevant entries in the "Miscellanies" reveal a minister who exalted the Lord's Supper and the church and who craved in his parishioners the same intensity of commitment he felt within himself. Almost in the same breath he differentiated the covenant of grace from the church covenant, described the church as a place of nurture where imperfect Christians gathered to benefit from the means of grace, and represented infant baptism as a helpful act.</w:t>
      </w:r>
      <w:r>
        <w:rPr>
          <w:rStyle w:val="FootnoteReference"/>
        </w:rPr>
        <w:footnoteReference w:id="111"/>
      </w:r>
      <w:r>
        <w:t xml:space="preserve"> The crux of these several-sided reflections was the meaning and significance of "profession," which Edwards treated both as outward and as an act that ought to be sincere.</w:t>
      </w:r>
    </w:p>
    <w:p>
      <w:pPr>
        <w:pStyle w:val="BodyText"/>
      </w:pPr>
      <w:r>
        <w:t xml:space="preserve">The Great Awakening put this several-sided understanding of the church to the test. Edwards welcomed the awakenings that swept across New England between 1740 and 1742, for they vindicated orthodox preaching and restored a long-missing vitality to the practice of religion. Yet almost as soon as the revivals began, they precipitated separatist and antinomian tendencies he could not accept. The Great Awakening thus drew from him a series of statements in which he opposed a puristic understanding of the church and reaffirmed the compromises of the congregational system.</w:t>
      </w:r>
    </w:p>
    <w:p>
      <w:pPr>
        <w:pStyle w:val="SourcePage"/>
      </w:pPr>
      <w:r>
        <w:t xml:space="preserve">[p. 47]</w:t>
      </w:r>
    </w:p>
    <w:p>
      <w:pPr>
        <w:pStyle w:val="BodyText"/>
      </w:pPr>
      <w:r>
        <w:t xml:space="preserve">Under the influence of revivalism thousands of lay people, most of them church members, lamented having practiced "external duties" without, until this moment, experiencing the work of grace. Thus transformed, some of these lay people turned their newfound fervor against the halfway covenant, which they criticized for permitting unregenerate persons to enter the church. For the same reason they rejected the concept of the Lord's Supper as a converting ordinance. These New Lights (as they were termed by their opponents) urged that congregations resume the test of a relation. When, as often happened, the minister and other church members rejected this demand, separation sometimes followed. The Strict Congregationalists or Separates who withdrew went on to form new congregations of their own in which they implemented their understanding of the church.</w:t>
      </w:r>
      <w:r>
        <w:rPr>
          <w:rStyle w:val="FootnoteReference"/>
        </w:rPr>
        <w:footnoteReference w:id="112"/>
      </w:r>
    </w:p>
    <w:p>
      <w:pPr>
        <w:pStyle w:val="BodyText"/>
      </w:pPr>
      <w:r>
        <w:t xml:space="preserve">This action was rooted in discontents left over from the late seventeenth century, when a minority of the laity had opposed the introduction of the halfway covenant. Another source was a strain of spiritism that had been censored as enthusiasm ever since the Antinomian Controversy of 1636–38. In contrast to the orthodox position, the Separates tended to argue that believers achieved "full assurance." "All doubting in a believer," one such group in the mid-1740s declared, "is sinful, being contrary to the command of God, and hurtful to the soul." Full assurance followed from the premise that anyone who experienced the "new birth," or conversion, would recognize the event and know exactly when it occurred. "It is as easy for persons to know when they are converted," one New Light minister allegedly declared, "as it is to know noon daylight from midnight darkness." According to another New Light premise, the Holy Spirit provided true believers with a "key of knowledge" that enabled them to differentiate Christians from hypocrites. A leading minister among the Separates, Ebenezer Frothingham, declared that "a Saint of God having Divine Light shining into the Understanding, and the Love of God…ruling in the Soul, is also to know certainly that such and such Persons are true Converts, or the Saints of God."</w:t>
      </w:r>
      <w:r>
        <w:rPr>
          <w:rStyle w:val="FootnoteReference"/>
        </w:rPr>
        <w:footnoteReference w:id="113"/>
      </w:r>
    </w:p>
    <w:p>
      <w:pPr>
        <w:pStyle w:val="BodyText"/>
      </w:pPr>
      <w:r>
        <w:t xml:space="preserve">Asserting their ability to recognize the saints and angry at the churches for permitting hypocrites to come within the covenant, the Separates moved to alter the basis of church membership. In the words of one opponent, they argued that "it is the will of God to have a pure</w:t>
      </w:r>
    </w:p>
    <w:p>
      <w:pPr>
        <w:pStyle w:val="SourcePage"/>
      </w:pPr>
      <w:r>
        <w:t xml:space="preserve">[p. 48]</w:t>
      </w:r>
    </w:p>
    <w:p>
      <w:pPr>
        <w:pStyle w:val="BodyText"/>
      </w:pPr>
      <w:r>
        <w:t xml:space="preserve">church on earth, in this sense, that all the converted should be separated from the unconverted." When it came to setting up new congregations of their own, the Separates hoped and expected that they would admit only "real believers in Jesus Christ." The way of differentiating real from false was to depend on the Holy Spirit, albeit a Holy Spirit mediated through the "Fruits of…special sanctifying Grace."</w:t>
      </w:r>
      <w:r>
        <w:rPr>
          <w:rStyle w:val="FootnoteReference"/>
        </w:rPr>
        <w:footnoteReference w:id="114"/>
      </w:r>
    </w:p>
    <w:p>
      <w:pPr>
        <w:pStyle w:val="BodyText"/>
      </w:pPr>
      <w:r>
        <w:t xml:space="preserve">Edwards repudiated these consequences of the revival. We may judge the extent of his dismay by the fact that he likened the excesses of the New Lights to "the many wild enthusiasts that were in England in the days of Oliver Cromwell; and the followers of Mrs. Hutchinson, in New England," even though, in making this comparison, he reiterated the liberal Boston minister Charles Chauncy's critique of the revivals.</w:t>
      </w:r>
      <w:r>
        <w:rPr>
          <w:rStyle w:val="FootnoteReference"/>
        </w:rPr>
        <w:footnoteReference w:id="115"/>
      </w:r>
      <w:r>
        <w:t xml:space="preserve"> An important sign of his concern is the extraordinary effort he made in his own parish, and in person elsewhere in New England, to subdue the extremes of the Awakening. Thus he joined forces with his cousin Solomon Williams to preach against enthusiasm in New London, Connecticut, where the itinerant evangelist James Davenport had staged the most dramatic episode of communal repentance to occur in the revivals. Edwards and his allies defended the authority of the ordained ministry, denounced lay people who usurped this authority, and insisted that "the external fruits of holiness" were the only satisfactory evidence of conversion.</w:t>
      </w:r>
      <w:r>
        <w:rPr>
          <w:rStyle w:val="FootnoteReference"/>
        </w:rPr>
        <w:footnoteReference w:id="116"/>
      </w:r>
    </w:p>
    <w:p>
      <w:pPr>
        <w:pStyle w:val="BodyText"/>
      </w:pPr>
      <w:r>
        <w:t xml:space="preserve">The turmoil of these years led Edwards to address the nature of "true religion" in a series of publications: </w:t>
      </w:r>
      <w:r>
        <w:rPr>
          <w:i/>
          <w:iCs/>
        </w:rPr>
        <w:t xml:space="preserve">Distinguishing Marks of a Work of the Spirit of God</w:t>
      </w:r>
      <w:r>
        <w:t xml:space="preserve"> (1741), </w:t>
      </w:r>
      <w:r>
        <w:rPr>
          <w:i/>
          <w:iCs/>
        </w:rPr>
        <w:t xml:space="preserve">Some Thoughts Concerning the Revival</w:t>
      </w:r>
      <w:r>
        <w:t xml:space="preserve"> (1742), the </w:t>
      </w:r>
      <w:r>
        <w:rPr>
          <w:i/>
          <w:iCs/>
        </w:rPr>
        <w:t xml:space="preserve">Treatise Concerning Religious Affections</w:t>
      </w:r>
      <w:r>
        <w:t xml:space="preserve"> (1746), and the </w:t>
      </w:r>
      <w:r>
        <w:rPr>
          <w:i/>
          <w:iCs/>
        </w:rPr>
        <w:t xml:space="preserve">Life of David Brainerd</w:t>
      </w:r>
      <w:r>
        <w:t xml:space="preserve"> (1749). Together with a letter describing the revival in Northampton that he published in </w:t>
      </w:r>
      <w:r>
        <w:rPr>
          <w:i/>
          <w:iCs/>
        </w:rPr>
        <w:t xml:space="preserve">The Christian History</w:t>
      </w:r>
      <w:r>
        <w:t xml:space="preserve">, these texts constitute the major body of evidence about his understanding of the Great Awakening and the confusion it engendered about true religion. In these treatises he denounced deism and Arminianism and asserted the validity of Calvinist divinity. In them he set forth his understanding of</w:t>
      </w:r>
    </w:p>
    <w:p>
      <w:pPr>
        <w:pStyle w:val="SourcePage"/>
      </w:pPr>
      <w:r>
        <w:t xml:space="preserve">[p. 49]</w:t>
      </w:r>
    </w:p>
    <w:p>
      <w:pPr>
        <w:pStyle w:val="BodyText"/>
      </w:pPr>
      <w:r>
        <w:t xml:space="preserve">true religion as involving an infusion of supernatural grace that produced a "new sense" of the divine. But the main purpose of these publications was to criticize the New Lights, who had gone astray.</w:t>
      </w:r>
      <w:r>
        <w:rPr>
          <w:rStyle w:val="FootnoteReference"/>
        </w:rPr>
        <w:footnoteReference w:id="117"/>
      </w:r>
    </w:p>
    <w:p>
      <w:pPr>
        <w:pStyle w:val="BodyText"/>
      </w:pPr>
      <w:r>
        <w:t xml:space="preserve">The great error of the Separates concerned their understanding of conversion and its consequences. The New Lights celebrated a fluency in describing the work of grace that Edwards, never one to trust words alone, found distasteful because these people were not engaging in self-examination or relying on the evidence of "fruits." Any resting of assurance of salvation on the "immediate witness of the Holy Spirit" made him uneasy, as did Antinomian efforts to "cry down works." But he was especially disturbed by the premise that the regenerate could recognize who was truly a saint and who was not. Lamenting New Light outbursts against "unconverted" ministers, he also objected to their complaints against the unconverted who remained church members.</w:t>
      </w:r>
      <w:r>
        <w:rPr>
          <w:rStyle w:val="FootnoteReference"/>
        </w:rPr>
        <w:footnoteReference w:id="118"/>
      </w:r>
    </w:p>
    <w:p>
      <w:pPr>
        <w:pStyle w:val="BodyText"/>
      </w:pPr>
      <w:r>
        <w:t xml:space="preserve">Edwards rejected out of hand the possibility of purifying gathered churches of the unconverted. In doing so he reiterated some of his grandfather's arguments against the founders of New England Congregationalism. Espousing a policy of charity and insisting that mankind can never achieve absolute certainty, he cited the Christ who "acted the part of the minister of the visible church of God" in accepting Judas as co-worker. Similarly, he adduced episodes in Scripture in which "persons were suddenly admitted by baptism into the visible church…without strictness in their probation." And he drew on his wife's reaction to the New Lights, citing (though not by name) Sarah Edwards' "peculiar aversion to a judging others that were professing Christians in good standing in the visible church, that they were not converted, or with respect to their degrees of grace."</w:t>
      </w:r>
      <w:r>
        <w:rPr>
          <w:rStyle w:val="FootnoteReference"/>
        </w:rPr>
        <w:footnoteReference w:id="119"/>
      </w:r>
    </w:p>
    <w:p>
      <w:pPr>
        <w:pStyle w:val="BodyText"/>
      </w:pPr>
      <w:r>
        <w:t xml:space="preserve">He spoke out even more emphatically in the </w:t>
      </w:r>
      <w:r>
        <w:rPr>
          <w:i/>
          <w:iCs/>
        </w:rPr>
        <w:t xml:space="preserve">Religious Affections</w:t>
      </w:r>
      <w:r>
        <w:t xml:space="preserve">. There he denied that "converted and unconverted men" can "be certainly distinguished by the account they give of their experience," the reasons being that each could make "the same relation of experiences"</w:t>
      </w:r>
    </w:p>
    <w:p>
      <w:pPr>
        <w:pStyle w:val="SourcePage"/>
      </w:pPr>
      <w:r>
        <w:t xml:space="preserve">[p. 50]</w:t>
      </w:r>
    </w:p>
    <w:p>
      <w:pPr>
        <w:pStyle w:val="BodyText"/>
      </w:pPr>
      <w:r>
        <w:t xml:space="preserve">and that "many persons have given a fair account of a work of conversion, that have carried well in the eye of the world for several years, but have not proved well at last." It is notable that, in support of this argument, Edwards quoted his grandfather's </w:t>
      </w:r>
      <w:r>
        <w:rPr>
          <w:i/>
          <w:iCs/>
        </w:rPr>
        <w:t xml:space="preserve">Appeal to the Learned</w:t>
      </w:r>
      <w:r>
        <w:t xml:space="preserve">. Repeatedly he emphasized the difficulty of distinguishing, on the basis of "outward expressions and appearances," a "hypocrite and a true saint." It was, he lamented, an exhibition of an "indecent self-exaltation, and arrogance" for "poor fallible dark mortals, to pretend that they can determine and know, who are really sincere and upright before God, and who are not!"</w:t>
      </w:r>
      <w:r>
        <w:rPr>
          <w:rStyle w:val="FootnoteReference"/>
        </w:rPr>
        <w:footnoteReference w:id="120"/>
      </w:r>
    </w:p>
    <w:p>
      <w:pPr>
        <w:pStyle w:val="BodyText"/>
      </w:pPr>
      <w:r>
        <w:t xml:space="preserve">Throughout the 1740s Edwards reiterated two other traditional themes, that Christ was no "searcher of hearts" and that God had given men no "certain rule" to enable them to differentiate the converted from the unregenerate.</w:t>
      </w:r>
      <w:r>
        <w:rPr>
          <w:rStyle w:val="FootnoteReference"/>
        </w:rPr>
        <w:footnoteReference w:id="121"/>
      </w:r>
      <w:r>
        <w:t xml:space="preserve"> Similarly Stoddardean in tone is the following passage from </w:t>
      </w:r>
      <w:r>
        <w:rPr>
          <w:i/>
          <w:iCs/>
        </w:rPr>
        <w:t xml:space="preserve">Distinguishing Marks</w:t>
      </w:r>
      <w:r>
        <w:t xml:space="preserve">:</w:t>
      </w:r>
    </w:p>
    <w:p>
      <w:pPr>
        <w:pStyle w:val="BlockQuote"/>
      </w:pPr>
      <w:r>
        <w:t xml:space="preserve">To suppose that men have ability and right to determine the state of the souls of visible Christians, and so to make an open separation between saints and hypocrites, that true saints may be of one visible company and hypocrites of another, separated by a partition that men make, carries in it an inconsistency: for it supposes that God has given men power to make another visible church within his visible church; for by visible Christians, or those that are of God's visible church, can be understood nothing else than that company that are Christians or saints, </w:t>
      </w:r>
      <w:r>
        <w:rPr>
          <w:i/>
          <w:iCs/>
        </w:rPr>
        <w:t xml:space="preserve">visibly so</w:t>
      </w:r>
      <w:r>
        <w:t xml:space="preserve">; i.e. that have a right to be received as such in the eye of a public charity.</w:t>
      </w:r>
      <w:r>
        <w:rPr>
          <w:rStyle w:val="FootnoteReference"/>
        </w:rPr>
        <w:footnoteReference w:id="122"/>
      </w:r>
    </w:p>
    <w:p>
      <w:pPr>
        <w:pStyle w:val="BodyText"/>
      </w:pPr>
      <w:r>
        <w:t xml:space="preserve">Here as in "Miscellanies" no. 338, the word "visible" is conflated with "charity" and, by implication, with outward. Edwards also repeated an argument Thomas Blake and Richard Baxter had used in the middle of the seventeenth century, that in generating a church within a church purists ignored the legitimacy of the broader institution. And he appropriated Stoddard's exegesis of the parable of the wheat and the tares.</w:t>
      </w:r>
      <w:r>
        <w:rPr>
          <w:rStyle w:val="FootnoteReference"/>
        </w:rPr>
        <w:footnoteReference w:id="123"/>
      </w:r>
    </w:p>
    <w:p>
      <w:pPr>
        <w:pStyle w:val="BodyText"/>
      </w:pPr>
      <w:r>
        <w:t xml:space="preserve">Edwards the revivalist thus coexisted with Edwards the defender of the ordained ministry and instituted church against "enthusiastical</w:t>
      </w:r>
    </w:p>
    <w:p>
      <w:pPr>
        <w:pStyle w:val="SourcePage"/>
      </w:pPr>
      <w:r>
        <w:t xml:space="preserve">[p. 51]</w:t>
      </w:r>
    </w:p>
    <w:p>
      <w:pPr>
        <w:pStyle w:val="BodyText"/>
      </w:pPr>
      <w:r>
        <w:t xml:space="preserve">religion." Edwards the revivalist joined with his relatives the Williamses in welcoming the revivals as the answer to many years of prayer that God would intervene and awaken the New England churches from formality. However checkered, the process was moving the churches to a higher level; even though the revivals made him more aware than ever of hypocrisy and its manifold disguises, Edwards remained confident that the history of redemption was unfolding in these events.</w:t>
      </w:r>
      <w:r>
        <w:rPr>
          <w:rStyle w:val="FootnoteReference"/>
        </w:rPr>
        <w:footnoteReference w:id="124"/>
      </w:r>
      <w:r>
        <w:t xml:space="preserve"> Meanwhile he counseled patience in warning against the premise that, here on earth, the visible church should encompass only the regenerate, as judged by experience. So he argued not only on the eve of the Northampton controversy, but after it was under way, for he wanted to make absolutely clear the line between himself and "those wild people, who have lately appeared in New England, called Separatists." To this end he began the </w:t>
      </w:r>
      <w:r>
        <w:rPr>
          <w:i/>
          <w:iCs/>
        </w:rPr>
        <w:t xml:space="preserve">Humble Inquiry</w:t>
      </w:r>
      <w:r>
        <w:t xml:space="preserve"> by citing his testimony against the Separates in the </w:t>
      </w:r>
      <w:r>
        <w:rPr>
          <w:i/>
          <w:iCs/>
        </w:rPr>
        <w:t xml:space="preserve">Religious Affections</w:t>
      </w:r>
      <w:r>
        <w:t xml:space="preserve"> and the </w:t>
      </w:r>
      <w:r>
        <w:rPr>
          <w:i/>
          <w:iCs/>
        </w:rPr>
        <w:t xml:space="preserve">Life of David Brainerd</w:t>
      </w:r>
      <w:r>
        <w:t xml:space="preserve">, complaining anew of the "notion of a pure church by means of a spirit of discerning" and renouncing one more time the test of experience. He could not have been more explicit: his program was different from what the radical New Lights were demanding.</w:t>
      </w:r>
      <w:r>
        <w:rPr>
          <w:rStyle w:val="FootnoteReference"/>
        </w:rPr>
        <w:footnoteReference w:id="125"/>
      </w:r>
    </w:p>
    <w:p>
      <w:pPr>
        <w:pStyle w:val="Heading3"/>
      </w:pPr>
      <w:bookmarkStart w:name="heading_moving_toward_a_change_of_mi" w:id="13"/>
      <w:r>
        <w:t xml:space="preserve">Moving toward a Change of Mind</w:t>
      </w:r>
      <w:bookmarkEnd w:id="13"/>
    </w:p>
    <w:p>
      <w:pPr>
        <w:pStyle w:val="BodyText"/>
      </w:pPr>
      <w:r>
        <w:t xml:space="preserve">That Edwards had any reason to quarrel with Stoddardeanism may be the real surprise. He was not under pressure from a New Light faction in his congregation or from friends and colleagues in the ministry to purify the church; after having quelled the brief eruption of enthusiasm in Northampton, he was spared the turmoil that disrupted so many other parishes. Moreover, as a Stoddardean he had found that he could generate seasons of spiritual excitement while also practicing</w:t>
      </w:r>
    </w:p>
    <w:p>
      <w:pPr>
        <w:pStyle w:val="SourcePage"/>
      </w:pPr>
      <w:r>
        <w:t xml:space="preserve">[p. 52]</w:t>
      </w:r>
    </w:p>
    <w:p>
      <w:pPr>
        <w:pStyle w:val="BodyText"/>
      </w:pPr>
      <w:r>
        <w:t xml:space="preserve">a broad churchmanship.</w:t>
      </w:r>
      <w:r>
        <w:rPr>
          <w:rStyle w:val="FootnoteReference"/>
        </w:rPr>
        <w:footnoteReference w:id="126"/>
      </w:r>
      <w:r>
        <w:t xml:space="preserve"> By the close of the two revivals he experienced in Northampton, the little awakening of 1734–35 and the great of 1740–42, a high percentage of the adult population of Northampton were full church members and, according to the minister who participated in admitting them, visible saints. Edwards declared in </w:t>
      </w:r>
      <w:r>
        <w:rPr>
          <w:i/>
          <w:iCs/>
        </w:rPr>
        <w:t xml:space="preserve">A Faithful Narrative of Surprising Conversions</w:t>
      </w:r>
      <w:r>
        <w:t xml:space="preserve"> that the three hundred or so townspeople he "received into our communion" in 1734–35 were to be considered true Christians; "I had very sufficient evidence of the conversion of their souls through divine grace," he asserted in the first printed version of </w:t>
      </w:r>
      <w:r>
        <w:rPr>
          <w:i/>
          <w:iCs/>
        </w:rPr>
        <w:t xml:space="preserve">A Faithful Narrative</w:t>
      </w:r>
      <w:r>
        <w:t xml:space="preserve">.</w:t>
      </w:r>
      <w:r>
        <w:rPr>
          <w:rStyle w:val="FootnoteReference"/>
        </w:rPr>
        <w:footnoteReference w:id="127"/>
      </w:r>
      <w:r>
        <w:t xml:space="preserve"> He was scarcely less emphatic in describing the consequences of the revivals of 1740–42. During this time he admitted at least one hundred others either to the Lord's Supper or to the church covenant. These figures mean that Edwards, not Stoddard, was responsible for the large enrollment of townspeople in the Northampton church; as Edwards noted in </w:t>
      </w:r>
      <w:r>
        <w:rPr>
          <w:i/>
          <w:iCs/>
        </w:rPr>
        <w:t xml:space="preserve">Misrepresentations Corrected</w:t>
      </w:r>
      <w:r>
        <w:t xml:space="preserve">, he had been "immediately concerned in the admission of more than three quarters" of the church's "present members." Those who voted to dismiss Edwards were not the leftovers from a lax admissions policy, but saints according to their pastor at the time that he admitted them.</w:t>
      </w:r>
      <w:r>
        <w:rPr>
          <w:rStyle w:val="FootnoteReference"/>
        </w:rPr>
        <w:footnoteReference w:id="128"/>
      </w:r>
    </w:p>
    <w:p>
      <w:pPr>
        <w:pStyle w:val="BodyText"/>
      </w:pPr>
      <w:r>
        <w:t xml:space="preserve">Nonetheless he changed his mind.</w:t>
      </w:r>
      <w:r>
        <w:rPr>
          <w:rStyle w:val="FootnoteReference"/>
        </w:rPr>
        <w:footnoteReference w:id="129"/>
      </w:r>
      <w:r>
        <w:t xml:space="preserve"> Why he did so and in what</w:t>
      </w:r>
    </w:p>
    <w:p>
      <w:pPr>
        <w:pStyle w:val="SourcePage"/>
      </w:pPr>
      <w:r>
        <w:t xml:space="preserve">[p. 53]</w:t>
      </w:r>
    </w:p>
    <w:p>
      <w:pPr>
        <w:pStyle w:val="BodyText"/>
      </w:pPr>
      <w:r>
        <w:t xml:space="preserve">manner are questions that can be answered only by keeping in view the fundamental elements of his situation: his defense of the compromises of the Congregational tradition in response to divisive enthusiasm; the uneasiness he shared with many others about the trade-off between purity and comprehensiveness; his confidence, inherited from evangelical Calvinism but newly reaffirmed, that true religion could be differentiated from hypocrisy; and the politics of his ministry in Northampton, especially as it had to do with the authority of his office and with popular religion.</w:t>
      </w:r>
    </w:p>
    <w:p>
      <w:pPr>
        <w:pStyle w:val="BodyText"/>
      </w:pPr>
      <w:r>
        <w:t xml:space="preserve">The task of interpreting his change of mind would be easier if we knew exactly when he came to the conclusions he announced in early 1749. The evidence suggests that he had changed his mind by 1745, or when he began writing the </w:t>
      </w:r>
      <w:r>
        <w:rPr>
          <w:i/>
          <w:iCs/>
        </w:rPr>
        <w:t xml:space="preserve">Religious Affections</w:t>
      </w:r>
      <w:r>
        <w:t xml:space="preserve">. The evidence also suggests that he was in no hurry to inform his congregation.</w:t>
      </w:r>
      <w:r>
        <w:rPr>
          <w:rStyle w:val="FootnoteReference"/>
        </w:rPr>
        <w:footnoteReference w:id="130"/>
      </w:r>
      <w:r>
        <w:t xml:space="preserve"> During these years there is little to indicate that he was reading in the older literature on Congregationalism or reflecting on the nature of the church. Was it at his initiative that the Hampshire Association debated in 1745 "Whether an Unregenerate Person has a Right in the Sight of</w:t>
      </w:r>
    </w:p>
    <w:p>
      <w:pPr>
        <w:pStyle w:val="SourcePage"/>
      </w:pPr>
      <w:r>
        <w:t xml:space="preserve">[p. 54]</w:t>
      </w:r>
    </w:p>
    <w:p>
      <w:pPr>
        <w:pStyle w:val="BodyText"/>
      </w:pPr>
      <w:r>
        <w:t xml:space="preserve">God to the Lords Supper"? And what did he say when, two years later the Association discussed the situation that lay at the root of Stoddardeanism: "What is the Duty of a Church respecting those Members that absent themselves from the Lords Supper"?</w:t>
      </w:r>
      <w:r>
        <w:rPr>
          <w:rStyle w:val="FootnoteReference"/>
        </w:rPr>
        <w:footnoteReference w:id="131"/>
      </w:r>
    </w:p>
    <w:p>
      <w:pPr>
        <w:pStyle w:val="BodyText"/>
      </w:pPr>
      <w:r>
        <w:t xml:space="preserve">Only when we turn to the situation in Northampton itself are there signs of fresh difficulties. Some of these had to do with his salary. Of more significance, or at least more ominous in hindsight, was that by 1744 people had ceased to apply for church membership.</w:t>
      </w:r>
      <w:r>
        <w:rPr>
          <w:rStyle w:val="FootnoteReference"/>
        </w:rPr>
        <w:footnoteReference w:id="132"/>
      </w:r>
      <w:r>
        <w:t xml:space="preserve"> Then there was the "bad book affair" of early 1744, a mishandled case of church discipline that was cruelly revealing of the limitations on Edwards' authority. In the </w:t>
      </w:r>
      <w:r>
        <w:rPr>
          <w:i/>
          <w:iCs/>
        </w:rPr>
        <w:t xml:space="preserve">Farewell Sermon</w:t>
      </w:r>
      <w:r>
        <w:t xml:space="preserve"> Edwards referred to this event as that "which gave so great offense, and by which I became so obnoxious," and Samuel Hopkins, who knew as much as anyone about the situation in Northampton leading up to the communion controversy, went back to 1744 and the bad book affair in narrating Edwards' dismissal.</w:t>
      </w:r>
      <w:r>
        <w:rPr>
          <w:rStyle w:val="FootnoteReference"/>
        </w:rPr>
        <w:footnoteReference w:id="133"/>
      </w:r>
    </w:p>
    <w:p>
      <w:pPr>
        <w:pStyle w:val="BodyText"/>
      </w:pPr>
      <w:r>
        <w:t xml:space="preserve">These troubles, together with the general cooling off of religious zeal, prompted a discontent in Edwards that he expressed in the judgment, asserted numerous times in the closing years of the decade, that "multitudes" of his parishioners remained "in a christless state" despite having entered the church.</w:t>
      </w:r>
      <w:r>
        <w:rPr>
          <w:rStyle w:val="FootnoteReference"/>
        </w:rPr>
        <w:footnoteReference w:id="134"/>
      </w:r>
      <w:r>
        <w:t xml:space="preserve"> That judgment energized a web of interrelated issues, for it broached the issue of true religion, which in turn touched on access to the sacraments of baptism and the Lord's Supper. Definitions of church membership and access to the sacraments of baptism and the Lord's Supper were intrinsically political; were a minister to defy popular religion, the outcome was certain to be a struggle. To make matters worse, the townspeople had a second grievance against Edwards. He was demanding that he have priority in examining candidates for church membership and, in keeping with this priority, the right to decide whether or not someone was suitable.</w:t>
      </w:r>
      <w:r>
        <w:rPr>
          <w:rStyle w:val="FootnoteReference"/>
        </w:rPr>
        <w:footnoteReference w:id="135"/>
      </w:r>
    </w:p>
    <w:p>
      <w:pPr>
        <w:pStyle w:val="SourcePage"/>
      </w:pPr>
      <w:r>
        <w:t xml:space="preserve">[p. 55]</w:t>
      </w:r>
    </w:p>
    <w:p>
      <w:pPr>
        <w:pStyle w:val="BodyText"/>
      </w:pPr>
      <w:r>
        <w:t xml:space="preserve">But the laity were not about to grant an angry man this power—and that Edwards was angry at certain families in Northampton was no secret to anyone.</w:t>
      </w:r>
    </w:p>
    <w:p>
      <w:pPr>
        <w:pStyle w:val="BodyText"/>
      </w:pPr>
      <w:r>
        <w:t xml:space="preserve">The deterioration of his ministry and the shape of his response to that deterioration can be glimpsed in the letter he published in </w:t>
      </w:r>
      <w:r>
        <w:rPr>
          <w:i/>
          <w:iCs/>
        </w:rPr>
        <w:t xml:space="preserve">The Christian History</w:t>
      </w:r>
      <w:r>
        <w:t xml:space="preserve"> describing the revival in Northampton. Written in December 1743, it opens with a backward glance at the "little revival" and the "great abiding alteration" in "vice" that followed upon it. Edwards recalled in particular the good effects among young people "with respect to reveling, frolicking, profane and unclean conversation, and lewd songs." There had even been "a great alteration amongst both old and young with respect to tavern-haunting." True, there had also been a subsequent "decay of religious affections." But in general things were better.</w:t>
      </w:r>
    </w:p>
    <w:p>
      <w:pPr>
        <w:pStyle w:val="BodyText"/>
      </w:pPr>
      <w:r>
        <w:t xml:space="preserve">There followed an account of the itinerant evangelist George Whitefield's visit to Northampton in 1740, the first wave of conversions, and the "very great revival of religion" that began under the leadership of Samuel Buell in early 1742 while Edwards was preaching elsewhere. As soon as he returned, Edwards had to deal with what he regarded as excessive emotionalism; "a great deal of caution and pains were found necessary," he told Thomas Prince, editor of </w:t>
      </w:r>
      <w:r>
        <w:rPr>
          <w:i/>
          <w:iCs/>
        </w:rPr>
        <w:t xml:space="preserve">The Christian History</w:t>
      </w:r>
      <w:r>
        <w:t xml:space="preserve">, "to keep the people, many of them, from running wild." It was at this moment that Edwards drew up a covenant and conducted everyone above the age of fourteen in the church (which is to say, practically the entire adult population of the town) through the ceremony of covenant renewal, a "vow to God" that they would "seek and serve" him in specific ways.</w:t>
      </w:r>
    </w:p>
    <w:p>
      <w:pPr>
        <w:pStyle w:val="SourcePage"/>
      </w:pPr>
      <w:r>
        <w:t xml:space="preserve">[p. 56]</w:t>
      </w:r>
    </w:p>
    <w:p>
      <w:pPr>
        <w:pStyle w:val="BodyText"/>
      </w:pPr>
      <w:r>
        <w:t xml:space="preserve">Any modern reader of this lengthy covenant, which fills four pages in a recent printing, must begin to feel, midway through, that it asks too much, that it defies common sense. Much is made of being honest in fulfilling neighborly obligations and foregoing private interest in public affairs. Other sections have to do with feelings of revenge and how the church members should "endeavor to their utmost to root it out." In a separate clause the youth pledged "never to allow ourselves in any youthful diversions or pastimes" to do anything that might hinder religious practice or feelings. Sex was another issue. Edwards had already noted that, in the aftermath of the revival of 1735, "instances of fornication have been very rare." Now he asked the young people to "avoid all freedoms and familiarities…tending either to stir up or gratify a lust of lasciviousness." The covenant concluded with a sweeping pledge to "devote our whole lives to be laboriously spent in the business of religion: ever making it our greatest business." And a note of realism intruded; acknowledging a "proneness to forget our most solemn vows," the church members pledged to examine themselves "especially before the sacrament of the Lord's Supper; and beg of God that he would…keep us from wickedly dissembling in these our solemn vows."</w:t>
      </w:r>
    </w:p>
    <w:p>
      <w:pPr>
        <w:pStyle w:val="BodyText"/>
      </w:pPr>
      <w:r>
        <w:t xml:space="preserve">This final clause is crucial, for it contrasts sincerity (or practicing what you say) and a "dissembling in these our solemn vows" and links the two possibilities to participation in the Lord's Supper—that is, links them in the sense that persons who dissembled and who came to the Lord's Table were violating the sacramental rule of self-examination. From here the road lay open to the controversy that broke out in 1749. Were Edwards to conclude that the people of the church were dissembling hypocrites, he would have to find some means of dramatizing their unworthiness to participate in the Lord's Supper.</w:t>
      </w:r>
      <w:r>
        <w:rPr>
          <w:rStyle w:val="FootnoteReference"/>
        </w:rPr>
        <w:footnoteReference w:id="136"/>
      </w:r>
    </w:p>
    <w:p>
      <w:pPr>
        <w:pStyle w:val="BodyText"/>
      </w:pPr>
      <w:r>
        <w:t xml:space="preserve">Edwards started down that road in his letter to Prince. In a paragraph that began by alluding to the problem of New Light excesses, he spoke of judging "the goodness of a person's state" and affirmed that the basis for such judgments should be "the effect wrought on the temper of the soul…</w:t>
      </w:r>
      <w:r>
        <w:rPr>
          <w:i/>
          <w:iCs/>
        </w:rPr>
        <w:t xml:space="preserve">and remaining afterwards</w:t>
      </w:r>
      <w:r>
        <w:t xml:space="preserve">." How were his parishioners faring by this standard? In general, Edwards emphasized the "good effects" that lingered in the aftermath of the revival. But he also added a sentence that, in hindsight, has a different ring: "The temper</w:t>
      </w:r>
    </w:p>
    <w:p>
      <w:pPr>
        <w:pStyle w:val="SourcePage"/>
      </w:pPr>
      <w:r>
        <w:t xml:space="preserve">[p. 57]</w:t>
      </w:r>
    </w:p>
    <w:p>
      <w:pPr>
        <w:pStyle w:val="BodyText"/>
      </w:pPr>
      <w:r>
        <w:t xml:space="preserve">that some of them show, and the behavior they have been of…make me much afraid lest there be a considerable number that have woefully deceived themselves."</w:t>
      </w:r>
      <w:r>
        <w:rPr>
          <w:rStyle w:val="FootnoteReference"/>
        </w:rPr>
        <w:footnoteReference w:id="137"/>
      </w:r>
    </w:p>
    <w:p>
      <w:pPr>
        <w:pStyle w:val="BodyText"/>
      </w:pPr>
      <w:r>
        <w:t xml:space="preserve">The second thoughts he was having in December 1743, second thoughts implicit in the covenant of March 1742, had intensified by the time he wrote the </w:t>
      </w:r>
      <w:r>
        <w:rPr>
          <w:i/>
          <w:iCs/>
        </w:rPr>
        <w:t xml:space="preserve">Religious Affections</w:t>
      </w:r>
      <w:r>
        <w:t xml:space="preserve">. There he took up the question of sincerity as judged by "Christian practice" and the evangelical dictum that, despite the many difficulties in the way, the godly </w:t>
      </w:r>
      <w:r>
        <w:rPr>
          <w:i/>
          <w:iCs/>
        </w:rPr>
        <w:t xml:space="preserve">could</w:t>
      </w:r>
      <w:r>
        <w:t xml:space="preserve"> be differentiated from the profane. Because the </w:t>
      </w:r>
      <w:r>
        <w:rPr>
          <w:i/>
          <w:iCs/>
        </w:rPr>
        <w:t xml:space="preserve">Religious Affections</w:t>
      </w:r>
      <w:r>
        <w:t xml:space="preserve"> defends this distinction it deserves a place in the sequence of events that lead up to the </w:t>
      </w:r>
      <w:r>
        <w:rPr>
          <w:i/>
          <w:iCs/>
        </w:rPr>
        <w:t xml:space="preserve">Humble Inquiry</w:t>
      </w:r>
      <w:r>
        <w:t xml:space="preserve">.</w:t>
      </w:r>
    </w:p>
    <w:p>
      <w:pPr>
        <w:pStyle w:val="BodyText"/>
      </w:pPr>
      <w:r>
        <w:t xml:space="preserve">The essential message of evangelical Calvinism was that grace and nature were utterly different. In the </w:t>
      </w:r>
      <w:r>
        <w:rPr>
          <w:i/>
          <w:iCs/>
        </w:rPr>
        <w:t xml:space="preserve">Religious Affections</w:t>
      </w:r>
      <w:r>
        <w:t xml:space="preserve"> Edwards restated the case for the radical difference between grace and nature in terms of the objective "excellence" of God and, recasting older terminology, proposed that the Holy Spirit created a "new inward sense" in the regenerate that enabled them to perceive and participate in this excellence. These statements did not resolve the problem of knowing who was saved and who was not. What happened in the heart was invisible, and the hypocrite could </w:t>
      </w:r>
      <w:r>
        <w:rPr>
          <w:i/>
          <w:iCs/>
        </w:rPr>
        <w:t xml:space="preserve">seem</w:t>
      </w:r>
      <w:r>
        <w:t xml:space="preserve"> to be transformed. Like so many of his predecessors Edwards turned, therefore, to "sanctification." The "great and distinguishing sign" of grace, and the only sure test of sincerity, was Christian practice.</w:t>
      </w:r>
      <w:r>
        <w:rPr>
          <w:rStyle w:val="FootnoteReference"/>
        </w:rPr>
        <w:footnoteReference w:id="138"/>
      </w:r>
    </w:p>
    <w:p>
      <w:pPr>
        <w:pStyle w:val="BodyText"/>
      </w:pPr>
      <w:r>
        <w:t xml:space="preserve">In the context of the controversy that erupted three years later, it is crucial to note that Edwards regarded practice as indissolubly connected to the affections. Asserting that Christ lives "in the heart," he went on to define the indwelling Christ as "an internal vital principle," the source of all actions in the world. The outer and the inner were one. What made them one was a common "activity, power, and efficacy." Echoing Paul's letter to the Ephesians, Edwards declared that "Christ is not in the heart of a saint, as in a sepulchre, or as a dead Savior, that does nothing; but as in his temple, one that is alive from the dead." "And thus it is," he concluded, "that holy affections have a governing power in the course of a man's life." By "course of…life" he meant the </w:t>
      </w:r>
      <w:r>
        <w:rPr>
          <w:i/>
          <w:iCs/>
        </w:rPr>
        <w:t xml:space="preserve">full</w:t>
      </w:r>
      <w:r>
        <w:t xml:space="preserve"> length of someone's life, in contrast to ecstasies that lasted but a moment or some fleeting signs of Christian behavior.</w:t>
      </w:r>
      <w:r>
        <w:rPr>
          <w:rStyle w:val="FootnoteReference"/>
        </w:rPr>
        <w:footnoteReference w:id="139"/>
      </w:r>
    </w:p>
    <w:p>
      <w:pPr>
        <w:pStyle w:val="SourcePage"/>
      </w:pPr>
      <w:r>
        <w:t xml:space="preserve">[p. 58]</w:t>
      </w:r>
    </w:p>
    <w:p>
      <w:pPr>
        <w:pStyle w:val="BodyText"/>
      </w:pPr>
      <w:r>
        <w:t xml:space="preserve">Yet how many lacked "holy affections" and consequently could not manifest the fruits of Christian practice! And how many who had once been deemed among the saints had failed the test of practice. A darker tone came over the </w:t>
      </w:r>
      <w:r>
        <w:rPr>
          <w:i/>
          <w:iCs/>
        </w:rPr>
        <w:t xml:space="preserve">Religious Affections</w:t>
      </w:r>
      <w:r>
        <w:t xml:space="preserve"> as Edwards described the scope and depth of hypocrisy. "It has been a common thing in the church of God, for such bright professors, that are received as eminent saints among the saints, to fall away and come to nothing." There follows a series of descriptions that enforce the judgment about hypocrisy. Several of these descriptions seem rooted in his Northampton pastorate as when he condemned persons who, like the young men in the bad book affair, were contemptuous of the authority of those set over them; persons who went to taverns; and most lamentably of all, church members who made a "profession" but were insincere in doing so.</w:t>
      </w:r>
      <w:r>
        <w:rPr>
          <w:rStyle w:val="FootnoteReference"/>
        </w:rPr>
        <w:footnoteReference w:id="140"/>
      </w:r>
    </w:p>
    <w:p>
      <w:pPr>
        <w:pStyle w:val="BodyText"/>
      </w:pPr>
      <w:r>
        <w:t xml:space="preserve">A paragraph of the </w:t>
      </w:r>
      <w:r>
        <w:rPr>
          <w:i/>
          <w:iCs/>
        </w:rPr>
        <w:t xml:space="preserve">Religious Affections</w:t>
      </w:r>
      <w:r>
        <w:t xml:space="preserve">—a passage Edwards would cite in 1749 as signaling his change of mind—concerns this very situation:</w:t>
      </w:r>
    </w:p>
    <w:p>
      <w:pPr>
        <w:pStyle w:val="BlockQuote"/>
      </w:pPr>
      <w:r>
        <w:t xml:space="preserve">In order to a profession of Christianity being accepted to any purpose, there ought to be good reason, from the circumstances of the profession, to think that the professor don't make such a profession out of a mere customary compliance with a prescribed form, using words without any distinct meaning, or in a very lax and ambiguous manner, as confessions of faith are often subscribed; but that the professor understandingly and honestly signifies what he is conscious of in his own heart; otherwise his profession can be of no significance, and no more to be regarded than the sound of things without life.</w:t>
      </w:r>
    </w:p>
    <w:p>
      <w:pPr>
        <w:pStyle w:val="BodyText"/>
      </w:pPr>
      <w:r>
        <w:t xml:space="preserve">Lax profession versus one that is honestly delivered—three years later, such would be the contrasting terms of the </w:t>
      </w:r>
      <w:r>
        <w:rPr>
          <w:i/>
          <w:iCs/>
        </w:rPr>
        <w:t xml:space="preserve">Humble Inquiry</w:t>
      </w:r>
      <w:r>
        <w:t xml:space="preserve">. In a further sign of things to come, Edwards cited the episodes of Peter and the three thousand and Philip and the eunuch in declaring that "repentance is a qualification that must be visible in order to baptism."</w:t>
      </w:r>
      <w:r>
        <w:rPr>
          <w:rStyle w:val="FootnoteReference"/>
        </w:rPr>
        <w:footnoteReference w:id="141"/>
      </w:r>
    </w:p>
    <w:p>
      <w:pPr>
        <w:pStyle w:val="BodyText"/>
      </w:pPr>
      <w:r>
        <w:t xml:space="preserve">The </w:t>
      </w:r>
      <w:r>
        <w:rPr>
          <w:i/>
          <w:iCs/>
        </w:rPr>
        <w:t xml:space="preserve">Religious Affections</w:t>
      </w:r>
      <w:r>
        <w:t xml:space="preserve"> thus foreshadows the crucial argument of the </w:t>
      </w:r>
      <w:r>
        <w:rPr>
          <w:i/>
          <w:iCs/>
        </w:rPr>
        <w:t xml:space="preserve">Humble Inquiry</w:t>
      </w:r>
      <w:r>
        <w:t xml:space="preserve"> in declaring that profession, properly understood, allows the church to judge adults seeking baptism for their children or access for themselves to the Lord's Supper.</w:t>
      </w:r>
      <w:r>
        <w:rPr>
          <w:rStyle w:val="FootnoteReference"/>
        </w:rPr>
        <w:footnoteReference w:id="142"/>
      </w:r>
      <w:r>
        <w:t xml:space="preserve"> Nothing in the </w:t>
      </w:r>
      <w:r>
        <w:rPr>
          <w:i/>
          <w:iCs/>
        </w:rPr>
        <w:t xml:space="preserve">Affections</w:t>
      </w:r>
      <w:r>
        <w:t xml:space="preserve">,</w:t>
      </w:r>
    </w:p>
    <w:p>
      <w:pPr>
        <w:pStyle w:val="SourcePage"/>
      </w:pPr>
      <w:r>
        <w:t xml:space="preserve">[p. 59]</w:t>
      </w:r>
    </w:p>
    <w:p>
      <w:pPr>
        <w:pStyle w:val="BodyText"/>
      </w:pPr>
      <w:r>
        <w:t xml:space="preserve">in the treatise of 1749, or in the "Miscellanies" that surround them indicates directly why Edwards finally allowed his animus against hypocrisy to overcome the policy of charity. Nowhere did he pause to acknowledge that certain passages in Scripture, like the parable of the wheat and the tares, had once meant something different to him. Yet the </w:t>
      </w:r>
      <w:r>
        <w:rPr>
          <w:i/>
          <w:iCs/>
        </w:rPr>
        <w:t xml:space="preserve">Humble Inquiry</w:t>
      </w:r>
      <w:r>
        <w:t xml:space="preserve"> and its immediate companions, the </w:t>
      </w:r>
      <w:r>
        <w:rPr>
          <w:i/>
          <w:iCs/>
        </w:rPr>
        <w:t xml:space="preserve">Farewell Sermon</w:t>
      </w:r>
      <w:r>
        <w:t xml:space="preserve"> of 1750 and the </w:t>
      </w:r>
      <w:r>
        <w:rPr>
          <w:i/>
          <w:iCs/>
        </w:rPr>
        <w:t xml:space="preserve">Misrepresentations Corrected</w:t>
      </w:r>
      <w:r>
        <w:t xml:space="preserve"> of 1752, are remarkably explicit in two respects: in voicing the judgment that many of his parishioners were among the deceived; and in condemning as insincere the practice, crucial to the being of popular religion, of allowing parents readily to secure baptism for their children.</w:t>
      </w:r>
    </w:p>
    <w:p>
      <w:pPr>
        <w:pStyle w:val="BodyText"/>
      </w:pPr>
      <w:r>
        <w:t xml:space="preserve">Some months after the </w:t>
      </w:r>
      <w:r>
        <w:rPr>
          <w:i/>
          <w:iCs/>
        </w:rPr>
        <w:t xml:space="preserve">Humble Inquiry</w:t>
      </w:r>
      <w:r>
        <w:t xml:space="preserve"> appeared, Edwards made a revealing comment on the controversy in the course of a letter to Peter Clark, the minister of Salem Village. Here he spoke of popular religion and what he regarded as its corruptions. "The great thing which I have scrupled in the established method of this church's proceeding," he told Clark in May 1750,</w:t>
      </w:r>
    </w:p>
    <w:p>
      <w:pPr>
        <w:pStyle w:val="BlockQuote"/>
      </w:pPr>
      <w:r>
        <w:t xml:space="preserve">and which I dare no longer go on in, is their publicly assenting to the form of words rehearsed on occasion of their admission to the communion, without pretending thereby to mean any such thing as an hearty consent to the terms of the gospel covenant, or to mean any such faith or repentance as belong to the covenant of grace…: it being, at the same time that the words are used, their known and established principle, which they openly profess and proceed upon, that men may and ought to use these words, and mean no such thing, but something else of a nature far inferior.</w:t>
      </w:r>
      <w:r>
        <w:rPr>
          <w:rStyle w:val="FootnoteReference"/>
        </w:rPr>
        <w:footnoteReference w:id="143"/>
      </w:r>
    </w:p>
    <w:p>
      <w:pPr>
        <w:pStyle w:val="BodyText"/>
      </w:pPr>
      <w:r>
        <w:t xml:space="preserve">What else did the townspeople regard as a "known and established principle" that Edwards now condemned as hypocrisy? Nothing less than the central motif of popular religion, the expectation of lay men and women that their children would benefit from the sacrament of baptism. The relevant passages in the </w:t>
      </w:r>
      <w:r>
        <w:rPr>
          <w:i/>
          <w:iCs/>
        </w:rPr>
        <w:t xml:space="preserve">Humble Inquiry</w:t>
      </w:r>
      <w:r>
        <w:t xml:space="preserve"> have gone unnoticed in spite of Edwards' bluntness. Why, he asked, did adult children of the church renew their covenants? Because they had gotten married and wanted their children to be baptized. Renewal of covenant had deteriorated into mere "form and ceremony," "it being visibly a prevailing custom for persons to neglect this, till they come to be</w:t>
      </w:r>
    </w:p>
    <w:p>
      <w:pPr>
        <w:pStyle w:val="SourcePage"/>
      </w:pPr>
      <w:r>
        <w:t xml:space="preserve">[p. 60]</w:t>
      </w:r>
    </w:p>
    <w:p>
      <w:pPr>
        <w:pStyle w:val="BodyText"/>
      </w:pPr>
      <w:r>
        <w:t xml:space="preserve">married, and then to do it for their credit's sake, and </w:t>
      </w:r>
      <w:r>
        <w:rPr>
          <w:i/>
          <w:iCs/>
        </w:rPr>
        <w:t xml:space="preserve">that their children may be baptized</w:t>
      </w:r>
      <w:r>
        <w:t xml:space="preserve">."</w:t>
      </w:r>
      <w:r>
        <w:rPr>
          <w:rStyle w:val="FootnoteReference"/>
        </w:rPr>
        <w:footnoteReference w:id="144"/>
      </w:r>
      <w:r>
        <w:t xml:space="preserve"> And why did churches like Northampton's practice the halfway covenant? Because such an "expedient" gives "ease to ancestors with respect to their posterity, in times of great declension and degeneracy." Accusing his parishioners of "presumptuous lying for the sake of the honor of being in the church, having children baptized, and voting in ecclesiastical affairs," he imposed the framework of declension on their patterns of religious observance.</w:t>
      </w:r>
      <w:r>
        <w:rPr>
          <w:rStyle w:val="FootnoteReference"/>
        </w:rPr>
        <w:footnoteReference w:id="145"/>
      </w:r>
    </w:p>
    <w:p>
      <w:pPr>
        <w:pStyle w:val="BodyText"/>
      </w:pPr>
      <w:r>
        <w:t xml:space="preserve">He shared this perspective with his nearby ministerial ally, Edward Billings, and with his friend and former student Joseph Bellamy. What these two had to say about the halfway covenant illuminates the situation in Northampton. In </w:t>
      </w:r>
      <w:r>
        <w:rPr>
          <w:i/>
          <w:iCs/>
        </w:rPr>
        <w:t xml:space="preserve">A Dialogue about Sacraments</w:t>
      </w:r>
      <w:r>
        <w:t xml:space="preserve"> (written about 1752), Billings lashed out against the "many Churches in the Country" in which the baptism of infants signified nothing more than that "their Parents are married." Observing that "nothing induces a Man or Woman to join to the Church, like marrying; and there is scarcely a Child born whose Parents (one at least) did not join to the Church, just before the Birth of the Child," Billings denounced these practices as morally wrong.</w:t>
      </w:r>
      <w:r>
        <w:rPr>
          <w:rStyle w:val="FootnoteReference"/>
        </w:rPr>
        <w:footnoteReference w:id="146"/>
      </w:r>
      <w:r>
        <w:t xml:space="preserve"> In his </w:t>
      </w:r>
      <w:r>
        <w:rPr>
          <w:i/>
          <w:iCs/>
        </w:rPr>
        <w:t xml:space="preserve">The Half-Way Covenant: A Dialogue</w:t>
      </w:r>
      <w:r>
        <w:t xml:space="preserve"> (1766), Bellamy dramatized the confrontation between a purist like himself and a parishioner who wanted a child baptized, a confrontation that ended with the minister refusing the request on the grounds that the parishioner was "graceless."</w:t>
      </w:r>
      <w:r>
        <w:rPr>
          <w:rStyle w:val="FootnoteReference"/>
        </w:rPr>
        <w:footnoteReference w:id="147"/>
      </w:r>
    </w:p>
    <w:p>
      <w:pPr>
        <w:pStyle w:val="BodyText"/>
      </w:pPr>
      <w:r>
        <w:t xml:space="preserve">We are now in a position to understand the rage of the church members and townspeople of Northampton. Edwards wished to abolish what for them was basic, the procedures that linked family structure and religion. So he acknowledged indirectly in the </w:t>
      </w:r>
      <w:r>
        <w:rPr>
          <w:i/>
          <w:iCs/>
        </w:rPr>
        <w:t xml:space="preserve">Humble Inquiry</w:t>
      </w:r>
      <w:r>
        <w:t xml:space="preserve"> when he remarked that "parents are angry" and "complain that their children are denied the honor of having God's mark set upon them as</w:t>
      </w:r>
    </w:p>
    <w:p>
      <w:pPr>
        <w:pStyle w:val="SourcePage"/>
      </w:pPr>
      <w:r>
        <w:t xml:space="preserve">[p. 61]</w:t>
      </w:r>
    </w:p>
    <w:p>
      <w:pPr>
        <w:pStyle w:val="BodyText"/>
      </w:pPr>
      <w:r>
        <w:t xml:space="preserve">some of his."</w:t>
      </w:r>
      <w:r>
        <w:rPr>
          <w:rStyle w:val="FootnoteReference"/>
        </w:rPr>
        <w:footnoteReference w:id="148"/>
      </w:r>
      <w:r>
        <w:t xml:space="preserve"> And so he acknowledged openly in a letter to the Boston minister Thomas Foxcroft. "The greatest difficulty of all relating to my principles is here, respecting baptism," he wrote Foxcroft. Compromise seemed possible on the issue of access to the Lord's Supper. "But with respect to the other sacrament there is scarce any hope of it."</w:t>
      </w:r>
      <w:r>
        <w:rPr>
          <w:rStyle w:val="FootnoteReference"/>
        </w:rPr>
        <w:footnoteReference w:id="149"/>
      </w:r>
    </w:p>
    <w:p>
      <w:pPr>
        <w:pStyle w:val="BodyText"/>
      </w:pPr>
      <w:r>
        <w:t xml:space="preserve">In the aftermath of the little revival Edwards had described his congregation as beset by scrupulosity.</w:t>
      </w:r>
      <w:r>
        <w:rPr>
          <w:rStyle w:val="FootnoteReference"/>
        </w:rPr>
        <w:footnoteReference w:id="150"/>
      </w:r>
      <w:r>
        <w:t xml:space="preserve"> Now he described them as systematically insincere. Like so many others in the Congregational tradition he had tried to forge a ministry that accommodated these extremes. It was the failure of that ministry, a failure all too evident in the ineffectiveness of his preaching in Northampton by the mid-1740s, that led him to give up on Stoddardeanism and the middle way of tradition. The problem was not of his doing, he reasoned, but arose from the stubborn and intractable pride that expressed itself in popular religion. The one stratagem he could still pursue was the course of action he had imagined many years before in "Miscellanies" no. 462: do away with comprehensiveness, introduce the requirement of sincere profession, and force the hypocritical to obtain baptism for their children on terms that </w:t>
      </w:r>
      <w:r>
        <w:rPr>
          <w:i/>
          <w:iCs/>
        </w:rPr>
        <w:t xml:space="preserve">he</w:t>
      </w:r>
      <w:r>
        <w:t xml:space="preserve"> defined.</w:t>
      </w:r>
      <w:r>
        <w:rPr>
          <w:rStyle w:val="FootnoteReference"/>
        </w:rPr>
        <w:footnoteReference w:id="151"/>
      </w:r>
    </w:p>
    <w:p>
      <w:pPr>
        <w:pStyle w:val="BodyText"/>
      </w:pPr>
      <w:r>
        <w:t xml:space="preserve">The </w:t>
      </w:r>
      <w:r>
        <w:rPr>
          <w:i/>
          <w:iCs/>
        </w:rPr>
        <w:t xml:space="preserve">Humble Inquiry</w:t>
      </w:r>
      <w:r>
        <w:t xml:space="preserve"> is elusive, or perhaps purposefully vague, in specifying the actual procedures for becoming an adult member of the church and gaining access to its privileges. Historians of religion in early New England have frequently assumed that Edwards wanted to restore the requirement of a relation of spiritual experience. His contemporary critic Solomon Williams said as much in accusing his cousin of requiring an "account of experiences" of candidates for membership. But as Edwards strenuously insisted in his letter of May 1750 to Peter Clark, he did not specify the procedure of a relation. The </w:t>
      </w:r>
      <w:r>
        <w:rPr>
          <w:i/>
          <w:iCs/>
        </w:rPr>
        <w:t xml:space="preserve">Humble Inquiry</w:t>
      </w:r>
      <w:r>
        <w:t xml:space="preserve"> is infused with a distrust of narratives of spiritual experience, a distrust rooted in his long-standing discontent with the traditional vocabulary of stages as well as in his disenchantment with the New Lights. He turned, therefore, to the traditional alternative, the act of profession. The two model professions he published in </w:t>
      </w:r>
      <w:r>
        <w:rPr>
          <w:i/>
          <w:iCs/>
        </w:rPr>
        <w:t xml:space="preserve">Misrepresentations Corrected</w:t>
      </w:r>
      <w:r>
        <w:t xml:space="preserve"> seem remarkably benign. What they do not adequately convey are three crucial aspects of the process of admission: first,</w:t>
      </w:r>
    </w:p>
    <w:p>
      <w:pPr>
        <w:pStyle w:val="SourcePage"/>
      </w:pPr>
      <w:r>
        <w:t xml:space="preserve">[p. 62]</w:t>
      </w:r>
    </w:p>
    <w:p>
      <w:pPr>
        <w:pStyle w:val="BodyText"/>
      </w:pPr>
      <w:r>
        <w:t xml:space="preserve">Edwards' insistence, voiced at great length in these treatises, that candidates declare that they possess "true godliness"; second, and closely related, that anyone making a profession do so "heartily," which is to say, do so on the basis of an "inward assent" that saving grace alone made possible; and third, that those embarking on this process seek the counsel of a minister skilled in differentiating the sincere from the hypocritical. During that encounter, candidates were undoubtedly expected to describe the work of grace, for a young woman who came to Edwards privately in 1748 to request admission to the church gave him "a hopeful account of her religious experience and the operations of divine grace upon her mind." In effect, this scheme depended less on specific procedures than on the psychological consequences of calling upon candidates to acknowledge the absolute difference between real grace and its simulacres and to present themselves for admission only if they could profess "the real existence of…what lays a proper and good foundation" for such a statement.</w:t>
      </w:r>
      <w:r>
        <w:rPr>
          <w:rStyle w:val="FootnoteReference"/>
        </w:rPr>
        <w:footnoteReference w:id="152"/>
      </w:r>
    </w:p>
    <w:p>
      <w:pPr>
        <w:pStyle w:val="Heading3"/>
      </w:pPr>
      <w:bookmarkStart w:name="heading_an_humble_inquiry" w:id="14"/>
      <w:r>
        <w:t xml:space="preserve">An Humble Inquiry</w:t>
      </w:r>
      <w:bookmarkEnd w:id="14"/>
    </w:p>
    <w:p>
      <w:pPr>
        <w:pStyle w:val="BodyText"/>
      </w:pPr>
      <w:r>
        <w:t xml:space="preserve">Edwards wrote </w:t>
      </w:r>
      <w:r>
        <w:rPr>
          <w:i/>
          <w:iCs/>
        </w:rPr>
        <w:t xml:space="preserve">An Humble Inquiry</w:t>
      </w:r>
      <w:r>
        <w:t xml:space="preserve"> with great "rapidity" in March and April 1749.</w:t>
      </w:r>
      <w:r>
        <w:rPr>
          <w:rStyle w:val="FootnoteReference"/>
        </w:rPr>
        <w:footnoteReference w:id="153"/>
      </w:r>
      <w:r>
        <w:t xml:space="preserve"> His task was to prove Stoddard wrong for maintaining that the unregenerate or the morally sincere could be accepted into the church and to the Lord's Supper as visible saints. (The issue of the Lord's Supper as a converting ordinance was peripheral to the controversy, the reason being that this concept was secondary to, and consequent upon, the admitting of unregenerate persons to the ordinance.) Point by point, Edwards moved through the arguments advanced by Stoddard, Blake, and other seventeenth-century advocates of a moderate or comprehensive understanding of the church. Taking the contrary position, Edwards maintained that visible saints were those persons who met the conditions of the "covenant of grace." He regarded the visible and the real as qualities that were connected; for him, the "visibility of saintship" signified the reality of grace, or a "real" change of heart.</w:t>
      </w:r>
    </w:p>
    <w:p>
      <w:pPr>
        <w:pStyle w:val="SourcePage"/>
      </w:pPr>
      <w:r>
        <w:t xml:space="preserve">[p. 63]</w:t>
      </w:r>
    </w:p>
    <w:p>
      <w:pPr>
        <w:pStyle w:val="BodyText"/>
      </w:pPr>
      <w:r>
        <w:t xml:space="preserve">The central question Edwards posed at the outset and answered in the negative was this: "Whether, according to the rules of Christ, any ought to be admitted to the communion and privileges of members of the visible church of Christ in complete standing, but such as are in profession, and in the eye of the church's Christian judgment, godly or gracious persons?" He went on to clarify his terms, indicating, for example, that "complete standing" applied only to adults and not to infants.</w:t>
      </w:r>
    </w:p>
    <w:p>
      <w:pPr>
        <w:pStyle w:val="BodyText"/>
      </w:pPr>
      <w:r>
        <w:t xml:space="preserve">Edwards next clarified the nature of an appropriate profession. Profession was visible, in contrast to the invisibility of "godliness itself." Instead of letting this distinction open out into Stoddardeanism, Edwards argued that profession had to be "explicit" and performed "sincerely." In this connection Edwards discussed appearance versus reality. And here he made a distinction (itself a commonplace within the Congregational tradition) between that which is made manifest to the church as over against that which motivates the candidate; between ecclesiastical right ("in </w:t>
      </w:r>
      <w:r>
        <w:rPr>
          <w:i/>
          <w:iCs/>
        </w:rPr>
        <w:t xml:space="preserve">foro ecclesiæ</w:t>
      </w:r>
      <w:r>
        <w:t xml:space="preserve">") and experiential foundation. "There is a difference between these." Thus, it is the profession of a belief and the visibility "to the eye of a Christian judgment" that give a person the right before the church, "but it is the real existence of these things, that is what lays a proper and good foundation for his making this profession, and so demanding these privileges."</w:t>
      </w:r>
      <w:r>
        <w:rPr>
          <w:rStyle w:val="FootnoteReference"/>
        </w:rPr>
        <w:footnoteReference w:id="154"/>
      </w:r>
    </w:p>
    <w:p>
      <w:pPr>
        <w:pStyle w:val="BodyText"/>
      </w:pPr>
      <w:r>
        <w:t xml:space="preserve">By "Christian judgment" Edwards did not mean a species of "negative charity" by which one forbears to censure because he does not know the truth for certain, but rather "a positive judgment, founded on some positive appearance, or visibility, some outward manifestations that ordinarily render the thing probable." He emphasized that probability was not the same as certainty. But for him it mattered that the church achieve the highest possible degree of probability with respect to true holiness in its members, while by no means implying the "pretense of any scheme, that shall be effectual to keep all hypocrites out of the church, and for the establishing in that sense a pure church."</w:t>
      </w:r>
      <w:r>
        <w:rPr>
          <w:rStyle w:val="FootnoteReference"/>
        </w:rPr>
        <w:footnoteReference w:id="155"/>
      </w:r>
    </w:p>
    <w:p>
      <w:pPr>
        <w:pStyle w:val="BodyText"/>
      </w:pPr>
      <w:r>
        <w:t xml:space="preserve">Having stated as clearly as possible his definition of the principal terms of the proposition, Edwards proceeded in the second and third sections of the book to defend his anti-Stoddardean position. His eleven reasons occupy more than half of the book. The great length of</w:t>
      </w:r>
    </w:p>
    <w:p>
      <w:pPr>
        <w:pStyle w:val="SourcePage"/>
      </w:pPr>
      <w:r>
        <w:t xml:space="preserve">[p. 64]</w:t>
      </w:r>
    </w:p>
    <w:p>
      <w:pPr>
        <w:pStyle w:val="BodyText"/>
      </w:pPr>
      <w:r>
        <w:t xml:space="preserve">this section is to be accounted for by Edwards' tendency to strive for an encyclopedic inclusiveness. In one sense, all eleven reasons for the negative are subdivisions of a single topic, namely, Edwards' interpretation of the biblical teaching on qualifications for full communion.</w:t>
      </w:r>
    </w:p>
    <w:p>
      <w:pPr>
        <w:pStyle w:val="BodyText"/>
      </w:pPr>
      <w:r>
        <w:t xml:space="preserve">The first, second, and sixth reasons deal with the question of visible sainthood. Edwards began his discussion of the first reason by assuming "that none ought to be admitted as members of the visible church of Christ but visible saints and professing saints, or visible and professing Christians." Confronting, once again, Stoddard's understanding of visibility, he complained of the absurdity of a "visibility with regard to saintship or holiness" that "had no reference to the </w:t>
      </w:r>
      <w:r>
        <w:rPr>
          <w:i/>
          <w:iCs/>
        </w:rPr>
        <w:t xml:space="preserve">reality</w:t>
      </w:r>
      <w:r>
        <w:t xml:space="preserve">…as though by visible saints were not meant those who to appearance are real saints." He granted the difference between "real saints" in the "eye of God" and in the judgment of man. The church must rely on external signs and appearances. Even so, these signs must establish the probability of grace. Stoddardeanism violated this principle, for it allowed persons to invoke "words and signs" without "so much as making any pretense to the least degree of sanctifying grace." As Edwards went on to argue in his second reason, any equivocal use of language vitiates the essential nature of public covenanting. The person who enters into an explicit covenant is understood to be complying with it "internally and spiritually."</w:t>
      </w:r>
      <w:r>
        <w:rPr>
          <w:rStyle w:val="FootnoteReference"/>
        </w:rPr>
        <w:footnoteReference w:id="156"/>
      </w:r>
    </w:p>
    <w:p>
      <w:pPr>
        <w:pStyle w:val="BodyText"/>
      </w:pPr>
      <w:r>
        <w:t xml:space="preserve">The sixth reason continues the biblical doctrine of visible sainthood by emphasizing the "representations which Christ makes of his visible church." On the whole, according to Edwards, "all Christ's professing disciples…are such as profess a saving interest in him and relation to him." In the parable of the ten virgins, for example, the "lamps signify in general the appearance of grace or godliness." Similarly, in the parable of the "great supper," or (as Edwards calls it) "the marriage which the king made for his son" (Matthew 22 and Luke 14), the wedding garment stands for "true piety," which is the necessary qualification both for salvation and for visible sainthood and participation in the sacraments.</w:t>
      </w:r>
      <w:r>
        <w:rPr>
          <w:rStyle w:val="FootnoteReference"/>
        </w:rPr>
        <w:footnoteReference w:id="157"/>
      </w:r>
    </w:p>
    <w:p>
      <w:pPr>
        <w:pStyle w:val="BodyText"/>
      </w:pPr>
      <w:r>
        <w:t xml:space="preserve">Edwards' third reason employed a variation of an argument used by Increase Mather against Stoddard. Stoddard had maintained (and Edwards echoed him in denouncing the Separates) that since God has</w:t>
      </w:r>
    </w:p>
    <w:p>
      <w:pPr>
        <w:pStyle w:val="SourcePage"/>
      </w:pPr>
      <w:r>
        <w:t xml:space="preserve">[p. 65]</w:t>
      </w:r>
    </w:p>
    <w:p>
      <w:pPr>
        <w:pStyle w:val="BodyText"/>
      </w:pPr>
      <w:r>
        <w:t xml:space="preserve">given no "certain rule" by which the church can distinguish between true saints and hypocrites, all that may be expected of a prospective member is a historical knowledge of the doctrines of the gospel and a moral sincerity Mather pointed out that it was just as difficult to determine true belief of doctrine as to discriminate true from false professions of faith. Reversing the emphasis, Edwards saw "no good reason why" someone professing right belief could not also profess what was in the heart.</w:t>
      </w:r>
      <w:r>
        <w:rPr>
          <w:rStyle w:val="FootnoteReference"/>
        </w:rPr>
        <w:footnoteReference w:id="158"/>
      </w:r>
    </w:p>
    <w:p>
      <w:pPr>
        <w:pStyle w:val="BodyText"/>
      </w:pPr>
      <w:r>
        <w:t xml:space="preserve">Reasons seven and eight are based on an interpretation of the practice of the primitive Christian church. Edwards argued in the seventh reason that the early hearers of the apostles (as recounted in Acts) were first enjoined to repent, then to believe, and finally to profess their belief before being baptized and admitted to the church. He conceded that, in those extraordinary times, the church did not have to inquire so particularly into these matters "as may be expedient in a more ordinary state of things." The eighth reason extends the analysis to all other relevant books in the New Testament, and the conclusion reached is that "the apostles continually in their epistles speak to and of them as supposing and judging them to be gracious persons." This judgment was not "a kind of negative charity," but, insisted Edwards, "a positive judgment that" they were "gracious persons."</w:t>
      </w:r>
      <w:r>
        <w:rPr>
          <w:rStyle w:val="FootnoteReference"/>
        </w:rPr>
        <w:footnoteReference w:id="159"/>
      </w:r>
    </w:p>
    <w:p>
      <w:pPr>
        <w:pStyle w:val="BodyText"/>
      </w:pPr>
      <w:r>
        <w:t xml:space="preserve">The fourth, fifth, and ninth reasons add little to Edwards' argument. Number four shows that in the Bible visible saints who are not truly pious are dubbed counterfeits and deceivers. Number five is a brief commentary on Isaiah 56:1-8. Number nine deals with "Christian brotherly love," a theme of much importance to Edwards elsewhere but of incidental importance here.</w:t>
      </w:r>
      <w:r>
        <w:rPr>
          <w:rStyle w:val="FootnoteReference"/>
        </w:rPr>
        <w:footnoteReference w:id="160"/>
      </w:r>
    </w:p>
    <w:p>
      <w:pPr>
        <w:pStyle w:val="BodyText"/>
      </w:pPr>
      <w:r>
        <w:t xml:space="preserve">The tenth reason focuses on the significance of the actions of both parties in the administration of the Lord's Supper. The entire ceremony has to do with matters of the heart, with professing that which the parties have truly experienced and confirming and sealing what is reciprocally deemed a reality. Here too the theme of covenant enters, with Edwards arguing that an "explicit covenanting" must precede admission to the Supper. This act of covenanting is identical with the profession of religious faith that is the necessary qualification for full communion.</w:t>
      </w:r>
      <w:r>
        <w:rPr>
          <w:rStyle w:val="FootnoteReference"/>
        </w:rPr>
        <w:footnoteReference w:id="161"/>
      </w:r>
    </w:p>
    <w:p>
      <w:pPr>
        <w:pStyle w:val="SourcePage"/>
      </w:pPr>
      <w:r>
        <w:t xml:space="preserve">[p. 66]</w:t>
      </w:r>
    </w:p>
    <w:p>
      <w:pPr>
        <w:pStyle w:val="BodyText"/>
      </w:pPr>
      <w:r>
        <w:t xml:space="preserve">The eleventh and final reason has to do with 1 Corinthians 11:28. Did the examination that the verse called for have to do with self-examination or with "discerning the nature of the ordinance," as Stoddard had argued? Edwards, of course, preferred the former interpretation and linked such self-examination to "a living faith" that must exist in the candidate.</w:t>
      </w:r>
      <w:r>
        <w:rPr>
          <w:rStyle w:val="FootnoteReference"/>
        </w:rPr>
        <w:footnoteReference w:id="162"/>
      </w:r>
    </w:p>
    <w:p>
      <w:pPr>
        <w:pStyle w:val="BodyText"/>
      </w:pPr>
      <w:r>
        <w:t xml:space="preserve">In the final part of the </w:t>
      </w:r>
      <w:r>
        <w:rPr>
          <w:i/>
          <w:iCs/>
        </w:rPr>
        <w:t xml:space="preserve">Humble Inquiry</w:t>
      </w:r>
      <w:r>
        <w:t xml:space="preserve"> Edwards answered twenty objections to his scheme. Here he provided a massive review of his position from different perspectives, thereby clarifying, reemphasizing, and in some cases supplementing his presentation. These twenty objections may be classified into four major categories.</w:t>
      </w:r>
    </w:p>
    <w:p>
      <w:pPr>
        <w:pStyle w:val="BodyText"/>
      </w:pPr>
      <w:r>
        <w:t xml:space="preserve">The objections in the first category arise from divergent interpretations of problematic passages of Scripture. This group comprises numbers one through seven. He took up the scriptural analogy of the church as a school, the typological interpretation of the nation of Israel, the Passover as type of the Lord's Supper, the multitudes that John the Baptist baptized (Matthew 3), the verse "many are called but few are chosen" (Matthew 22:14), the parable of the wheat and the tares, and the presence of Judas at Passover and the Lord's Supper. Respecting, this last, Edwards argued that Judas had left before the Lord's Supper was instituted; even if he remained, Jesus had not acted as "searcher of hearts."</w:t>
      </w:r>
      <w:r>
        <w:rPr>
          <w:rStyle w:val="FootnoteReference"/>
        </w:rPr>
        <w:footnoteReference w:id="163"/>
      </w:r>
    </w:p>
    <w:p>
      <w:pPr>
        <w:pStyle w:val="BodyText"/>
      </w:pPr>
      <w:r>
        <w:t xml:space="preserve">The second category of objections, numbers eight through ten, takes up the difference between "certainty" and "visibility." Edwards did not expect candidates for the sacrament—or the church in judging these candidates—to know for sure who were the regenerate; it was conscientious profession that mattered. The tenth objection concerns the pastoral consequences of heightened scrutiny. Here, in an echo of "Miscellanies" no. 462, Edwards argued that increasing the distress of "persons of a tender conscience" was not too high a price to pay if it helped overcome the "stupidity and hardness of heart" that characterized some who were admitted under the Stoddardean policy. He called for more, not less, self-examination, brushed aside the problem of perplexity, and insisted that assurance of salvation can be obtained.</w:t>
      </w:r>
      <w:r>
        <w:rPr>
          <w:rStyle w:val="FootnoteReference"/>
        </w:rPr>
        <w:footnoteReference w:id="164"/>
      </w:r>
    </w:p>
    <w:p>
      <w:pPr>
        <w:pStyle w:val="BodyText"/>
      </w:pPr>
      <w:r>
        <w:t xml:space="preserve">The third category of objections centers on qualifications, the purposes and effects of the sacraments, and the legitimacy of claims to</w:t>
      </w:r>
    </w:p>
    <w:p>
      <w:pPr>
        <w:pStyle w:val="SourcePage"/>
      </w:pPr>
      <w:r>
        <w:t xml:space="preserve">[p. 67]</w:t>
      </w:r>
    </w:p>
    <w:p>
      <w:pPr>
        <w:pStyle w:val="BodyText"/>
      </w:pPr>
      <w:r>
        <w:t xml:space="preserve">them. This category includes objections 11 through 13 and number 20. In numbers 13 and 20 Edwards addresses the argument that, because the Lord's Supper has a tendency to promote conversion, it was "appointed" for that purpose. In response, he differentiated what a sacrament may cause circumstantially from the purpose for which it was instituted.</w:t>
      </w:r>
    </w:p>
    <w:p>
      <w:pPr>
        <w:pStyle w:val="BodyText"/>
      </w:pPr>
      <w:r>
        <w:t xml:space="preserve">The fourth category comprises objections 14 through 19, all of which are concerned with the nature of a profession. In these objections Edwards dealt with such problems as discriminating true from false profession, guarding against the exclusion of true saints because of overly stringent requirements, and avoiding infiltration of the church by hypocrites. Edwards granted what Stoddard had said so often, that hypocrites could not be excluded from the church. But was it "not better," he asked, "to have a few real living Christians kept back through darkness and scruples, than to open a door for the letting in such universal ruin" as admitting many who were unregenerate?</w:t>
      </w:r>
      <w:r>
        <w:rPr>
          <w:rStyle w:val="FootnoteReference"/>
        </w:rPr>
        <w:footnoteReference w:id="165"/>
      </w:r>
    </w:p>
    <w:p>
      <w:pPr>
        <w:pStyle w:val="BodyText"/>
      </w:pPr>
      <w:r>
        <w:t xml:space="preserve">This judgment leads into the answer to objection 19 about baptism. Edwards asserted that access to baptism depended on the same "profession of godliness" required of communicants in the Lord's Supper. He repudiated the distinction, formulated not by Stoddard but by the first-generation clergy, between the two sacraments. Edwards also complained of the connection between baptism and family religion. "Why should parents covet the external honor for their children," he exclaimed, "while they are so careless about the spiritual blessing!" Not explicitly, but by the logic of his argument, Edwards repudiated the halfway covenant. Yet he could not do away with all the contradictions that figured in the New England system, for he affirmed that baptized adults who, when they came of age, failed to make the proper profession of faith, ought "not to be cast out of the church or cease to be in any respect its members."</w:t>
      </w:r>
      <w:r>
        <w:rPr>
          <w:rStyle w:val="FootnoteReference"/>
        </w:rPr>
        <w:footnoteReference w:id="166"/>
      </w:r>
    </w:p>
    <w:p>
      <w:pPr>
        <w:pStyle w:val="BodyText"/>
      </w:pPr>
      <w:r>
        <w:t xml:space="preserve">The </w:t>
      </w:r>
      <w:r>
        <w:rPr>
          <w:i/>
          <w:iCs/>
        </w:rPr>
        <w:t xml:space="preserve">Humble Inquiry</w:t>
      </w:r>
      <w:r>
        <w:t xml:space="preserve"> concludes with an </w:t>
      </w:r>
      <w:r>
        <w:rPr>
          <w:i/>
          <w:iCs/>
        </w:rPr>
        <w:t xml:space="preserve">Appendix</w:t>
      </w:r>
      <w:r>
        <w:t xml:space="preserve"> credited to Thomas Foxcroft, the Boston minister who oversaw publication of the treatise. The </w:t>
      </w:r>
      <w:r>
        <w:rPr>
          <w:i/>
          <w:iCs/>
        </w:rPr>
        <w:t xml:space="preserve">Appendix</w:t>
      </w:r>
      <w:r>
        <w:t xml:space="preserve"> summarizes what had been said by other ministers in the Reformed tradition in favor of limiting the Lord's Supper to visible saints. Three groups of ministers were featured: seventeenth- and eighteenth-century English Nonconformists, some of whom had written sacramental manuals advising communicants on how to approach</w:t>
      </w:r>
    </w:p>
    <w:p>
      <w:pPr>
        <w:pStyle w:val="SourcePage"/>
      </w:pPr>
      <w:r>
        <w:t xml:space="preserve">[p. 68]</w:t>
      </w:r>
    </w:p>
    <w:p>
      <w:pPr>
        <w:pStyle w:val="BodyText"/>
      </w:pPr>
      <w:r>
        <w:t xml:space="preserve">the Lord's Supper and others of whom had opposed the Presbyterians Thomas Blake, John Humfrey, and John Timson; the first and second generations of New England divines; and eighteenth-century Scottish Presbyterian ministers, some of them adherents of the Evangelical wing of that Church and others among the Seceders who left it over issues of evangelism and church and state.</w:t>
      </w:r>
    </w:p>
    <w:p>
      <w:pPr>
        <w:pStyle w:val="BodyText"/>
      </w:pPr>
      <w:r>
        <w:t xml:space="preserve">Edwards played a part in composing the </w:t>
      </w:r>
      <w:r>
        <w:rPr>
          <w:i/>
          <w:iCs/>
        </w:rPr>
        <w:t xml:space="preserve">Appendix</w:t>
      </w:r>
      <w:r>
        <w:t xml:space="preserve">. We have to suppose, however, that Foxcroft played the larger role. In a brief note to him dated May 12, 1749, Edwards spoke of sending to the Boston minister "an abstract of your former letter to be added to my book as an appendix, if you please." In the absence of Foxcroft's original draft it cannot be determined what Edwards deleted, compressed, or added. He seems to have felt the limitations of his knowledge, for he referred to himself as "little read in church history." He may also have realized that Foxcroft, who enjoyed wide contacts with English and Scottish evangelicals, was better situated to amass the references that pile up in the </w:t>
      </w:r>
      <w:r>
        <w:rPr>
          <w:i/>
          <w:iCs/>
        </w:rPr>
        <w:t xml:space="preserve">Appendix</w:t>
      </w:r>
      <w:r>
        <w:t xml:space="preserve">. "You have vastly greater opportunities of full information concerning the present principles and practice in England and Scotland than I," Edwards wrote in May.</w:t>
      </w:r>
      <w:r>
        <w:rPr>
          <w:rStyle w:val="FootnoteReference"/>
        </w:rPr>
        <w:footnoteReference w:id="167"/>
      </w:r>
    </w:p>
    <w:p>
      <w:pPr>
        <w:pStyle w:val="BodyText"/>
      </w:pPr>
      <w:r>
        <w:t xml:space="preserve">The citations in the </w:t>
      </w:r>
      <w:r>
        <w:rPr>
          <w:i/>
          <w:iCs/>
        </w:rPr>
        <w:t xml:space="preserve">Appendix</w:t>
      </w:r>
      <w:r>
        <w:t xml:space="preserve"> throw into relief an interesting characteristic of the </w:t>
      </w:r>
      <w:r>
        <w:rPr>
          <w:i/>
          <w:iCs/>
        </w:rPr>
        <w:t xml:space="preserve">Humble Inquiry</w:t>
      </w:r>
      <w:r>
        <w:t xml:space="preserve">, and one that is not accidental. Nowhere in the treatise did Edwards employ the Mathers' arguments against Stoddardeanism or follow them in lamenting apostasy from the principles of the Cambridge Platform and the Congregational tradition. This indifference to older debates has something to do with Edwards' determination to return to the Word of God, as he announced he was doing on the title page of the </w:t>
      </w:r>
      <w:r>
        <w:rPr>
          <w:i/>
          <w:iCs/>
        </w:rPr>
        <w:t xml:space="preserve">Humble Inquiry</w:t>
      </w:r>
      <w:r>
        <w:t xml:space="preserve">. But it also reminds us that, in contrast to the Separates, he was not seeking to retrieve the more democratic and puristic Congregationalism of the Cambridge Platform. The many citations in the </w:t>
      </w:r>
      <w:r>
        <w:rPr>
          <w:i/>
          <w:iCs/>
        </w:rPr>
        <w:t xml:space="preserve">Appendix</w:t>
      </w:r>
      <w:r>
        <w:t xml:space="preserve"> mislead the reader in this respect, for Edwards was unable to invoke the past without equivocation.</w:t>
      </w:r>
      <w:r>
        <w:rPr>
          <w:rStyle w:val="FootnoteReference"/>
        </w:rPr>
        <w:footnoteReference w:id="168"/>
      </w:r>
    </w:p>
    <w:p>
      <w:pPr>
        <w:pStyle w:val="Heading3"/>
      </w:pPr>
      <w:bookmarkStart w:name="heading_critical_voices" w:id="15"/>
      <w:r>
        <w:t xml:space="preserve">Critical Voices</w:t>
      </w:r>
      <w:bookmarkEnd w:id="15"/>
    </w:p>
    <w:p>
      <w:pPr>
        <w:pStyle w:val="BodyText"/>
      </w:pPr>
      <w:r>
        <w:t xml:space="preserve">The townspeople of Northampton looked for someone willing to rebut Edwards' arguments almost as soon as he informed the church</w:t>
      </w:r>
    </w:p>
    <w:p>
      <w:pPr>
        <w:pStyle w:val="SourcePage"/>
      </w:pPr>
      <w:r>
        <w:t xml:space="preserve">[p. 69]</w:t>
      </w:r>
    </w:p>
    <w:p>
      <w:pPr>
        <w:pStyle w:val="BodyText"/>
      </w:pPr>
      <w:r>
        <w:t xml:space="preserve">of his change of mind. None of the town's initiatives succeeded. Meanwhile, Elisha Williams began to prepare a response. Hearing of this possibility, Edwards wrote to Foxcroft asking him to do his best (using reasons Edwards had supplied) to dissuade Williams from the project.</w:t>
      </w:r>
      <w:r>
        <w:rPr>
          <w:rStyle w:val="FootnoteReference"/>
        </w:rPr>
        <w:footnoteReference w:id="169"/>
      </w:r>
      <w:r>
        <w:t xml:space="preserve"> In the event, the press of his career as a politician kept Elisha from continuing. He may have passed his notes or working draft to his cousin Solomon, the minister in Lebanon, though the more likely possibility is that Solomon had determined on his own to respond; so at least he indicated to Edwards in a letter of August 20, 1750, in which, having said frankly that he judged his cousin to be "on the Wrong Side of the Question," he reported that illness in his family had delayed the preparation of an answer—a delay occasioned also by the realization that Edwards "was so fixd" in his "Sentiments" that "it would probably be an Endless Controversy."</w:t>
      </w:r>
      <w:r>
        <w:rPr>
          <w:rStyle w:val="FootnoteReference"/>
        </w:rPr>
        <w:footnoteReference w:id="170"/>
      </w:r>
      <w:r>
        <w:t xml:space="preserve"> Nonetheless, Solomon went ahead and published </w:t>
      </w:r>
      <w:r>
        <w:rPr>
          <w:i/>
          <w:iCs/>
        </w:rPr>
        <w:t xml:space="preserve">The True State of the Question Concerning the Qualifications Necessary to Lawful Communion in the Christian Sacraments</w:t>
      </w:r>
      <w:r>
        <w:t xml:space="preserve"> in May 1751. Another critique came from Jonathan Ashley, the minister of Deerfield. Two sermons he preached in Northampton in 1751 were published in Boston in 1753 as </w:t>
      </w:r>
      <w:r>
        <w:rPr>
          <w:i/>
          <w:iCs/>
        </w:rPr>
        <w:t xml:space="preserve">An Humble Attempt to give a Clear Account from Scripture, how the Jewish and Christian Churches were Constituted, and what sort of Saintship is necessary in order to be a Communicant at the Lord's Table</w:t>
      </w:r>
      <w:r>
        <w:t xml:space="preserve">.</w:t>
      </w:r>
    </w:p>
    <w:p>
      <w:pPr>
        <w:pStyle w:val="BodyText"/>
      </w:pPr>
      <w:r>
        <w:t xml:space="preserve">Solomon Williams</w:t>
      </w:r>
      <w:r>
        <w:rPr>
          <w:rStyle w:val="FootnoteReference"/>
        </w:rPr>
        <w:footnoteReference w:id="171"/>
      </w:r>
      <w:r>
        <w:t xml:space="preserve"> took up Edwards' challenge to "attend the true state of the question" by subjecting the arguments of the </w:t>
      </w:r>
      <w:r>
        <w:rPr>
          <w:i/>
          <w:iCs/>
        </w:rPr>
        <w:t xml:space="preserve">Humble Inquiry</w:t>
      </w:r>
      <w:r>
        <w:t xml:space="preserve"> to careful scrutiny on the basis of his own biblical exegesis and research among the standard authorities; responding to the citations heaped up in the </w:t>
      </w:r>
      <w:r>
        <w:rPr>
          <w:i/>
          <w:iCs/>
        </w:rPr>
        <w:t xml:space="preserve">Appendix</w:t>
      </w:r>
      <w:r>
        <w:t xml:space="preserve"> to the </w:t>
      </w:r>
      <w:r>
        <w:rPr>
          <w:i/>
          <w:iCs/>
        </w:rPr>
        <w:t xml:space="preserve">Humble Inquiry</w:t>
      </w:r>
      <w:r>
        <w:t xml:space="preserve">, Williams countered with the names of Blake, Hudson, John Cotton, John Humfrey, and William Guthrie, among others, while insisting that Stoddardeanism was consistent with the "general Sense of Protestant Churches and</w:t>
      </w:r>
    </w:p>
    <w:p>
      <w:pPr>
        <w:pStyle w:val="SourcePage"/>
      </w:pPr>
      <w:r>
        <w:t xml:space="preserve">[p. 70]</w:t>
      </w:r>
    </w:p>
    <w:p>
      <w:pPr>
        <w:pStyle w:val="BodyText"/>
      </w:pPr>
      <w:r>
        <w:t xml:space="preserve">Divines."</w:t>
      </w:r>
      <w:r>
        <w:rPr>
          <w:rStyle w:val="FootnoteReference"/>
        </w:rPr>
        <w:footnoteReference w:id="172"/>
      </w:r>
      <w:r>
        <w:t xml:space="preserve"> The </w:t>
      </w:r>
      <w:r>
        <w:rPr>
          <w:i/>
          <w:iCs/>
        </w:rPr>
        <w:t xml:space="preserve">True State</w:t>
      </w:r>
      <w:r>
        <w:t xml:space="preserve"> is formally divided into two main parts, but the actual substantive division overlaps this boundary. Most of part 1 is devoted to clarifying the question, defining the terms, and elaborating three general reasons that were fundamental to his position. The remainder of part 1 and all of part 2 consist of detailed responses to Edwards' views and reaffirmations of many of the objections posed in the third part of the </w:t>
      </w:r>
      <w:r>
        <w:rPr>
          <w:i/>
          <w:iCs/>
        </w:rPr>
        <w:t xml:space="preserve">Humble Inquiry</w:t>
      </w:r>
      <w:r>
        <w:t xml:space="preserve">. Here, Williams also noted which of these objections were Stoddard's own arguments.</w:t>
      </w:r>
    </w:p>
    <w:p>
      <w:pPr>
        <w:pStyle w:val="BodyText"/>
      </w:pPr>
      <w:r>
        <w:t xml:space="preserve">Williams began by rejecting Edwards' statement of the question. The heart of the matter was not sincerity, as Edwards made it out to be, but whether "sanctifying grace is…necessary to the Lawful attending of the Lord's Supper." Williams quoted from the </w:t>
      </w:r>
      <w:r>
        <w:rPr>
          <w:i/>
          <w:iCs/>
        </w:rPr>
        <w:t xml:space="preserve">Appeal to the Learned</w:t>
      </w:r>
      <w:r>
        <w:t xml:space="preserve"> to demonstrate that this had been the crucial issue for Stoddard. Another procedure against which he protested was the deliberate bracketing of all consideration of infants. Lamenting this subterfuge, Williams insisted that any discussion of policy is incomplete which ignored the problem of duly baptized infants who come of age without showing cause for excommunication; the church must determine the standing of persons baptized in infancy who attain maturity, possess doctrinal knowledge, lead nonscandalous lives, and evince a sincere desire to be godly. Reiterating the conclusions of the Synod of 1662, Williams granted such persons membership in the visible church. "At present," he insisted, the church cannot differentiate the unsanctified from those who are "professors of the Gospel of Christ." And he echoed Stoddard in arguing that admission to any one privilege or sacrament of the church was grounds for admission to them all, including the Lord's Supper: "I confess, I know of no Members of the Church, unless Persons under Censure, or scandalously ignorant, or immoral, but what the Church ought to admit to Communion &amp; Privileges of Members in compleat Standing; if they are capable of receiving and enjoying them, and desire to do so." The question in debate is therefore the kind of evidence the church must expect "of the Saintship of those who are admitted to the outward Privileges of the Covenant of Grace."</w:t>
      </w:r>
      <w:r>
        <w:rPr>
          <w:rStyle w:val="FootnoteReference"/>
        </w:rPr>
        <w:footnoteReference w:id="173"/>
      </w:r>
    </w:p>
    <w:p>
      <w:pPr>
        <w:pStyle w:val="BodyText"/>
      </w:pPr>
      <w:r>
        <w:t xml:space="preserve">From this vantage, Williams construed Edwards to be saying that the church must require "the highest Evidence a Man can give of Sincerity." Edwards' scheme requires that candidates utter "words giving</w:t>
      </w:r>
    </w:p>
    <w:p>
      <w:pPr>
        <w:pStyle w:val="SourcePage"/>
      </w:pPr>
      <w:r>
        <w:t xml:space="preserve">[p. 71]</w:t>
      </w:r>
    </w:p>
    <w:p>
      <w:pPr>
        <w:pStyle w:val="BodyText"/>
      </w:pPr>
      <w:r>
        <w:t xml:space="preserve">an Account of their Experience of the sanctifying Work of God's Spirit on their Hearts." Picking up on the distinction Edwards had drawn between negative and positive judgment, Williams asserted that his opponent was expecting the church to make "a positive Judgment, that the man is a real Christian." But is the church equipped to go beyond the outward signs of sincerity? Consistent with what Stoddard had said, Williams declared that the church lacks the means of accomplishing a positive discrimination. Instead, the church must accept "the Profession &amp; Engagement itself…taking it in the most favourable Sense that it can bear," a point he supported by emphasizing the distinction between the "External Exhibition" of the covenant of grace, which is "all that is visible in this world," and an inward or internal sense that remains hidden and mysterious.</w:t>
      </w:r>
      <w:r>
        <w:rPr>
          <w:rStyle w:val="FootnoteReference"/>
        </w:rPr>
        <w:footnoteReference w:id="174"/>
      </w:r>
    </w:p>
    <w:p>
      <w:pPr>
        <w:pStyle w:val="BodyText"/>
      </w:pPr>
      <w:r>
        <w:t xml:space="preserve">In support of his position, Williams offered three general reasons. The first proceeds from the fact that "Christ in his public visible Dealings with the Church" never acted as the "Searcher of Hearts." Accordingly, Williams held that the church is to found its judgment concerning church admission "only upon the visible Profession &amp; Behaviour of Men." The church is to exercise a "rational Judgment of Charity." The second reason reinforces the first by canvasing biblical history to show that "Christ has in Fact always acted thus in his outward Dispensations toward his Church." Thus in Old Testament times, "God took all Israel into Covenant" without requiring any evidence of regeneration. Williams asserted as his third reason the psychological and theological premise that "true Desires of Grace are Grace." There will always be uncertainty about the "secret Working" of God's Spirit in "the hearts of other men." Hence he differentiates how the church made its judgments in "granting the Privileges of the visible Kingdom of Christ" from how the judgment is made of "the final State of Men." The Stoddardean conclusion from this line of reasoning is inescapable: "And since 'tis God's Will that his Church should admit all such visible Saints, it follows that the Lord's Supper is a converting Ordinance to such of them as are converted."</w:t>
      </w:r>
      <w:r>
        <w:rPr>
          <w:rStyle w:val="FootnoteReference"/>
        </w:rPr>
        <w:footnoteReference w:id="175"/>
      </w:r>
    </w:p>
    <w:p>
      <w:pPr>
        <w:pStyle w:val="BodyText"/>
      </w:pPr>
      <w:r>
        <w:t xml:space="preserve">Williams went on to defend Stoddard against the charge that his way of doing things allows (or indeed requires) the church to admit the very worst of sinners to the Lord's Table. Here, he argued, Edwards had misread his grandfather, who said only that the unsanctified</w:t>
      </w:r>
    </w:p>
    <w:p>
      <w:pPr>
        <w:pStyle w:val="SourcePage"/>
      </w:pPr>
      <w:r>
        <w:t xml:space="preserve">[p. 72]</w:t>
      </w:r>
    </w:p>
    <w:p>
      <w:pPr>
        <w:pStyle w:val="BodyText"/>
      </w:pPr>
      <w:r>
        <w:t xml:space="preserve">should not be excluded merely because of their "Want of sanctifying Grace." What is more, everyone who entered into covenant, whether sanctified or not, was making "a professed Subjection to Christ, and giving up themselves to be taught, ruled, &amp; led by him in the Gospel way to Salvation."</w:t>
      </w:r>
      <w:r>
        <w:rPr>
          <w:rStyle w:val="FootnoteReference"/>
        </w:rPr>
        <w:footnoteReference w:id="176"/>
      </w:r>
      <w:r>
        <w:t xml:space="preserve"> Evangelical that he was, Williams did agree with Edwards that true piety is what communicants ought to bring to the Lord's Table, and, like Stoddard before him, he warned that it is "not visibly entring into Covenant with God, that will give Men just Ground of Hope of entring into Heaven." Members of the visible church who "rest in an outward Profession…without true Faith &amp; sincere Repentance, will be dreadfully disappointed, when the trying Time shall come."</w:t>
      </w:r>
      <w:r>
        <w:rPr>
          <w:rStyle w:val="FootnoteReference"/>
        </w:rPr>
        <w:footnoteReference w:id="177"/>
      </w:r>
      <w:r>
        <w:t xml:space="preserve"> Yet it was wrong to impose the rule of sanctifying grace, for the judging of true faith and sincere repentance lies beyond the purview of the instituted church. Only the Separates think otherwise, and since Edwards declares that he has rejected the Separatist pretension of possessing a "Spirit of Discerning," he should either modify his position or acknowledge his inconsistency.</w:t>
      </w:r>
    </w:p>
    <w:p>
      <w:pPr>
        <w:pStyle w:val="BodyText"/>
      </w:pPr>
      <w:r>
        <w:t xml:space="preserve">There is only one standpoint from which Edwards' scheme may appear tenable. Williams granted, as did Edwards and Stoddard, that assurance of salvation is attainable, "and where it is attained, and for so long as it is preserved," Edwards' scheme is practicable. But the major difficulty remains: "how to practice where it is not attained; and how Christians can act 'till they are free from Doubts." For the church in its present condition a less ideal but more realistic procedure has been established. God requires all who hear the gospel to believe, to repent, and to "attend on all the Ordinances which he hath appointed in his Word; and diligently to use all Means instituted for their Salvation…and engage to fulfil the Terms of the Covenant of Grace." The Holy Spirit will encourage some who do these things. Others who may feel that they lack the assistance of saving grace—who act on the basis of "Moral Sincerity"—are nonetheless fully entitled to "use and enjoy the Ordinances of Salvation" and are likely to benefit from them.</w:t>
      </w:r>
      <w:r>
        <w:rPr>
          <w:rStyle w:val="FootnoteReference"/>
        </w:rPr>
        <w:footnoteReference w:id="178"/>
      </w:r>
    </w:p>
    <w:p>
      <w:pPr>
        <w:pStyle w:val="BodyText"/>
      </w:pPr>
      <w:r>
        <w:t xml:space="preserve">Williams thus reaffirmed the reasoning that drove Stoddard to sever the connection between assurance of salvation and the Lord's Supper; where assurance is lacking, why make things worse by barring people from the means of grace? Williams predicted that a stricter system would intensify the distress of persons unsure of their salvation.</w:t>
      </w:r>
    </w:p>
    <w:p>
      <w:pPr>
        <w:pStyle w:val="SourcePage"/>
      </w:pPr>
      <w:r>
        <w:t xml:space="preserve">[p. 73]</w:t>
      </w:r>
    </w:p>
    <w:p>
      <w:pPr>
        <w:pStyle w:val="BodyText"/>
      </w:pPr>
      <w:r>
        <w:t xml:space="preserve">Like his father before him, he defended the connection between family and church privileges, arguing that</w:t>
      </w:r>
    </w:p>
    <w:p>
      <w:pPr>
        <w:pStyle w:val="BlockQuote"/>
      </w:pPr>
      <w:r>
        <w:t xml:space="preserve">All the Seed therefore of visible Believers who are baptized, are Seed sown by Christ in his Field the Church. When they grow up under the Education of the Church, and come for the Privilege and Seal of the Lord's Supper, I cannot find out why they have not as good a Right to it as their Fathers &amp; Brethren that we call the Church.</w:t>
      </w:r>
    </w:p>
    <w:p>
      <w:pPr>
        <w:pStyle w:val="BodyText"/>
      </w:pPr>
      <w:r>
        <w:t xml:space="preserve">Williams closed by hinting that the issue of admission to the Lord's Simper was really about power. If Edwards was proposing to decide all by himself who should be admitted, then this made him "like Nebuchadnezzer or a Popish priest."</w:t>
      </w:r>
      <w:r>
        <w:rPr>
          <w:rStyle w:val="FootnoteReference"/>
        </w:rPr>
        <w:footnoteReference w:id="179"/>
      </w:r>
    </w:p>
    <w:p>
      <w:pPr>
        <w:pStyle w:val="BodyText"/>
      </w:pPr>
      <w:r>
        <w:t xml:space="preserve">Jonathan Ashley based his critique of the </w:t>
      </w:r>
      <w:r>
        <w:rPr>
          <w:i/>
          <w:iCs/>
        </w:rPr>
        <w:t xml:space="preserve">Humble Inquiry</w:t>
      </w:r>
      <w:r>
        <w:t xml:space="preserve"> on the traditional distinction between visible saintship and regeneration: "Men may be visible Saints, when we make no Judgment about the State of their Souls." For him, the category of visible saint comprehended "such who renounce Idolatry, and all heathenish Practices, who receive the Gospel, and are baptized." Beyond this the church was unable to proceed. The pastoral consequences of Edwards' scheme would be disastrous: "Who dare come, unless he is fully assured? If he has any the least Doubt, will he dare to approach the Lord's Table, lest the Lord command him to be bound Hand and Foot, and be cast into outer Darkness?" Further, Edwards' scheme did not take account of the need of "natural Men" to "attend upon the Duties of Religion." Ashley also challenged the uses of Scripture in the </w:t>
      </w:r>
      <w:r>
        <w:rPr>
          <w:i/>
          <w:iCs/>
        </w:rPr>
        <w:t xml:space="preserve">Humble Inquiry</w:t>
      </w:r>
      <w:r>
        <w:t xml:space="preserve">.</w:t>
      </w:r>
      <w:r>
        <w:rPr>
          <w:rStyle w:val="FootnoteReference"/>
        </w:rPr>
        <w:footnoteReference w:id="180"/>
      </w:r>
    </w:p>
    <w:p>
      <w:pPr>
        <w:pStyle w:val="Heading3"/>
      </w:pPr>
      <w:bookmarkStart w:name="heading_misrepresentations_corrected" w:id="16"/>
      <w:r>
        <w:t xml:space="preserve">Misrepresentations Corrected</w:t>
      </w:r>
      <w:bookmarkEnd w:id="16"/>
    </w:p>
    <w:p>
      <w:pPr>
        <w:pStyle w:val="BodyText"/>
      </w:pPr>
      <w:r>
        <w:t xml:space="preserve">Edwards was unwilling to allow someone else the last word.</w:t>
      </w:r>
      <w:r>
        <w:rPr>
          <w:rStyle w:val="FootnoteReference"/>
        </w:rPr>
        <w:footnoteReference w:id="181"/>
      </w:r>
      <w:r>
        <w:t xml:space="preserve"> In the spring of 1752, several months after he had moved to Stockbridge, Edwards responded to Solomon Williams in </w:t>
      </w:r>
      <w:r>
        <w:rPr>
          <w:i/>
          <w:iCs/>
        </w:rPr>
        <w:t xml:space="preserve">Misrepresentations Corrected, and Truth Vindicated</w:t>
      </w:r>
      <w:r>
        <w:t xml:space="preserve">. The treatise, which was published late that</w:t>
      </w:r>
    </w:p>
    <w:p>
      <w:pPr>
        <w:pStyle w:val="SourcePage"/>
      </w:pPr>
      <w:r>
        <w:t xml:space="preserve">[p. 74]</w:t>
      </w:r>
    </w:p>
    <w:p>
      <w:pPr>
        <w:pStyle w:val="BodyText"/>
      </w:pPr>
      <w:r>
        <w:t xml:space="preserve">year, is divided into three parts, the first treating concisely the "general misrepresentations" that Williams makes of the </w:t>
      </w:r>
      <w:r>
        <w:rPr>
          <w:i/>
          <w:iCs/>
        </w:rPr>
        <w:t xml:space="preserve">Humble Inquiry</w:t>
      </w:r>
      <w:r>
        <w:t xml:space="preserve">, the second providing a cogent examination of Williams' own scheme, and the third offering a series of remarks on his way of reasoning.</w:t>
      </w:r>
    </w:p>
    <w:p>
      <w:pPr>
        <w:pStyle w:val="BodyText"/>
      </w:pPr>
      <w:r>
        <w:t xml:space="preserve">Edwards asserted in the first place that Williams had missed the point of the </w:t>
      </w:r>
      <w:r>
        <w:rPr>
          <w:i/>
          <w:iCs/>
        </w:rPr>
        <w:t xml:space="preserve">Humble Inquiry</w:t>
      </w:r>
      <w:r>
        <w:t xml:space="preserve">. The controversy in Northampton did not have to do with "the </w:t>
      </w:r>
      <w:r>
        <w:rPr>
          <w:i/>
          <w:iCs/>
        </w:rPr>
        <w:t xml:space="preserve">degree of evidence</w:t>
      </w:r>
      <w:r>
        <w:t xml:space="preserve">," as Williams said, but rather with "what was the thing to be made evident; whether </w:t>
      </w:r>
      <w:r>
        <w:rPr>
          <w:i/>
          <w:iCs/>
        </w:rPr>
        <w:t xml:space="preserve">real godliness</w:t>
      </w:r>
      <w:r>
        <w:t xml:space="preserve">, or </w:t>
      </w:r>
      <w:r>
        <w:rPr>
          <w:i/>
          <w:iCs/>
        </w:rPr>
        <w:t xml:space="preserve">moral sincerity</w:t>
      </w:r>
      <w:r>
        <w:t xml:space="preserve">?" Edwards also insisted that his intention was not to refute Stoddard but to defend himself in the controversy with Northampton.</w:t>
      </w:r>
      <w:r>
        <w:rPr>
          <w:rStyle w:val="FootnoteReference"/>
        </w:rPr>
        <w:footnoteReference w:id="182"/>
      </w:r>
    </w:p>
    <w:p>
      <w:pPr>
        <w:pStyle w:val="BodyText"/>
      </w:pPr>
      <w:r>
        <w:t xml:space="preserve">Edwards next considered ten related misrepresentations of "principles and tenets" expounded in the </w:t>
      </w:r>
      <w:r>
        <w:rPr>
          <w:i/>
          <w:iCs/>
        </w:rPr>
        <w:t xml:space="preserve">Humble Inquiry</w:t>
      </w:r>
      <w:r>
        <w:t xml:space="preserve">. He denied categorically the allegation that he was demanding the "highest evidence a man can give." To the contrary, he has asked for "some outward manifestation, that ordinarily rendered the thing probable," a view consistent with his repeated statement that the "point of difference was entirely the matter of profession, and the thing to be made visible; not the degree of evidence or visibility." Quoting a passage from a letter he had written to Peter Clark and citing two "drafts of the covenant, or forms of a public profession of religion" that he had been willing to accept, Edwards declared that these texts refute Williams' contention that he demanded the highest evidence.</w:t>
      </w:r>
      <w:r>
        <w:rPr>
          <w:rStyle w:val="FootnoteReference"/>
        </w:rPr>
        <w:footnoteReference w:id="183"/>
      </w:r>
    </w:p>
    <w:p>
      <w:pPr>
        <w:pStyle w:val="BodyText"/>
      </w:pPr>
      <w:r>
        <w:t xml:space="preserve">The next three misrepresentations involve language. Edwards complained that Williams misconstrued such phrases as "a positive judgment," a "probability of ten to one," and "singly taken," all of them used in the </w:t>
      </w:r>
      <w:r>
        <w:rPr>
          <w:i/>
          <w:iCs/>
        </w:rPr>
        <w:t xml:space="preserve">Humble Inquiry</w:t>
      </w:r>
      <w:r>
        <w:t xml:space="preserve"> in connection with the status of the groups described in the New Testament as taken into communion together, and interpreted by Williams as indicating that Edwards demands assurance of salvation of everyone coming to the Lord's Table. The fifth misrepresentation is the suggestion that Edwards insists on "a certainty of others' regeneration," a view he expressly rejects. Misrepresentations six through nine deal with attempts on Williams' part to link Edwards with the excesses of enthusiasm and Separatism.</w:t>
      </w:r>
    </w:p>
    <w:p>
      <w:pPr>
        <w:pStyle w:val="BodyText"/>
      </w:pPr>
      <w:r>
        <w:t xml:space="preserve">The remaining pages of </w:t>
      </w:r>
      <w:r>
        <w:rPr>
          <w:i/>
          <w:iCs/>
        </w:rPr>
        <w:t xml:space="preserve">Misrepresentations Corrected</w:t>
      </w:r>
      <w:r>
        <w:t xml:space="preserve"> are devoted to an attack on Williams' scheme (part 2) and an expose of his fallacious reasoning (part 3). Edwards begins by constructing a threefold argument</w:t>
      </w:r>
    </w:p>
    <w:p>
      <w:pPr>
        <w:pStyle w:val="SourcePage"/>
      </w:pPr>
      <w:r>
        <w:t xml:space="preserve">[p. 75]</w:t>
      </w:r>
    </w:p>
    <w:p>
      <w:pPr>
        <w:pStyle w:val="BodyText"/>
      </w:pPr>
      <w:r>
        <w:t xml:space="preserve">based on Williams' "concessions," their "plain consequences," and their "inconsistence…with the lawfulness of unsanctified persons coming to the Lord's Supper." In the first step of the argument Edwards assembles a composite of more than a score of statements from </w:t>
      </w:r>
      <w:r>
        <w:rPr>
          <w:i/>
          <w:iCs/>
        </w:rPr>
        <w:t xml:space="preserve">The True State of the Question</w:t>
      </w:r>
      <w:r>
        <w:t xml:space="preserve"> in which Williams appears to be on non-Stoddardean ground, as, for example, when he says that "none ought to be admitted, but such as openly profess and declare an hearty consent to the covenant of grace," and so forth. Next, Edwards shows that the necessary consequence is a contradiction, that persons would be required to look for "such a qualification in themselves…to determine whether they </w:t>
      </w:r>
      <w:r>
        <w:rPr>
          <w:i/>
          <w:iCs/>
        </w:rPr>
        <w:t xml:space="preserve">may</w:t>
      </w:r>
      <w:r>
        <w:t xml:space="preserve"> come: when yet they may come whether they have it or no."</w:t>
      </w:r>
      <w:r>
        <w:rPr>
          <w:rStyle w:val="FootnoteReference"/>
        </w:rPr>
        <w:footnoteReference w:id="184"/>
      </w:r>
      <w:r>
        <w:t xml:space="preserve"> Would it be reasonable, Edwards asks, to imagine that God would give men without grace a lawful right to the Lord's Supper as a converting ordinance and at the same time insist that they exhibit evidence that they have grace?</w:t>
      </w:r>
    </w:p>
    <w:p>
      <w:pPr>
        <w:pStyle w:val="BodyText"/>
      </w:pPr>
      <w:r>
        <w:t xml:space="preserve">The inconsistencies in Williams' scheme are traced to several mistaken assumptions. The most important of these is Williams' "notion of a public profession of godliness in terms of an indeterminate and double signification." Williams seems to allow consent to the covenant to be made in terms that do not allow anyone to know whether "the consent signified by the words is a gracious consent." Hence it becomes possible for Williams to affirm that "nothing should be expressed in the words of the profession, but what some unsanctified man may say, and speak true." This principle allows someone to use words in a double sense—to profess godliness, but in a way that signifies "two entirely distinct things, either moral sincerity, or real piety." And if someone should actually use words in this double way, Edwards charges him with being "guilty of deceitful equivocation."</w:t>
      </w:r>
      <w:r>
        <w:rPr>
          <w:rStyle w:val="FootnoteReference"/>
        </w:rPr>
        <w:footnoteReference w:id="185"/>
      </w:r>
    </w:p>
    <w:p>
      <w:pPr>
        <w:pStyle w:val="BodyText"/>
      </w:pPr>
      <w:r>
        <w:t xml:space="preserve">A second untenable assumption, closely akin to the ambiguity of profession, is the idea of a "visibility without apparent probability." Stoddard had maintained that, according to the rule established by God, "more unconverted persons will be admitted than converted." To Williams' defense of this statement Edwards replies, "That cannot be a </w:t>
      </w:r>
      <w:r>
        <w:rPr>
          <w:i/>
          <w:iCs/>
        </w:rPr>
        <w:t xml:space="preserve">credible</w:t>
      </w:r>
      <w:r>
        <w:t xml:space="preserve"> visibility or appearance, which is not a </w:t>
      </w:r>
      <w:r>
        <w:rPr>
          <w:i/>
          <w:iCs/>
        </w:rPr>
        <w:t xml:space="preserve">probable</w:t>
      </w:r>
      <w:r>
        <w:t xml:space="preserve"> appearance. To say, a thing is credible and not probable, is a contradiction."</w:t>
      </w:r>
      <w:r>
        <w:rPr>
          <w:rStyle w:val="FootnoteReference"/>
        </w:rPr>
        <w:footnoteReference w:id="186"/>
      </w:r>
    </w:p>
    <w:p>
      <w:pPr>
        <w:pStyle w:val="SourcePage"/>
      </w:pPr>
      <w:r>
        <w:t xml:space="preserve">[p. 76]</w:t>
      </w:r>
    </w:p>
    <w:p>
      <w:pPr>
        <w:pStyle w:val="BodyText"/>
      </w:pPr>
      <w:r>
        <w:t xml:space="preserve">Edwards concludes his analysis of Williams' scheme by reiterating that the practice of explicitly owning the covenant is a divine institution. As Edwards points out, Williams himself has asserted that the ground of the public judgment includes "a hearty consent to the term of the covenant of grace, and engagement on the part of a person to fulfill it." This kind of statement becomes an additional instance of inconsistencies in the </w:t>
      </w:r>
      <w:r>
        <w:rPr>
          <w:i/>
          <w:iCs/>
        </w:rPr>
        <w:t xml:space="preserve">True State</w:t>
      </w:r>
      <w:r>
        <w:t xml:space="preserve">.</w:t>
      </w:r>
    </w:p>
    <w:p>
      <w:pPr>
        <w:pStyle w:val="BodyText"/>
      </w:pPr>
      <w:r>
        <w:t xml:space="preserve">The third part of </w:t>
      </w:r>
      <w:r>
        <w:rPr>
          <w:i/>
          <w:iCs/>
        </w:rPr>
        <w:t xml:space="preserve">Misrepresentations Corrected</w:t>
      </w:r>
      <w:r>
        <w:t xml:space="preserve"> contains comments on Williams' "exceptionable way of reasoning" and some final remarks on several issues. Edwards enumerates ten questionable "methods" that Williams employs and provides a near-exhaustive catalogue of examples. In the closing seven sections, Edwards gathers up a few loose ends, reiterates familiar points, and returns again to certain passages in Scripture.</w:t>
      </w:r>
    </w:p>
    <w:p>
      <w:pPr>
        <w:pStyle w:val="BodyText"/>
      </w:pPr>
      <w:r>
        <w:t xml:space="preserve">An example is Judas' alleged partaking of the Lord's Supper. Edwards asserts that there can be no more argument "drawn from this to prove that it is lawful for men to partake of the Lord's Supper without sanctifying grace…than that it is lawful for them to partake without moral sincerity." And since Williams insists on moral sincerity as a basic requirement, the argument violates a "maxim of undoubted verity" that an argument "can avail nothing to the purpose it is brought for" if it contradicts both positions.</w:t>
      </w:r>
      <w:r>
        <w:rPr>
          <w:rStyle w:val="FootnoteReference"/>
        </w:rPr>
        <w:footnoteReference w:id="187"/>
      </w:r>
      <w:r>
        <w:t xml:space="preserve"> Here again, Edwards reiterates his objections to the Stoddardean conception of moral sincerity.</w:t>
      </w:r>
    </w:p>
    <w:p>
      <w:pPr>
        <w:pStyle w:val="BodyText"/>
      </w:pPr>
      <w:r>
        <w:t xml:space="preserve">In the last four sections Edwards recapitulates and supplements arguments developed more fully in the </w:t>
      </w:r>
      <w:r>
        <w:rPr>
          <w:i/>
          <w:iCs/>
        </w:rPr>
        <w:t xml:space="preserve">Humble Inquiry</w:t>
      </w:r>
      <w:r>
        <w:t xml:space="preserve">. In section 14 he denies that children of visible saints, born in covenant, are ipso facto entitled to the privileges of the covenant. In 15, he deals with the Stoddardean argument about none coming except those who "know themselves to be converted"; the criterion of certainty worked as much against Williams, Edwards argues, as against his position. Section 16 is about assurance and confusion. Characteristically, Edwards asserts that it is the "negligence and sin" of believers that causes them to suffer "torment." Section 17 has to do with attending all "external covenant Duties." Edwards denies that his scheme required that God command and forbid the same thing at the same time.</w:t>
      </w:r>
    </w:p>
    <w:p>
      <w:pPr>
        <w:pStyle w:val="BodyText"/>
      </w:pPr>
      <w:r>
        <w:t xml:space="preserve">At this point the text ends abruptly, to be followed by an "Appendix" in which Edwards addresses the Northampton congregation. He warns his former parishioners of the danger of being "led quite off</w:t>
      </w:r>
    </w:p>
    <w:p>
      <w:pPr>
        <w:pStyle w:val="SourcePage"/>
      </w:pPr>
      <w:r>
        <w:t xml:space="preserve">[p. 77]</w:t>
      </w:r>
    </w:p>
    <w:p>
      <w:pPr>
        <w:pStyle w:val="BodyText"/>
      </w:pPr>
      <w:r>
        <w:t xml:space="preserve">from" evangelical principles that Stoddard had affirmed. To follow Williams is to open the way to "Arminianism, and other loose notions in religion."</w:t>
      </w:r>
      <w:r>
        <w:rPr>
          <w:rStyle w:val="FootnoteReference"/>
        </w:rPr>
        <w:footnoteReference w:id="188"/>
      </w:r>
    </w:p>
    <w:p>
      <w:pPr>
        <w:pStyle w:val="Heading3"/>
      </w:pPr>
      <w:bookmarkStart w:name="heading_edwards_narrative" w:id="17"/>
      <w:r>
        <w:t xml:space="preserve">Edwards' "Narrative"</w:t>
      </w:r>
      <w:bookmarkEnd w:id="17"/>
    </w:p>
    <w:p>
      <w:pPr>
        <w:pStyle w:val="BodyText"/>
      </w:pPr>
      <w:r>
        <w:t xml:space="preserve">The last of the documents in this volume is Jonathan Edwards' "Narrative"</w:t>
      </w:r>
      <w:r>
        <w:rPr>
          <w:rStyle w:val="FootnoteReference"/>
        </w:rPr>
        <w:footnoteReference w:id="189"/>
      </w:r>
      <w:r>
        <w:t xml:space="preserve"> of the Northampton controversy from its inception to the summoning of the council that met in June 1750. It details the negotiations that unfolded in the aftermath of the change of mind he announced to his congregation in February 1749. These negotiations were prompted by the intense and persisting hostility to his ministry among the great majority of church members and townspeople. Attempting to delay the rush to judgment that would end his career in Northampton, Edwards pleaded for a "fair hearing" of his ideas. He wanted everyone to read the </w:t>
      </w:r>
      <w:r>
        <w:rPr>
          <w:i/>
          <w:iCs/>
        </w:rPr>
        <w:t xml:space="preserve">Humble Inquiry</w:t>
      </w:r>
      <w:r>
        <w:t xml:space="preserve"> and, this effort failing, to gain permission to preach the substance of the book. He urged the church to admit a handful of persons who were willing to satisfy the new condition of profession, and, after the members voted to cease celebrating the Lord's Supper, he asked that the sacrament be restored. The church members granted him none of these requests, but a council of ministers acknowledged his right to preach as he willed. In February and March 1750 he gave a series of lectures to an audience consisting mostly of "strangers" from outside the town.</w:t>
      </w:r>
    </w:p>
    <w:p>
      <w:pPr>
        <w:pStyle w:val="BodyText"/>
      </w:pPr>
      <w:r>
        <w:t xml:space="preserve">Edwards had two other objectives. When it became inevitable that a council would be called to advise on the controversy, he insisted on the privilege not only of selecting a certain number of its members, but also of choosing them from outside Hampshire County. As he said frankly to the church and to a council called in December 1749 to advise on this very question, he was at odds with most of his ministerial neighbors and wanted persons on the council who were sympathetic to is person and point of view. He was finally accorded the privilege of acting two such delegations. The council that met in June 1750</w:t>
      </w:r>
    </w:p>
    <w:p>
      <w:pPr>
        <w:pStyle w:val="SourcePage"/>
      </w:pPr>
      <w:r>
        <w:t xml:space="preserve">[p. 78]</w:t>
      </w:r>
    </w:p>
    <w:p>
      <w:pPr>
        <w:pStyle w:val="BodyText"/>
      </w:pPr>
      <w:r>
        <w:t xml:space="preserve">consisted of five ministers and churches nominated by the church and five by Edwards; the church at Cold Spring, one of his five, refused, however, to send a lay delegate, leaving a council of nineteen persons that divided ten to nine on the issue of Edwards' immediate dismissal.</w:t>
      </w:r>
      <w:r>
        <w:rPr>
          <w:rStyle w:val="FootnoteReference"/>
        </w:rPr>
        <w:footnoteReference w:id="190"/>
      </w:r>
    </w:p>
    <w:p>
      <w:pPr>
        <w:pStyle w:val="BodyText"/>
      </w:pPr>
      <w:r>
        <w:t xml:space="preserve">Edwards' other objective was to redress his reputation. No sooner had he announced his change of mind than rumors began to spread that he had concealed his thinking from his congregation and was motivated in doing so by ill will and financial self-interest. The church and precinct conveyed some of these charges in a "set of arguments in writing" that was presented to the council of June 1750. This document does not survive, but it was later described as containing "some severe…imputations on Mr. Edwards." So too the majority of the council of June 1750 referred in its "result" to having "heard of some stories spread Abroad, reflecting upon Mr. Edwards' Sincerity, with Regard to the Change of his Sentiments about the qualifications for full Communion." We are left to infer the substance of the case against Edwards from his comment in the "Narrative" that he was suspected of rejecting a candidate for church membership "from personal prejudice, and that my alleging scruples was only to cloak my ill will"; from the glimpse we catch in the same document of Seth Pomeroy asserting in a church meeting that Edwards "regarded his own temporal interest more than the good of the church"; from depositions Edwards assembled for the council of June 1750 that deal with the timing and publicity of his change of mind;</w:t>
      </w:r>
      <w:r>
        <w:rPr>
          <w:rStyle w:val="FootnoteReference"/>
        </w:rPr>
        <w:footnoteReference w:id="191"/>
      </w:r>
      <w:r>
        <w:t xml:space="preserve"> and from passages in Samuel Hopkins' </w:t>
      </w:r>
      <w:r>
        <w:rPr>
          <w:i/>
          <w:iCs/>
        </w:rPr>
        <w:t xml:space="preserve">Life and Character of the late Reverend Mr. Jonathan Edwards</w:t>
      </w:r>
      <w:r>
        <w:t xml:space="preserve"> (1765). For example, a long, apologetic paragraph in the </w:t>
      </w:r>
      <w:r>
        <w:rPr>
          <w:i/>
          <w:iCs/>
        </w:rPr>
        <w:t xml:space="preserve">Life</w:t>
      </w:r>
      <w:r>
        <w:t xml:space="preserve"> has to do with Edwards' willingness to suffer financially from his decision, a response, it seems clear, to accusations that he hid his change of mind in order not to jeopardize his large salary. Acknowledging that "beggary as well as disgrace stared Edwards full in the face, if he persisted in his principles," Hopkins went on to say, using almost the very words of the townspeople, that Edwards "had the opportunity and the temptation to escape" these dire consequences "by concealing his principles." But in language that evoked the passion of Christ, Hopkins described his</w:t>
      </w:r>
    </w:p>
    <w:p>
      <w:pPr>
        <w:pStyle w:val="SourcePage"/>
      </w:pPr>
      <w:r>
        <w:t xml:space="preserve">[p. 79]</w:t>
      </w:r>
    </w:p>
    <w:p>
      <w:pPr>
        <w:pStyle w:val="BodyText"/>
      </w:pPr>
      <w:r>
        <w:t xml:space="preserve">mentor as someone who "counted the cost, and deliberately took up the cross…and in direct opposition to all worldly views and motives."</w:t>
      </w:r>
      <w:r>
        <w:rPr>
          <w:rStyle w:val="FootnoteReference"/>
        </w:rPr>
        <w:footnoteReference w:id="192"/>
      </w:r>
    </w:p>
    <w:p>
      <w:pPr>
        <w:pStyle w:val="BodyText"/>
      </w:pPr>
      <w:r>
        <w:t xml:space="preserve">The "Narrative" is thus a document shaped by the situation in Northampton and perhaps especially by the attacks on Edwards' reputation and his concern for any future "usefulness." In response, he was relentless in arguing that the church and precinct were unreasonable in refusing to debate the theological issue. He also asserted that church members "unlearned" in divinity should respect his authority. As for those members, they voted with virtual unanimity from the start that Edwards could no longer be their pastor unless he returned to his former way of thinking. Of the many signs of their mood, none is more revealing than their refusal to continue receiving the sacrament of the Lord's Supper from his hands. From time to time in New England church history, ministers (including Edwards' father, Timothy, in his East Windsor, Connecticut, parish) refused to administer the sacrament to a congregation or to certain members. Here, the tables were turned. In his </w:t>
      </w:r>
      <w:r>
        <w:rPr>
          <w:i/>
          <w:iCs/>
        </w:rPr>
        <w:t xml:space="preserve">Farewell Sermon</w:t>
      </w:r>
      <w:r>
        <w:t xml:space="preserve"> Edwards turned the tables once again by imagining the fate of his congregation on the day of the Last Judgment.</w:t>
      </w:r>
    </w:p>
    <w:p>
      <w:pPr>
        <w:pStyle w:val="BodyText"/>
      </w:pPr>
      <w:r>
        <w:t xml:space="preserve">Conflict over Edwards' reputation erupted anew in May 1751 when a small group of Northampton residents requested the advice of another council on whether they should form themselves into a congregation, with Edwards as the minister. Once again the town produced a "remonstrance" that was "everywhere larded with…sarcastical…insinuations" and that contained "divers direct, grievous and criminal charges."</w:t>
      </w:r>
      <w:r>
        <w:rPr>
          <w:rStyle w:val="FootnoteReference"/>
        </w:rPr>
        <w:footnoteReference w:id="193"/>
      </w:r>
      <w:r>
        <w:t xml:space="preserve"> Meanwhile the minority on the council of June 1750 had denounced the majority, which responded in kind. Edwards prepared to join in the fray with a public letter to his ally William Hobby, though he apparently decided against publishing it. His critics replied through the newspapers. The scales tipped in Edwards' direction when Joseph Hawley, Jr., a key figure in arguing the town's case before the councils of June 1750 and May 1751, sent him an apologetic letter in 1754. Hawley addressed a second letter of apology in 1760 to the Rev. David Hall of Sutton. Samuel Hopkins made this letter public in his </w:t>
      </w:r>
      <w:r>
        <w:rPr>
          <w:i/>
          <w:iCs/>
        </w:rPr>
        <w:t xml:space="preserve">Life</w:t>
      </w:r>
      <w:r>
        <w:t xml:space="preserve"> of Edwards.</w:t>
      </w:r>
      <w:r>
        <w:rPr>
          <w:rStyle w:val="FootnoteReference"/>
        </w:rPr>
        <w:footnoteReference w:id="194"/>
      </w:r>
    </w:p>
    <w:p>
      <w:pPr>
        <w:pStyle w:val="SourcePage"/>
      </w:pPr>
      <w:r>
        <w:t xml:space="preserve">[p. 80]</w:t>
      </w:r>
    </w:p>
    <w:p>
      <w:pPr>
        <w:pStyle w:val="Heading3"/>
      </w:pPr>
      <w:bookmarkStart w:name="heading_backwards_and_forwards_edwar" w:id="18"/>
      <w:r>
        <w:t xml:space="preserve">"Backwards and Forwards": Edwards and the Boundaries of Tradition</w:t>
      </w:r>
      <w:bookmarkEnd w:id="18"/>
    </w:p>
    <w:p>
      <w:pPr>
        <w:pStyle w:val="BodyText"/>
      </w:pPr>
      <w:r>
        <w:t xml:space="preserve">Solomon Williams may have misread the </w:t>
      </w:r>
      <w:r>
        <w:rPr>
          <w:i/>
          <w:iCs/>
        </w:rPr>
        <w:t xml:space="preserve">Humble Inquiry</w:t>
      </w:r>
      <w:r>
        <w:t xml:space="preserve"> when he interpreted "credibility" to mean the "highest degree of evidence" and implied that Edwards was akin to the Separates. Yet when other contemporaries read it in ways that departed from Edwards' preferred interpretation, we may suspect that the text contained ambiguities of which he was unaware or, more likely, that he wished to control on his own terms.</w:t>
      </w:r>
    </w:p>
    <w:p>
      <w:pPr>
        <w:pStyle w:val="BodyText"/>
      </w:pPr>
      <w:r>
        <w:t xml:space="preserve">Even before the </w:t>
      </w:r>
      <w:r>
        <w:rPr>
          <w:i/>
          <w:iCs/>
        </w:rPr>
        <w:t xml:space="preserve">Humble Inquiry</w:t>
      </w:r>
      <w:r>
        <w:t xml:space="preserve"> came off the press, Edwards was contending with the rumor (which reached Peter Clark in Salem Village) that he had thrown in his lot with the Separates or radical New Lights.</w:t>
      </w:r>
      <w:r>
        <w:rPr>
          <w:rStyle w:val="FootnoteReference"/>
        </w:rPr>
        <w:footnoteReference w:id="195"/>
      </w:r>
      <w:r>
        <w:t xml:space="preserve"> It was in the interests of his opponents in the ministry to encourage these rumors and to represent him as requiring "sanctifying grace" of candidates for church membership. So the majority of the council that met in 1750 declared in its published report, basing this judgment on a passage in the </w:t>
      </w:r>
      <w:r>
        <w:rPr>
          <w:i/>
          <w:iCs/>
        </w:rPr>
        <w:t xml:space="preserve">Humble Inquiry</w:t>
      </w:r>
      <w:r>
        <w:t xml:space="preserve">. Chester Williams, a member of the majority, supported this reading of the </w:t>
      </w:r>
      <w:r>
        <w:rPr>
          <w:i/>
          <w:iCs/>
        </w:rPr>
        <w:t xml:space="preserve">Humble Inquiry</w:t>
      </w:r>
      <w:r>
        <w:t xml:space="preserve"> in a letter he published in the </w:t>
      </w:r>
      <w:r>
        <w:rPr>
          <w:i/>
          <w:iCs/>
        </w:rPr>
        <w:t xml:space="preserve">Boston Gazette</w:t>
      </w:r>
      <w:r>
        <w:t xml:space="preserve"> of June 16, 1752. Williams "freely owned" that Edwards was not proposing that a candidate "say he was converted, or godly." Was it not the case, however, that Edwards' alternative to conversion, the "Profession of Godliness," amounted to very nearly the same thing? Williams adduced several pieces of evidence that sustained a reading of profession as signifying "real Sanctification": the passage in the </w:t>
      </w:r>
      <w:r>
        <w:rPr>
          <w:i/>
          <w:iCs/>
        </w:rPr>
        <w:t xml:space="preserve">Religious Affections</w:t>
      </w:r>
      <w:r>
        <w:t xml:space="preserve"> in which Edwards described a profession of the "essentials of Christianity" as "the same as to profess that" someone "experiences those things"; the early pages of the </w:t>
      </w:r>
      <w:r>
        <w:rPr>
          <w:i/>
          <w:iCs/>
        </w:rPr>
        <w:t xml:space="preserve">Humble Inquiry</w:t>
      </w:r>
      <w:r>
        <w:t xml:space="preserve">, in which Edwards linked profession to "piety of heart"; and language from the May 1750 letter to Peter Clark. On the basis of these statements, Williams concluded that the majority of the council had not misspoken in characterizing the issue in the Northampton controversy.</w:t>
      </w:r>
      <w:r>
        <w:rPr>
          <w:rStyle w:val="FootnoteReference"/>
        </w:rPr>
        <w:footnoteReference w:id="196"/>
      </w:r>
    </w:p>
    <w:p>
      <w:pPr>
        <w:pStyle w:val="SourcePage"/>
      </w:pPr>
      <w:r>
        <w:t xml:space="preserve">[p. 81]</w:t>
      </w:r>
    </w:p>
    <w:p>
      <w:pPr>
        <w:pStyle w:val="BodyText"/>
      </w:pPr>
      <w:r>
        <w:t xml:space="preserve">To another group of readers, the </w:t>
      </w:r>
      <w:r>
        <w:rPr>
          <w:i/>
          <w:iCs/>
        </w:rPr>
        <w:t xml:space="preserve">Humble Inquiry</w:t>
      </w:r>
      <w:r>
        <w:t xml:space="preserve"> seemed appropriately radical. Certain Separates interpreted Edwards to be saying that "none have a Right to the Lord's Supper but real Saints, and that there is no half-way Covenant." A Separate Congregationalist-turned-Baptist, Isaac Backus, expressed his satisfaction that Edwards had affirmed the "capital article that the Separate churches were built upon," that baptism in the apostolic church was a "token of…being visibly regenerated." In the words of another leading Separate, Ebenezer Frothingham, the movement "highly esteemed" the </w:t>
      </w:r>
      <w:r>
        <w:rPr>
          <w:i/>
          <w:iCs/>
        </w:rPr>
        <w:t xml:space="preserve">Humble Inquiry</w:t>
      </w:r>
      <w:r>
        <w:t xml:space="preserve">, especially that passage in which Edwards described visible saintship as "even of that Sort of Saintship which the Saints in Heaven have." Was this not the same as what the Separates were maintaining? Yet it puzzled Frothingham that, having gone this far, Edwards reaffirmed the distinction between the visible and the real and, by doing so, split the category of saint into two. This was to repeat the error of allowing hypocrites into the church, the very error Separates accused traditional Congregationalists of making, and that Edwards himself had condemned in Stoddard. Voicing his confusion, Frothingham wondered if Edwards were someone who wrote "in a misterious Manner, backwards and forwards, about this Visibility"?</w:t>
      </w:r>
      <w:r>
        <w:rPr>
          <w:rStyle w:val="FootnoteReference"/>
        </w:rPr>
        <w:footnoteReference w:id="197"/>
      </w:r>
    </w:p>
    <w:p>
      <w:pPr>
        <w:pStyle w:val="BodyText"/>
      </w:pPr>
      <w:r>
        <w:t xml:space="preserve">A more moderate reading came from Peter Clark. He was relieved to learn from Edwards directly that he was not "designing to have a pure Church consisting only of true Converts." Once this misunderstanding was removed, and after Clark had read the </w:t>
      </w:r>
      <w:r>
        <w:rPr>
          <w:i/>
          <w:iCs/>
        </w:rPr>
        <w:t xml:space="preserve">Humble Inquiry</w:t>
      </w:r>
      <w:r>
        <w:t xml:space="preserve">, he told Edwards that he was "at a Loss to apprehend wherein the main ground of the Controversy, between you, and your people lies." He understood Edwards to be saying that the person making a profession could explicitly declare that "he did not think himself Converted," a</w:t>
      </w:r>
    </w:p>
    <w:p>
      <w:pPr>
        <w:pStyle w:val="SourcePage"/>
      </w:pPr>
      <w:r>
        <w:t xml:space="preserve">[p. 82]</w:t>
      </w:r>
    </w:p>
    <w:p>
      <w:pPr>
        <w:pStyle w:val="BodyText"/>
      </w:pPr>
      <w:r>
        <w:t xml:space="preserve">reading Clark based on a statement Edwards made at the outset of the </w:t>
      </w:r>
      <w:r>
        <w:rPr>
          <w:i/>
          <w:iCs/>
        </w:rPr>
        <w:t xml:space="preserve">Humble Inquiry</w:t>
      </w:r>
      <w:r>
        <w:t xml:space="preserve">, where he declared that persons coming to the sacrament "need not esteem themselves" as such. Were this the case, and were it also true that Edwards was not asking for "Evidence of a Work of Conversion in" candidates "even to their own assurance," Clark could then envisage an "accommodation" between pastor and people on more or less the customary ground of Congregational tradition.</w:t>
      </w:r>
      <w:r>
        <w:rPr>
          <w:rStyle w:val="FootnoteReference"/>
        </w:rPr>
        <w:footnoteReference w:id="198"/>
      </w:r>
    </w:p>
    <w:p>
      <w:pPr>
        <w:pStyle w:val="BodyText"/>
      </w:pPr>
      <w:r>
        <w:t xml:space="preserve">These diverse readings of the </w:t>
      </w:r>
      <w:r>
        <w:rPr>
          <w:i/>
          <w:iCs/>
        </w:rPr>
        <w:t xml:space="preserve">Humble Inquiry</w:t>
      </w:r>
      <w:r>
        <w:t xml:space="preserve"> remind us that, no less than Peter Clark or Solomon Williams, Edwards was seeking a middle way between extremes. These readings also alert us to changes he was making in the boundaries of the path that tradition had beaten. His revised boundaries come into view when we ask, once again, whether Edwards expected candidates for communion to be real saints; and why he broke with his grandfather's thinking. The correct answer to the first of these involves a two-part statement. Edwards said that the visible church could never know for certain who was truly saved and who was not; because it could not discern an internal work of grace, it had to rely on profession. Yet he went on to declare that the persons making a profession had to "esteem themselves truly gracious." Profession rested on and made visible "the real existence" of what was professed; it had to be sincere, in the sense of testifying to something that was actually there. Edwards rejected out of hand any attempt to qualify the meaning of sincerity and visibility: "The thing which must be visible and probable, in order to </w:t>
      </w:r>
      <w:r>
        <w:rPr>
          <w:i/>
          <w:iCs/>
        </w:rPr>
        <w:t xml:space="preserve">visible</w:t>
      </w:r>
      <w:r>
        <w:t xml:space="preserve"> saintship, must be saintship </w:t>
      </w:r>
      <w:r>
        <w:rPr>
          <w:i/>
          <w:iCs/>
        </w:rPr>
        <w:t xml:space="preserve">itself</w:t>
      </w:r>
      <w:r>
        <w:t xml:space="preserve">, or real grace and true holiness…and not mere moral sincerity." And he would allow no ambiguity about profession as a sign. His theory of the sign was effectively an antitheory, a rule of morals rather than a rule of language: it was morally right that the sign and what it signified be one and the same and morally wrong for profession or visibility to detach itself from what it signified. He acknowledged that profession differed from "godliness itself," which was "internal and out of sight." But he demanded that profession be explicit, and he insisted that candidates for church membership esteem themselves "gracious persons."</w:t>
      </w:r>
      <w:r>
        <w:rPr>
          <w:rStyle w:val="FootnoteReference"/>
        </w:rPr>
        <w:footnoteReference w:id="199"/>
      </w:r>
    </w:p>
    <w:p>
      <w:pPr>
        <w:pStyle w:val="BodyText"/>
      </w:pPr>
      <w:r>
        <w:t xml:space="preserve">To misread Edwards as requiring the "highest degree of evidence" and not "credibility," as he accused Solomon Williams of doing, is thus to misread him only slightly. His position must be differentiated from</w:t>
      </w:r>
    </w:p>
    <w:p>
      <w:pPr>
        <w:pStyle w:val="SourcePage"/>
      </w:pPr>
      <w:r>
        <w:t xml:space="preserve">[p. 83]</w:t>
      </w:r>
    </w:p>
    <w:p>
      <w:pPr>
        <w:pStyle w:val="BodyText"/>
      </w:pPr>
      <w:r>
        <w:t xml:space="preserve">that of the Separates in two respects: he never accepted the test of experience (and therefore, contrary to what some modern interpreters have too casually assumed, he never proposed restoring the procedure of a relation); and he rejected the claim that the spiritually enlightened could discern who was a saint. But his position must also be differentiated from the Congregational tradition. In the context of that tradition he was repudiating the customary explanation of the relation between church membership and the individual quest for saving grace. Most of his predecessors in New England understood this relation to be open-ended and inconclusive because of the difference between the external, or federal, covenant that included all the seed, and the internal covenant of grace. For nearly a century, the clergy in New England had used this distinction, together with the elastic catchwords "charity" and "profession," to justify broadening the basis of church membership. They had justified that process for a second reason, their diagnosis of the problem of "weak believers" who lacked assurance of salvation: better, they had argued, that the church include the lame and halting and serve as means of grace to the many than function only as the preserve of the few who achieved assurance of salvation.</w:t>
      </w:r>
    </w:p>
    <w:p>
      <w:pPr>
        <w:pStyle w:val="BodyText"/>
      </w:pPr>
      <w:r>
        <w:t xml:space="preserve">Solomon Williams placed himself in this tradition when he quoted the Synod of 1662 on the difference between the highest evidence of sincerity, and the lowest.</w:t>
      </w:r>
      <w:r>
        <w:rPr>
          <w:rStyle w:val="FootnoteReference"/>
        </w:rPr>
        <w:footnoteReference w:id="200"/>
      </w:r>
      <w:r>
        <w:t xml:space="preserve"> Edwards stepped outside this tradition in manifesting a distaste for charity, in advocating a policy of strictness as the remedy for weak believers, and in limiting the range of meanings encompassed by the act of profession. And although he warded off the Separates and their criterion of experience by clinging to profession, he threw all of his intellectual weight into sharpening the boundary between grace and its simulacres. In so doing, he detached himself from the middle way that so many others had preferred and that, in broad outline, Calvin had articulated in the sixteenth century.</w:t>
      </w:r>
    </w:p>
    <w:p>
      <w:pPr>
        <w:pStyle w:val="BodyText"/>
      </w:pPr>
      <w:r>
        <w:t xml:space="preserve">Should it be surprising that, hemmed in as he was, Edwards would seem to readers of the </w:t>
      </w:r>
      <w:r>
        <w:rPr>
          <w:i/>
          <w:iCs/>
        </w:rPr>
        <w:t xml:space="preserve">Humble Inquiry</w:t>
      </w:r>
      <w:r>
        <w:t xml:space="preserve"> both daring and moderate?</w:t>
      </w:r>
    </w:p>
    <w:p>
      <w:pPr>
        <w:pStyle w:val="BodyText"/>
      </w:pPr>
      <w:r>
        <w:t xml:space="preserve">Why did he change his mind about the nature of the church? The answer to this question may seem tantalizingly simple: the Great Awakening, or else the Arminian threat. Yet as we have seen, Edwards spent much of the 1740s reiterating a traditional ecclesiology against</w:t>
      </w:r>
    </w:p>
    <w:p>
      <w:pPr>
        <w:pStyle w:val="SourcePage"/>
      </w:pPr>
      <w:r>
        <w:t xml:space="preserve">[p. 84]</w:t>
      </w:r>
    </w:p>
    <w:p>
      <w:pPr>
        <w:pStyle w:val="BodyText"/>
      </w:pPr>
      <w:r>
        <w:t xml:space="preserve">the Separates. In and of itself the Awakening did not precipitate a change of mind. Neither was Arminianism the crucial factor; there is but a single direct reference to Arminianism in the whole of the </w:t>
      </w:r>
      <w:r>
        <w:rPr>
          <w:i/>
          <w:iCs/>
        </w:rPr>
        <w:t xml:space="preserve">Religions Affections</w:t>
      </w:r>
      <w:r>
        <w:t xml:space="preserve">, the term is peripheral to the </w:t>
      </w:r>
      <w:r>
        <w:rPr>
          <w:i/>
          <w:iCs/>
        </w:rPr>
        <w:t xml:space="preserve">Humble Inquiry</w:t>
      </w:r>
      <w:r>
        <w:t xml:space="preserve">, and there is no evidence to support his insinuation that Solomon Williams and the people of Northampton were tending toward that frame of mind.</w:t>
      </w:r>
    </w:p>
    <w:p>
      <w:pPr>
        <w:pStyle w:val="BodyText"/>
      </w:pPr>
      <w:r>
        <w:t xml:space="preserve">The key lies in the situation in Northampton and in Edwards' life-long concern, which deepened in the aftermath of the Great Awakening, with the difference between true and false spirituality. As his ministry rapidly deteriorated in the aftermath of the bad book affair, Edwards came to think of most of his congregation as hypocrites. In reacting against his congregation, he was also reacting against the intermingling of the social and the religious that constituted popular religion. The intensity of his reaction against what he deemed hypocrisy is evidenced in the sentiment he expressed in the </w:t>
      </w:r>
      <w:r>
        <w:rPr>
          <w:i/>
          <w:iCs/>
        </w:rPr>
        <w:t xml:space="preserve">Humble Inquiry</w:t>
      </w:r>
      <w:r>
        <w:t xml:space="preserve">: reversing what he once had said, he argued that it were "better, to have a few real living Christians" kept out of the church than to admit any who might be false believers. Here again, he distanced himself from his more pastorally-minded predecessors in the Congregational tradition, the line that stretched back through Increase Mather to John Cotton.</w:t>
      </w:r>
      <w:r>
        <w:rPr>
          <w:rStyle w:val="FootnoteReference"/>
        </w:rPr>
        <w:footnoteReference w:id="201"/>
      </w:r>
    </w:p>
    <w:p>
      <w:pPr>
        <w:pStyle w:val="BodyText"/>
      </w:pPr>
      <w:r>
        <w:t xml:space="preserve">What Edwards did in the </w:t>
      </w:r>
      <w:r>
        <w:rPr>
          <w:i/>
          <w:iCs/>
        </w:rPr>
        <w:t xml:space="preserve">Humble Inquiry</w:t>
      </w:r>
      <w:r>
        <w:t xml:space="preserve"> was to connect his reaction against the townspeople with the psychology of religion he laid out in the </w:t>
      </w:r>
      <w:r>
        <w:rPr>
          <w:i/>
          <w:iCs/>
        </w:rPr>
        <w:t xml:space="preserve">Religious Affections</w:t>
      </w:r>
      <w:r>
        <w:t xml:space="preserve">. A decade of experience and reflection had persuaded him anew of the evangelical premise that the saints were truly different from the unregenerate in their inner and outer lives. Convinced of the reality of difference, he wanted to restore the connections between this difference and the traditional practices of Congregationalism, the acts of professing the covenant and participating in the two sacraments. By the end of the 1740s he was blaming the collapse of the revival on the failure to maintain those connections—that is, the failure to force the issue between the "precious" and the "vile" against any counterforces, be these popular religion, pride, Arminianism, the pastoral issue of perplexity, or the Congregational tradition. So he declared in the preface he contributed to Joseph Bellamy's </w:t>
      </w:r>
      <w:r>
        <w:rPr>
          <w:i/>
          <w:iCs/>
        </w:rPr>
        <w:t xml:space="preserve">True Religion Delineated</w:t>
      </w:r>
      <w:r>
        <w:t xml:space="preserve"> (1750),</w:t>
      </w:r>
      <w:r>
        <w:rPr>
          <w:rStyle w:val="FootnoteReference"/>
        </w:rPr>
        <w:footnoteReference w:id="202"/>
      </w:r>
      <w:r>
        <w:t xml:space="preserve"> and so he said repeatedly to his Scottish correspondents. Ever more disenchanted with "that bastard,</w:t>
      </w:r>
    </w:p>
    <w:p>
      <w:pPr>
        <w:pStyle w:val="SourcePage"/>
      </w:pPr>
      <w:r>
        <w:t xml:space="preserve">[p. 85]</w:t>
      </w:r>
    </w:p>
    <w:p>
      <w:pPr>
        <w:pStyle w:val="BodyText"/>
      </w:pPr>
      <w:r>
        <w:t xml:space="preserve">mischievous charity, by which Satan keeps men asleep,"</w:t>
      </w:r>
      <w:r>
        <w:rPr>
          <w:rStyle w:val="FootnoteReference"/>
        </w:rPr>
        <w:footnoteReference w:id="203"/>
      </w:r>
      <w:r>
        <w:t xml:space="preserve"> he turned to the instrument of explicit and sincere profession, profession that could flow only from the affective, willing, and sincere self. Thus he brought together what his grandfather had decided were better kept apart, the capacity to judge between true and false piety and admission to the church.</w:t>
      </w:r>
    </w:p>
    <w:p>
      <w:pPr>
        <w:pStyle w:val="BodyText"/>
      </w:pPr>
      <w:r>
        <w:t xml:space="preserve">Edwards placed his decision in the context of an ever-threatening "triumph of the open enemies of religion."</w:t>
      </w:r>
      <w:r>
        <w:rPr>
          <w:rStyle w:val="FootnoteReference"/>
        </w:rPr>
        <w:footnoteReference w:id="204"/>
      </w:r>
      <w:r>
        <w:t xml:space="preserve"> Historians must step outside this rhetoric and reclaim the full spectrum of opinion among evangelicals in the 1740s, a spectrum that encompasses Elisha and Solomon Williams and the very many others who shared with them a different understanding of the visible church and how it should function. It is equally vital that historians step outside Edwards' hostile judgment of the people of Northampton. Stoddardeanism did not nun the townspeople into hypocrites; if anything, scrupulosity persisted in Northampton under Stoddard. Neither did they pass suddenly from sincerity to hypocrisy in the 1740s. The structures of popular religion were well in place before the revivals and outlasted them. Only if we adopt a wider understanding of religion, culture, and society in the eighteenth century do we grasp the nature of the politics that transformed the question of access to baptism into the controversy that cost Edwards his pulpit.</w:t>
      </w:r>
    </w:p>
    <w:p>
      <w:pPr>
        <w:pStyle w:val="BodyText"/>
      </w:pPr>
      <w:r>
        <w:t xml:space="preserve">From start to finish the Northampton controversy unfolded within a relatively narrow range of terms and categories. We look in vain in the </w:t>
      </w:r>
      <w:r>
        <w:rPr>
          <w:i/>
          <w:iCs/>
        </w:rPr>
        <w:t xml:space="preserve">Humble Inquiry</w:t>
      </w:r>
      <w:r>
        <w:t xml:space="preserve"> for a statement of Edwards' broader vision of the church. He explored the objective glory of God and the progress of the elect toward the kingdom in the "Miscellanies," in the sermons published long after his death as </w:t>
      </w:r>
      <w:r>
        <w:rPr>
          <w:i/>
          <w:iCs/>
        </w:rPr>
        <w:t xml:space="preserve">The History of the Work of Redemption</w:t>
      </w:r>
      <w:r>
        <w:t xml:space="preserve">, and in </w:t>
      </w:r>
      <w:r>
        <w:rPr>
          <w:i/>
          <w:iCs/>
        </w:rPr>
        <w:t xml:space="preserve">An Humble Attempt to Promote Union in Prayer</w:t>
      </w:r>
      <w:r>
        <w:t xml:space="preserve"> (1748).</w:t>
      </w:r>
      <w:r>
        <w:rPr>
          <w:rStyle w:val="FootnoteReference"/>
        </w:rPr>
        <w:footnoteReference w:id="205"/>
      </w:r>
      <w:r>
        <w:t xml:space="preserve"> But the struggle in Northampton was rooted in circumstances peculiar to that town and church, to the revivals of the 1740s, and to the Congregational tradition as it had developed in New England. Edwards as a philosophical theologian transcended these circumstances. The treatises contained in this volume cannot but remind us that he was also a person of his time and place.</w:t>
      </w:r>
    </w:p>
    <w:p>
      <w:pPr>
        <w:pStyle w:val="SourcePage"/>
      </w:pPr>
      <w:r>
        <w:t xml:space="preserve">[p. 86]</w:t>
      </w:r>
    </w:p>
    <w:p>
      <w:pPr>
        <w:pStyle w:val="Heading3"/>
      </w:pPr>
      <w:bookmarkStart w:name="heading_legacies_of_the_northampton_" w:id="19"/>
      <w:r>
        <w:t xml:space="preserve">Legacies of the Northampton Controversy</w:t>
      </w:r>
      <w:bookmarkEnd w:id="19"/>
    </w:p>
    <w:p>
      <w:pPr>
        <w:pStyle w:val="BodyText"/>
      </w:pPr>
      <w:r>
        <w:t xml:space="preserve">The two treatises in which Edwards explained and defended his understanding of the church were not reprinted in America in the eighteenth century.</w:t>
      </w:r>
      <w:r>
        <w:rPr>
          <w:rStyle w:val="FootnoteReference"/>
        </w:rPr>
        <w:footnoteReference w:id="206"/>
      </w:r>
      <w:r>
        <w:t xml:space="preserve"> Copies of the </w:t>
      </w:r>
      <w:r>
        <w:rPr>
          <w:i/>
          <w:iCs/>
        </w:rPr>
        <w:t xml:space="preserve">Humble Inquiry</w:t>
      </w:r>
      <w:r>
        <w:t xml:space="preserve"> were already hard to come by in 1750, or so Peter Clark complained to Edwards. In the initial decades their influence seems to have been as limited as their circulation, for Joseph Bellamy and Edward Billings were among the few who advanced the Edwardsean program. Thereafter, the pace of debate began to pick up.</w:t>
      </w:r>
      <w:r>
        <w:rPr>
          <w:rStyle w:val="FootnoteReference"/>
        </w:rPr>
        <w:footnoteReference w:id="207"/>
      </w:r>
      <w:r>
        <w:t xml:space="preserve"> How these debates played themselves out—in what ways Edwards was invoked, in what ways new issues were introduced—has yet to be charted by historians with any thoroughness. In particular, we know almost nothing of the politics and social sources of the movement to reject the halfway covenant, a movement that, by the early nineteenth century, had gained much ground within Congregationalism. But the triumph of the purists was short-lived, for the liberalism that came in with Horace Bushnell broke entirely with the issues of covenant, sincerity, and assurance that had dominated the Congregational tradition for two centuries. As the tide of strictness weakened and began to ebb, the treatises that some had once looked on as weapons against false religion slipped from view. In the first half of the twentieth century they were passed over by anthologists and ignored by those commentators bent on recovering Edwards as philosophical theologian.</w:t>
      </w:r>
    </w:p>
    <w:p>
      <w:pPr>
        <w:pStyle w:val="Heading3"/>
      </w:pPr>
      <w:bookmarkStart w:name="heading_note_on_the_texts" w:id="20"/>
      <w:r>
        <w:t xml:space="preserve">Note on the Texts</w:t>
      </w:r>
      <w:bookmarkEnd w:id="20"/>
    </w:p>
    <w:p>
      <w:pPr>
        <w:pStyle w:val="BodyText"/>
      </w:pPr>
      <w:r>
        <w:t xml:space="preserve">The texts presented here are replicated from the first editions of </w:t>
      </w:r>
      <w:r>
        <w:rPr>
          <w:i/>
          <w:iCs/>
        </w:rPr>
        <w:t xml:space="preserve">A Letter</w:t>
      </w:r>
      <w:r>
        <w:t xml:space="preserve">, </w:t>
      </w:r>
      <w:r>
        <w:rPr>
          <w:i/>
          <w:iCs/>
        </w:rPr>
        <w:t xml:space="preserve">Humble Inquiry</w:t>
      </w:r>
      <w:r>
        <w:t xml:space="preserve">, and </w:t>
      </w:r>
      <w:r>
        <w:rPr>
          <w:i/>
          <w:iCs/>
        </w:rPr>
        <w:t xml:space="preserve">Misrepresentations</w:t>
      </w:r>
      <w:r>
        <w:t xml:space="preserve">. Lists of errata accompanying the original texts have been followed. The copy of </w:t>
      </w:r>
      <w:r>
        <w:rPr>
          <w:i/>
          <w:iCs/>
        </w:rPr>
        <w:t xml:space="preserve">A Letter</w:t>
      </w:r>
      <w:r>
        <w:t xml:space="preserve"> in the collection of the Beinecke Rare Book and Manuscript Library, Yale University, is William Williams' presentation copy to Edward Wigglesworth. Errata in this copy corrected in pen by Williams have been incorporated into this edition. These three books were written, prepared,</w:t>
      </w:r>
    </w:p>
    <w:p>
      <w:pPr>
        <w:pStyle w:val="SourcePage"/>
      </w:pPr>
      <w:r>
        <w:t xml:space="preserve">[p. 87]</w:t>
      </w:r>
    </w:p>
    <w:p>
      <w:pPr>
        <w:pStyle w:val="BodyText"/>
      </w:pPr>
      <w:r>
        <w:t xml:space="preserve">and copy-edited by Edwards himself (in the latter stages of the final two assisted by his friend and literary agent, the Reverend Thomas Foxcroft of Boston). The text of Edwards' "Narrative," described below, presents its own set of problems quite distinct from these other works.</w:t>
      </w:r>
    </w:p>
    <w:p>
      <w:pPr>
        <w:pStyle w:val="BodyText"/>
      </w:pPr>
      <w:r>
        <w:t xml:space="preserve">In addition to the editorial guidelines outlined at the beginning of this volume, an effort has been made in this edition to preserve original punctuation. However, certain emendations had to be made owing to the idiosyncrasies of eighteenth-century printing. Double punctuation is been eliminated. Some commas have been added, such as before and after page references, book titles, and dates as needed. Also, where the original uses brackets as parentheses, these have been changed to parentheses to avoid confusion with editorial insertions. Abbreviated names (for example, "Mr. B.," "Mr. W——ms," or "J.E.") are spelled out without comment to prevent the unnecessary proliferation of brackets.</w:t>
      </w:r>
    </w:p>
    <w:p>
      <w:pPr>
        <w:pStyle w:val="BodyText"/>
      </w:pPr>
      <w:r>
        <w:t xml:space="preserve">There are several manuscript notebooks that contain notes and drafts for the </w:t>
      </w:r>
      <w:r>
        <w:rPr>
          <w:i/>
          <w:iCs/>
        </w:rPr>
        <w:t xml:space="preserve">Humble Inquiry</w:t>
      </w:r>
      <w:r>
        <w:t xml:space="preserve"> and </w:t>
      </w:r>
      <w:r>
        <w:rPr>
          <w:i/>
          <w:iCs/>
        </w:rPr>
        <w:t xml:space="preserve">Misrepresentations</w:t>
      </w:r>
      <w:r>
        <w:t xml:space="preserve">. In the Edwards Papers at the Beinecke Library (f. 41.4) is a "working" notebook labeled by Edwards as "Sacrament Book I" that contains rough notes towards the </w:t>
      </w:r>
      <w:r>
        <w:rPr>
          <w:i/>
          <w:iCs/>
        </w:rPr>
        <w:t xml:space="preserve">Inquiry</w:t>
      </w:r>
      <w:r>
        <w:t xml:space="preserve">. It is a small quarto-sized book composed mostly of salvaged letter covers, stitched into a cover of stiff paper. There were at least four such books at one time, since in this remaining one he refers (p. 2) to "B. IV. p. 83." The pages are numbered 1, 40, 21, 6–7, 10–13, 20–25, 28–35, 38–47, and 70, reflecting Edwards' practice of tearing out pages that were no longer of any use to him. All of the entries in the book, which vary in length from just a few words to several pages, are deleted with a vertical line, or "use mark," a method Edwards employed to indicate he had either made use of an entry or had decided not to use it. The entries treat a variety of subjects, for example, public profession, observations on Old Testament practices, John the Baptist, the parables of the ten virgins and of the wedding garment, the covenant, rules for judging who is converted, and notes on objections to and the "method," or organization, of the treatise. There is even a list of transitional "Expressions" that Edwards records tor later use.</w:t>
      </w:r>
    </w:p>
    <w:p>
      <w:pPr>
        <w:pStyle w:val="BodyText"/>
      </w:pPr>
      <w:r>
        <w:t xml:space="preserve">The preached version, most likely written from notes for the </w:t>
      </w:r>
      <w:r>
        <w:rPr>
          <w:i/>
          <w:iCs/>
        </w:rPr>
        <w:t xml:space="preserve">Inquiry</w:t>
      </w:r>
      <w:r>
        <w:t xml:space="preserve"> either concurrent with or shortly after the completion of the treatise itself, is extant as a lengthy lecture series on Ezekiel 44:9. This discourse, in three booklets totaling 225 pages in length, is Edwards'</w:t>
      </w:r>
    </w:p>
    <w:p>
      <w:pPr>
        <w:pStyle w:val="SourcePage"/>
      </w:pPr>
      <w:r>
        <w:t xml:space="preserve">[p. 88]</w:t>
      </w:r>
    </w:p>
    <w:p>
      <w:pPr>
        <w:pStyle w:val="BodyText"/>
      </w:pPr>
      <w:r>
        <w:t xml:space="preserve">defense of his views that he delivered at Northampton from February 15 to March 22, 1750. The first booklet (42 pages) is located at the Beinecke Library, and the remaining ones are at the Franklin Trask Library, Andover Newton Theological School (f. ND5.9). Based on the same doctrine as the treatise, the lecture series is essentially the same as the printed work, though some points have been dropped or added, and there is necessarily some condensing. In addition, where the treatise downplays from a theoretical perspective the ability of saints to discern true faith in others, in the lecture Edwards seems to argue for that ability for practical reasons.</w:t>
      </w:r>
    </w:p>
    <w:p>
      <w:pPr>
        <w:pStyle w:val="BodyText"/>
      </w:pPr>
      <w:r>
        <w:t xml:space="preserve">An advanced, possibly penultimate, draft of </w:t>
      </w:r>
      <w:r>
        <w:rPr>
          <w:i/>
          <w:iCs/>
        </w:rPr>
        <w:t xml:space="preserve">Misrepresentations</w:t>
      </w:r>
      <w:r>
        <w:t xml:space="preserve"> is located at the Beinecke Library (f. 29); it is the only known complete draft of a treatise prepared for the press and published by Edwards in existence. Two quarto-sized books, bound in coarse brown paper and labeled by Edwards, "Answer to Williams—Printed," contain the draft. (A later owner of the manuscripts penciled the inscriptions "Bk. 3" and "Bk. 4" on the covers, but Edwards himself never identified them as such.) The first book, paginated 1–96 by Edwards, with many odd-sized scraps tipped in for additions, contains part I, 1 through part III, 1, and the second, numbered 1–84, has the remainder of the treatise as well as the appended letter to the Northampton church, and concludes with the preface. Comparisons of this draft with the printed work reveal that there are differences between the two, consisting of the reordering of passages as well as additions, deletions, and differences in wording.</w:t>
      </w:r>
    </w:p>
    <w:p>
      <w:pPr>
        <w:pStyle w:val="BodyText"/>
      </w:pPr>
      <w:r>
        <w:t xml:space="preserve">Edwards' manuscript of his "Narrative" no longer exists, but a transcription of 136 quarto pages prepared by one of Sereno Dwight's amanuenses is in the Trask Library. Dwight printed what he called Edwards' "Journal" in the first volume of his edition of 1829 (pp. 313–98). The text used here is that of the Andover copyist, collated with Dwight's edition at the points where the copy has lacunae. Upon inspection, the copy is seen to preserve more aspects of Edwards' style, such as characteristic contractions, idioms, expressions, and mixing of past and present tenses and singular and plural subjects, whereas Dwight's text has evidence of free interpolation. Two fragments from the "Narrative" in Edwards' hand (Beinecke Library, f. 46) have been used at the appropriate places and indicated in the notes. Drafts of letters in Edwards' hand that he includes in the "Narrative" have also been used for verification where available.</w:t>
      </w:r>
    </w:p>
    <w:p>
      <w:pPr>
        <w:pStyle w:val="BodyText"/>
      </w:pPr>
      <w:r>
        <w:t xml:space="preserve">Dwight did not have access to a number of documents that Edwards</w:t>
      </w:r>
    </w:p>
    <w:p>
      <w:pPr>
        <w:pStyle w:val="SourcePage"/>
      </w:pPr>
      <w:r>
        <w:t xml:space="preserve">[p. 89]</w:t>
      </w:r>
    </w:p>
    <w:p>
      <w:pPr>
        <w:pStyle w:val="BodyText"/>
      </w:pPr>
      <w:r>
        <w:t xml:space="preserve">meant to insert but did not at the time the "Narrative" was written. They include the result of the previous council, a letter by Edwards to Noah Cook and another to the Reverend Samuel Hopkins of West Springfield, letters from the Lower Hampshire Association to the Northampton church and to Edwards, and Peter Clark's letter to the Northampton church committee. The documents, printed here for the first time, are inserted at their proper places. Only one of the items Edwards intended to include—the recommendations of the council of February 7, 1750—has not been located.</w:t>
      </w:r>
    </w:p>
    <w:p>
      <w:pPr>
        <w:pStyle w:val="Heading3"/>
      </w:pPr>
      <w:bookmarkStart w:name="heading_acknowledgments" w:id="21"/>
      <w:r>
        <w:t xml:space="preserve">Acknowledgments</w:t>
      </w:r>
      <w:bookmarkEnd w:id="21"/>
    </w:p>
    <w:p>
      <w:pPr>
        <w:pStyle w:val="BodyText"/>
      </w:pPr>
      <w:r>
        <w:t xml:space="preserve">More than a quarter century has elapsed since John E. Smith invited me to prepare this volume. My indebtedness to those who have helped along the way is correspondingly large. Four persons contributed substantially to the research that underlies the notes and introduction: Richard D. Shiels and Anne S. Brown of Boston University; Jessica Marshall and John O'Keefe of Harvard University. Jessica Marshall also shared the burdensome task of proofreading the inputted text. As an undergraduate at Yale, Warren Goldstein prepared a preliminary typewritten version. Patricia E. Tracy was generous with advice and information at the time that she was writing her important study of Edwards as pastor. I have also sought out Kevin Sweeny and benefited greatly from his thesis on the Williams family. Daniel Walker Howe was an acute reader of the Introduction.</w:t>
      </w:r>
    </w:p>
    <w:p>
      <w:pPr>
        <w:pStyle w:val="BodyText"/>
      </w:pPr>
      <w:r>
        <w:t xml:space="preserve">The collections and services of the Massachusetts Historical Society; the Houghton Library, Harvard University; the American Antiquarian Society; and the Beinecke Rare Book and Manuscript Library, Yale University, have been essential, and I thank the staffs of these institutions for their assistance. The task of annotating the </w:t>
      </w:r>
      <w:r>
        <w:rPr>
          <w:i/>
          <w:iCs/>
        </w:rPr>
        <w:t xml:space="preserve">Appendix</w:t>
      </w:r>
      <w:r>
        <w:t xml:space="preserve"> to the </w:t>
      </w:r>
      <w:r>
        <w:rPr>
          <w:i/>
          <w:iCs/>
        </w:rPr>
        <w:t xml:space="preserve">Humble Inquiry</w:t>
      </w:r>
      <w:r>
        <w:t xml:space="preserve"> also led me to Dr. Williams' Library, in London, and to the William Andrews Clark Memorial Library, in Los Angeles.</w:t>
      </w:r>
    </w:p>
    <w:p>
      <w:pPr>
        <w:pStyle w:val="BodyText"/>
      </w:pPr>
      <w:r>
        <w:t xml:space="preserve">Like every Edwards scholar for the past quarter century I have relied on Thomas Schafer's transcript of the "Miscellanies." Tom Schafer has also been most discerning with advice. I am grateful for the patience of the Editorial Committee, and for funds that advanced the project. The staff of the Edwards edition have become virtually my collaborators and deserve more recognition than this note provides. I want especially to thank Kenneth Minkema, who prepared the text of the "Narrative"; Ava Chamberlain; and John H. Edwards.</w:t>
      </w:r>
    </w:p>
    <w:p>
      <w:pPr>
        <w:pStyle w:val="SourcePage"/>
      </w:pPr>
      <w:r>
        <w:t xml:space="preserve">[p. 90]</w:t>
      </w:r>
    </w:p>
    <w:p>
      <w:pPr>
        <w:pStyle w:val="BodyText"/>
      </w:pPr>
      <w:r>
        <w:t xml:space="preserve">George S. Claghorn generously provided transcripts of Edwards' letters.</w:t>
      </w:r>
    </w:p>
    <w:p>
      <w:pPr>
        <w:pStyle w:val="BodyText"/>
      </w:pPr>
      <w:r>
        <w:t xml:space="preserve">At a time when this project was languishing, John R. Jamieson arrived from California to spend a summer helping edit the texts. It was he who prepared the careful summaries of the </w:t>
      </w:r>
      <w:r>
        <w:rPr>
          <w:i/>
          <w:iCs/>
        </w:rPr>
        <w:t xml:space="preserve">Humble Inquiry</w:t>
      </w:r>
      <w:r>
        <w:t xml:space="preserve">, the </w:t>
      </w:r>
      <w:r>
        <w:rPr>
          <w:i/>
          <w:iCs/>
        </w:rPr>
        <w:t xml:space="preserve">True State</w:t>
      </w:r>
      <w:r>
        <w:t xml:space="preserve">, and </w:t>
      </w:r>
      <w:r>
        <w:rPr>
          <w:i/>
          <w:iCs/>
        </w:rPr>
        <w:t xml:space="preserve">Misrepresentations Corrected</w:t>
      </w:r>
      <w:r>
        <w:t xml:space="preserve"> that form part of the Introduction; in this respect, and in others that are less tangible, he has been a partner along the way.</w:t>
      </w:r>
    </w:p>
    <w:p>
      <w:pPr>
        <w:pStyle w:val="Heading2"/>
      </w:pPr>
      <w:bookmarkStart w:name="heading_contents_2" w:id="22"/>
      <w:r>
        <w:t xml:space="preserve">CONTENTS</w:t>
      </w:r>
      <w:bookmarkEnd w:id="22"/>
    </w:p>
    <w:p>
      <w:pPr>
        <w:pStyle w:val="ListText"/>
        <w:numPr>
          <w:ilvl w:val="0"/>
          <w:numId w:val="9"/>
        </w:numPr>
      </w:pPr>
      <w:r>
        <w:t xml:space="preserve">List of Illustrations</w:t>
      </w:r>
    </w:p>
    <w:p>
      <w:pPr>
        <w:pStyle w:val="ListText"/>
        <w:numPr>
          <w:ilvl w:val="0"/>
          <w:numId w:val="9"/>
        </w:numPr>
      </w:pPr>
      <w:r>
        <w:t xml:space="preserve">Editorial Statement</w:t>
      </w:r>
    </w:p>
    <w:p>
      <w:pPr>
        <w:pStyle w:val="ListText"/>
        <w:numPr>
          <w:ilvl w:val="0"/>
          <w:numId w:val="9"/>
        </w:numPr>
      </w:pPr>
      <w:r>
        <w:t xml:space="preserve">List of Illustrations</w:t>
      </w:r>
    </w:p>
    <w:p>
      <w:pPr>
        <w:pStyle w:val="ListText"/>
        <w:numPr>
          <w:ilvl w:val="0"/>
          <w:numId w:val="9"/>
        </w:numPr>
      </w:pPr>
      <w:r>
        <w:t xml:space="preserve">Editorial Statement</w:t>
      </w:r>
    </w:p>
    <w:p>
      <w:pPr>
        <w:pStyle w:val="ListText"/>
        <w:numPr>
          <w:ilvl w:val="0"/>
          <w:numId w:val="9"/>
        </w:numPr>
      </w:pPr>
      <w:r>
        <w:t xml:space="preserve">Editor's Introduction</w:t>
      </w:r>
    </w:p>
    <w:p>
      <w:pPr>
        <w:pStyle w:val="ListText"/>
        <w:numPr>
          <w:ilvl w:val="1"/>
          <w:numId w:val="9"/>
        </w:numPr>
      </w:pPr>
      <w:r>
        <w:t xml:space="preserve">The Robert Breck Affair</w:t>
      </w:r>
    </w:p>
    <w:p>
      <w:pPr>
        <w:pStyle w:val="ListText"/>
        <w:numPr>
          <w:ilvl w:val="1"/>
          <w:numId w:val="9"/>
        </w:numPr>
      </w:pPr>
      <w:r>
        <w:t xml:space="preserve">Congregationalism and the Gathered Church</w:t>
      </w:r>
    </w:p>
    <w:p>
      <w:pPr>
        <w:pStyle w:val="ListText"/>
        <w:numPr>
          <w:ilvl w:val="1"/>
          <w:numId w:val="9"/>
        </w:numPr>
      </w:pPr>
      <w:r>
        <w:t xml:space="preserve">Lay and Clerical Religion</w:t>
      </w:r>
    </w:p>
    <w:p>
      <w:pPr>
        <w:pStyle w:val="ListText"/>
        <w:numPr>
          <w:ilvl w:val="1"/>
          <w:numId w:val="9"/>
        </w:numPr>
      </w:pPr>
      <w:r>
        <w:t xml:space="preserve">Solomon Stoddard and Stoddardeanism</w:t>
      </w:r>
    </w:p>
    <w:p>
      <w:pPr>
        <w:pStyle w:val="ListText"/>
        <w:numPr>
          <w:ilvl w:val="1"/>
          <w:numId w:val="9"/>
        </w:numPr>
      </w:pPr>
      <w:r>
        <w:t xml:space="preserve">Moving toward a Change of Mind</w:t>
      </w:r>
    </w:p>
    <w:p>
      <w:pPr>
        <w:pStyle w:val="ListText"/>
        <w:numPr>
          <w:ilvl w:val="1"/>
          <w:numId w:val="9"/>
        </w:numPr>
      </w:pPr>
      <w:r>
        <w:t xml:space="preserve">An Humble Inquiry</w:t>
      </w:r>
    </w:p>
    <w:p>
      <w:pPr>
        <w:pStyle w:val="ListText"/>
        <w:numPr>
          <w:ilvl w:val="1"/>
          <w:numId w:val="9"/>
        </w:numPr>
      </w:pPr>
      <w:r>
        <w:t xml:space="preserve">Critical Voices</w:t>
      </w:r>
    </w:p>
    <w:p>
      <w:pPr>
        <w:pStyle w:val="ListText"/>
        <w:numPr>
          <w:ilvl w:val="1"/>
          <w:numId w:val="9"/>
        </w:numPr>
      </w:pPr>
      <w:r>
        <w:t xml:space="preserve">Misrepresentations Corrected</w:t>
      </w:r>
    </w:p>
    <w:p>
      <w:pPr>
        <w:pStyle w:val="ListText"/>
        <w:numPr>
          <w:ilvl w:val="1"/>
          <w:numId w:val="9"/>
        </w:numPr>
      </w:pPr>
      <w:r>
        <w:t xml:space="preserve">Edwards' "Narrative"</w:t>
      </w:r>
    </w:p>
    <w:p>
      <w:pPr>
        <w:pStyle w:val="ListText"/>
        <w:numPr>
          <w:ilvl w:val="1"/>
          <w:numId w:val="9"/>
        </w:numPr>
      </w:pPr>
      <w:r>
        <w:t xml:space="preserve">"Backwards and Forwards": Edwards and the Boundaries of Tradition</w:t>
      </w:r>
    </w:p>
    <w:p>
      <w:pPr>
        <w:pStyle w:val="ListText"/>
        <w:numPr>
          <w:ilvl w:val="1"/>
          <w:numId w:val="9"/>
        </w:numPr>
      </w:pPr>
      <w:r>
        <w:t xml:space="preserve">Legacies of the Northampton Controversy</w:t>
      </w:r>
    </w:p>
    <w:p>
      <w:pPr>
        <w:pStyle w:val="ListText"/>
        <w:numPr>
          <w:ilvl w:val="1"/>
          <w:numId w:val="9"/>
        </w:numPr>
      </w:pPr>
      <w:r>
        <w:t xml:space="preserve">Note on the Texts</w:t>
      </w:r>
    </w:p>
    <w:p>
      <w:pPr>
        <w:pStyle w:val="ListText"/>
        <w:numPr>
          <w:ilvl w:val="1"/>
          <w:numId w:val="9"/>
        </w:numPr>
      </w:pPr>
      <w:r>
        <w:t xml:space="preserve">Acknowledgments</w:t>
      </w:r>
    </w:p>
    <w:p>
      <w:pPr>
        <w:pStyle w:val="ListText"/>
        <w:numPr>
          <w:ilvl w:val="0"/>
          <w:numId w:val="9"/>
        </w:numPr>
      </w:pPr>
      <w:r>
        <w:t xml:space="preserve">A Letter to the Author of the Pamphlet Called An Answer to the Hampshire Narrative</w:t>
      </w:r>
    </w:p>
    <w:p>
      <w:pPr>
        <w:pStyle w:val="ListText"/>
        <w:numPr>
          <w:ilvl w:val="1"/>
          <w:numId w:val="9"/>
        </w:numPr>
      </w:pPr>
      <w:r>
        <w:t xml:space="preserve">The Preface</w:t>
      </w:r>
    </w:p>
    <w:p>
      <w:pPr>
        <w:pStyle w:val="ListText"/>
        <w:numPr>
          <w:ilvl w:val="1"/>
          <w:numId w:val="9"/>
        </w:numPr>
      </w:pPr>
      <w:r>
        <w:t xml:space="preserve">A Letter, Etc.</w:t>
      </w:r>
    </w:p>
    <w:p>
      <w:pPr>
        <w:pStyle w:val="ListText"/>
        <w:numPr>
          <w:ilvl w:val="0"/>
          <w:numId w:val="9"/>
        </w:numPr>
      </w:pPr>
      <w:r>
        <w:t xml:space="preserve">An Humble Inquiry into the Rules of the Word of God, Concerning the Qualifications Requisite to a Complete Standing and Full Communion in the Visible Christian Church</w:t>
      </w:r>
    </w:p>
    <w:p>
      <w:pPr>
        <w:pStyle w:val="ListText"/>
        <w:numPr>
          <w:ilvl w:val="1"/>
          <w:numId w:val="9"/>
        </w:numPr>
      </w:pPr>
      <w:r>
        <w:t xml:space="preserve">Author's Preface</w:t>
      </w:r>
    </w:p>
    <w:p>
      <w:pPr>
        <w:pStyle w:val="ListText"/>
        <w:numPr>
          <w:ilvl w:val="1"/>
          <w:numId w:val="9"/>
        </w:numPr>
      </w:pPr>
      <w:r>
        <w:t xml:space="preserve">Preface</w:t>
      </w:r>
    </w:p>
    <w:p>
      <w:pPr>
        <w:pStyle w:val="ListText"/>
        <w:numPr>
          <w:ilvl w:val="1"/>
          <w:numId w:val="9"/>
        </w:numPr>
      </w:pPr>
      <w:r>
        <w:t xml:space="preserve">Part I: The Question Stated and Explained.</w:t>
      </w:r>
    </w:p>
    <w:p>
      <w:pPr>
        <w:pStyle w:val="ListText"/>
        <w:numPr>
          <w:ilvl w:val="1"/>
          <w:numId w:val="9"/>
        </w:numPr>
      </w:pPr>
      <w:r>
        <w:t xml:space="preserve">Part II: Reasons for the Negative of the Foregoing Question</w:t>
      </w:r>
    </w:p>
    <w:p>
      <w:pPr>
        <w:pStyle w:val="ListText"/>
        <w:numPr>
          <w:ilvl w:val="1"/>
          <w:numId w:val="9"/>
        </w:numPr>
      </w:pPr>
      <w:r>
        <w:t xml:space="preserve">Part III: Objections Answered.</w:t>
      </w:r>
    </w:p>
    <w:p>
      <w:pPr>
        <w:pStyle w:val="ListText"/>
        <w:numPr>
          <w:ilvl w:val="1"/>
          <w:numId w:val="9"/>
        </w:numPr>
      </w:pPr>
      <w:r>
        <w:t xml:space="preserve">An Appendix</w:t>
      </w:r>
    </w:p>
    <w:p>
      <w:pPr>
        <w:pStyle w:val="ListText"/>
        <w:numPr>
          <w:ilvl w:val="1"/>
          <w:numId w:val="9"/>
        </w:numPr>
      </w:pPr>
      <w:r>
        <w:t xml:space="preserve">Being a Letter to the Author, in Answer to His Request of Information Concerning the Opinion of Protestant Divines and Churches in General, of the Presbyterians in Scotland and Dissenters in England in Particular, Representing Five Questions That Relate to This Controversy.</w:t>
      </w:r>
    </w:p>
    <w:p>
      <w:pPr>
        <w:pStyle w:val="ListText"/>
        <w:numPr>
          <w:ilvl w:val="0"/>
          <w:numId w:val="9"/>
        </w:numPr>
      </w:pPr>
      <w:r>
        <w:t xml:space="preserve">Misrepresentations Corrected, and Truth Vindicated</w:t>
      </w:r>
    </w:p>
    <w:p>
      <w:pPr>
        <w:pStyle w:val="ListText"/>
        <w:numPr>
          <w:ilvl w:val="1"/>
          <w:numId w:val="9"/>
        </w:numPr>
      </w:pPr>
      <w:r>
        <w:t xml:space="preserve">Author's Preface</w:t>
      </w:r>
    </w:p>
    <w:p>
      <w:pPr>
        <w:pStyle w:val="ListText"/>
        <w:numPr>
          <w:ilvl w:val="1"/>
          <w:numId w:val="9"/>
        </w:numPr>
      </w:pPr>
      <w:r>
        <w:t xml:space="preserve">Part I: Observing the General Misrepresentations Mr. Williams Makes Concerning the Book He Writes Against.</w:t>
      </w:r>
    </w:p>
    <w:p>
      <w:pPr>
        <w:pStyle w:val="ListText"/>
        <w:numPr>
          <w:ilvl w:val="2"/>
          <w:numId w:val="9"/>
        </w:numPr>
      </w:pPr>
      <w:r>
        <w:t xml:space="preserve">Section 1: Concerning the Design of My Writing and Publishing My Book, and the Question Debated In It.</w:t>
      </w:r>
    </w:p>
    <w:p>
      <w:pPr>
        <w:pStyle w:val="ListText"/>
        <w:numPr>
          <w:ilvl w:val="2"/>
          <w:numId w:val="9"/>
        </w:numPr>
      </w:pPr>
      <w:r>
        <w:t xml:space="preserve">Section 2: Observing Mr. Williams' Misrepresentations of the Principles and Tenets, Delivered in the Book Which He Undertakes to Answer.</w:t>
      </w:r>
    </w:p>
    <w:p>
      <w:pPr>
        <w:pStyle w:val="ListText"/>
        <w:numPr>
          <w:ilvl w:val="1"/>
          <w:numId w:val="9"/>
        </w:numPr>
      </w:pPr>
      <w:r>
        <w:t xml:space="preserve">Part II: An Examination of Mr. Williams' Scheme, in the Various Parts of It.</w:t>
      </w:r>
    </w:p>
    <w:p>
      <w:pPr>
        <w:pStyle w:val="ListText"/>
        <w:numPr>
          <w:ilvl w:val="2"/>
          <w:numId w:val="9"/>
        </w:numPr>
      </w:pPr>
      <w:r>
        <w:t xml:space="preserve">Section 1: Mr. Williams' Concessions.</w:t>
      </w:r>
    </w:p>
    <w:p>
      <w:pPr>
        <w:pStyle w:val="ListText"/>
        <w:numPr>
          <w:ilvl w:val="2"/>
          <w:numId w:val="9"/>
        </w:numPr>
      </w:pPr>
      <w:r>
        <w:t xml:space="preserve">Section 2: Some of the Plain Consequences of the Foregoing Concessions of Mr. Williams.</w:t>
      </w:r>
    </w:p>
    <w:p>
      <w:pPr>
        <w:pStyle w:val="ListText"/>
        <w:numPr>
          <w:ilvl w:val="2"/>
          <w:numId w:val="9"/>
        </w:numPr>
      </w:pPr>
      <w:r>
        <w:t xml:space="preserve">Section 3: The Inconsistence of the Forementioned Concessions with the Lawfulness of Unsanctified Persons Coming to the Lord's Supper, and Their Right to Sacraments in the Sight of God.</w:t>
      </w:r>
    </w:p>
    <w:p>
      <w:pPr>
        <w:pStyle w:val="ListText"/>
        <w:numPr>
          <w:ilvl w:val="2"/>
          <w:numId w:val="9"/>
        </w:numPr>
      </w:pPr>
      <w:r>
        <w:t xml:space="preserve">Section 4: Concerning Mr. Williams' Notion of a Public Profession of Godliness in Terms of an Indeterminate and Double Signification.</w:t>
      </w:r>
    </w:p>
    <w:p>
      <w:pPr>
        <w:pStyle w:val="ListText"/>
        <w:numPr>
          <w:ilvl w:val="2"/>
          <w:numId w:val="9"/>
        </w:numPr>
      </w:pPr>
      <w:r>
        <w:t xml:space="preserve">Section 5: Showing That Mr. Williams, in Supposing That Unsanctified Men May Profess Such Things, as He Allows Must Be Professed, and Yet Speak True, Is Inconsistent with Mr. Stoddard, and with Himself.</w:t>
      </w:r>
    </w:p>
    <w:p>
      <w:pPr>
        <w:pStyle w:val="ListText"/>
        <w:numPr>
          <w:ilvl w:val="2"/>
          <w:numId w:val="9"/>
        </w:numPr>
      </w:pPr>
      <w:r>
        <w:t xml:space="preserve">Section 6: Concerning Visibility Without Apparent Probability.</w:t>
      </w:r>
    </w:p>
    <w:p>
      <w:pPr>
        <w:pStyle w:val="ListText"/>
        <w:numPr>
          <w:ilvl w:val="2"/>
          <w:numId w:val="9"/>
        </w:numPr>
      </w:pPr>
      <w:r>
        <w:t xml:space="preserve">Section 7: Concerning the Lord's Supper's Being a Converting Ordinance.</w:t>
      </w:r>
    </w:p>
    <w:p>
      <w:pPr>
        <w:pStyle w:val="ListText"/>
        <w:numPr>
          <w:ilvl w:val="2"/>
          <w:numId w:val="9"/>
        </w:numPr>
      </w:pPr>
      <w:r>
        <w:t xml:space="preserve">Section 8: The Notion of Moral Sincerity's Being the Qualification, Which Gives a Lawful Right to Christian Sacraments, Examined.</w:t>
      </w:r>
    </w:p>
    <w:p>
      <w:pPr>
        <w:pStyle w:val="ListText"/>
        <w:numPr>
          <w:ilvl w:val="2"/>
          <w:numId w:val="9"/>
        </w:numPr>
      </w:pPr>
      <w:r>
        <w:t xml:space="preserve">Section 9: A View of What Mr. Williams Says Concerning the Public Covenanting of Professors.</w:t>
      </w:r>
    </w:p>
    <w:p>
      <w:pPr>
        <w:pStyle w:val="ListText"/>
        <w:numPr>
          <w:ilvl w:val="1"/>
          <w:numId w:val="9"/>
        </w:numPr>
      </w:pPr>
      <w:r>
        <w:t xml:space="preserve">Part III: Containing Some Remarks on Mr. Williams' Exceptionable Way of Reasoning, in Support of His Own Scheme, and in Opposition to the Contrary Principles.</w:t>
      </w:r>
    </w:p>
    <w:p>
      <w:pPr>
        <w:pStyle w:val="ListText"/>
        <w:numPr>
          <w:ilvl w:val="2"/>
          <w:numId w:val="9"/>
        </w:numPr>
      </w:pPr>
      <w:r>
        <w:t xml:space="preserve">Section 1: General Observations upon His Way of Arguing, and Answering Arguments; with Some Instances of the First Method Excepted Against.</w:t>
      </w:r>
    </w:p>
    <w:p>
      <w:pPr>
        <w:pStyle w:val="ListText"/>
        <w:numPr>
          <w:ilvl w:val="2"/>
          <w:numId w:val="9"/>
        </w:numPr>
      </w:pPr>
      <w:r>
        <w:t xml:space="preserve">Section 2: Instances of the Second Thing Mentioned as Exceptionable in Mr. Williams' Method of Managing this Controversy; viz. His Misrepresenting What Is Said in the Writings of Others, That He Supposes Favor His Opinion.</w:t>
      </w:r>
    </w:p>
    <w:p>
      <w:pPr>
        <w:pStyle w:val="ListText"/>
        <w:numPr>
          <w:ilvl w:val="2"/>
          <w:numId w:val="9"/>
        </w:numPr>
      </w:pPr>
      <w:r>
        <w:t xml:space="preserve">Section 3: Instances of the Third Thing Observed in Mr. Williams' Manner of Arguing, viz. His Pretending to Oppose and Answer Arguments, by Saying Things Which Have No Reference to 'Em, but Relate to Other Matters, Perfectly Foreign to the Subject of the Argument.</w:t>
      </w:r>
    </w:p>
    <w:p>
      <w:pPr>
        <w:pStyle w:val="ListText"/>
        <w:numPr>
          <w:ilvl w:val="2"/>
          <w:numId w:val="9"/>
        </w:numPr>
      </w:pPr>
      <w:r>
        <w:t xml:space="preserve">Section 4: The Fourth Thing Observed in Mr. Williams' Method of Managing the Controversy, Particularly Considered, viz. His Advancing New and Extraordinary Notions, Not Only Manifestly Contrary to Truth, but Also to the Common and Received Principles of the Christian Church.</w:t>
      </w:r>
    </w:p>
    <w:p>
      <w:pPr>
        <w:pStyle w:val="ListText"/>
        <w:numPr>
          <w:ilvl w:val="2"/>
          <w:numId w:val="9"/>
        </w:numPr>
      </w:pPr>
      <w:r>
        <w:t xml:space="preserve">Section 5: Instances of the Fifth and Sixth Particulars, in Mr. Williams' Method of Disputing, viz. His Using Confident and Peremptory Assertions, and Great Exclamations, Instead of Arguments.</w:t>
      </w:r>
    </w:p>
    <w:p>
      <w:pPr>
        <w:pStyle w:val="ListText"/>
        <w:numPr>
          <w:ilvl w:val="2"/>
          <w:numId w:val="9"/>
        </w:numPr>
      </w:pPr>
      <w:r>
        <w:t xml:space="preserve">Section 6: Instances of the Seventh Particular Observed in Mr. Williams' Way of Disputing, viz. His Wholly Overlooking Arguments, Pretending There Is No Argument, Nothing to Answer; When the Case Is Far Otherwise.</w:t>
      </w:r>
    </w:p>
    <w:p>
      <w:pPr>
        <w:pStyle w:val="ListText"/>
        <w:numPr>
          <w:ilvl w:val="2"/>
          <w:numId w:val="9"/>
        </w:numPr>
      </w:pPr>
      <w:r>
        <w:t xml:space="preserve">Section 7: What Is, and What Is Not Begging the Question; and How Mr. Williams Charges Me, from Time to Time, with Begging the Question, Without Cause.</w:t>
      </w:r>
    </w:p>
    <w:p>
      <w:pPr>
        <w:pStyle w:val="ListText"/>
        <w:numPr>
          <w:ilvl w:val="2"/>
          <w:numId w:val="9"/>
        </w:numPr>
      </w:pPr>
      <w:r>
        <w:t xml:space="preserve">Section 8: Showing How Mr. Williams Often Begs the Question Himself.</w:t>
      </w:r>
    </w:p>
    <w:p>
      <w:pPr>
        <w:pStyle w:val="ListText"/>
        <w:numPr>
          <w:ilvl w:val="2"/>
          <w:numId w:val="9"/>
        </w:numPr>
      </w:pPr>
      <w:r>
        <w:t xml:space="preserve">Section 9: Mr. Williams' Inconsistence with Himself, in What He Says in Answer to My Third and Fourth Arguments and in His Reply to My Arguments from the Acts, and the Epistles.</w:t>
      </w:r>
    </w:p>
    <w:p>
      <w:pPr>
        <w:pStyle w:val="ListText"/>
        <w:numPr>
          <w:ilvl w:val="2"/>
          <w:numId w:val="9"/>
        </w:numPr>
      </w:pPr>
      <w:r>
        <w:t xml:space="preserve">Section 10: The Unreasonableness and Inconsistence of Mr. Williams' Answer to My Argument from the Man Without a Wedding Garment, and Concerning Brotherly Love, and from I Cor. 11:28 and of What He Says in Support of the Fifteenth Objection.</w:t>
      </w:r>
    </w:p>
    <w:p>
      <w:pPr>
        <w:pStyle w:val="ListText"/>
        <w:numPr>
          <w:ilvl w:val="2"/>
          <w:numId w:val="9"/>
        </w:numPr>
      </w:pPr>
      <w:r>
        <w:t xml:space="preserve">Section 11: The Impertinence of Arguments, That Are in Like Manner Against the Schemes of Both the Controverting Parties: and This Exemplified in What Mr. Williams Says Concerning the Notion of Israel's Being the People of God, and His Manner of Arguing Concerning the Members of the Primitive Christian Church.</w:t>
      </w:r>
    </w:p>
    <w:p>
      <w:pPr>
        <w:pStyle w:val="ListText"/>
        <w:numPr>
          <w:ilvl w:val="2"/>
          <w:numId w:val="9"/>
        </w:numPr>
      </w:pPr>
      <w:r>
        <w:t xml:space="preserve">Section 12: The Great Argument from the Jewish Sacraments, of the Passover, and Circumcision, Considered.</w:t>
      </w:r>
    </w:p>
    <w:p>
      <w:pPr>
        <w:pStyle w:val="ListText"/>
        <w:numPr>
          <w:ilvl w:val="2"/>
          <w:numId w:val="9"/>
        </w:numPr>
      </w:pPr>
      <w:r>
        <w:t xml:space="preserve">Section 13: Concerning Judas' Partaking of the Lord's Supper.</w:t>
      </w:r>
    </w:p>
    <w:p>
      <w:pPr>
        <w:pStyle w:val="ListText"/>
        <w:numPr>
          <w:ilvl w:val="2"/>
          <w:numId w:val="9"/>
        </w:numPr>
      </w:pPr>
      <w:r>
        <w:t xml:space="preserve">Section 14: Concerning That Great Argument, Which Mr. Williams Urges in Various Parts of His Book, of Those Being Born in the Church, Who Are Children of Parents That Are in the Covenant.</w:t>
      </w:r>
    </w:p>
    <w:p>
      <w:pPr>
        <w:pStyle w:val="ListText"/>
        <w:numPr>
          <w:ilvl w:val="2"/>
          <w:numId w:val="9"/>
        </w:numPr>
      </w:pPr>
      <w:r>
        <w:t xml:space="preserve">Section 15: A Particular Examination of Mr. Williams' Defense of the Ninth Objection, or That Boasted Argument, That If It Ben't Lawful for Unconverted Men to Come to the Lord's Supper, Then None May Come but They That Know Themselves to Be Converted.</w:t>
      </w:r>
    </w:p>
    <w:p>
      <w:pPr>
        <w:pStyle w:val="ListText"/>
        <w:numPr>
          <w:ilvl w:val="2"/>
          <w:numId w:val="9"/>
        </w:numPr>
      </w:pPr>
      <w:r>
        <w:t xml:space="preserve">Section 16: A Consideration of Mr. Williams' Defense of the Tenth Objection, Against the Doctrine of the Unlawfulness of Unsanctified Men's Coming to the Lord's Supper, That It Tends to the Great Perplexity and Torment of Many Godly Men in Their Attendance on This Ordinance.</w:t>
      </w:r>
    </w:p>
    <w:p>
      <w:pPr>
        <w:pStyle w:val="ListText"/>
        <w:numPr>
          <w:ilvl w:val="2"/>
          <w:numId w:val="9"/>
        </w:numPr>
      </w:pPr>
      <w:r>
        <w:t xml:space="preserve">Section 17: Containing Some Further Observations on What Is Said by Mr. Williams in Support of the Thirteenth Objection, Concerning God's Commanding All the Members of the Visible Church, That Are Not Ignorant nor Scandalous, to Attend All External Covenant Duties.</w:t>
      </w:r>
    </w:p>
    <w:p>
      <w:pPr>
        <w:pStyle w:val="ListText"/>
        <w:numPr>
          <w:ilvl w:val="1"/>
          <w:numId w:val="9"/>
        </w:numPr>
      </w:pPr>
      <w:r>
        <w:t xml:space="preserve">An Appendix, Being a Letter to the People of the First Church and Congregation in Northampton.</w:t>
      </w:r>
    </w:p>
    <w:p>
      <w:pPr>
        <w:pStyle w:val="ListText"/>
        <w:numPr>
          <w:ilvl w:val="0"/>
          <w:numId w:val="9"/>
        </w:numPr>
      </w:pPr>
      <w:r>
        <w:t xml:space="preserve">"Narrative of Communion Controversy"</w:t>
      </w:r>
    </w:p>
    <w:p>
      <w:pPr>
        <w:pStyle w:val="ListText"/>
        <w:numPr>
          <w:ilvl w:val="1"/>
          <w:numId w:val="9"/>
        </w:numPr>
      </w:pPr>
      <w:r>
        <w:t xml:space="preserve">"Narrative of Communion Controversy"</w:t>
      </w:r>
    </w:p>
    <w:p>
      <w:pPr>
        <w:pStyle w:val="Heading1"/>
        <w:pageBreakBefore/>
      </w:pPr>
      <w:bookmarkStart w:name="heading_a_letter_to_the_author_of_th" w:id="23"/>
      <w:r>
        <w:t xml:space="preserve">A Letter to the Author of the Pamphlet Called An Answer to the Hampshire Narrative</w:t>
      </w:r>
      <w:bookmarkEnd w:id="23"/>
    </w:p>
    <w:p>
      <w:pPr>
        <w:pStyle w:val="SourcePage"/>
      </w:pPr>
      <w:r>
        <w:t xml:space="preserve">[p. 91]</w:t>
      </w:r>
    </w:p>
    <w:p>
      <w:pPr>
        <w:pStyle w:val="SourcePage"/>
      </w:pPr>
      <w:r>
        <w:t xml:space="preserve">[p. 93]</w:t>
      </w:r>
    </w:p>
    <w:p>
      <w:pPr>
        <w:pStyle w:val="Heading2"/>
      </w:pPr>
      <w:bookmarkStart w:name="heading_the_preface" w:id="24"/>
      <w:r>
        <w:t xml:space="preserve">The Preface</w:t>
      </w:r>
      <w:bookmarkEnd w:id="24"/>
    </w:p>
    <w:p>
      <w:pPr>
        <w:pStyle w:val="BodyText"/>
      </w:pPr>
      <w:r>
        <w:t xml:space="preserve">The publication of a pamphlet called </w:t>
      </w:r>
      <w:r>
        <w:rPr>
          <w:i/>
          <w:iCs/>
        </w:rPr>
        <w:t xml:space="preserve">An Answer to the Hampshire Narrative</w:t>
      </w:r>
      <w:r>
        <w:t xml:space="preserve">, having been the means to keep up the clamor that has been raised against us who disapproved of Mr. Breck's settlement at Springfield, we have for some months been silent, promising ourselves this advantage thereby, that those whose spirits have been heated, being by this time cooled, and prejudices on all sides much abated, everybody will be more ready to consider the matter with coolness and sedateness, and be under advantage to look on the case as it really is, and allow arguments their proper force. The author of the pamphlet which we endeavor to answer, having let us know by several passages in the book, viz. in page 53—56, etc. that he is a minister, was one of the council, and one that came from Boston, we have thought best, by directing a letter to him, to address ourselves to all the gentlemen who were concerned in the council with him.</w:t>
      </w:r>
    </w:p>
    <w:p>
      <w:pPr>
        <w:pStyle w:val="SourcePage"/>
      </w:pPr>
      <w:r>
        <w:t xml:space="preserve">[p. 94]</w:t>
      </w:r>
    </w:p>
    <w:p>
      <w:pPr>
        <w:pStyle w:val="Heading2"/>
      </w:pPr>
      <w:bookmarkStart w:name="heading_a_letter_etc" w:id="25"/>
      <w:r>
        <w:t xml:space="preserve">A Letter, Etc.</w:t>
      </w:r>
      <w:bookmarkEnd w:id="25"/>
    </w:p>
    <w:p>
      <w:pPr>
        <w:pStyle w:val="BodyText"/>
      </w:pPr>
      <w:r>
        <w:t xml:space="preserve">Reverend Sir,</w:t>
      </w:r>
    </w:p>
    <w:p>
      <w:pPr>
        <w:pStyle w:val="BodyText"/>
      </w:pPr>
      <w:r>
        <w:t xml:space="preserve">We your brethren, in the calling of Jesus Christ, and ministry of his gospel, of the county of Hampshire, who from the beginning of your acting in the Springfield affair, have been looked upon, and treated by you, as especially, and above all others obnoxious: and in all your proceedings, from first to last, have been the butt of your resentment and obloquy, and especially in your book called </w:t>
      </w:r>
      <w:r>
        <w:rPr>
          <w:i/>
          <w:iCs/>
        </w:rPr>
        <w:t xml:space="preserve">An Answer to the Hampshire Narrative</w:t>
      </w:r>
      <w:r>
        <w:t xml:space="preserve">, have been treated with indignity and contempt, and represented with a great manifestation of disdain and insult as a set of wicked, contemptible men, looking upon it that you have gone out of the way of your duty, and acted much against the honor of Christ, and the interest of Christianity, and to the prejudice of the ministerial character, do think ourselves obliged, as we are your fellow Christians and brethren in the ministry, not only to vindicate ourselves, but to labor to lead you to a sense of your error, which though we have reason to fear, from the temper and prejudice you have discovered in your </w:t>
      </w:r>
      <w:r>
        <w:rPr>
          <w:i/>
          <w:iCs/>
        </w:rPr>
        <w:t xml:space="preserve">Answer</w:t>
      </w:r>
      <w:r>
        <w:t xml:space="preserve">, is not very likely to be successful; yet leaving the event with God, we think ourselves bound to endeavor. And would observe in general, that you have almost wholly overlooked the merits of the cause in dispute between us, and instead of that, have been pleased to divert your readers with such ludicrous and unfriendly reflections on our </w:t>
      </w:r>
      <w:r>
        <w:rPr>
          <w:i/>
          <w:iCs/>
        </w:rPr>
        <w:t xml:space="preserve">Narrative</w:t>
      </w:r>
      <w:r>
        <w:t xml:space="preserve"> and conduct, as you have thought fit, for reasons best known to yourself. And therefore, for our own vindication and your conviction, we have thought it necessary to remark and reply to some of the exceptionable passages in it.</w:t>
      </w:r>
    </w:p>
    <w:p>
      <w:pPr>
        <w:pStyle w:val="BodyText"/>
      </w:pPr>
      <w:r>
        <w:t xml:space="preserve">In pp. 1—2, where you distinguish those who disapproved of Mr. Breck's settlement at Springfield, and sent their protest against it, from those that were called to judge in the affair, speaking of the latter, you say, "Of which number were the eldest ministers in their own county," whereby 'tis insinuated, that the eldest ministers in the county acted, when you know that the true state of the case was thus, that the eldest minister of all in the county, and the eldest in the province but one, was one that disapproved and protested; the two next acted: the four next disapproved; and the next acted: which three</w:t>
      </w:r>
    </w:p>
    <w:p>
      <w:pPr>
        <w:pStyle w:val="SourcePage"/>
      </w:pPr>
      <w:r>
        <w:t xml:space="preserve">[p. 95]</w:t>
      </w:r>
    </w:p>
    <w:p>
      <w:pPr>
        <w:pStyle w:val="BodyText"/>
      </w:pPr>
      <w:r>
        <w:t xml:space="preserve">were all in the county that acted.</w:t>
      </w:r>
      <w:r>
        <w:rPr>
          <w:rStyle w:val="FootnoteReference"/>
        </w:rPr>
        <w:footnoteReference w:id="208"/>
      </w:r>
      <w:r>
        <w:t xml:space="preserve"> Now, sir, the case being thus, was not this that you gave an unfair representation: we appeal to all your readers that had their information only from your book, whether they han't been led by it, to apprehend the case quite different from what we have now represented. In the same place you blame us that we did not leave those eldest ministers that acted with others, to act according to their own light. And why, reverend sir, could not you, the ministers that come from Boston, leave them to act according to their own light, without taking such abundant pains in urging them to act against what they of themselves were inclined to, as you know you did the Rev. Mr. Chauncy, the eldest that acted, who has often declared, in the hearing of some of us, that had he not been exceedingly importuned, he would not have acted, and that he long resisted and opposed, but that you overcame him, at both times of the council's meeting. And the Rev. Mr. Devotion, before the council came up, did sufficiently declare in our hearing, his disinclination to act in the case; and there are many other concurring evidences, that he would not have acted had not you sent to him, urging him to it.</w:t>
      </w:r>
    </w:p>
    <w:p>
      <w:pPr>
        <w:pStyle w:val="BodyText"/>
      </w:pPr>
      <w:r>
        <w:t xml:space="preserve">In p. 2, you boldly charge us with running this controversy into the public prints. Certainly you ought not thus to have declared this to the world before you knew it; and yet afterwards, before you get to the bottom of the page, you implicitly confess, that you don't know it; for you speak of the two letters in the </w:t>
      </w:r>
      <w:r>
        <w:rPr>
          <w:i/>
          <w:iCs/>
        </w:rPr>
        <w:t xml:space="preserve">Boston Journal</w:t>
      </w:r>
      <w:r>
        <w:t xml:space="preserve">,</w:t>
      </w:r>
      <w:r>
        <w:rPr>
          <w:rStyle w:val="FootnoteReference"/>
        </w:rPr>
        <w:footnoteReference w:id="209"/>
      </w:r>
      <w:r>
        <w:t xml:space="preserve"> as published by us, "or somebody that undertook our vindication": if it was only somebody that undertook our vindication, how does it thence follow, as you say, that we not being content that the matter should remain the subject of conversation only, run it into the public prints: and yet afterwards again, in the margin, you charge the publishing these letters at such a time, on us, as an instance of our unfair "way of managing"? Indeed, we none of us had any hand in publishing either of those</w:t>
      </w:r>
    </w:p>
    <w:p>
      <w:pPr>
        <w:pStyle w:val="SourcePage"/>
      </w:pPr>
      <w:r>
        <w:t xml:space="preserve">[p. 96]</w:t>
      </w:r>
    </w:p>
    <w:p>
      <w:pPr>
        <w:pStyle w:val="BodyText"/>
      </w:pPr>
      <w:r>
        <w:t xml:space="preserve">letters, and knew not that any such letters were published, or like to be published, or were in being, till we saw them in the public prints: and if they had been published by us, it would have been very injuriously said, that it was before anything was published on the other side: whereas you very well know, the complaint of Springfield Church to the General Assembly, was published in the </w:t>
      </w:r>
      <w:r>
        <w:rPr>
          <w:i/>
          <w:iCs/>
        </w:rPr>
        <w:t xml:space="preserve">Boston Gazette</w:t>
      </w:r>
      <w:r>
        <w:t xml:space="preserve">, and the letters referred to in your </w:t>
      </w:r>
      <w:r>
        <w:rPr>
          <w:i/>
          <w:iCs/>
        </w:rPr>
        <w:t xml:space="preserve">Answer</w:t>
      </w:r>
      <w:r>
        <w:t xml:space="preserve">, we suppose, were occasioned by that publication, and a stolen letter that was written on this affair, was before this exposed in the public prints, with ludicrous reflections, to render the author, and the cause he appeared in, ridiculous in the eyes of the world.</w:t>
      </w:r>
      <w:r>
        <w:rPr>
          <w:rStyle w:val="FootnoteReference"/>
        </w:rPr>
        <w:footnoteReference w:id="210"/>
      </w:r>
    </w:p>
    <w:p>
      <w:pPr>
        <w:pStyle w:val="BodyText"/>
      </w:pPr>
      <w:r>
        <w:t xml:space="preserve">Thus, sir, instead of our running our own writings first into print, those of your party stole 'em, and exposed 'em, and ridiculed 'em in the public prints. And then you write again, crying down both the ministers and magistrates of the county,</w:t>
      </w:r>
      <w:r>
        <w:rPr>
          <w:rStyle w:val="FootnoteReference"/>
        </w:rPr>
        <w:footnoteReference w:id="211"/>
      </w:r>
      <w:r>
        <w:t xml:space="preserve"> before ever we published anything at all: and this after you had, in a great measure filled the country with reproaches of us, and raised a general cry against us, as a set of ambitious, arbitrary, and unjust usurpers, in the principal part of the country, where we, by reason of our distance, have no other way to speak for ourselves but by the press: and then after all cry out of us for "running the matter into the public prints."</w:t>
      </w:r>
    </w:p>
    <w:p>
      <w:pPr>
        <w:pStyle w:val="BodyText"/>
      </w:pPr>
      <w:r>
        <w:t xml:space="preserve">As to the things insisted on, pp. 3—5, we shall have occasion to speak afterwards. In pp. 5—6, after you had for two or three pages been ridiculing our Association, and its acts and pretensions, you say, "And when they" (i.e. associations) "come </w:t>
      </w:r>
      <w:r>
        <w:rPr>
          <w:i/>
          <w:iCs/>
        </w:rPr>
        <w:t xml:space="preserve">ex officio</w:t>
      </w:r>
      <w:r>
        <w:t xml:space="preserve">, to administer oaths, it seems also to entrench upon the authority of the civil magistrate"; and then in the margin you say to the world, "The form of an oath, or declaration taken by a particular minister, by order of an association, may be seen in the </w:t>
      </w:r>
      <w:r>
        <w:rPr>
          <w:i/>
          <w:iCs/>
        </w:rPr>
        <w:t xml:space="preserve">Narrative</w:t>
      </w:r>
      <w:r>
        <w:t xml:space="preserve">, p. 49, the first, we suppose, of the kind that has been given to the public, and therefore worthy of special notice." The thing referred to in the </w:t>
      </w:r>
      <w:r>
        <w:rPr>
          <w:i/>
          <w:iCs/>
        </w:rPr>
        <w:t xml:space="preserve">Narrative</w:t>
      </w:r>
      <w:r>
        <w:t xml:space="preserve">, is, that a particular minister in Connecticut took the evidence of certain persons, in order to be sent to Springfield, at the time of the sitting of the council there;</w:t>
      </w:r>
      <w:r>
        <w:rPr>
          <w:rStyle w:val="FootnoteReference"/>
        </w:rPr>
        <w:footnoteReference w:id="212"/>
      </w:r>
    </w:p>
    <w:p>
      <w:pPr>
        <w:pStyle w:val="SourcePage"/>
      </w:pPr>
      <w:r>
        <w:t xml:space="preserve">[p. 97]</w:t>
      </w:r>
    </w:p>
    <w:p>
      <w:pPr>
        <w:pStyle w:val="BodyText"/>
      </w:pPr>
      <w:r>
        <w:t xml:space="preserve">and they in giving their evidence declared before God the searcher of all hearts, that their evidence was the truth, the whole truth, and nothing but the truth.</w:t>
      </w:r>
    </w:p>
    <w:p>
      <w:pPr>
        <w:pStyle w:val="BodyText"/>
      </w:pPr>
      <w:r>
        <w:t xml:space="preserve">Now, reverend sir, suppose this were indeed a proper oath, and this minister had been appointed to take it by the association to which he belonged, what is that to us that an association in Connecticut remote from us did so? As it is beside our intention to say anything in defense of the Association of the county of Windham, so we are well assured, that those gentlemen are well able to defend themselves, when it shall be needful for them to free themselves from apprehensions of the civil magistrate in their own colony, who have often heard of such kind of oaths or declarations, without any suspicion of the ministers entrenching upon their office. And we are very sorry that the reverend council have never heard of nor seen any such kind of oath or declaration in all the discipline of the Church of England, and of Scotland, or other Reformed churches abroad, which, if they had, it seems strange that they should think there was so much occasion to put the civil magistrate upon drawing his sword upon associations for presuming to do it.</w:t>
      </w:r>
    </w:p>
    <w:p>
      <w:pPr>
        <w:pStyle w:val="BodyText"/>
      </w:pPr>
      <w:r>
        <w:t xml:space="preserve">In p. 9, after mentioning some things in the </w:t>
      </w:r>
      <w:r>
        <w:rPr>
          <w:i/>
          <w:iCs/>
        </w:rPr>
        <w:t xml:space="preserve">Narrative</w:t>
      </w:r>
      <w:r>
        <w:t xml:space="preserve"> that you say are "low and trifling," you say, "Another pretty tale we are entertained with, in p. 63, there they tell us, 'that Mr. Breck, preaching from those words, "Many are the afflictions of the righteous" [Psalms 34:19], compared himself to David, Mordecai and other good men, and those who opposed him to Haman,' etc." Mayn't your reader have just ground to suspect that this is but a specimen of your way of judging and estimating things relating to Mr. Breck, in calling it a "pretty tale," and putting of it into the catalogue of things that you call "low and trifling," when it is related, that he that was so young, and not yet ordained, should in the pulpit, not only compare himself to David and Mordecai, and the neighboring ministers, that had been long settled and accepted in that work, and are old enough to be his fathers, to Haman? And may we not take it as a specimen of your impartiality? We would pray you, sir, to consider what you would think or say of any of us that are not so much younger than you, if we should in our pulpits, compare ourselves to Mordecai and you to Haman his cruel persecutor; would it be a pretty tale then? Would it not be horrid profaneness, and many other things as bad? And we would pray you also to consider how vehemently you have inveighed against us in your book for saying things of you that are far less than this. And though it be a low and trifling thing, not worthy to be mentioned for Mr. Breck to say this of his fathers in the pulpit, yet if they do but relate a testimony publicly</w:t>
      </w:r>
    </w:p>
    <w:p>
      <w:pPr>
        <w:pStyle w:val="SourcePage"/>
      </w:pPr>
      <w:r>
        <w:t xml:space="preserve">[p. 98]</w:t>
      </w:r>
    </w:p>
    <w:p>
      <w:pPr>
        <w:pStyle w:val="BodyText"/>
      </w:pPr>
      <w:r>
        <w:t xml:space="preserve">given by others, wherein there is something against Mr. Breck, how far is this from being a trifling matter? Instead of which they are ranked by you among those whose "tender mercies are cruelty"; and you cry out, "What can be more cruel, barbarous, more contrary to humanity as well as Christianity?" "What a spirit does this discover?" You say, in p. 10, this is not true, "and he did not make such a declaration as we speak of, and call God to witness that he was innocent of the things laid to his charge"; but though you positively deny it, yet Col. Dwight of Brookfield,</w:t>
      </w:r>
      <w:r>
        <w:rPr>
          <w:rStyle w:val="FootnoteReference"/>
        </w:rPr>
        <w:footnoteReference w:id="213"/>
      </w:r>
      <w:r>
        <w:t xml:space="preserve"> and several others that were present and heard him, have taken their oath to it before the justices of the county.</w:t>
      </w:r>
    </w:p>
    <w:p>
      <w:pPr>
        <w:pStyle w:val="BodyText"/>
      </w:pPr>
      <w:r>
        <w:t xml:space="preserve">In p. 13, you say, that what we have written "discovers an evil and bitter, an uncharitable and unchristian temper and spirit." What occasion for this heaping of hard words? Was it from a Christian and charitable frame of spirit in you? Don't it savor of what you charge us with, p. 8, viz. a disposition "to lay on all the load that you could"? The first thing you mention as an evidence of our showing of such a spirit is, that we relate things that "don't enter into the merits of the cause"; and that therefore "the whole design of them must be only to fix, as far as we could do it, a mark of dishonor and disgrace where we would have it worn." Will you allow that, if this holds good, and is just arguing in our case, so it also is in your own in a like case? That if you insist on many things to our reproach, that don't in the least enter into the merits of the cause, that then we may justly argue, that it must be only to fix, as far as you could do it, a mark of dishonor and disgrace where you would have it worn? And that therefore it discovers in you an evil and bitter, an uncharitable and unchristian temper and spirit? And pray sir, consider how much it touched the merits of the cause, for you so much to insist upon the bulk of our book, with so much scoff and jeer; repeating it over and over so often, and declaring how it contained seven sheets (though yours contained no less) and that it was mounted to four shillings and six pence price (though yours was no less costly than ours) and how much did it concern the merits of the cause, for you, repeatedly and in a derisory manner, to mention it that we say in the title page of our book "Written by Themselves"? And how much does it concern the merits of the cause to insist, with so much ridicule, on our mean method of writing? That we "have thrust into the world a remarkable piece," and that we "don't appear to keep any</w:t>
      </w:r>
    </w:p>
    <w:p>
      <w:pPr>
        <w:pStyle w:val="SourcePage"/>
      </w:pPr>
      <w:r>
        <w:t xml:space="preserve">[p. 99]</w:t>
      </w:r>
    </w:p>
    <w:p>
      <w:pPr>
        <w:pStyle w:val="BodyText"/>
      </w:pPr>
      <w:r>
        <w:t xml:space="preserve">order or method throughout our whole book," that "things are oddly mixed and scattered," that "to trace our footsteps, by following us from page to page, would be little better than a goose chase," and that our book is "a large bundle of confusion," and that, we "repeat things in a manner that is perfectly troublesome and nauseous"; which observation you very often repeat, though we think there is no repetition that you mention but what may be vindicated from being impertinent, and that we also could show that there is no less of repetition in your book than in ours, were it worth the while to enter upon so trifling and childish a controversy.</w:t>
      </w:r>
    </w:p>
    <w:p>
      <w:pPr>
        <w:pStyle w:val="BodyText"/>
      </w:pPr>
      <w:r>
        <w:t xml:space="preserve">Supposing it be so indeed, that we can't write so correctly and methodically as you can, or supposing you could make it manifest, that we did not know how to write well enough to appear in print, yet how does that alter the state of the argument, with regard to the merits of the cause? And what other end could you have in insisting on it, than to fix that mark of dishonor and disgrace upon us, that we have written in a weak and ridiculous manner?</w:t>
      </w:r>
    </w:p>
    <w:p>
      <w:pPr>
        <w:pStyle w:val="BodyText"/>
      </w:pPr>
      <w:r>
        <w:t xml:space="preserve">You sarcastically say, p. 8, that our "repetitions are not vain, but serve mighty well to answer the very Christian design of our performance": we would pray you to consider what very Christian design you could have in these things. Is there anything in the manner of our saying these things, that you say don't enter into the merits of the cause, that shows that the whole design of them must be to fix a mark of dishonor and disgrace, and are from an evil and bitter spirit, etc.? And pray sir, let your own conscience speak, whether we said any of those things, in such a contemptuous manner, and in such bitter and opprobrious language, as you have said those things of us. And certainly, seeing you saw such a hatefulness and vileness in our doing as you say we did, and manifest such an abomination of it when you speak of it, you ought to have been so much further from it yourself.</w:t>
      </w:r>
    </w:p>
    <w:p>
      <w:pPr>
        <w:pStyle w:val="BodyText"/>
      </w:pPr>
      <w:r>
        <w:t xml:space="preserve">In p. 14, after mentioning our pretenses of tenderness to Mr. Breck, you say, "Yet it seems they so far forgot their own cautions, that as soon as Mr. Breck left Springfield the first time, they let the papers from Connecticut go about the parish, when he was not there to make any answer for himself." In which you deal unjustly by us. Those papers from Connecticut were lodged in Mr. Hopkins' hands, and when the parish had chosen a committee to ask the advice of the ministers of the county, whether they should again make application to Mr. Breck, that committee went to Mr. Hopkins, and desired that they might have those papers to carry them to the ministers in the upper part of the</w:t>
      </w:r>
    </w:p>
    <w:p>
      <w:pPr>
        <w:pStyle w:val="SourcePage"/>
      </w:pPr>
      <w:r>
        <w:t xml:space="preserve">[p. 100]</w:t>
      </w:r>
    </w:p>
    <w:p>
      <w:pPr>
        <w:pStyle w:val="BodyText"/>
      </w:pPr>
      <w:r>
        <w:t xml:space="preserve">county (whose advice they intended first to ask) giving this as a reason for it, viz. that those gentlemen had heard the papers but once, and might be the better able to give advice, if they had a second view of them. Mr. Hopkins therefore (after cautioning them not to make any ill use of them) gave them the papers, and they being Mr. Breck's friends, he had no suspicion that they would use them to his damage, nor have we any reason to think they did: it is true they kept them much longer in their hands than was expected, and where they went we know not, but if they went about the parish to Mr. Breck's damage, Mr. Breck's friends are to blame for it, and not the ministers of the county: and we assure you that they never went about the parish any time, except while they were in the keeping of his friends of that parish.</w:t>
      </w:r>
    </w:p>
    <w:p>
      <w:pPr>
        <w:pStyle w:val="BodyText"/>
      </w:pPr>
      <w:r>
        <w:t xml:space="preserve">And then you proceed, in pp. 14—17, to raise an exceeding outcry against us, as cruel, barbarous, unchristian and inhumane, and those whose tender mercies are cruelty, for publishing Mr. Clap's testimony, in which he declared wherein he supposed Mr. Breck had been wanting to the truth, in denying his stealing books in college, because herein is contained a mention of that crime, that he was then guilty of when he was so young, etc. Though herein you represent us as a most vile parcel of men, and worthy of the utmost detestation, yet we pray you with a little seriousness to consider whether or no your treatment of us, with respect to that matter, be right in the sight of God, and whether it han't been, on the contrary, exceeding unjust: what is it that we did, that we should be thus set forth as so exceeding black and vile? Our professed design in writing our book was to give the world a narrative or history of our proceedings in Mr. Breck's affair; being, as we thought, obliged thereto by the clamor that the country was filled with against us, as having been intolerably injurious in that affair: and in order to this, we gave an account of and recite at large, that information or testimony that we received from the Rev. Mr. Clap that was the occasion and main foundation of those our proceedings: and how was it possible for us to give the world a narrative of our proceedings, and not give an account of that? For all our proceedings were upon those testimonies that were sent: how can any judicature, or any that act publicly in a cause, when they are complained of for maladministration or injustice, vindicate themselves without giving an account of those informations or testimonies on which they proceeded; and when they do so in their own necessary vindication, is it just to cry out of them as the most monstrous and barbarous wretches for so doing?</w:t>
      </w:r>
    </w:p>
    <w:p>
      <w:pPr>
        <w:pStyle w:val="SourcePage"/>
      </w:pPr>
      <w:r>
        <w:t xml:space="preserve">[p. 101]</w:t>
      </w:r>
    </w:p>
    <w:p>
      <w:pPr>
        <w:pStyle w:val="BodyText"/>
      </w:pPr>
      <w:r>
        <w:t xml:space="preserve">The Association, while the affair was in their hands, never had proceeded any further than only to insist on a particular hearing of the case, Mr. Breck and the witnesses being face to face, in order to our concurring in his settlement at Springfield: and this you know is what we were especially cried out against for, that we would not accept of his vindication, or account of himself in an examination without this. We judged that the information we had had against his principles and morals rendered such a particular inquiry necessary, and this we were concerned to show to the world for our vindication, and how could we possibly do it without letting the world know what these informations or testimonies were? It was necessary that we should relate those testimonies as they were; if we had published only a part and concealed a part, should we not have given a handle to those who stand ready to reproach us? Could we have expected any other from yourself, who are so ready to take all advantages against us, than that you would cry out that our testimonies, on which we proceeded, were such as we durst not let the world see? And it was especially necessary that that part of the information that respected his veracity should be declared, for it was particularly on the account of this that we think ourselves to be vindicated, for not accepting what he should say of himself without hearing him and the witnesses face to face, which was the thing we were especially condemned for: and we were brought to this necessity of giving this narrative very much by Mr. Breck's own reproaches and revilings of us, of which his comparing us to Haman in the pulpit, which you call a "pretty tale," is a specimen: this we think would have justified us in publishing that testimony, though this matter, which one thing testified has a reference to, had been of that nature as would have greatly wronged his reputation; but you yourself seem to speak as though it had very little of that tendency– that we must by no means be allowed to speak of Mr. Breck's former faults, or so much as give an account of testimonies that contain a reference to them, though laid under never so great necessity by him himself, by his reproaches of us, and though our names never so much suffered in the country by them, and though these faults being published tend very little to his discredit (as by your own arguing they do), [which] comes to this, that we ought to be vastly more tender of Mr. Breck's credit than our own, even to that degree that we are obliged to yield up our reputation a sacrifice to his revilings, and to be at his mercy rather than vindicate ourselves in the least to the wrong of his reputation. What we do is barely to recite Mr. Clap's testimony, wherein Mr. Breck's stealing books is referred to,</w:t>
      </w:r>
    </w:p>
    <w:p>
      <w:pPr>
        <w:pStyle w:val="SourcePage"/>
      </w:pPr>
      <w:r>
        <w:t xml:space="preserve">[p. 102]</w:t>
      </w:r>
    </w:p>
    <w:p>
      <w:pPr>
        <w:pStyle w:val="BodyText"/>
      </w:pPr>
      <w:r>
        <w:t xml:space="preserve">without one reflection on that particular, or any hint as though we made any use of that crime, or anything said about it throughout the whole book, nor was that thing ever insisted upon by us, among ourselves, or even mentioned by us, as any article against him, in this controversy; and the only reason why it appeared in our book, was because Mr. Clap's information, which contained a reference to it could not be published without it: and yet you charge us, ourselves with fastening this charge upon him: is our giving an historical account of another's testimony, wherein he had occasional reference to a fault committed, without saying a word before or after about it, our fastening a charge of that fault upon him? Yea, you charge us with being the contrivers of it, and tell the world for what end we contrived it, in saying that "for fear the truth of the story should be questioned," we take care to direct all that desire to be confirmed "to inquire of such and such persons." Please, sir, to suffer your own conscience to make its own reflections upon this.</w:t>
      </w:r>
    </w:p>
    <w:p>
      <w:pPr>
        <w:pStyle w:val="BodyText"/>
      </w:pPr>
      <w:r>
        <w:t xml:space="preserve">In pp. 16—17, you cast some reflections upon Mr. Clap, upon this account; and say, "Perhaps it may be said Mr. Clap made the inquiry with a charitable hope the story was not true, and a kind design to contradict it, when he heard it mentioned." And then you add, "Whether it was just or not, there is some reason to doubt, when he could write to a minister in Boston, to desire him to make inquiry into Mr. Breck's conduct," etc.</w:t>
      </w:r>
    </w:p>
    <w:p>
      <w:pPr>
        <w:pStyle w:val="BodyText"/>
      </w:pPr>
      <w:r>
        <w:t xml:space="preserve">The reason of Mr. Clap's informing Mr. Breck of that story, was because he was often inquired of by the people of Windham, and he knowing nothing about it thought it proper to give Mr. Breck an opportunity to vindicate himself. And when he had absolutely denied the truth of the story, many suspected his veracity; and others, who pretended to be his peculiar friends, supposed that the story was absolutely false and scandalous, and therefore earnestly solicited Mr. Clap to write a letter to some gentleman, who was acquainted with him, to know the truth of the story; that so if he were innocent he might be vindicated, or if otherwise he might be made sensible of his fault in denying of it. And accordingly Mr. Clap was prevailed upon to write a letter for that end. And, sir, what color is there for any reflection upon Mr. Clap on this account? Will you say it was an unchristian or impertinent thing in Mr. Clap, to act such a Christian part, as to inform a gentleman of an ill report which there was about him, that so he might have opportunity to vindicate himself, and that </w:t>
      </w:r>
      <w:r>
        <w:rPr>
          <w:i/>
          <w:iCs/>
        </w:rPr>
        <w:t xml:space="preserve">he</w:t>
      </w:r>
      <w:r>
        <w:t xml:space="preserve"> might be in a better capacity of vindicating of him, and to comply with the importunity of</w:t>
      </w:r>
    </w:p>
    <w:p>
      <w:pPr>
        <w:pStyle w:val="SourcePage"/>
      </w:pPr>
      <w:r>
        <w:t xml:space="preserve">[p. 103]</w:t>
      </w:r>
    </w:p>
    <w:p>
      <w:pPr>
        <w:pStyle w:val="BodyText"/>
      </w:pPr>
      <w:r>
        <w:t xml:space="preserve">his friends to write a letter for that end? Or if Mr. Clap began afterwards to suspect that the story was true, and so that Mr. Breck was not a man of truth in denying of it, must it then be a fault in Mr. Clap, to desire to be satisfied in that point, when there was some probability that he might be settled over part of his church.</w:t>
      </w:r>
    </w:p>
    <w:p>
      <w:pPr>
        <w:pStyle w:val="BodyText"/>
      </w:pPr>
      <w:r>
        <w:t xml:space="preserve">In p. 18, you charge Mr. Williams of Longmeadow with being the means that the contents of the Rev. Dr. Colman's letter, was spread about Springfield before it reached where it was directed.</w:t>
      </w:r>
      <w:r>
        <w:rPr>
          <w:rStyle w:val="FootnoteReference"/>
        </w:rPr>
        <w:footnoteReference w:id="214"/>
      </w:r>
      <w:r>
        <w:t xml:space="preserve"> How did you know that it was before it had reached where it was directed? Have you not ventured positively to assert this before the world on mere conjecture? For what is asserted is contrary to fact, for the letter was sent from Brookfield to the Rev. Mr. Williams of Hatfield, to whom it was directed, by his daughter, and reached to him the same day that Mr. Williams of Longmeadow got home himself.</w:t>
      </w:r>
    </w:p>
    <w:p>
      <w:pPr>
        <w:pStyle w:val="BodyText"/>
      </w:pPr>
      <w:r>
        <w:t xml:space="preserve">Again, 'tis there represented as though the author of that letter had written to Mr. Williams, manifesting his dislike of letting the contents of that letter be known; which is quite wrong. The words of the doctor's letter are these, "Mr. Cooper tells me of my letter's being put into the hands of a mean person, I think a shoemaker, who carried it from house to house."</w:t>
      </w:r>
      <w:r>
        <w:rPr>
          <w:rStyle w:val="FootnoteReference"/>
        </w:rPr>
        <w:footnoteReference w:id="215"/>
      </w:r>
      <w:r>
        <w:t xml:space="preserve"> The reverend doctor never blamed Mr. Williams for letting the contents of the letter be known, nor did Mr. Williams go about to excuse himself for so doing; but to let the doctor know that the report was not true which the Rev. Mr. Cooper had told him, of his doing so ungentlemanly a thing, as to put a letter of his, that was committed to his care, into the hands of a shoemaker, to be carried from house to house.</w:t>
      </w:r>
    </w:p>
    <w:p>
      <w:pPr>
        <w:pStyle w:val="BodyText"/>
      </w:pPr>
      <w:r>
        <w:t xml:space="preserve">At the bottom of the same page, you tell the world, that our book "abounds with misrepresentations and untruths"; and elsewhere are often charging us with vile and "willful misrepresentations"; yea, you represent us as persons so guilty in this matter, that our word is of no significancy, or is not to be taken; your words, are, p. 58, "And how</w:t>
      </w:r>
    </w:p>
    <w:p>
      <w:pPr>
        <w:pStyle w:val="SourcePage"/>
      </w:pPr>
      <w:r>
        <w:t xml:space="preserve">[p. 104]</w:t>
      </w:r>
    </w:p>
    <w:p>
      <w:pPr>
        <w:pStyle w:val="BodyText"/>
      </w:pPr>
      <w:r>
        <w:t xml:space="preserve">should such men be credited in their representations of other matters."</w:t>
      </w:r>
    </w:p>
    <w:p>
      <w:pPr>
        <w:pStyle w:val="BodyText"/>
      </w:pPr>
      <w:r>
        <w:t xml:space="preserve">Mr. Cooper, in his letter to Mr. Hopkins, which he wrote to him after our book had been published so long that we may well conclude he had seen it, expresses charity for us all with respect to our veracity: his words are these, "I thank God, my charity is not so shocked, with respect to brother Hopkins, or any of the ministers of Hampshire, as to suspect them, after all the stories I have heard, to be guilty of willful departure from truth and fact." Mr. Cooper knows whether he had any hand in writing this book;</w:t>
      </w:r>
      <w:r>
        <w:rPr>
          <w:rStyle w:val="FootnoteReference"/>
        </w:rPr>
        <w:footnoteReference w:id="216"/>
      </w:r>
      <w:r>
        <w:t xml:space="preserve"> if he had, and believed in his heart, as he says to Mr. Hopkins, certainly it was very injurious in him, so abundantly to represent to the world, as if we so abounded in lying, as that there was no trust to be put in our words, so publicly to wound our reputation, contrary to what he thought in his own heart, or at the same time, that he believed that we were men of truth, so as not so much as to suspect that we were otherwise, and to thank God that he had so much charity for us.</w:t>
      </w:r>
    </w:p>
    <w:p>
      <w:pPr>
        <w:pStyle w:val="BodyText"/>
      </w:pPr>
      <w:r>
        <w:t xml:space="preserve">The first instance you mention of a misrepresentation, wherein you say, "our haste and warmth probably carried us beyond our evidence" [p. 13], is in saying that the ministers that came from Boston "had joined in giving Mr. Breck a certificate of his orthodoxy, when but one of them had signed it": and though you find this mistake corrected in the end of the book, yet you say it was done by a gentleman in Boston, that looked over that half sheet: you repeat this matter again, p. 36, you say if you mistake not it was so; but why, reverend sir, will you thus treat your brethren in the ministry, to publish such a thing to disparage us, and render us vile in the sight of the world on a mere conjecture; when indeed your guess is entirely wrong, for the error was corrected by the same person that made it, and 'tis mentioned as an </w:t>
      </w:r>
      <w:r>
        <w:rPr>
          <w:i/>
          <w:iCs/>
        </w:rPr>
        <w:t xml:space="preserve">erratum</w:t>
      </w:r>
      <w:r>
        <w:t xml:space="preserve"> in the end of the book, in his own words, as he sent them down in a letter to the printer; and if you don't believe it we desire you would inquire of the printer.</w:t>
      </w:r>
    </w:p>
    <w:p>
      <w:pPr>
        <w:pStyle w:val="BodyText"/>
      </w:pPr>
      <w:r>
        <w:t xml:space="preserve">Certainly, sir, when you was blaming us for going beyond our evidence, it did not become you in the very same instance you produce to prove it, to do the same thing! We leave it with you to consider what decency or ingenuity there is in thus insisting on a thing that comes corrected, repeating it in different parts of your book, only on a</w:t>
      </w:r>
    </w:p>
    <w:p>
      <w:pPr>
        <w:pStyle w:val="SourcePage"/>
      </w:pPr>
      <w:r>
        <w:t xml:space="preserve">[p. 105]</w:t>
      </w:r>
    </w:p>
    <w:p>
      <w:pPr>
        <w:pStyle w:val="BodyText"/>
      </w:pPr>
      <w:r>
        <w:t xml:space="preserve">groundless guess, that not we, but somebody else corrected it: don't this again show that you endeavored to lay on all the load you possibly could, and that you was greedy of instances of untruth and misrepresentation in us; otherwise why would not such a multitude of other instances, that you pretend you have found, that ben't mentioned as </w:t>
      </w:r>
      <w:r>
        <w:rPr>
          <w:i/>
          <w:iCs/>
        </w:rPr>
        <w:t xml:space="preserve">errata</w:t>
      </w:r>
      <w:r>
        <w:t xml:space="preserve">, suffice you?</w:t>
      </w:r>
    </w:p>
    <w:p>
      <w:pPr>
        <w:pStyle w:val="BodyText"/>
      </w:pPr>
      <w:r>
        <w:t xml:space="preserve">In answer to our first argument to prove that those that sat at Springfield, and took upon them to sit there as judges of that case, were not regularly called thereto, viz. "because the prevailing part of them were not of neighboring churches, but fetched from remote parts of the country, in neglect of the churches of the neighborhood, and in opposition to the body of neighboring ministers," you say, first, that it was because one of the churches of the neighborhood that was sent for would not come, that it was so that the prevailing part was of remote churches: and if you had told the whole truth, would you not have said too that but one of the churches of the county would have come, if you that came from Boston had let them alone?</w:t>
      </w:r>
      <w:r>
        <w:rPr>
          <w:rStyle w:val="FootnoteReference"/>
        </w:rPr>
        <w:footnoteReference w:id="217"/>
      </w:r>
      <w:r>
        <w:t xml:space="preserve"> You speak of the Rev. Mr. Williams of Hatfield, his refusing to come, as a thing that strengthened your warrant to act; but it seems to us, that considering his age, and that he was the principal person of all that Springfield applied to, his refusing to come, as discountenancing the method of proceeding, should have rather made you more slow in acting, especially when he not only refused to come, but entered his solemn protest against your proceedings.</w:t>
      </w:r>
    </w:p>
    <w:p>
      <w:pPr>
        <w:pStyle w:val="BodyText"/>
      </w:pPr>
      <w:r>
        <w:t xml:space="preserve">Then you proceed to reply to what we produce from the Platform: and in the first place, you declare to the world, that we said that which we never did say: your words are, "Are churches in the calling of councils limited to the vicinity, so that it is an irregularity and offense to them if they don't take the next neighboring churches, and no other? This is what those gentlemen assert; and they deliver it not only as their own opinion, but say it was evidently the mind of the composers of the Platform." Our words are, "It appears evidently reasonable in itself, that churches that are by providence planted together, and must dwell together, so as necessarily, above all others, to be concerned in each other's affairs, and will be continually and unavoidably in the way of mutual intercourse, and mutually interested in each other's welfare, should be jointly concerned in their religious affairs, and not be neglected or set aside one by another, wherein other churches are to have</w:t>
      </w:r>
    </w:p>
    <w:p>
      <w:pPr>
        <w:pStyle w:val="SourcePage"/>
      </w:pPr>
      <w:r>
        <w:t xml:space="preserve">[p. 106]</w:t>
      </w:r>
    </w:p>
    <w:p>
      <w:pPr>
        <w:pStyle w:val="BodyText"/>
      </w:pPr>
      <w:r>
        <w:t xml:space="preserve">influence in their affairs, but should principally be regarded; so this was evidently the mind of the composers of the Platform." Why, sir would you so abuse us, and strain the matter so much higher than we had done, and express a thing that is so diverse from our words, and opposite to the plain import of them, and then say that this is what we assert? And again, lower down the same page, you cite our words wrong, and represent us as saying what we never said, that you may have opportunity to ridicule us: your words are, "If they had, they never would have asserted that" (and then the following words are in another character, as being cited from us) "</w:t>
      </w:r>
      <w:r>
        <w:rPr>
          <w:i/>
          <w:iCs/>
        </w:rPr>
        <w:t xml:space="preserve">as often</w:t>
      </w:r>
      <w:r>
        <w:t xml:space="preserve"> as it directs to a particular church to apply to other churches, it specifies neighbor churches." Our words are, "They, when they direct to, or mention any application to be made by a particular church to other churches, </w:t>
      </w:r>
      <w:r>
        <w:rPr>
          <w:i/>
          <w:iCs/>
        </w:rPr>
        <w:t xml:space="preserve">from time to time</w:t>
      </w:r>
      <w:r>
        <w:t xml:space="preserve"> specify neighbor churches." Perhaps you will say this is the same sense, though not the same words; but if it be the very same sense, why did you not mention the same words, seeing you plainly mention them as a citation? But we apprehend there is indeed a great difference in the sense: can't the Platform from time to time specify neighbor churches, when they mention any application to be made to other churches, and yet not do it every time? Our words, as we conceive, imply thus much, and no more, viz. that when the Platform directs a church to apply to other churches, it does from time to time specify what churches should be applied to, and that wherever it does so, it specifies neighbor churches, and that it never specifies any other; of which the world have good evidence from this, that you can find no other </w:t>
      </w:r>
      <w:r>
        <w:rPr>
          <w:i/>
          <w:iCs/>
        </w:rPr>
        <w:t xml:space="preserve">specified</w:t>
      </w:r>
      <w:r>
        <w:t xml:space="preserve"> in it, who have doubtless thoroughly searched the Platform to this end.</w:t>
      </w:r>
      <w:r>
        <w:rPr>
          <w:rStyle w:val="FootnoteReference"/>
        </w:rPr>
        <w:footnoteReference w:id="218"/>
      </w:r>
    </w:p>
    <w:p>
      <w:pPr>
        <w:pStyle w:val="BodyText"/>
      </w:pPr>
      <w:r>
        <w:t xml:space="preserve">And to what purpose is that passage that you cite from the Platform, wherein it says, "</w:t>
      </w:r>
      <w:r>
        <w:rPr>
          <w:i/>
          <w:iCs/>
        </w:rPr>
        <w:t xml:space="preserve">That all churches</w:t>
      </w:r>
      <w:r>
        <w:t xml:space="preserve"> ought to preserve communion one with another"?</w:t>
      </w:r>
      <w:r>
        <w:rPr>
          <w:rStyle w:val="FootnoteReference"/>
        </w:rPr>
        <w:footnoteReference w:id="219"/>
      </w:r>
      <w:r>
        <w:t xml:space="preserve"> We can conceive of nothing that you can intend by it, unless it be this, viz. that because the Platform says, that all churches ought to hold communion, that therefore they ought to exercise that communion in everything that is an act of communion; but if this be what you mean, then it will follow, that all the churches in the world</w:t>
      </w:r>
    </w:p>
    <w:p>
      <w:pPr>
        <w:pStyle w:val="SourcePage"/>
      </w:pPr>
      <w:r>
        <w:t xml:space="preserve">[p. 107]</w:t>
      </w:r>
    </w:p>
    <w:p>
      <w:pPr>
        <w:pStyle w:val="BodyText"/>
      </w:pPr>
      <w:r>
        <w:t xml:space="preserve">ought to be consociated; for the Synod in 1662 mentions consociation of churches as one way of exercising the communion of churches; however, they have expressly limited that exercise of communion to churches in a "convenient vicinity":</w:t>
      </w:r>
      <w:r>
        <w:rPr>
          <w:rStyle w:val="FootnoteReference"/>
        </w:rPr>
        <w:footnoteReference w:id="220"/>
      </w:r>
      <w:r>
        <w:t xml:space="preserve"> or else you must mean, that because the Platform says all churches should hold communion, and one way of communion there mentioned is to consult other churches, that therefore a particular church ought to consult all other churches. But 'tis ridiculous to infer any other from what the Platform says, than this, viz. that every church ought to be ready to exercise communion with all other churches in all those ways, as the disposals of providence, in the circumstances and occasions of churches shall open a door for it and call to it. And to what purpose are those other passages that you cite, where the Platform says a particular church ought to consult "</w:t>
      </w:r>
      <w:r>
        <w:rPr>
          <w:i/>
          <w:iCs/>
        </w:rPr>
        <w:t xml:space="preserve">other churches</w:t>
      </w:r>
      <w:r>
        <w:t xml:space="preserve">"? Which you seem to think should be taken so much notice of, and observe that it is said "other churches at large"; does it thence follow, that the Platform neither does, nor can design that churches should be especially limited to neighbor churches?</w:t>
      </w:r>
      <w:r>
        <w:rPr>
          <w:rStyle w:val="FootnoteReference"/>
        </w:rPr>
        <w:footnoteReference w:id="221"/>
      </w:r>
      <w:r>
        <w:t xml:space="preserve"> What sort of arguing is this: The Platform says, churches should consult other churches, therefore it nowhere especially limits them to neighbor churches! Can't the Platform tell us that we must consult </w:t>
      </w:r>
      <w:r>
        <w:rPr>
          <w:i/>
          <w:iCs/>
        </w:rPr>
        <w:t xml:space="preserve">other churches</w:t>
      </w:r>
      <w:r>
        <w:t xml:space="preserve">, and then afterwards tell us </w:t>
      </w:r>
      <w:r>
        <w:rPr>
          <w:i/>
          <w:iCs/>
        </w:rPr>
        <w:t xml:space="preserve">what other churches</w:t>
      </w:r>
      <w:r>
        <w:t xml:space="preserve">? Can't a parent advise a child under difficulties to consult others, and then in the same discourse tell him who? And after he has told him, must the child, because his father first said others, still look upon himself no more directed by his father to one than another? The Platform does indeed sometimes say other churches, but then in other places, from time to time, both before and after, tells what churches, viz. neighbor churches; it specifies them without any conjunction; and therefore for any to suppose that the composers of the Platform did not by this intend to direct churches where to go when they consulted other churches, is to reflect upon them as though they were ignorant of the nature of language, and did not understand what they said. But then you add further, that "We can't suppose that the compilers of the Platform always meant by neighbor churches those that were situated</w:t>
      </w:r>
    </w:p>
    <w:p>
      <w:pPr>
        <w:pStyle w:val="SourcePage"/>
      </w:pPr>
      <w:r>
        <w:t xml:space="preserve">[p. 108]</w:t>
      </w:r>
    </w:p>
    <w:p>
      <w:pPr>
        <w:pStyle w:val="BodyText"/>
      </w:pPr>
      <w:r>
        <w:t xml:space="preserve">next to one another, but churches in communion one with another, by professing the same faith and order of the gospel, so situated that they could and would afford assistance to one another, as the same should be needed and desired." This we conceive is a signification of the expression of "neighbor churches" of your own finding out: if we should speak of a family and neighboring families, or an house and neighboring houses, would it be agreeable to the common use of such phrases, to mean a house in the middle of Boston and a parcel of houses in Cambridge? And what English would it be, if we should speak of a certain town and the neighboring towns thereof, to mean Springfield and the towns in the county of Suffolk? The legislators of the province have often occasion to speak of neighboring towns, and did they understand themselves, or does anybody else understand them, in such a kind of sense as this? They speak sometimes of the advice of neighboring ministers, as in case of improving a school master, and other cases. And did ever any lawyer plead that they were to be understood in such a sense as this? We read in our translation of the Bible, that God overthrew Sodom and the neighbor cities thereof; the translators certainly should have used some other word, if this don't determine but that Sodom was at one end of the land of Canaan and the other cities intended at the other; for this is doubtless quite diverse from the mind of the original.</w:t>
      </w:r>
    </w:p>
    <w:p>
      <w:pPr>
        <w:pStyle w:val="BodyText"/>
      </w:pPr>
      <w:r>
        <w:t xml:space="preserve">You suppose that what we plead for is directly contrary to congregational principles, in that it renders the government of our churches not congregational but classical; but we think that it is no more classical or contrary to the congregational scheme, than the consociation of churches is, which the Synod speaks of as what the Word of God commands: you cite their words, as supposing that they will justify what you have done; they say, "Though in this there should be special reference to those churches that are planted in a convenient vicinity, yet there should be liberty without offense, to make use of others, as the nature of the case and the advantage of opportunity may lead thereto."</w:t>
      </w:r>
      <w:r>
        <w:rPr>
          <w:rStyle w:val="FootnoteReference"/>
        </w:rPr>
        <w:footnoteReference w:id="222"/>
      </w:r>
      <w:r>
        <w:t xml:space="preserve"> But, sir, we apprehend that you pervert those words to a purpose that is quite beside the design of them: there is nothing in the words that in the least imports that the neighbor churches should ever be set aside, in order to the making use of others; but that there should ever be a </w:t>
      </w:r>
      <w:r>
        <w:rPr>
          <w:i/>
          <w:iCs/>
        </w:rPr>
        <w:t xml:space="preserve">special reference</w:t>
      </w:r>
      <w:r>
        <w:t xml:space="preserve"> to them; though sometimes there should be liberty as the nature of the case and advantage of opportunity should</w:t>
      </w:r>
    </w:p>
    <w:p>
      <w:pPr>
        <w:pStyle w:val="SourcePage"/>
      </w:pPr>
      <w:r>
        <w:t xml:space="preserve">[p. 109]</w:t>
      </w:r>
    </w:p>
    <w:p>
      <w:pPr>
        <w:pStyle w:val="BodyText"/>
      </w:pPr>
      <w:r>
        <w:t xml:space="preserve">lead thereto, to join others with them: but it seems plain to us that the Synod had no thought of setting aside neighbor churches, as being unfit to be concerned, but that there should still be a </w:t>
      </w:r>
      <w:r>
        <w:rPr>
          <w:i/>
          <w:iCs/>
        </w:rPr>
        <w:t xml:space="preserve">special reference</w:t>
      </w:r>
      <w:r>
        <w:t xml:space="preserve"> to them, and the management of such affairs should especially be left in their hands, though there might be liberty without offense, to join some others upon particular occasions: this seems evident, because first the Synod, by their manner of expressing themselves, seem to direct to have a </w:t>
      </w:r>
      <w:r>
        <w:rPr>
          <w:i/>
          <w:iCs/>
        </w:rPr>
        <w:t xml:space="preserve">special reference</w:t>
      </w:r>
      <w:r>
        <w:t xml:space="preserve"> to neighbor churches, in the same affair, and at the same time that they make use of other churches; the latter therefore is plainly mentioned, not as that which sets the former aside, but what may consist with it.</w:t>
      </w:r>
    </w:p>
    <w:p>
      <w:pPr>
        <w:pStyle w:val="BodyText"/>
      </w:pPr>
      <w:r>
        <w:t xml:space="preserve">We the ministers of this neighborhood never refused to consent that two or three others should be joined with our Association, in this affair of Mr. Breck: this is what we proposed once and again to Mr. Breck, another time to the church of Springfield, another time to Mr. Cooper; but were always refused, as we shall fully show afterwards.</w:t>
      </w:r>
    </w:p>
    <w:p>
      <w:pPr>
        <w:pStyle w:val="BodyText"/>
      </w:pPr>
      <w:r>
        <w:t xml:space="preserve">There is no doubt to be made but that the Synod in 1662, would have utterly condemned doing as Springfield Church have done, setting aside all the churches but one, in that lower part of the county (a putting the affair mainly into the hands of others, is inconsistent with having a </w:t>
      </w:r>
      <w:r>
        <w:rPr>
          <w:i/>
          <w:iCs/>
        </w:rPr>
        <w:t xml:space="preserve">special reference to them</w:t>
      </w:r>
      <w:r>
        <w:t xml:space="preserve">, which the synod directed to, at the same time that others are made use of) and doing as you have done, in opposition to the body of neighboring ministers, as supposing them prejudiced and unfit persons. The churches of this county have, from their beginning till now, gone on in a practice that is agreeable to the advice of this synod: we are much separated from other parts of the province, having comparatively but little intercourse with them: divine providence, by our situation, has as it were made us one society, so as that we are very much united, and unavoidably in a great degree mutually influenced in our religious affairs.</w:t>
      </w:r>
    </w:p>
    <w:p>
      <w:pPr>
        <w:pStyle w:val="BodyText"/>
      </w:pPr>
      <w:r>
        <w:t xml:space="preserve">We have from the beginning till now, always managed our ecclesiastical affairs within ourselves; 'tis the way which the county from its infancy has gone on in, by the practical agreement of all, and the way in which our peace has ever been maintained; so that we suppose we have been the freest by far of any part of the land from unhappy contentions in our ecclesiastical and religious concerns, till you have overthrown our peace, and put us into the utmost confusion, by coming from abroad, and intermeddling in our affairs: yea this way of managing our ecclesiastical affairs, has not only been established by long continued practical agreement, but also by the explicit and publicly</w:t>
      </w:r>
    </w:p>
    <w:p>
      <w:pPr>
        <w:pStyle w:val="SourcePage"/>
      </w:pPr>
      <w:r>
        <w:t xml:space="preserve">[p. 110]</w:t>
      </w:r>
    </w:p>
    <w:p>
      <w:pPr>
        <w:pStyle w:val="BodyText"/>
      </w:pPr>
      <w:r>
        <w:t xml:space="preserve">declared consent of many of the churches: in the year 1714 the Rev. Mr. Brewer of Springfield, with others, did at a meeting of ministers at Northampton, agree to this, that "they judged it to be their duty to be subject to a council of the churches of the county, until there should be some superior council set up in the province to which they might appeal"; and agree to make the proposals to their respective churches: to which judgment and determination they set their hands as 'tis found on the church records of Northampton:</w:t>
      </w:r>
      <w:r>
        <w:rPr>
          <w:rStyle w:val="FootnoteReference"/>
        </w:rPr>
        <w:footnoteReference w:id="223"/>
      </w:r>
      <w:r>
        <w:t xml:space="preserve"> none can remember that ever they heard of Springfield Church's refusing; indeed Mr. Brewer kept no church record, and none can be found there that by their memory can determine one way or other; which seems to be an argument that it was consented to; for if it had been proposed, and opposed, and rejected, they would be much more likely to remember that, than if it was only proposed and readily agreed to, without ado: and besides, Mr. Williams soon after settling at Longmeadow, Mr. Brewer furnished him with a copy of those votes, in order to their being passed by his new gathered church.</w:t>
      </w:r>
    </w:p>
    <w:p>
      <w:pPr>
        <w:pStyle w:val="BodyText"/>
      </w:pPr>
      <w:r>
        <w:t xml:space="preserve">This that we plead for is also most evidently agreeable to the famous </w:t>
      </w:r>
      <w:r>
        <w:rPr>
          <w:i/>
          <w:iCs/>
        </w:rPr>
        <w:t xml:space="preserve">Thirty Cases</w:t>
      </w:r>
      <w:r>
        <w:t xml:space="preserve">. [In] Case 15, touching the power of choosing a pastor, 'tis said, "Ministers and messengers of neighboring churches have power to except against any election of a pastor, who by errors or scandals may be rendered unfit for the common service of the gospel." By "power" here nobody will be so ridiculous as to understand, merely that they have natural ability to except against it, so that they can if they try, but that they have right. Again, </w:t>
      </w:r>
      <w:r>
        <w:rPr>
          <w:i/>
          <w:iCs/>
        </w:rPr>
        <w:t xml:space="preserve">ibid</w:t>
      </w:r>
      <w:r>
        <w:t xml:space="preserve">.: "Churches may suffer their elections to be directed, yea, and be diverted by considerations which they owe to others in the vicinity, without surrendering their liberties to be smothered by any that would unjustly impose thereon."</w:t>
      </w:r>
      <w:r>
        <w:rPr>
          <w:rStyle w:val="FootnoteReference"/>
        </w:rPr>
        <w:footnoteReference w:id="224"/>
      </w:r>
      <w:r>
        <w:t xml:space="preserve"> Which is contrary to what you suppose, pp. 26—27. That there should be stated associations of ministers, that should choose a moderator, that should be addressed to, and advised withal, by bereaved churches in</w:t>
      </w:r>
    </w:p>
    <w:p>
      <w:pPr>
        <w:pStyle w:val="SourcePage"/>
      </w:pPr>
      <w:r>
        <w:t xml:space="preserve">[p. 111]</w:t>
      </w:r>
    </w:p>
    <w:p>
      <w:pPr>
        <w:pStyle w:val="BodyText"/>
      </w:pPr>
      <w:r>
        <w:t xml:space="preserve">their vicinity, for their direction, in order to the supply of the vacancy made and otherwise to be subservient to ecclesiastical discipline in their churches, is what seems to be much approved by the Rev. Dr. Cotton Mather, in his </w:t>
      </w:r>
      <w:r>
        <w:rPr>
          <w:i/>
          <w:iCs/>
        </w:rPr>
        <w:t xml:space="preserve">Ratio Disciplinæ</w:t>
      </w:r>
      <w:r>
        <w:t xml:space="preserve">, pp. 179—181, 183—184; and particularly the method of associations in Connecticut, p. 184.</w:t>
      </w:r>
      <w:r>
        <w:rPr>
          <w:rStyle w:val="FootnoteReference"/>
        </w:rPr>
        <w:footnoteReference w:id="225"/>
      </w:r>
      <w:r>
        <w:t xml:space="preserve"> The same reverend author mentions it as a saying of the great Hooker, about a week before he fell sick of his last sickness (p. 58, of his fifth book of church history), "We must agree upon constant meetings of ministers, and settle the consociation of churches, or else we are utterly undone."</w:t>
      </w:r>
      <w:r>
        <w:rPr>
          <w:rStyle w:val="FootnoteReference"/>
        </w:rPr>
        <w:footnoteReference w:id="226"/>
      </w:r>
    </w:p>
    <w:p>
      <w:pPr>
        <w:pStyle w:val="BodyText"/>
      </w:pPr>
      <w:r>
        <w:t xml:space="preserve">You say our scheme is such as will destroy the congregational scheme, because the Platform says, the government of the church, since the coming of Christ, is not "national, provincial, nor classical," but congregational only:</w:t>
      </w:r>
      <w:r>
        <w:rPr>
          <w:rStyle w:val="FootnoteReference"/>
        </w:rPr>
        <w:footnoteReference w:id="227"/>
      </w:r>
      <w:r>
        <w:t xml:space="preserve"> but, sir, won't it hence follow, on the other hand, that your principles are subversive of the congregational scheme, by insisting that we are under a provincial ecclesiastical constitution, as you seem to do? In p. 5, you say, "In a word, we don't look upon them" (i.e. associations) "to be any part of the constitution of these churches": p. 35, you speak of Mr. Breck's choosing "a method more agreeable to our constitution"; and p. 95, you say your "proceedings are to be justified on the principles of liberty, and the constitution": now, sir, how do these things consist together, that the government of our churches should be only congregational, but the constitution of government that they are subject to provincial? If the constitution of government established by churches be extended beyond the limits of particular churches, in that very thing the ecclesiastical government they are subject to is extended beyond those limits; for certainly the making a constitution of government for particular churches to be subject to, is itself an act of government if anything is. It seems to us that a number of churches, limited by the bounds of a province, united in and subject to an ecclesiastical constitution, that is provincial, is </w:t>
      </w:r>
      <w:r>
        <w:rPr>
          <w:i/>
          <w:iCs/>
        </w:rPr>
        <w:t xml:space="preserve">ipso facto</w:t>
      </w:r>
      <w:r>
        <w:t xml:space="preserve"> a provincial church; unless the word "constitution" has one signification in New England and a quite different [one] in other parts of the world: the notion of a constitution is not mere</w:t>
      </w:r>
    </w:p>
    <w:p>
      <w:pPr>
        <w:pStyle w:val="SourcePage"/>
      </w:pPr>
      <w:r>
        <w:t xml:space="preserve">[p. 112]</w:t>
      </w:r>
    </w:p>
    <w:p>
      <w:pPr>
        <w:pStyle w:val="BodyText"/>
      </w:pPr>
      <w:r>
        <w:t xml:space="preserve">advice that is left with everyone's arbitrament and pleasure, whether he will follow or not, but something of the nature of a rule established by authority. There can be but these two ways whereby any method or form of church discipline, can take place in a country or province either by a constituting authority, or voluntary agreement; if it be only by voluntary agreement, then it in no wise reaches any more than them that do voluntarily agree, and can't, without a great abuse of language be called a constitution: a constitution of ecclesiastical government can extend no farther than constituting authority extends; but by the Platform itself, that you call the constitution, church authority don't extend beyond the limits of a particular congregation, ch. XVI, §4; "It belongeth to synods and councils… not to exercise church censures in way of discipline, </w:t>
      </w:r>
      <w:r>
        <w:rPr>
          <w:i/>
          <w:iCs/>
        </w:rPr>
        <w:t xml:space="preserve">nor any other act of church authority</w:t>
      </w:r>
      <w:r>
        <w:t xml:space="preserve"> or jurisdiction."</w:t>
      </w:r>
    </w:p>
    <w:p>
      <w:pPr>
        <w:pStyle w:val="BodyText"/>
      </w:pPr>
      <w:r>
        <w:t xml:space="preserve">The famous Mr. Norton, in a passage cited in the </w:t>
      </w:r>
      <w:r>
        <w:rPr>
          <w:i/>
          <w:iCs/>
        </w:rPr>
        <w:t xml:space="preserve">Appendix</w:t>
      </w:r>
      <w:r>
        <w:t xml:space="preserve"> to the Platform, reprinted for the First Church in Boston, mentions the Platform of Church Discipline as only "given in way of counsel":</w:t>
      </w:r>
      <w:r>
        <w:rPr>
          <w:rStyle w:val="FootnoteReference"/>
        </w:rPr>
        <w:footnoteReference w:id="228"/>
      </w:r>
      <w:r>
        <w:t xml:space="preserve"> and if it be only in way of counsel or advice, we would pray you, sir, to remember your own words, concerning the nature of advice, p. 33, "We think there is a gross absurdity in calling of it advice, and yet making it binding and obligatory, and that the very notion of asking advice supposes a capacity and right in them that ask it, to judge at last for themselves; if it must be followed, however unsuitable in the judgment of those to whom it is given, call it not advice, but by its proper name, law, or command" (or constitution, as you do the advice of the Synod in 1649). Whence does this arise, that you that are so zealous for congregational principles, do overturn the very lowest foundation of the congregational scheme? Here, sir, again remember your own words, p. 4, "We are perfectly at a loss by what law or rule they make the churches to follow the civil districts; the towns in the province we know are by legislate power laid out into counties, but we did not know that the churches were." So we say, we know that the country was laid out into provinces, but we did not know that the churches were; and we are perfectly at a loss by what law or rule you make the churches to follow the civil districts.</w:t>
      </w:r>
    </w:p>
    <w:p>
      <w:pPr>
        <w:pStyle w:val="BodyText"/>
      </w:pPr>
      <w:r>
        <w:t xml:space="preserve">If the major part of the churches in the county have voted to come</w:t>
      </w:r>
    </w:p>
    <w:p>
      <w:pPr>
        <w:pStyle w:val="SourcePage"/>
      </w:pPr>
      <w:r>
        <w:t xml:space="preserve">[p. 113]</w:t>
      </w:r>
    </w:p>
    <w:p>
      <w:pPr>
        <w:pStyle w:val="BodyText"/>
      </w:pPr>
      <w:r>
        <w:t xml:space="preserve">into a certain method of government, why mayn't it, by your own ways of arguing, be a constitution for the county, as well as the vote of the major part of the churches of the province be a constitution for the province? Give us leave, on this occasion, to recite to you the words of one of the elders of your own council at Springfield (and one of you that came from far, and was very active in Mr. Breck's favor), which he has published in a small pamphlet of his concerning ruling elders, pp. 10—11: "Upon the prophetic spirit that our author, all on a sudden seems to be inspired with, when he tells us that the nonconformist's cause in this country depends entirely, under God, upon our adherence to the Platform or the congregational principles; which is just like the other popular cries we have heard of late, 'These, O churches of the Massachusetts, are your great and distinguishing privileges,' etc.; 'the dying testimony of some of the worthy fathers in some of their last lecture sermons to our Platform'; and the like: all calculated for no other design than to hurry the unthinking part of the world, into bigotry and blind zeal, the result of which will be to throw all into confusion; and it is well if some that are active in it have not this secret design."</w:t>
      </w:r>
      <w:r>
        <w:rPr>
          <w:rStyle w:val="FootnoteReference"/>
        </w:rPr>
        <w:footnoteReference w:id="229"/>
      </w:r>
      <w:r>
        <w:t xml:space="preserve"> And much is there to the same purpose.</w:t>
      </w:r>
    </w:p>
    <w:p>
      <w:pPr>
        <w:pStyle w:val="BodyText"/>
      </w:pPr>
      <w:r>
        <w:t xml:space="preserve">In p. 26, in reply to what we object concerning the council, that they were called in this business in "opposition to the body of neighboring ministers"; you mention there being but a small majority of this body, and say that "at best things lay at sixes and sevens among us":</w:t>
      </w:r>
      <w:r>
        <w:rPr>
          <w:rStyle w:val="FootnoteReference"/>
        </w:rPr>
        <w:footnoteReference w:id="230"/>
      </w:r>
      <w:r>
        <w:t xml:space="preserve"> but if what was acted can't be looked upon, as the act of the body of neighboring ministers, because there was but a small majority; why then is what was voted in the House of Representatives called by you the vote of the "representative body of the country," as it is in p. 20, and made much of as such, in which there was a far less majority, in proportion to the whole number than in our Association?</w:t>
      </w:r>
    </w:p>
    <w:p>
      <w:pPr>
        <w:pStyle w:val="BodyText"/>
      </w:pPr>
      <w:r>
        <w:t xml:space="preserve">In pp. 26—27, you cry out against what we plead for, as intolerably arbitrary, and say, "And a fine scheme it is, to fetter and enslave the churches, and have things carried according to the will, humor, prejudice,</w:t>
      </w:r>
    </w:p>
    <w:p>
      <w:pPr>
        <w:pStyle w:val="SourcePage"/>
      </w:pPr>
      <w:r>
        <w:t xml:space="preserve">[p. 114]</w:t>
      </w:r>
    </w:p>
    <w:p>
      <w:pPr>
        <w:pStyle w:val="BodyText"/>
      </w:pPr>
      <w:r>
        <w:t xml:space="preserve">and arbitrary disposition of a particular set of ministers." And you represent it as insufferably tyrannical, especially on that account, that it admits of no appeal. Here in the first place, we observe, that we are injuriously represented in this supposition of yours; we are far from thinking that there ought not to be appeals from churches of a particular neighborhood, to a bigger and superior council; as a particular member ought to be subject to the body; and that because, though we think the ecclesiastical concerns of a particular neighborhood, or member of the body, belongs to them, rather than to any other particular neighborhood, because they do much more nearly concern that member, than any other coordinate member; yet the whole body must be looked upon as having a greater concern in the interest of all the members, than any such particular member: and when we speak of such affairs, belonging to such a neighborhood, and not to others, we intended no other, and think, could fairly be understood no otherwise, than that they did not belong to other neighborhoods, and other churches coordinate with them: when it is said that such an office or work belongs to such a member and not to others, it must be understood of other particular members and not the whole body, of which both that and others are a part. But, sir, will you allow your own arguing to be good, in which you take occasion reproachfully to represent us as a set of ministers of an arbitrary disposition, that endeavor to fetter and enslave the churches, and carry all things according to our own will, humor and prejudice, and arbitrary disposition? Will you allow this argument of yours conclusive, that our scheme is arbitrary because it don't admit of appeals? Then, sir, what will follow concerning your own scheme, by which a person can demand no appeal from the judgment of a particular congregation? What appeal are the poor aggrieved brethren at Springfield allowed, in that cause that has been agitated between them and their brethren, that so nearly concerned the eternal welfare of their own souls, and the souls of their children? They would gladly appeal to some other judicature if it might be allowed.</w:t>
      </w:r>
    </w:p>
    <w:p>
      <w:pPr>
        <w:pStyle w:val="BodyText"/>
      </w:pPr>
      <w:r>
        <w:t xml:space="preserve">In answer to our second reason, to show that this affair was not in a regular manner put into your hands, viz. "that it was in a disorderly manner taken out of the hands of the Association of the ministers of the county, after it had been referred to them by the First Church in Springfield themselves, and by Mr. Breck," you say that we "took the matter into our hands before we were desired"; and then follows a detail of particulars to prove it, and insist on it with an air of triumph,</w:t>
      </w:r>
    </w:p>
    <w:p>
      <w:pPr>
        <w:pStyle w:val="SourcePage"/>
      </w:pPr>
      <w:r>
        <w:t xml:space="preserve">[p. 115]</w:t>
      </w:r>
    </w:p>
    <w:p>
      <w:pPr>
        <w:pStyle w:val="BodyText"/>
      </w:pPr>
      <w:r>
        <w:t xml:space="preserve">as if this were sufficient for our utter and shameful confusion; and therefore have it over in various parts of your book, as pp. 3—4, and pp. 28—31 and also p. 77: concerning which, we would, first, inquire, what this is to the argument in hand? Supposing it was so, that we first took the matter into our own hands before Mr. Breck and the church of Springfield referred it, does it thence follow that they never did refer it to us? Or if it evidently appears by our actions, that we thought we had the affair in our hands before we had, because before Mr. Breck and Springfield Church had put it into our hands, does it thence follow that we had it not in our hands, after they had indeed "put it into our hands"? Does it follow, that we were mistaken still, in thinking we had it in our hands because we were mistaken before? And, secondly, as to those particulars that you mention, to prove that we took this matter into our own hands, and our saying, in the </w:t>
      </w:r>
      <w:r>
        <w:rPr>
          <w:i/>
          <w:iCs/>
        </w:rPr>
        <w:t xml:space="preserve">Narrative</w:t>
      </w:r>
      <w:r>
        <w:t xml:space="preserve">, that we were obliged, both by our situation and office, to act in the affair; which you relate as a thing whereby tyranny and usurpation are proved upon us, out of our own mouths, and which is one thing on which you build your great triumph, p. 82; we would entreat you, though you have treated us with so much reproach and insult, with respect to this matter, yet now at length to look over those particulars that you have mentioned, of our acting in this affair, before it was referred to us, and ask yourself, in real soberness, whether any of these things were more than we ought to have done as ministers of Christ, and Christian friends and neighbors, to the brethren of Springfield Church.</w:t>
      </w:r>
    </w:p>
    <w:p>
      <w:pPr>
        <w:pStyle w:val="BodyText"/>
      </w:pPr>
      <w:r>
        <w:t xml:space="preserve">The first thing you mention is, that Mr. Williams of Springfield received a letter from his brother of Mansfield, informing [him] that there were material objections against Mr. Breck's principles and morals, that the ministers of that neighborhood could inform of. Was this going too far, that Mr. Williams should receive, and read a letter from his brother? Was this taking the matter into his own hands? The next particular is, that Mr. Williams, at Westfield lecture, showed this letter to the other ministers that were there: and was this an instance of usurpation, when the contents of the letter show plainly the author designed it should be communicated to them? The next particular you mention is, that they advised that Mr. Breck should see the letter: and was this a taking the matter into our hands, and an instance of our injuriousness, that we let Mr. Breck know what was suggested against him? The next particular was, that the ministers of Windham County were desired to let us know what it was that they had to object against</w:t>
      </w:r>
    </w:p>
    <w:p>
      <w:pPr>
        <w:pStyle w:val="SourcePage"/>
      </w:pPr>
      <w:r>
        <w:t xml:space="preserve">[p. 116]</w:t>
      </w:r>
    </w:p>
    <w:p>
      <w:pPr>
        <w:pStyle w:val="BodyText"/>
      </w:pPr>
      <w:r>
        <w:t xml:space="preserve">Mr. Breck; and nextly, that when those objections were sent to us, we read them: now, what was there in this more than what would have been prudent for ministers, of either Presbyterian or Congregational principles, to have done? As we were the neighboring ministers, so might we not well think it probable, that at least some of us should be called to act in Mr. Breck's settlement? Was it not therefore prudence for us, when it had been signified to us by persons so considerable, that there were material objections of such a nature, for us to desire to be informed what they were, in order to know how to conduct ourselves? Yea, was it not both our prudence and our duty, on another account also, viz. that in case the objections appeared to be material, we might inform the people of Springfield of it, that they might not act blindfold, in a matter that did so greatly concern their own and their children's eternal good? If anyone has been informed that that which his neighbor is laying up for his food or drink, is deadly poison, and is sensible that his neighbor is wholly ignorant of it, and upon this, out of concern for the life of his neighbor, makes some inquiry, and upon finding of it to be so indeed, as a neighbor and Christian brother, gives him notice of it, is he therefore chargeable with tyranny and usurpation, in invading his brother's right, that he has to judge and choose for himself, with respect to his own meat and drink, and taking it into his own hands, to judge for him, before he referred it to him? Does not the situation of Christians that dwell near one to another, whereby they have opportunity to discern the danger of each other's circumstances, and to inform one another, oblige 'em to such acts of kindness as these? And whether we, by our office, have any proper authority out of the limits of our own congregations or no, yet we suppose, no Christians, of any mode of discipline will deny, but that by virtue of our being officers in Christ's visible kingdom, and set apart and devoted to be ministers of his holy religion, we are under peculiar obligations to seek the advancement of his honor and glory, and to prevent whatever tends to overthrow it everywhere, as we have opportunity in those ways that imply no exercise of authority.</w:t>
      </w:r>
    </w:p>
    <w:p>
      <w:pPr>
        <w:pStyle w:val="BodyText"/>
      </w:pPr>
      <w:r>
        <w:t xml:space="preserve">Suppose, reverend sir, that you that are the ministers of Boston, or of that neighborhood, had it credibly signified to you, by the ministers of some distant place, that there was a design of introducing popery into some one of your congregations, by a popish priest, that lately went from them in the disguise of a Protestant minister (for it concerns not the present argument whether popery ben't worse than what Mr. Breck was charged with), and you were sensible that this congregation</w:t>
      </w:r>
    </w:p>
    <w:p>
      <w:pPr>
        <w:pStyle w:val="SourcePage"/>
      </w:pPr>
      <w:r>
        <w:t xml:space="preserve">[p. 117]</w:t>
      </w:r>
    </w:p>
    <w:p>
      <w:pPr>
        <w:pStyle w:val="BodyText"/>
      </w:pPr>
      <w:r>
        <w:t xml:space="preserve">were led on in the blind, and knew nothing of it, and one of you that had received this information in a letter, should show it to the rest of the ministers, would this be usurpation and tyranny? And would you not look on yourselves obliged, as Christian neighbors, and especially as neighboring ministers, to act in this affair, so far as to make a particular inquiry, to see whether it were so or not, and if you found it to be so indeed, to inform that congregation, to prevent their undoing, and to prevent the bringing in such an infection into the neighborhood? Would you do any more than your prudence and duty in this matter? And would you deserve at all to be reproached, derided, and insulted, as insufferable tyrants and usurpers on this account?</w:t>
      </w:r>
    </w:p>
    <w:p>
      <w:pPr>
        <w:pStyle w:val="BodyText"/>
      </w:pPr>
      <w:r>
        <w:t xml:space="preserve">You intimate to the world that though Springfield people did ask our advice, yet that they never put the matter into our hands as judges, and therefore deride us for our notable arguing upon such a supposition; but however, 'tis evident that they referred it to the Association, under no other notion than of their being judges in it, and issuing of it, as appears by Mr. Breck's own words, in his letter to Mr. Clap, which we will repeat again, "If you have anything further to object, I suppose, if you please, you may be heard at Springfield, on the eighth day of April next, when and where the matter will be issued."</w:t>
      </w:r>
      <w:r>
        <w:rPr>
          <w:rStyle w:val="FootnoteReference"/>
        </w:rPr>
        <w:footnoteReference w:id="231"/>
      </w:r>
    </w:p>
    <w:p>
      <w:pPr>
        <w:pStyle w:val="BodyText"/>
      </w:pPr>
      <w:r>
        <w:t xml:space="preserve">In p. 32, you say, that our argument is so pleasant that you will give it [to] the reader in our own words, by transcribing the whole paragraph that contains it, which when you have done, you cry out, "What can be finer!" And so go on, in the next page, with banter and derision: but, sir, ridicule is cheaper than solid argument, though much less worthy of a gospel minister; it is easier to laugh at arguments than to answer them: the sum of what you pretend as an answer is, that the notion of asking advice, is to ask others' judgment to be directed no "otherwise than to be assisted in making a judgment for themselves": and what then? If it be so, does it thence follow, that it is not as we say, that "it is impossible, and self-contradictory, that anyone should ask judgment to be directed" (even in this sense that you speak of), "that is already fully determined, that let the judgment be which way it will, he will go no other way than this"? Is it not self-contradictory, to ask judgment to be directed in making a judgment for himself, that has already so made his judgment, that he is resolved he will act no other way than according to that judgment, let the advice be what it will? Is not this children's play? And is it a decent and orderly way of treating the body</w:t>
      </w:r>
    </w:p>
    <w:p>
      <w:pPr>
        <w:pStyle w:val="SourcePage"/>
      </w:pPr>
      <w:r>
        <w:t xml:space="preserve">[p. 118]</w:t>
      </w:r>
    </w:p>
    <w:p>
      <w:pPr>
        <w:pStyle w:val="BodyText"/>
      </w:pPr>
      <w:r>
        <w:t xml:space="preserve">of neighboring ministers? And did not the conduct of Springfield people plainly carry this in it, in that after they had had a society meeting, and by the vote thereof, had referred the matter to us, and had chosen a committee on purpose, who came with Mr. Breck, to seek the judgment of the ministers, and then after they had put the ministers to the trouble of a consideration of the matter, took it out of their hands again, before ever they had opportunity to make any judgment and in treating them with the greatest contempt, because that they advised that Mr. Breck and the witnesses should be heard face to face that they might be capable of judging? Is there any need of looking into the Platform, in order to know whether such a behavior ben't irregular and absurd, and that all those that have been the encouragers of that people in such a method of proceeding, may be justly looked upon as the abettors of disorder and confusion? Such a conduct is not only what common sense knows to be absurd and disorderly, but is so by the known principles, both of Congregationalists and Presbyterians; for Springfield Church and Mr. Breck, in the method they began with, viz. in referring the matter to the judgment and advice of neighboring ministers, did but act in pursuance of those principles in which both Congregational and Presbyterian churches agree (however you suggest as if it were not agreeable to our constitution), and this is evident by the </w:t>
      </w:r>
      <w:r>
        <w:rPr>
          <w:i/>
          <w:iCs/>
        </w:rPr>
        <w:t xml:space="preserve">Heads of Agreement Assented to by the United Ministers, Formerly called Presbyterian and Congregational</w:t>
      </w:r>
      <w:r>
        <w:t xml:space="preserve">, ch. 2 of the ministry, §4: "That in so great and weighty a matter as the calling and choosing a pastor, we judge it ordinarily requisite, that every such church consult and advise with the pastors of neighboring congregations."</w:t>
      </w:r>
      <w:r>
        <w:rPr>
          <w:rStyle w:val="FootnoteReference"/>
        </w:rPr>
        <w:footnoteReference w:id="232"/>
      </w:r>
      <w:r>
        <w:t xml:space="preserve"> This supposes that the neighboring pastors ought to inquire and use all proper means, to enable them to pass a judgment and to give advice.</w:t>
      </w:r>
    </w:p>
    <w:p>
      <w:pPr>
        <w:pStyle w:val="BodyText"/>
      </w:pPr>
      <w:r>
        <w:t xml:space="preserve">But you think that the church of Springfield had "sufficient reason" for doing thus, because Mr. Breck objected against one of the committee as a person prejudiced,</w:t>
      </w:r>
      <w:r>
        <w:rPr>
          <w:rStyle w:val="FootnoteReference"/>
        </w:rPr>
        <w:footnoteReference w:id="233"/>
      </w:r>
      <w:r>
        <w:t xml:space="preserve"> and the Association would not take him off; and the reason we give for it is, that Mr. Breck did not pretend to offer any reason why he thought Mr. Williams prejudiced, and we</w:t>
      </w:r>
    </w:p>
    <w:p>
      <w:pPr>
        <w:pStyle w:val="SourcePage"/>
      </w:pPr>
      <w:r>
        <w:t xml:space="preserve">[p. 119]</w:t>
      </w:r>
    </w:p>
    <w:p>
      <w:pPr>
        <w:pStyle w:val="BodyText"/>
      </w:pPr>
      <w:r>
        <w:t xml:space="preserve">knew nothing of ourselves that should incline us to think Mr. Williams an unfit person; and we did not think it fit, without some weighty reason, to exclude the ministers of the towns, who were next neighbors, and were above all others nearly concerned to have an orthodox minister settled there. But you say, "That was reason enough, it was sufficient for him to say he looked upon him prejudiced, upon this Mr. Williams ought immediately to have excused himself, and all other judicatures would have taken him off." But we conceive that you are mistaken in this matter, and that no other judicature would have allowed it as sufficient without some pretense of reason why he thought so; and we think your own council to be an instance of a judicature that would not allow such a reason to be sufficient; for when you sat in judgment on Mr. Breck's affair, that part of the church that were complainants objected against you as partial and prejudiced, and not only so but backed it with several reasons why they feared it; and therefore insisted on it as most reasonable, that they should be allowed to have their case heard by judges mutually chosen, but could not be heard by you; you did not show so much regard to their objections as to try 'em with any further proposals, as we did Mr. Breck, who when he showed his dislike of the committee, offered him that his case might be heard before the whole Association, and when this was refused, it was offered him, by his own desire, that he might join two or three others with the Association, but these proposals were rejected by him: you say, if the moderator did consent to this, others did not, and therefore there is a "fallacy" in what we say that "tends to impose on the world," because that "when the same proposal was made by others in Mr. Breck's name, and at his desire, you know several of those gentlemen manifested their dislike of it, and would not give their consent. But though you say you know it, yet that there was no such thing, that never any such proposal was made to us afterwards by others in Mr. Breck's name, nor any such proposal rejected by us, is what we shall make abundantly evident hereafter, when we come to speak concerning the Rev. Mr. Cooper's letter to the Rev. Mr. Williams of Hatfield, wherein you say this proposal was made. And how could a person be treated with greater fairness? And how unreasonable is it after all to charge the Association once and again, as you do, with unreasonable stiffness in this matter?</w:t>
      </w:r>
    </w:p>
    <w:p>
      <w:pPr>
        <w:pStyle w:val="BodyText"/>
      </w:pPr>
      <w:r>
        <w:t xml:space="preserve">With respect to our third reason, viz. that "those three elders that belong to this county, that sat in council as judges of this case, they each of them had once before, openly in Association given their judgment,</w:t>
      </w:r>
    </w:p>
    <w:p>
      <w:pPr>
        <w:pStyle w:val="SourcePage"/>
      </w:pPr>
      <w:r>
        <w:t xml:space="preserve">[p. 120]</w:t>
      </w:r>
    </w:p>
    <w:p>
      <w:pPr>
        <w:pStyle w:val="BodyText"/>
      </w:pPr>
      <w:r>
        <w:t xml:space="preserve">and upon a formal consideration, and where the matter was particularly discussed and debated, declared it to be their judgment that Mr. Breck stood already sufficiently clear, with regard to those things that had been alleged against him"; and that "all the neighboring ministers that had suspended their judgment, were set aside as prejudiced, and those only that had actually given their judgment already were employed because free from prejudice." This is the certain plain truth, of which the world have this very good evidence, that you don't pretend to deny it, nor can it be denied; nor do you pretend to show how it is agreeable to common sense, that such should sit as judges again in the same case, which is also impossible for you to do; but only pretend with huge triumph that you have caught us in a self-contradiction, because we said but the page before, that the matter was taken out of our hands before ever we had opportunity to give our judgments, because it was "before we had opportunity to hear Mr. Breck and the witnesses face to face." But you make a contradiction where there is none; for what was the matter that we expressly signify was particularly discussed and debated, but this, viz. whether or no Mr. Breck stood already sufficiently clear with regard to those things that had been alleged against him, whether what had been offered already, viz. Mr. Breck's vindication, etc. was sufficient for us to clear him? The one part determined that it was, and the other judged it was not, because they thought it insufficient to give any judgment upon, but that it was necessary that we should hear the witnesses and him face to face, before we could give any judgment one way or the other, or that it was necessary that judgment should be suspended till that time: and this everyone that was there present knows to be the truth. And pray sir, judge yourself, which acted the most like friends of justice and truth, and the least like prejudiced persons.</w:t>
      </w:r>
    </w:p>
    <w:p>
      <w:pPr>
        <w:pStyle w:val="BodyText"/>
      </w:pPr>
      <w:r>
        <w:t xml:space="preserve">We desire that what you say of us, p. 36, may be compared with our words.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You say,</w:t>
            </w:r>
          </w:p>
        </w:tc>
        <w:tc>
          <w:tcPr>
            <w:tcW w:type="dxa" w:w="4680"/>
            <w:vAlign w:val="center"/>
          </w:tcPr>
          <w:p>
            <w:pPr>
              <w:pStyle w:val="TableText"/>
            </w:pPr>
            <w:r>
              <w:rPr>
                <w:b w:val="false"/>
                <w:bCs w:val="false"/>
              </w:rPr>
              <w:t xml:space="preserve">We say, p. 83,</w:t>
            </w:r>
          </w:p>
        </w:tc>
      </w:tr>
      <w:tr>
        <w:trPr>
          <w:cantSplit/>
        </w:trPr>
        <w:tc>
          <w:tcPr>
            <w:tcW w:type="dxa" w:w="4680"/>
            <w:vAlign w:val="center"/>
          </w:tcPr>
          <w:p>
            <w:pPr>
              <w:pStyle w:val="TableText"/>
            </w:pPr>
            <w:r>
              <w:rPr>
                <w:b w:val="false"/>
                <w:bCs w:val="false"/>
              </w:rPr>
              <w:t xml:space="preserve">The ministers of their own county being thus disqualified, they go on to tell of something that </w:t>
            </w:r>
            <w:r>
              <w:rPr>
                <w:b w:val="false"/>
                <w:bCs w:val="false"/>
                <w:i/>
                <w:iCs/>
              </w:rPr>
              <w:t xml:space="preserve">as much disqualified</w:t>
            </w:r>
            <w:r>
              <w:rPr>
                <w:b w:val="false"/>
                <w:bCs w:val="false"/>
              </w:rPr>
              <w:t xml:space="preserve"> those that came from Boston.</w:t>
            </w:r>
          </w:p>
        </w:tc>
        <w:tc>
          <w:tcPr>
            <w:tcW w:type="dxa" w:w="4680"/>
            <w:vAlign w:val="center"/>
          </w:tcPr>
          <w:p>
            <w:pPr>
              <w:pStyle w:val="TableText"/>
            </w:pPr>
            <w:r>
              <w:rPr>
                <w:b w:val="false"/>
                <w:bCs w:val="false"/>
              </w:rPr>
              <w:t xml:space="preserve">… And so had </w:t>
            </w:r>
            <w:r>
              <w:rPr>
                <w:b w:val="false"/>
                <w:bCs w:val="false"/>
                <w:i/>
                <w:iCs/>
              </w:rPr>
              <w:t xml:space="preserve">at least much more to prejudice them than the neighboring ministers</w:t>
            </w:r>
            <w:r>
              <w:rPr>
                <w:b w:val="false"/>
                <w:bCs w:val="false"/>
              </w:rPr>
              <w:t xml:space="preserve">, that were set aside as prejudiced and unfit.</w:t>
            </w:r>
          </w:p>
        </w:tc>
      </w:tr>
    </w:tbl>
    <w:p>
      <w:pPr>
        <w:pStyle w:val="BodyText"/>
      </w:pPr>
      <w:r>
        <w:t xml:space="preserve">But of this matter we shall speak more particularly afterwards.</w:t>
      </w:r>
    </w:p>
    <w:p>
      <w:pPr>
        <w:pStyle w:val="BodyText"/>
      </w:pPr>
      <w:r>
        <w:t xml:space="preserve">With respect to our fourth reason, viz. that all the council were</w:t>
      </w:r>
    </w:p>
    <w:p>
      <w:pPr>
        <w:pStyle w:val="SourcePage"/>
      </w:pPr>
      <w:r>
        <w:t xml:space="preserve">[p. 121]</w:t>
      </w:r>
    </w:p>
    <w:p>
      <w:pPr>
        <w:pStyle w:val="BodyText"/>
      </w:pPr>
      <w:r>
        <w:t xml:space="preserve">"chosen by those that were a party in the case": the sum of your answer is, that it is a new thing that so great a majority of a church are called a "party," on which you make a great harangue. Here we would observe, the whole argument that you pretend to answer is entirely flipped over, and not in the least touched, and only a vain dispute raised that don't concern the argument at all, about the proper application of the word "party": when we say they "had made themselves a party with Mr. Breck in the case"; the plain and obvious meaning of it is, that they had so sided and united themselves to Mr. Breck, that they were become one with him in this cause, or that his cause was become their cause; so that they became one side concerned in the cause that was to be judged, or one of those two sides or parts that you undertook to judge between: the minor part of the church had articles of charge to exhibit against the major part, as they declared to you in their letter, p. 45 of the </w:t>
      </w:r>
      <w:r>
        <w:rPr>
          <w:i/>
          <w:iCs/>
        </w:rPr>
        <w:t xml:space="preserve">Narrative</w:t>
      </w:r>
      <w:r>
        <w:t xml:space="preserve">. Commonly when there is a cause to be judged between two, either persons or companies, we say they are the two parties concerned; and when it is so, and the judicature is elective, we still say it is contrary to the light of nature, that one party or side should choose all the judges: and it is perfectly wide from the business, whether you allow the word "party" to be proper or no, if they being one of those two sides between whom judgment is to be made, if they choose all the judges, the other side, equally concerned with themselves, though they are smaller and weaker, are oppressed and deprived of their right; and if any scheme of discipline gives them power to choose all the judges, we still say, and everyone must say, that 'tis "built on the ruins of the common rights of mankind."</w:t>
      </w:r>
    </w:p>
    <w:p>
      <w:pPr>
        <w:pStyle w:val="BodyText"/>
      </w:pPr>
      <w:r>
        <w:t xml:space="preserve">You appeared there in a twofold capacity; you did not appear only as ordainers, but as judges of a particular cause depending between the major part of the church and the minor: you yourself declare, p. 47, that this was the business you came upon, "to hear and judge of what might be objected": and howmuchsoever the part you suppose that called you was the major part, and how much power soever you suppose the major part to have over the minor, it don't alter the force of the argument.</w:t>
      </w:r>
    </w:p>
    <w:p>
      <w:pPr>
        <w:pStyle w:val="BodyText"/>
      </w:pPr>
      <w:r>
        <w:t xml:space="preserve">At the bottom of p. 38, you say, "But if this be the right of one or two dissenting brethren in a church." In the foregoing page you observed there were but four that dissented: what need is there now of bringing the number down to one or two?</w:t>
      </w:r>
    </w:p>
    <w:p>
      <w:pPr>
        <w:pStyle w:val="BodyText"/>
      </w:pPr>
      <w:r>
        <w:t xml:space="preserve">With respect to our fifth reason, viz. that "the major part of the council was chosen by Mr. Breck himself"; and that "'tis contrary to</w:t>
      </w:r>
    </w:p>
    <w:p>
      <w:pPr>
        <w:pStyle w:val="SourcePage"/>
      </w:pPr>
      <w:r>
        <w:t xml:space="preserve">[p. 122]</w:t>
      </w:r>
    </w:p>
    <w:p>
      <w:pPr>
        <w:pStyle w:val="BodyText"/>
      </w:pPr>
      <w:r>
        <w:t xml:space="preserve">the light and sense of all mankind, that a man should choose his own judges, because this is in effect to give him liberty to choose his own judgment." In answer to this you say, "'Tis true the church gave Mr. Breck liberty to nominate some of the churches," and say that Dr. Cotton Mather in his </w:t>
      </w:r>
      <w:r>
        <w:rPr>
          <w:i/>
          <w:iCs/>
        </w:rPr>
        <w:t xml:space="preserve">Ratio Disciplinæ</w:t>
      </w:r>
      <w:r>
        <w:t xml:space="preserve">, mentions it as the custom of the churches to agree with the candidate what churches to send to in ordination.</w:t>
      </w:r>
      <w:r>
        <w:rPr>
          <w:rStyle w:val="FootnoteReference"/>
        </w:rPr>
        <w:footnoteReference w:id="234"/>
      </w:r>
      <w:r>
        <w:t xml:space="preserve"> He has there no manner of respect to the judging a complaint exhibited against a minister or candidate (as has been already observed, you appeared there not only as ordainers but [as] judges of such a complaint, and you was chosen by the defendant); and if he had, it would not make for you, but against you; for the church of Springfield never agreed with Mr. Breck what churches should be sent for: Mr. Breck never so much as nominated the churches till after the church meeting was over, and his nomination was never brought to the church to see whether they would agree to it or not.</w:t>
      </w:r>
    </w:p>
    <w:p>
      <w:pPr>
        <w:pStyle w:val="BodyText"/>
      </w:pPr>
      <w:r>
        <w:t xml:space="preserve">You next proceed to consider our sixth reason, viz. that "the major part of the council were not regularly called, even according to your own principles, and that because the churches you belonged to were never applied to by Springfield Church." Here you allow the consequence to be good, and say, "If this was so we might well say you intermeddled in an affair that did not belong to you, and pronounce all your acts to be null and void"; and "acknowledge your very being as a council, and, consequently the validity of your proceedings, depends upon the call of the First Church in Springfield": but you deny the premises, and say, that "to let the world see" that you "did not run before you were called," you will "give a copy of one of the letters missive": and there we have a copy signed with five men's names, and said to be "in the name of the rest"; and then in the next page, you give a copy of these votes of the church, which are all the votes of the church that there ever was respecting this matter, and there being in them only four churches mentioned, viz. those in this county, and not any mention of one of your churches, that came from far, and no vote respecting you but only this, "Mr. John Burt chosen to go to Boston, as a messenger to the elders that Mr. Breck should choose to ordain him." You excuse their vote's not being more "methodical and expressive" with that, that the church had not a pastor at their head to guide them (as if it were usual for churches to have pastors to guide them in such cases): but you say, the church "chose four of the elders," and "the</w:t>
      </w:r>
    </w:p>
    <w:p>
      <w:pPr>
        <w:pStyle w:val="SourcePage"/>
      </w:pPr>
      <w:r>
        <w:t xml:space="preserve">[p. 123]</w:t>
      </w:r>
    </w:p>
    <w:p>
      <w:pPr>
        <w:pStyle w:val="BodyText"/>
      </w:pPr>
      <w:r>
        <w:t xml:space="preserve">naming of the other four was left with Mr. Breck," and "chose a committee manage the affairs respecting the ordination," and that "one necessary affair for which they were chosen was to sign letters to the several churches." But what does all this signify, as long as it is as plain as 'tis possible anything should be, by public records, that not one of your churches were ever so much as mentioned in any vote of the church, either before Mr. Breck's nomination or in consequence of it, neither expressly nor implicitly, neither in method nor out of method, neither in any direction given to the committee chosen to manage the affairs of the ordination nor to the messenger that was to go to them, nor any other way? If there was any such vote, why is it not produced? Or was there ever any pretense that there was any vote that, through carelessness, was not recorded, or that there was ever any other church meeting, wherein there was any such vote, or indeed wherein this affair was ever agitated, or that there ever was so much as any open mention, in any church meeting, of your particular churches, as being designed to be sent for? If there was any of these things, why are we not told of them? Or can you find out any way in which you might truly be applied to and called by Springfield Church without any, either express or implicit mention of you, in </w:t>
      </w:r>
      <w:r>
        <w:rPr>
          <w:i/>
          <w:iCs/>
        </w:rPr>
        <w:t xml:space="preserve">any vote of the church</w:t>
      </w:r>
      <w:r>
        <w:t xml:space="preserve">, and without the church's knowing, when together, or in the time of any public church act, what churches were to be applied to? And is the form of the letter missive barely considered, sufficient proof that you was chosen by the church, against the most authentic accounts of facts, public records of votes of the church, confirmed by everyone's memory, and all other collateral evidences? But you say, "The church chose a committee to manage the affairs respecting the ordination, and that one necessary affair for which they were chosen was to sign letters to the several churches, of which those elders were the pastors." Of which, first, we would inquire, how you know that this is one affair for which they were chosen? There is no account or hint of any such thing in their votes. Secondly, if the church did choose them to sign letters, they chose 'em to sign letters without any direction who to sign them to; for the churches were not chosen by the church meeting: and if you say that the church meant to give this committee power to choose for 'em; for the present we will suppose they did mean to give 'em this power. This, we humbly conceive, by congregational principles, is what they could not do: a church indeed may choose a committee to consider things, and make report; but their determinations are not acts of the church till reported to the church and made their own by themselves: a</w:t>
      </w:r>
    </w:p>
    <w:p>
      <w:pPr>
        <w:pStyle w:val="SourcePage"/>
      </w:pPr>
      <w:r>
        <w:t xml:space="preserve">[p. 124]</w:t>
      </w:r>
    </w:p>
    <w:p>
      <w:pPr>
        <w:pStyle w:val="BodyText"/>
      </w:pPr>
      <w:r>
        <w:t xml:space="preserve">church may also choose a committee to execute their acts, as to sign letters in the name of the church; but then it must first be the act of the church, before they can execute it: the business of a committee is not to make acts themselves, and when they have done execute their own acts, that never have been passed by the church. The church by congregational principles, we conceive, cannot so give up their power of election in any one instance, into the hands of particular persons therein constituting them their officers, to exercise for 'em a power that is originally in themselves; and that because 'tis part of their power of privilege, which by congregational principles they ought to stand fast in, and in no instance to give up to others: the "power of privilege" and the "power of office," both, by congregational principles, are originally in the brotherhood, but with this difference, that Christ has given them the power of office, not to be exercised by themselves, but to be exercised by some particular member, to whom they shall commit their power, so constituting him their officer, to exercise this power for them: but the power of privilege is so given them by Christ to be "in them formally and immediately so as it may be exercised by themselves," as is evident by the Platform, ch. V, §2.</w:t>
      </w:r>
      <w:r>
        <w:rPr>
          <w:rStyle w:val="FootnoteReference"/>
        </w:rPr>
        <w:footnoteReference w:id="235"/>
      </w:r>
      <w:r>
        <w:t xml:space="preserve"> But when once they have given it away, though it be but in one instance, it ceases to be in them, in that instance formally and immediately, 'tis in them no otherwise than the power of office, and can't be exercised immediately by themselves. This power of privilege therefore can never, in any part of it, be given up to particular persons, but ever remains with the brotherhood; which further appears by the Platform, ch. X, §11, "From the premises, viz. that the ordinary power of government belonging only to the elders, power of privilege </w:t>
      </w:r>
      <w:r>
        <w:rPr>
          <w:i/>
          <w:iCs/>
        </w:rPr>
        <w:t xml:space="preserve">remaineth</w:t>
      </w:r>
      <w:r>
        <w:t xml:space="preserve"> with the brotherhood, as the power of judgment in matters of censure, and power of liberty in matters of liberty." And then this is against the power of privileges, for a church thus to give up their power of election in any instance to particular persons another way; for 'tis a power of privilege that is vested in every brother to have a hand in the election, and one way wherein they have a right to have a hand in it is, to have liberty of offering their objections to the rest of their brethren, against those that are nominated before they are chosen: but if the church don't choose at all, but give away their power to particular persons, they will have no opportunity for this: as in this case there was no mention made</w:t>
      </w:r>
    </w:p>
    <w:p>
      <w:pPr>
        <w:pStyle w:val="SourcePage"/>
      </w:pPr>
      <w:r>
        <w:t xml:space="preserve">[p. 125]</w:t>
      </w:r>
    </w:p>
    <w:p>
      <w:pPr>
        <w:pStyle w:val="BodyText"/>
      </w:pPr>
      <w:r>
        <w:t xml:space="preserve">in the church meeting, who were to be chosen; and those who would have objected had no opportunity for it. But then, thirdly, nothing can be more plain and manifest, than that it never was what the church meant, to give that committee power to choose for them; 'tis utterly inconsistent with their own votes; because 'tis most plainly implied in those votes, that they gave that power to somebody else that did not yet belong to their church, viz. to Mr. Breck: for though there is nothing in their votes mentioned about the committee's choosing churches, yet there is this vote relating to Mr. Breck, that we will repeat again, "Mr. John Burt chosen to go to Boston as a messenger to the elders that Mr. Breck shall choose to ordain him."</w:t>
      </w:r>
    </w:p>
    <w:p>
      <w:pPr>
        <w:pStyle w:val="BodyText"/>
      </w:pPr>
      <w:r>
        <w:t xml:space="preserve">Now, sir, we would ask you whether or no this does not fully and plainly imply, that the church left it with Mr. Breck to choose the elders out of the county that were to ordain him? And whether therefore this vote did not limit the committee to Mr. Breck's choice? And whether their being limited to the choice of another, is not inconsistent with its being left to their choice? And whether it being so that the church never chose you themselves, nor ever gave the committee power to choose you in their names, that it will not follow that the church never chose you in any sense whatsoever? The matter is so plain that it seems to be mere waste of words to dispute about it, and would be so indeed, were the obstacles, in the way of conviction, but ordinary. If there be any other way of a church's choosing, besides doing it by themselves, it must be choosing by a committee that they have empowered to choose for them, and in their names; but neither of these, we have now shown, ever was in this case, unless Mr. Breck was their committee, which you strenuously deny, p. 41, and bring arguments to prove that he was not, which you suppose in opposition to us, just as if we, when we said they "made Mr. Breck their committee," intended that the church had formally passed a vote, wherein they had used the expression, and had in terms voted that he should be their committee. We don't deny but that Mr. Breck's nominating your churches, might have been consistent with your being chosen by the church, if he had only nominated to the church, and the church had then voted according to his nominations; but instead of this he was left to nominate and choose too; his nomination (if you will so call it) was after the church meeting was broke up, and was never brought to any church meeting at all, to see whether the church would vote it or not: so that you was not chosen by the church before you came, and therefore run before you was called; and you strenuously deny, yourself, p. 43, that you was accepted as a</w:t>
      </w:r>
    </w:p>
    <w:p>
      <w:pPr>
        <w:pStyle w:val="SourcePage"/>
      </w:pPr>
      <w:r>
        <w:t xml:space="preserve">[p. 126]</w:t>
      </w:r>
    </w:p>
    <w:p>
      <w:pPr>
        <w:pStyle w:val="BodyText"/>
      </w:pPr>
      <w:r>
        <w:t xml:space="preserve">council, by any vote of the church after you came. You make a supposition, p. 44, that "Springfield Church had only desired the assistance of certain elders, and these elders had, with the consent of their churches, come to them"; and think this would have been sufficient; but as to you the elders that came from out of this county, the church of Springfield never sent either to your churches, or to you their elders.</w:t>
      </w:r>
    </w:p>
    <w:p>
      <w:pPr>
        <w:pStyle w:val="BodyText"/>
      </w:pPr>
      <w:r>
        <w:t xml:space="preserve">To what purpose is it to tell of Springfield Church's failing in the methodicalness of expression; whether their votes were more or less methodical it signifies nothing, as long as 'tis as plain as the sun in the midst of a clear firmament, that you was never chosen at all by Springfield Church by any expression or act at all, either methodical or immethodical. You say, "The true intent and meaning" of their vote "is very plain, to anyone that has a mind to understand them, and no design to pervert them": so it is indeed as plain as words can make them; 'tis plain that they had a meaning, utterly inconsistent with congregational principles, viz. not to choose the churches that were to be applied to, out of the county, themselves, but to leave that matter wholly with Mr. Breck; and so it is plain, that according to their meaning, you were not chosen by the church themselves, but only by Mr. Breck: and you must stretch the meaning of their votes very far, not only to make them have respect to, but not positively exclude Mr. Cooke of Sudbury:</w:t>
      </w:r>
      <w:r>
        <w:rPr>
          <w:rStyle w:val="FootnoteReference"/>
        </w:rPr>
        <w:footnoteReference w:id="236"/>
      </w:r>
      <w:r>
        <w:t xml:space="preserve"> the messenger was directed in the vote to go to Boston to the elders that Mr. Breck should choose to ordain him; not a word of Sudbury: 'tis not easy, but hard to understand their meaning, if by Boston they meant Boston and all the towns twenty miles round: but whether it was in Boston or out, 'tis certain that Mr. Breck's choice was all the warrant you had to come; and so, by your own confession, p. 40, we might well say you intermeddled with an affair that did not belong to you, and pronounce all your acts to be null and void. To use your own words, p. 37, "To whom did it belong to choose what churches should be applied to but the church itself?" So that by your own principles you were evidently a company of busybodies (though you make it an intolerable crime in us, to say that which implied it in our protestation); and if it be so, will it not follow that you have been the blamable causes of all the mischief, and confusion, and wounds to religion, that have attended this case. You often, with an air of triumph,</w:t>
      </w:r>
    </w:p>
    <w:p>
      <w:pPr>
        <w:pStyle w:val="SourcePage"/>
      </w:pPr>
      <w:r>
        <w:t xml:space="preserve">[p. 127]</w:t>
      </w:r>
    </w:p>
    <w:p>
      <w:pPr>
        <w:pStyle w:val="BodyText"/>
      </w:pPr>
      <w:r>
        <w:t xml:space="preserve">mention it as an instance of our doing what was none of our business, that we took the case into our own hands before it was referred to us by Springfield Church: we have already shown the groundlessness and injustice of such a charge; but your injuriousness in it does more abundantly appear by this, that what you charge us with is so manifestly and certainly, the very thing you did yourself, and not only so, but came a hundred miles twice, in order to it, and once in the very depth of winter.</w:t>
      </w:r>
    </w:p>
    <w:p>
      <w:pPr>
        <w:pStyle w:val="BodyText"/>
      </w:pPr>
      <w:r>
        <w:t xml:space="preserve">With respect to our saying that "the church never voted, to desire the assistance of any church at all," but only "certain presbyters by name"; you say "they chose four of the elders, that with the churches, they desired to assist, thinking the churches were sufficiently distinguished by naming their elders." What </w:t>
      </w:r>
      <w:r>
        <w:rPr>
          <w:i/>
          <w:iCs/>
        </w:rPr>
        <w:t xml:space="preserve">we</w:t>
      </w:r>
      <w:r>
        <w:t xml:space="preserve"> argue from is what was publicly acted, voted, and recorded; but what </w:t>
      </w:r>
      <w:r>
        <w:rPr>
          <w:i/>
          <w:iCs/>
        </w:rPr>
        <w:t xml:space="preserve">you</w:t>
      </w:r>
      <w:r>
        <w:t xml:space="preserve"> argue from is what they thought in the secret closet of their hearts: if that be according to congregational principles, to make a church's undeclared thoughts the foundation of other churches' acts, we confess it is as you say, pp. 44—45, that we "have no thorough acquaintance" with congregational principles: what is most probable is, that the church, being ignorant of congregational principles, thought nothing about applying to any churches, and did not know that there was any need of it: and though you say it shows our ignorance of those principles, if we suppose, that in case "Springfield Church had only desired the assistance of certain elders by name, and those elders with the consent of their churches," had come to ordain, it would not have been agreeable to those principles: but in this matter, reverend sir, we humbly think we understand congregational principles better than you, or are more willing fairly to represent them: by those principles an elder can act nothing in another church but by virtue of a mission from his church, but his church has no power to concern themselves in the affairs of another church, or to give anyone a mission to act in them, till applied to by that church: all the acts of other churches, as well as persons, as concerning themselves in the affairs of that church, are, by the tenor of your own words null and void, if not applied to, and called by that church: an application to a particular person don't give a church authority to act; the delegate goes as the church's representative, and all that he acts is in the name of his church, and not by any power of his office as an elder, which extends not beyond the limits of his own congregation; in his coming the church comes, and therefore, however he has been called personally, yet if the church han't been applied</w:t>
      </w:r>
    </w:p>
    <w:p>
      <w:pPr>
        <w:pStyle w:val="SourcePage"/>
      </w:pPr>
      <w:r>
        <w:t xml:space="preserve">[p. 128]</w:t>
      </w:r>
    </w:p>
    <w:p>
      <w:pPr>
        <w:pStyle w:val="BodyText"/>
      </w:pPr>
      <w:r>
        <w:t xml:space="preserve">to, the church comes uncalled: it don't at all follow that it is not so because the Platform says they may improve elders of other churches, as you mention;</w:t>
      </w:r>
      <w:r>
        <w:rPr>
          <w:rStyle w:val="FootnoteReference"/>
        </w:rPr>
        <w:footnoteReference w:id="237"/>
      </w:r>
      <w:r>
        <w:t xml:space="preserve"> there the Platform meddles not with the way of their being called; the Platform supposes that to be determined elsewhere. So that we still say there was not one soul of that council called according to congregational principles: but yet there is vastly the most notorious defect with respect to the manner of your being called that came from far.</w:t>
      </w:r>
    </w:p>
    <w:p>
      <w:pPr>
        <w:pStyle w:val="BodyText"/>
      </w:pPr>
      <w:r>
        <w:t xml:space="preserve">You say, p. 45, concerning a certain minister in this county, that "only certain elders by name were appointed to carry on his ordination, and these never so much as chosen by the church he was ordained to," if you are "rightly informed." But why will you venture to publish things to prejudice the country against the county of Hampshire, and the memory of the late venerable Mr. Stoddard, only on uncertain information, which is indeed contrary to fact; for the elders were chosen by public vote of the church.</w:t>
      </w:r>
    </w:p>
    <w:p>
      <w:pPr>
        <w:pStyle w:val="BodyText"/>
      </w:pPr>
      <w:r>
        <w:t xml:space="preserve">With regard to that objection that we make against "the method taken by Springfield Church, and their council," viz. that it "makes void all endeavors any ministers can use to hinder the settling of heterodox ministers, and to prevent the growth of error in the country"; and that it opens "a door for the letting in of error into the country, because if there be any objection against a candidate, or like to be any difficulty on any such account, he can go where he will for his judges": in answer to it you say, you are "persuaded that the care of councils, respecting this matter, is like to be as thorough and effectual as that of associations." Just as if you supposed, that the thing in dispute was, which was most likely to take thorough care, councils or associations; whereas we don't so much as mention it, nor has this the least relation to the objection we make, which is exceeding fully and plainly declared to be this, that the giving a man this liberty of going where he will for his judges, opens a door for the letting in of error, which is so plain that it needs no arguing upon to prove it; you and everybody must know it to be so at first sight: and what is it to the purpose to say, in answer to this objection, as you do once and again, p. 46, and p. 96, that you have taken thorough care, and if other councils will take as much care as </w:t>
      </w:r>
      <w:r>
        <w:rPr>
          <w:i/>
          <w:iCs/>
        </w:rPr>
        <w:t xml:space="preserve">you</w:t>
      </w:r>
      <w:r>
        <w:t xml:space="preserve"> have done, there will be no such door opened? Does it follow, that because, in a particular instance, a council chosen agreeable to such a</w:t>
      </w:r>
    </w:p>
    <w:p>
      <w:pPr>
        <w:pStyle w:val="SourcePage"/>
      </w:pPr>
      <w:r>
        <w:t xml:space="preserve">[p. 129]</w:t>
      </w:r>
    </w:p>
    <w:p>
      <w:pPr>
        <w:pStyle w:val="BodyText"/>
      </w:pPr>
      <w:r>
        <w:t xml:space="preserve">custom, have been faithful, that therefore the custom itself opens no door to error: if it were the custom to allow persons accused of theft to choose their own judges, would it follow, that this custom don't open a door for the increase of theft and robbery, because it has once so happened that judges chosen by a person accused of such a crime, but was indeed innocent (as you suppose in this case) have been faithful and upright in their judgment?</w:t>
      </w:r>
    </w:p>
    <w:p>
      <w:pPr>
        <w:pStyle w:val="BodyText"/>
      </w:pPr>
      <w:r>
        <w:t xml:space="preserve">With respect to what is related in the </w:t>
      </w:r>
      <w:r>
        <w:rPr>
          <w:i/>
          <w:iCs/>
        </w:rPr>
        <w:t xml:space="preserve">Narrative</w:t>
      </w:r>
      <w:r>
        <w:t xml:space="preserve">, pp. 33—34, of what the Rev. Mr. Allis said, you think you have "authority to contradict" us before the world, as having given an account that is not true, because Mr. Allis don't remember it; but if you have, 'tis because his negative testimony alone, against the positive testimonies of three that heard him, gives you authority so to do.</w:t>
      </w:r>
      <w:r>
        <w:rPr>
          <w:rStyle w:val="FootnoteReference"/>
        </w:rPr>
        <w:footnoteReference w:id="238"/>
      </w:r>
    </w:p>
    <w:p>
      <w:pPr>
        <w:pStyle w:val="BodyText"/>
      </w:pPr>
      <w:r>
        <w:t xml:space="preserve">In p. 48, you take notice of our charging some of the council "with laying out themselves to be the persons that must be the judges in this case" beforehand; and "particularly" the reverend moderator of the council, which we say is evident "by a letter he sent to the Rev. Mr. Williams of Hatfield, to get us willing that he should come upon that business, pretending to be unwilling to come without our consent; but when he failed of obtaining that, he appeared resolved to come nevertheless."</w:t>
      </w:r>
      <w:r>
        <w:rPr>
          <w:rStyle w:val="FootnoteReference"/>
        </w:rPr>
        <w:footnoteReference w:id="239"/>
      </w:r>
      <w:r>
        <w:t xml:space="preserve"> Herein you say we "have doubly abused Mr. Cooper, and basely misrepresented his letter"; and that because, you say, "The design of that was not to ask the consent of any of us to his coming up upon a council," but to be present when Mr. Breck's matters were fully heard before the Association. But notwithstanding this bitter charge, we will show that it was impossible for us to understand Mr. Cooper otherwise than [as] we represented him, and that it is most clearly evident that we understood him right and represented him right, viz. that the design of his letter was to ask our consent to come up upon a council, and as sent by his church. Mr. Williams of Longmeadow, upon his being shown that letter by Mr. Williams of Hatfield, wrote a large letter to Mr. Cooper (which Mr. Cooper, in his answer to it says, seemed designed as an answer to his, to the Rev. Mr. Williams of Hatfield, referring to Mr. Breck's case) in which Mr. Williams endeavored to represent to Mr. Cooper the melancholy circumstances of the</w:t>
      </w:r>
    </w:p>
    <w:p>
      <w:pPr>
        <w:pStyle w:val="SourcePage"/>
      </w:pPr>
      <w:r>
        <w:t xml:space="preserve">[p. 130]</w:t>
      </w:r>
    </w:p>
    <w:p>
      <w:pPr>
        <w:pStyle w:val="BodyText"/>
      </w:pPr>
      <w:r>
        <w:t xml:space="preserve">First Parish in Springfield, and the confusion they were like to be brought into by the measures Mr. Breck and his adherents were taking, desiring his help in so difficult an affair, and manifested it as his desire and entreaty, that he would come up, not (in the way which seemed to be proposed, viz.) as sent by his church; but that he, with some others, would come and join with the Association in hearing Mr. Breck's case, and as peacemakers: as particularly in these passages of his letter, "If the charges against Mr. Breck were fairly heard before our whole Association to whom they were sent; yea if you yourself, and one more gentleman of a cool temper were added to them, and he were acquitted by them, I believe things would be like to be easy: I believe the Association would willingly hear any reason Mr. Breck can have against my sitting with them, or any reason any person should offer against any other members sitting with them: for my part, I should willingly withdraw upon any intimation from the Association; 'tis nothing but order, justice, truth and peace, I have desired." And again, "I will venture still to propose to yourself, since you manifest a desire to visit us, in this part of the province, that you, with some other prudent minister, would be so good as to come up among us, not as sent by your churches, and endeavor to be peacemakers among us; that you may be entitled to that blessing in Matthew 5:9." This letter was dated August 8, 1735, when it was known certainly that there was no design, or thought of the matter's being "further heard in the Association," as you pretend and express, p. 48: the church meeting to choose elders was August 4, 1735. See </w:t>
      </w:r>
      <w:r>
        <w:rPr>
          <w:i/>
          <w:iCs/>
        </w:rPr>
        <w:t xml:space="preserve">Narrative</w:t>
      </w:r>
      <w:r>
        <w:t xml:space="preserve">, p. 33; and the letter to the Fourth Church in Boston is dated August 5 (p. 40 of your answer); and the Rev. Mr. Williams of Hatfield now knew by current report that went about, that it was resolved at Springfield that the ordination council should be the determiners of this case, and not the Association or any other council or ministers; yea his answer was dated the same day that Springfield Church chose elders to ordain. And besides the Rev. Mr. Cooper must see [by] Mr. Williams of Springfield's letter (that he says himself he took to be designed as an answer to his letter) that he understood his proposal of his coming up as sent by his church: in his answer he don't say that Mr. Williams mistook his meaning, but plainly manifests that it was not what he had proposed to come without being sent by his church: for when Mr. Williams, in his reply to his proposal, entreats that he would so come, he is far from falling in with it, as being the thing he meant, but rejects it: his words are, "You express a desire that I, and some others may come up, but not as sent by our churches,</w:t>
      </w:r>
    </w:p>
    <w:p>
      <w:pPr>
        <w:pStyle w:val="SourcePage"/>
      </w:pPr>
      <w:r>
        <w:t xml:space="preserve">[p. 131]</w:t>
      </w:r>
    </w:p>
    <w:p>
      <w:pPr>
        <w:pStyle w:val="BodyText"/>
      </w:pPr>
      <w:r>
        <w:t xml:space="preserve">and endeavor to be peacemakers; why we mayn't do that, and yet be sent by our churches, I don't see." And this letter was written not a great while after Mr. Cooper's to Mr. Williams of Hatfield, his being dated July 1735, and this August 8, and was sent before Mr. Williams of Hatfield's answer, and how could we think that Mr. Breck intended to have his matters further heard in the Association, when we knew other measures were then determined upon at Springfield. These things being so, we must of necessity understand that expression in Mr. Cooper's letter, p. 50, "It is therefore his present intention (as I understand from himself) to ask </w:t>
      </w:r>
      <w:r>
        <w:rPr>
          <w:i/>
          <w:iCs/>
        </w:rPr>
        <w:t xml:space="preserve">them</w:t>
      </w:r>
      <w:r>
        <w:t xml:space="preserve"> so far to favor him as to give him liberty to invite two or three other ministers […] when his affairs are further proceeded in," that he meant he would ask the people, who are mentioned in the foregoing sentence, so to favor him; Mr. Breck was got past asking any favor of the Association long before that; and both he and the people had fully determined upon other things; yea and Mr. Cooper himself too, as appears by what has been already said. Nothing can be more plain than that neither Mr. Breck, nor Springfield Church, nor Mr. Cooper, had a thought of putting the affair on the foot of any such proposal, as joining some others to the Association; for as to Springfield Church, and Mr. Breck, other things were plainly resolved before Mr. Cooper's proposal was made; nor did they in the least suspend the matter to see whether any proposal of joining others to the Association, would be complied with; for as has been already observed, though Mr. Williams of Hatfield his answer was not delayed but written with convenient speed, yet the church met to choose ordainers that same day that he wrote his answer; and Mr. Cooper himself as soon as ever he receives that which he himself took for an answer to his proposal, wherein that very thing of joining others to us, was earnestly desired of him, he immediately rejects it as not being the thing that was agreeable to his mind: so that the whole face of the affair, as it then stood on all sides, rendered it impossible that proposal of Mr. Cooper's should be understood otherwise than as we understood it. Hence it appears that we never rejected any proposal of joining two or three more with the Association, as you say you know we did: indeed we ever insisted on a proposal that it might be so, and made the proposal once and again, after we saw that Mr. Breck would not submit his case to us alone. Hence also it is evident, though you do so load us with reproach about this matter, charging us, p. 35, with "fallacy" that "tends to impose on the world," and with a double abuse and misrepresentation, p. 48, and with setting this matter in a wrong</w:t>
      </w:r>
    </w:p>
    <w:p>
      <w:pPr>
        <w:pStyle w:val="SourcePage"/>
      </w:pPr>
      <w:r>
        <w:t xml:space="preserve">[p. 132]</w:t>
      </w:r>
    </w:p>
    <w:p>
      <w:pPr>
        <w:pStyle w:val="BodyText"/>
      </w:pPr>
      <w:r>
        <w:t xml:space="preserve">light on purpose, "and therein treating Mr. Cooper in a very disingenuous and injurious manner"; that yet our charge is just, and our witness demonstratively true in this matter, and that Mr. Cooper did indeed, before he was sent to, lay out himself to be a judge in this case; and that you yourself have mistaken Mr. Cooper's proposal, and if you understood it in the time of it, must needs have forgotten and be strangely lost and confounded in your thoughts about it since. Hence also 'tis evident that the Rev. Mr. Williams of Hatfield, in his answer to Mr. Cooper's letter, nor "his amanuensis," did not mistake his proposal.</w:t>
      </w:r>
    </w:p>
    <w:p>
      <w:pPr>
        <w:pStyle w:val="BodyText"/>
      </w:pPr>
      <w:r>
        <w:t xml:space="preserve">And what, reverend sir, can be your design in suggesting that Mr. Williams of Hatfield ignorantly signed to a letter drawn up by somebody else, and so that the mistake that it went upon was none of his, though he signed it; but the mistake of his amanuensis; and telling that "the body of the letter is written by another hand, and only signed with his own, and superscribed by Mr. Williams of Longmeadow," unless it be to insinuate that the letter was none of his, and that other people that got about him dealt with him as a child, and drew up a letter, out of their own heads, and persuaded him to subscribe it, that it might be honored with his name, without his knowing what it was? And is this your rising up before the "hoary head," as you profess to do in your letter to the same reverend and aged gentleman, p. 56? Mr. Williams of Hatfield wrote that letter with his own hand, before ever Mr. Williams of Longmeadow saw Mr. Cooper's letter to him, and got it transcribed, it being very difficult to read his writing; the letter lay by him waiting for an opportunity to be sent; Mr. Williams of Longmeadow informed him that there would be an opportunity to send from Springfield in a few days; he sealed it and delivered it to him to superscribe, and send it along.</w:t>
      </w:r>
      <w:r>
        <w:rPr>
          <w:rStyle w:val="FootnoteReference"/>
        </w:rPr>
        <w:footnoteReference w:id="240"/>
      </w:r>
    </w:p>
    <w:p>
      <w:pPr>
        <w:pStyle w:val="BodyText"/>
      </w:pPr>
      <w:r>
        <w:t xml:space="preserve">In our </w:t>
      </w:r>
      <w:r>
        <w:rPr>
          <w:i/>
          <w:iCs/>
        </w:rPr>
        <w:t xml:space="preserve">Defense</w:t>
      </w:r>
      <w:r>
        <w:t xml:space="preserve">, p. 79, we signify that we think that we have "reason to complain, that in an affair wherein our interest is so much concerned, and yours so little, you would resolutely proceed, without giving any heed to our earnest remonstrances, and stand aloof from us when you come into the county, and never so much as friendly inquire of us, or give us any fair opportunity to speak for ourselves"; and pp. 90—91, we say you did in this "contrary to what you gave reason to expect, who</w:t>
      </w:r>
    </w:p>
    <w:p>
      <w:pPr>
        <w:pStyle w:val="SourcePage"/>
      </w:pPr>
      <w:r>
        <w:t xml:space="preserve">[p. 133]</w:t>
      </w:r>
    </w:p>
    <w:p>
      <w:pPr>
        <w:pStyle w:val="BodyText"/>
      </w:pPr>
      <w:r>
        <w:t xml:space="preserve">assured the Rev. Dr. Colman […] that when you came you would, before you proceeded, visit us, and not act without us, much less against us": we say that "indeed you proposed that the Association should be called together at Springfield, when you came up, to give you their reasons," etc. but that it would in our judgment "have made an odd appearance for the Association to be called together […] to appear before you, to give an account of ourselves […] submitting our own conduct as well as Mr. Breck's case to your judgment." This (you say) "contains a complicated charge, in which there is a complication of vile misrepresentations," and that you "call them so because they must needs be willful ones." With respect to your visiting us before you proceeded agreeable to your promise to the Rev. Dr. Colman, you say, p. 57, "Could they imagine that we should go from one part of the county to another, to meet with them singly, when they live so remote one from another." We answer, that considering your promise, which you don't deny, we might well </w:t>
      </w:r>
      <w:r>
        <w:rPr>
          <w:i/>
          <w:iCs/>
        </w:rPr>
        <w:t xml:space="preserve">imagine</w:t>
      </w:r>
      <w:r>
        <w:t xml:space="preserve">, that you would go to more than one of our houses, which you did not; we might well </w:t>
      </w:r>
      <w:r>
        <w:rPr>
          <w:i/>
          <w:iCs/>
        </w:rPr>
        <w:t xml:space="preserve">imagine</w:t>
      </w:r>
      <w:r>
        <w:t xml:space="preserve">, that seeing all the ministers in the county that joined with you were visited, and much time spent with them, and even Mr. Rand, though about thirty miles from Springfield, that you would have visited some of us who were nearer than any of them; we might well </w:t>
      </w:r>
      <w:r>
        <w:rPr>
          <w:i/>
          <w:iCs/>
        </w:rPr>
        <w:t xml:space="preserve">imagine</w:t>
      </w:r>
      <w:r>
        <w:t xml:space="preserve"> that you would have visited the Rev. Mr. Williams of Hatfield at least, seeing one of you twice came within a mile and an half of his house, in your visit to the Rev. Mr. Chauncy, and went seven miles beyond it in your visit to the Rev. Mr. Rand; we might well </w:t>
      </w:r>
      <w:r>
        <w:rPr>
          <w:i/>
          <w:iCs/>
        </w:rPr>
        <w:t xml:space="preserve">imagine</w:t>
      </w:r>
      <w:r>
        <w:t xml:space="preserve"> you would have visited Mr. Hopkins, seeing you was in Springfield from Wednesday night to the Tuesday following, before the council sat, and his house was but two miles from your lodgings: we might well </w:t>
      </w:r>
      <w:r>
        <w:rPr>
          <w:i/>
          <w:iCs/>
        </w:rPr>
        <w:t xml:space="preserve">imagine</w:t>
      </w:r>
      <w:r>
        <w:t xml:space="preserve">, that when you came to our doors, you would not refuse to go in, as some of you did when you was at Mr. Hopkins' door; and might we not well </w:t>
      </w:r>
      <w:r>
        <w:rPr>
          <w:i/>
          <w:iCs/>
        </w:rPr>
        <w:t xml:space="preserve">imagine</w:t>
      </w:r>
      <w:r>
        <w:t xml:space="preserve">, and say, considering these things, that you stood aloof from us, without vile and willful misrepresentation. The reason you give why you did not visit the Rev. Mr. Williams of Hatfield, is, that he "seemed to think himself ill-treated in your letter," that you say was "drawn up in as respectful terms as you could do it"; and therefore you "despaired of his thinking himself well-treated by you in a visit." That is plainly, that you found Mr. Williams so touchy and waspish that there was no coming nigh him, or having anything to do with him: but with respect to that clause of Mr. Williams' letter, he declares that he had no respect at all to your manner of writing in your letter to him, and that there</w:t>
      </w:r>
    </w:p>
    <w:p>
      <w:pPr>
        <w:pStyle w:val="SourcePage"/>
      </w:pPr>
      <w:r>
        <w:t xml:space="preserve">[p. 134]</w:t>
      </w:r>
    </w:p>
    <w:p>
      <w:pPr>
        <w:pStyle w:val="BodyText"/>
      </w:pPr>
      <w:r>
        <w:t xml:space="preserve">were more terms of respect in it than he desired; but that what he had reference to, was your showing so little regard to his repeated instances and representations in this matter, and that you do in that letter so groundlessly suggest, that what we in this affair were contending for, was the rights of associations in opposition to the liberty of particular churches, in calling and ordaining their pastors.</w:t>
      </w:r>
    </w:p>
    <w:p>
      <w:pPr>
        <w:pStyle w:val="BodyText"/>
      </w:pPr>
      <w:r>
        <w:t xml:space="preserve">But then you say, the truth of the case is, we stood aloof from you: and what if we did, does that prove that you did not do as we assert, viz stand aloof from us; or did we ever pass our word, and assure anybody that we would not stand aloof from you? But in this you charge us very wrong: you say, p. 53, that we would not give you that opportunity to confer and consult with you that you earnestly desired and requested of us: but, sir, with your leave, we will put you in mind of what you know (as to the substance of it) we did do; and we would pray you, with some impartiality to compare it with this that you publicly assert of us: though the Rev. Mr. Williams of Hatfield was not there, yet all the rest of us, excepting Mr. Edwards, who was not then in New England,</w:t>
      </w:r>
      <w:r>
        <w:rPr>
          <w:rStyle w:val="FootnoteReference"/>
        </w:rPr>
        <w:footnoteReference w:id="241"/>
      </w:r>
      <w:r>
        <w:t xml:space="preserve"> came to Springfield the first day of the council's sitting, seeking an opportunity to confer with the council, and first drew up the grounds of our dissatisfaction in writing, and sent them into the council, concluding (as well we might) that the council would take some notice of it, and send to us again, and so that it would lead the way to a conference; and when no word came from the council, after we had waited a while, we went all together to the house where the council was sitting, to seek an opportunity of conferring with them, and spake to the Rev. Mr. Mather,</w:t>
      </w:r>
      <w:r>
        <w:rPr>
          <w:rStyle w:val="FootnoteReference"/>
        </w:rPr>
        <w:footnoteReference w:id="242"/>
      </w:r>
      <w:r>
        <w:t xml:space="preserve"> and Mr. Halsey, and expressed this our desire to them; but were told that the council were busy; and there we waited about an hour and an half; but the council not vouchsafing to take any notice of us, we withdrew, and some of us went to our own homes: in this manner were we refused an opportunity of speaking with the council when we came to 'em, and waited upon them on the spot: they would not so much as speak to us to tell us why we could not be admitted, or how long it would be before they should be at leisure, nor when would be a more convenient time, but only that they were busy; nor ever did they make a word of reply to the paper we sent them: and yet how are we cried out of, that we would not condescend to give you the opportunity to confer and consult with us, which you so earnestly requested</w:t>
      </w:r>
    </w:p>
    <w:p>
      <w:pPr>
        <w:pStyle w:val="SourcePage"/>
      </w:pPr>
      <w:r>
        <w:t xml:space="preserve">[p. 135]</w:t>
      </w:r>
    </w:p>
    <w:p>
      <w:pPr>
        <w:pStyle w:val="BodyText"/>
      </w:pPr>
      <w:r>
        <w:t xml:space="preserve">and desired, and when you came with "hearts" so "full of respect" to us; and for vile and willful misrepresentation, in saying that you stood aloof from us! We beg leave of you reverend sir, for your own sake, as well for ours, seriously to consider how you have treated us in this matter. And as to your saying, p. 57, that we "met for several days successively with the dissatisfied,"</w:t>
      </w:r>
      <w:r>
        <w:rPr>
          <w:rStyle w:val="FootnoteReference"/>
        </w:rPr>
        <w:footnoteReference w:id="243"/>
      </w:r>
      <w:r>
        <w:t xml:space="preserve"> there is no other foundation for it than only this, that some of the dissatisfied did sometimes come to the tavern where we were entertained, and were seen there with us.</w:t>
      </w:r>
    </w:p>
    <w:p>
      <w:pPr>
        <w:pStyle w:val="BodyText"/>
      </w:pPr>
      <w:r>
        <w:t xml:space="preserve">In p. 58, you charge us with treating you "in a most unjust and injurious manner," in those words in our </w:t>
      </w:r>
      <w:r>
        <w:rPr>
          <w:i/>
          <w:iCs/>
        </w:rPr>
        <w:t xml:space="preserve">Defense</w:t>
      </w:r>
      <w:r>
        <w:t xml:space="preserve">, "Indeed they proposed that the Association should be called together at Springfield when they came up, to give them their reasons," etc. And then saying this upon it, "But this, in our judgment, would have made an odd appearance […] for our Association to be called together from all parts of the county to appear before them, to give an account of ourselves to them, submitting our own conduct as well as Mr. Breck's case to their judgment." All the representation that we here make of what you did is in these words, "Indeed they proposed that the Association should be called together when they came up to give them their reasons," etc. And what follows is plainly expressed, not as what you said, but as of our sense what our complying with your proposal would be in effect; and we think still that our sense of the matter was right, notwithstanding your letter's being writ in respectful terms, which we don't deny. We say nothing of your "writing in an assuming way" as you express, nor do we in any wise represent you as so writing, unless giving an account of our sense (not of the way of proposing) but of the thing proposed, be to represent you as writing in an assuming way: the thing proposed might be assuming, though not the way of proposing; you might have said you would rise up before the hoary head, and used many other respectful terms, if you had writ to Mr. Williams of Hatfield to come down to Springfield to do the meanest office for you: but we think our sense of your proposal was right; if we had answered your desire we must have come to you not as being judges ourselves, but to appear before them that were so; you did not propose that we should have any hand in the judgment; and therefore what could we have to do, who had ourselves been before concerned in the case, and had it</w:t>
      </w:r>
    </w:p>
    <w:p>
      <w:pPr>
        <w:pStyle w:val="SourcePage"/>
      </w:pPr>
      <w:r>
        <w:t xml:space="preserve">[p. 136]</w:t>
      </w:r>
    </w:p>
    <w:p>
      <w:pPr>
        <w:pStyle w:val="BodyText"/>
      </w:pPr>
      <w:r>
        <w:t xml:space="preserve">referred to us, and had acted and taken some steps as judges in it, but only to give an account of things relating to the case before you as the final judges? And this, whatever soft terms you may put it in, would have been in effect "to appear before" you, "submitting our own conduct" to your "judgment": how is it possible it should be otherwise? How can it be but that judges that have been concerned and have acted in a cause, and then have the cause taken from them, under a notion of their being unjust judges, and referred to other judges, if they appear before these superior judges to give an account of the cause to them but that it must be in effect to have their own conduct wherein they acted as judges, tried and judged? And that this was what you designed in your proposal, seems to appear by your treating us with such neglect and contempt, when we sought an opportunity of conferring with you, not coming in the way you had proposed, in the form of an association with our moderator at our head.</w:t>
      </w:r>
    </w:p>
    <w:p>
      <w:pPr>
        <w:pStyle w:val="BodyText"/>
      </w:pPr>
      <w:r>
        <w:t xml:space="preserve">In p. 58, etc. you endeavor to excuse yourself from the charge of violence and driving in your proceedings, which we say showed your prejudice, by relating particularly how long it was after the sending forth the letters missive, before you went on the business to Springfield; and having then met with an unusual interposition that hindered your proceeding at the time appointed, it was more than three months longer before you actually ordained Mr. Breck. But what does it signify how many months it was after the letters missive were sent forth, before you actually came, as long as it was immediately determined by you upon your receipt of the letters missive, that you would come? When once you was sent to, the matter was not suspended at all; and it appeared by all your letters and replies, that you was immovable in your resolutions to come, though you were so much, and often desired to suspend such a resolution, by earnest remonstrances from the Rev. Mr. Williams of Hatfield, the senior minister in the county, and from another of us that formerly had been treated as a particular friend of the Rev. Mr. Cooper, and also from the Rev. Dr. Colman, the senior minister among you: it evidently appeared that nothing would prevail with you to reconsider the matter; nothing would stop or alter you. It was earnestly desired of you, as we signify in our words that are cited by you, p. 58, that there might be further time of consideration, and that you would wait for "things to get into a better posture," before you finally resolved; and how your immediately resolving, without any further consideration, or at all waiting to see if things would get into a better posture, and your delaying two months on purpose that there</w:t>
      </w:r>
    </w:p>
    <w:p>
      <w:pPr>
        <w:pStyle w:val="SourcePage"/>
      </w:pPr>
      <w:r>
        <w:t xml:space="preserve">[p. 137]</w:t>
      </w:r>
    </w:p>
    <w:p>
      <w:pPr>
        <w:pStyle w:val="BodyText"/>
      </w:pPr>
      <w:r>
        <w:t xml:space="preserve">might be opportunity for consideration, and things got into a better posture (as you say you did, p. 59) do consist together, we don't know: how could it be expected that things should get into a better posture, when the contending parties see that the matter was already determined and resolved, past hopes of alteration, by the judges that one of the parties only had chosen, that they would come and be the sole judges of the case? And though you came to Springfield some days before the day appointed for ordination, yet your driving and violence, and not your moderation appeared in the manner of your improving that time; for though you say, p. 59, "We went to Springfield a week before the time for the session of the council, and let the gentlemen there know that we should do so that so we might have opportunity to confer and consult with them," how that consists with the facts already related, we leave you to judge. And to what purpose is it to tell the world, as a further instance of your moderation and waiting, that you delayed three months after the first time of your coming to Springfield, before you ordained Mr. Breck? When though you did not actually ordain him, yet you came to a result, which was drawn up and read in public, wherein Mr. Breck was justified, and his party advised to stick by him: 'tis your driving and violence as judges of this cause, that we speak of in our </w:t>
      </w:r>
      <w:r>
        <w:rPr>
          <w:i/>
          <w:iCs/>
        </w:rPr>
        <w:t xml:space="preserve">Defense</w:t>
      </w:r>
      <w:r>
        <w:t xml:space="preserve">.</w:t>
      </w:r>
    </w:p>
    <w:p>
      <w:pPr>
        <w:pStyle w:val="BodyText"/>
      </w:pPr>
      <w:r>
        <w:t xml:space="preserve">As to what you say, p. 61, that "while Mr. Clap was reading his papers, there came a messenger on horseback to speak with him, who having finished his private message to Mr. Clap, rode away with convenient speed, it is not unlikely, to inform those that sent him, how to time the next messenger or message."</w:t>
      </w:r>
    </w:p>
    <w:p>
      <w:pPr>
        <w:pStyle w:val="BodyText"/>
      </w:pPr>
      <w:r>
        <w:t xml:space="preserve">In this and the preceding page you refer six or seven times to Mr. Clap's reading "sundry large papers," and several remarkable incidents thereupon: whereas four of us then present well remember, that Mr. Clap did not read one of those papers, but they were all read by the scribe of the council, as they were severally given in by the witnesses; and therefore it is impossible any message should be done to him while he was reading those papers. And we suppose that the message that was done to him, was before the scribe began to read them: but let the time of the message be when it will, the suggestion that you add upon it, viz. that the messenger came to know when would be the best time to apprehend Mr. Breck, is wholly false and groundless; for the messenger said nothing of such a design, but his message was of another nature.</w:t>
      </w:r>
    </w:p>
    <w:p>
      <w:pPr>
        <w:pStyle w:val="BodyText"/>
      </w:pPr>
      <w:r>
        <w:t xml:space="preserve">You misrepresent and very much diminish the matter of your insisting</w:t>
      </w:r>
    </w:p>
    <w:p>
      <w:pPr>
        <w:pStyle w:val="SourcePage"/>
      </w:pPr>
      <w:r>
        <w:t xml:space="preserve">[p. 138]</w:t>
      </w:r>
    </w:p>
    <w:p>
      <w:pPr>
        <w:pStyle w:val="BodyText"/>
      </w:pPr>
      <w:r>
        <w:t xml:space="preserve">on hearing and trying this cause of such public concern in private: you say, "The weather was too cold to allow the door to stand open, but it was not kept shut to keep out any that we desired might be present": but this you know to be true, that you allowed none but witnesses to be present: 'tis true you allowed something that was desired, viz. that the ministers of the county that were witnesses might be present, which was desired, after it was seen that nothing else could be obtained; but [this] was far from being all that was desired. The door was kept fast shut and locked (instead of "just shut and latched," as it is through the error of the press in the </w:t>
      </w:r>
      <w:r>
        <w:rPr>
          <w:i/>
          <w:iCs/>
        </w:rPr>
        <w:t xml:space="preserve">Narrative</w:t>
      </w:r>
      <w:r>
        <w:t xml:space="preserve">): the hearing was as private as possible, for none were allowed to be present but the witnesses that were to be heard: so private were you, that when one of the ministers of the county, viz. the Rev. Mr. Allis, came and stood in the chamber, it was carefully inquired by the scribe of the council, whether he was a witness, and when it was answered that he was not, he was desired to withdraw. This is not only contrary to reason, and the custom of all nations, for judicatures to try causes, and especially causes of so public a concern, in such a strict privacy, but 'tis also contrary to congregational principles, as appears by the Rev. Dr. Cotton Mather, in his </w:t>
      </w:r>
      <w:r>
        <w:rPr>
          <w:i/>
          <w:iCs/>
        </w:rPr>
        <w:t xml:space="preserve">Ratio Disciplinæ</w:t>
      </w:r>
      <w:r>
        <w:t xml:space="preserve">, that you yourself cite as an authentic witness in such affairs, p. 160, "The council coming on the spot, first choose their moderator, and use all other necessary preliminaries, whereupon they proceed into as public a hearing as they can have" (viz. in the meetinghouse), "of the things that are to come under examination." And p. 165, "When the council arrives, they first more privately form themselves into order, by choosing a moderator, and speaking with all persons concerned, so far as they count it needful, by way of preparation for their business, then they pass into the meetinghouse, where being first conveniently seated, all persons that will may see and hear all that is done." Here the doctor is speaking of this very case, of the trial of an offending pastor. And what shadow of reason is there in that excuse you offer for this privacy, viz. that "the only reason why you did not go into a public hearing […] was, because the dissatisfied declared they would not submit their matters to you as a council," as long as you would, and did, notwithstanding take the matter into your hands as a council, to try the cause, finally to determine and issue it, and act and execute according to your own judgment, whether they would or no? And therefore how does this alter the case as to the reason why it should be public? If a criminal should be arraigned before a court of civil judicature, and should plead against the jurisdiction of the court, and refuses, as far as in him lies, to submit his cause to them, but his</w:t>
      </w:r>
    </w:p>
    <w:p>
      <w:pPr>
        <w:pStyle w:val="SourcePage"/>
      </w:pPr>
      <w:r>
        <w:t xml:space="preserve">[p. 139]</w:t>
      </w:r>
    </w:p>
    <w:p>
      <w:pPr>
        <w:pStyle w:val="BodyText"/>
      </w:pPr>
      <w:r>
        <w:t xml:space="preserve">plea is altogether disallowed, and they, notwithstanding, resolutely go on, and hear witnesses, and judge him, and pass sentence upon him, and execute him, would that be a sufficient reason why the trial must be in strict privacy, and he and others must be shut out from hearing of it? Would not the world cry out of such an appearance of injustice, that he must be executed on a judgment found against him, he, and the world must not know how?</w:t>
      </w:r>
    </w:p>
    <w:p>
      <w:pPr>
        <w:pStyle w:val="BodyText"/>
      </w:pPr>
      <w:r>
        <w:t xml:space="preserve">As to your "appearing Mr. Breck's advocates" in the court, "before you came to me to a result," we ever thought it to be very improper for those that are called to be judges in a cause, to appear to be advocates for the person that is to be tried anywhere at all; and that for this plain reason, because acting as a man's advocate, and being engaged in pleading his cause, naturally tends to give a bias to his mind in his favor.</w:t>
      </w:r>
    </w:p>
    <w:p>
      <w:pPr>
        <w:pStyle w:val="BodyText"/>
      </w:pPr>
      <w:r>
        <w:t xml:space="preserve">With respect to our saying that the reading declarations "on horseback in the street, in the midst of a multitude of people […] to represent Mr. Kirtland</w:t>
      </w:r>
      <w:r>
        <w:rPr>
          <w:rStyle w:val="FootnoteReference"/>
        </w:rPr>
        <w:footnoteReference w:id="244"/>
      </w:r>
      <w:r>
        <w:t xml:space="preserve"> and Mr. Clap […] to be liars," we presume was of the council's ordering, "because done so publicly under their window": you sarcastically say, here our reason is "admirably strong!" Certainly as strong as yours is, p. 79, where only from our being entertained at the tavern where the justices kept, and knowing of their design, you don't only say you presume, but venture boldly to assert, not only that we approved of it, but called in their help, and </w:t>
      </w:r>
      <w:r>
        <w:rPr>
          <w:i/>
          <w:iCs/>
        </w:rPr>
        <w:t xml:space="preserve">got</w:t>
      </w:r>
      <w:r>
        <w:t xml:space="preserve"> 'em to interpose; and much stronger, for the people that especially did this, under your window, were and had been at the house, as waiting on you, in an affair, wherein it is notorious, they were wholly under your direction: but however,</w:t>
      </w:r>
    </w:p>
    <w:p>
      <w:pPr>
        <w:pStyle w:val="BodyText"/>
      </w:pPr>
      <w:r>
        <w:t xml:space="preserve">In pp. 67 and 68, you most strenuously assert, that this was without your ordering or knowledge; we will therefore let you know what reason we have to think that what we have supposed of you in this matter is the truth; and first, we have the following testimony of a person that is of neither of the parties concerned, for he don't belong to the precinct.</w:t>
      </w:r>
    </w:p>
    <w:p>
      <w:pPr>
        <w:pStyle w:val="BlockQuote"/>
      </w:pPr>
      <w:r>
        <w:t xml:space="preserve">These may certify, that I the subscriber, on the ninth day of October 1735, being at the house of Mr. John Worthington in Springfield, in company with Ensign Ebenezer Warriner</w:t>
      </w:r>
      <w:r>
        <w:rPr>
          <w:rStyle w:val="FootnoteReference"/>
        </w:rPr>
        <w:footnoteReference w:id="245"/>
      </w:r>
      <w:r>
        <w:t xml:space="preserve"> and others, I well remember there came in a person of that precinct,</w:t>
      </w:r>
    </w:p>
    <w:p>
      <w:pPr>
        <w:pStyle w:val="SourcePage"/>
      </w:pPr>
      <w:r>
        <w:t xml:space="preserve">[p. 140]</w:t>
      </w:r>
    </w:p>
    <w:p>
      <w:pPr>
        <w:pStyle w:val="BodyText"/>
      </w:pPr>
      <w:r>
        <w:t xml:space="preserve">and desired the people to go up to Madam Brewer's: I asked the person, who desired them to go up there? The person replied "The gentlemen of the council." I further asked him whether the people universally, or only of that precinct were desired? The person replied, "Anybody and everybody that would": but I remember I thought the person was mistaken, and told my company I would not go; but I told Ensign Warriner he might, for he belonged to the precinct, to which I thought the invitation was confined: he replied he had no business there, and would not go up: but I observed many people, upon the invitation did leave the house in order to go there: soon after which I went down street, when I came in sight of Madam Brewer's house, I saw a concourse of people before the door. This is the truth, according to the best of my remembrance.</w:t>
      </w:r>
    </w:p>
    <w:p>
      <w:pPr>
        <w:pStyle w:val="BodyText"/>
      </w:pPr>
      <w:r>
        <w:t xml:space="preserve">Jonathan Stebbins.</w:t>
      </w:r>
    </w:p>
    <w:p>
      <w:pPr>
        <w:pStyle w:val="BlockQuote"/>
      </w:pPr>
      <w:r>
        <w:t xml:space="preserve">I the subscriber being at the house of Mr. John Worthington, in company with the above subscriber, Jonathan Stebbins, well remember the things as above related.</w:t>
      </w:r>
    </w:p>
    <w:p>
      <w:pPr>
        <w:pStyle w:val="BodyText"/>
      </w:pPr>
      <w:r>
        <w:t xml:space="preserve">Ebenezer Warriner.</w:t>
      </w:r>
    </w:p>
    <w:p>
      <w:pPr>
        <w:pStyle w:val="BodyText"/>
      </w:pPr>
      <w:r>
        <w:t xml:space="preserve">And besides, one of your own party, or on Mr. Breck's side, being one of the persons that came up from Windham, to testify for Mr. Breck, and one of them whose testimonies were at that time so publicly read, and was therefore admitted amongst you to know your private consultations and conclusions, declares as follows.</w:t>
      </w:r>
    </w:p>
    <w:p>
      <w:pPr>
        <w:pStyle w:val="BlockQuote"/>
      </w:pPr>
      <w:r>
        <w:t xml:space="preserve">When I was at Springfield in October 1735, the ordination council then being there; the evening after Mr. Breck was apprehended, I, and the other witnesses, who went to testify in Mr. Breck's favor, were desired by the council to write our evidences that night; and produce them before the council the next morning, which we did, and carried them to the council; the Rev. Messrs. Kirtland and Clap, and the other witnesses, having that morning taken away the papers they delivered to the council the day before; the Rev. Moderator Mr. Cooper, told us that he thought it not proper that our evidences should be given in to the council; but thought it best they should be read before the church; not where the council were sitting, but in some other room. Before we were gone out of the chamber, somebody said to the moderator, "I believe there are others who would be glad to hear them; would it not be best to stay</w:t>
      </w:r>
    </w:p>
    <w:p>
      <w:pPr>
        <w:pStyle w:val="SourcePage"/>
      </w:pPr>
      <w:r>
        <w:t xml:space="preserve">[p. 141]</w:t>
      </w:r>
    </w:p>
    <w:p>
      <w:pPr>
        <w:pStyle w:val="BodyText"/>
      </w:pPr>
      <w:r>
        <w:t xml:space="preserve">till notice may be given them?" The moderator answered, "Very well; I believe it would be best; it is no matter how many hear them." The man went away immediately, I suppose to give notice, and while they waited for the coming of the people, somebody said in the council chamber, "There will not be room in the other chamber for the people that will come, would it not be best to read them first in the other chamber to the church; and to read them abroad to the people when they are gathered together?" Mr. Cooper answered, "Very well, I believe it will be best to do so." Accordingly they were read in the other chamber to the church, and after the people came they were read before the door, as the </w:t>
      </w:r>
      <w:r>
        <w:rPr>
          <w:i/>
          <w:iCs/>
        </w:rPr>
        <w:t xml:space="preserve">Hampshire Narrative</w:t>
      </w:r>
      <w:r>
        <w:t xml:space="preserve"> sets it forth.</w:t>
      </w:r>
    </w:p>
    <w:p>
      <w:pPr>
        <w:pStyle w:val="BodyText"/>
      </w:pPr>
      <w:r>
        <w:t xml:space="preserve">Ezra Kingsley.</w:t>
      </w:r>
    </w:p>
    <w:p>
      <w:pPr>
        <w:pStyle w:val="BodyText"/>
      </w:pPr>
      <w:r>
        <w:t xml:space="preserve">Whether you ordered that circumstance of the reading those testimonies, viz. its being done on horseback or no, yet by this, the reading of them in so public a manner, as that it should be done before both the church and others, was by your advice. But you say you "can assure us, if we will give credit to you, that let it be done where it would, it was not only without the council's order but without their knowledge." Here you assert, that not only the place of the thing, but the very thing itself, let the place be where it would, was without your ordering, or your knowledge. Here we leave it with yourself to make reflections; we don't desire that anybody should put a worse construction on this, than the best that the case will allow: you probably had something when you wrote this, with which you might solve the matter with your own conscience; it may be, that in giving this advice you did not formally act as a council, and so could assert that it was not of the council's ordering or knowledge: what your subterfuge is, we know not, but leave it with you to consider, whether if the case was as this friend of yours represents, there could be any that could be honorable or warrantable?</w:t>
      </w:r>
    </w:p>
    <w:p>
      <w:pPr>
        <w:pStyle w:val="BodyText"/>
      </w:pPr>
      <w:r>
        <w:t xml:space="preserve">And we would also entreat you to consider the nature of the thing itself, viz. your advising to the public reading of those testimonies, in order to represent those gentlemen to be liars; 'tis true the manner of its being done, viz. on horseback was odd, but its being done so publicly, without any opportunity given to the gentlemen to be present to speak for themselves, is all that is of consequence in the affair, whether on horseback or on foot.</w:t>
      </w:r>
    </w:p>
    <w:p>
      <w:pPr>
        <w:pStyle w:val="BodyText"/>
      </w:pPr>
      <w:r>
        <w:t xml:space="preserve">And besides, in p. 82, you yourself allow two of those gentlemen to be "ministers of the gospel, of an established character and reputation,"</w:t>
      </w:r>
    </w:p>
    <w:p>
      <w:pPr>
        <w:pStyle w:val="SourcePage"/>
      </w:pPr>
      <w:r>
        <w:t xml:space="preserve">[p. 142]</w:t>
      </w:r>
    </w:p>
    <w:p>
      <w:pPr>
        <w:pStyle w:val="BodyText"/>
      </w:pPr>
      <w:r>
        <w:t xml:space="preserve">and say you "gave […] credit to their testimonies" as such, and yet advise to the public reading of declarations of some persons to represent them to be liars: what end could you have in this? Is it becoming of ministers of Jesus Christ, gathered together in his name, to promote the peace and holiness of his kingdom, openly to represent to the multitude concerning ministers of the gospel, that they are liars, and yet at the same time own 'em to be men of honor and fidelity, and that their testimonies are good, and declare that you allowed them to be so! By your own account, your end could not be to weaken or invalidate their testimonies in this affair (and indeed you expressly say it, p. 83), or in any wise to help Mr. Breck's cause; for you say you allowed their testimonies to be good in that cause, and did lay all the weight upon 'em that was due to such testimonies.</w:t>
      </w:r>
    </w:p>
    <w:p>
      <w:pPr>
        <w:pStyle w:val="BodyText"/>
      </w:pPr>
      <w:r>
        <w:t xml:space="preserve">You say, p. 69, that it "makes it look still worse in us," that we should mention this young gentleman's reading those testimonies, to represent Mr. Kirtland and Mr. Clap to be liars, that these gentlemen notwithstanding, "a week or two after, assisted in his ordination."</w:t>
      </w:r>
      <w:r>
        <w:rPr>
          <w:rStyle w:val="FootnoteReference"/>
        </w:rPr>
        <w:footnoteReference w:id="246"/>
      </w:r>
      <w:r>
        <w:t xml:space="preserve"> 'Tis true, those reverend ministers, though so abused by this young gentleman, did exercise an admirable spirit of meekness in this affair; for some of the people that he was settling amongst were exceedingly disgusted at it. And had Mr. Clap been disposed to resent it he could have hurt his interest there; but on the contrary he labored very much to quiet the people's minds, and to pacify them towards him. And when he was discoursed with about it he did not justify what he had done; and those gentlemen assisted in his ordination. And we can't see that their moderation and good temper in so easily passing over the injury, can reflect any blame upon us, for reciting a fact so publicly transacted.</w:t>
      </w:r>
    </w:p>
    <w:p>
      <w:pPr>
        <w:pStyle w:val="BodyText"/>
      </w:pPr>
      <w:r>
        <w:t xml:space="preserve">Whereas we speak of it, in our </w:t>
      </w:r>
      <w:r>
        <w:rPr>
          <w:i/>
          <w:iCs/>
        </w:rPr>
        <w:t xml:space="preserve">Defense</w:t>
      </w:r>
      <w:r>
        <w:t xml:space="preserve">, as a "thing that shows the prejudice and violence of the gentlemen of that party," that they intercepted, broke open and published in the </w:t>
      </w:r>
      <w:r>
        <w:rPr>
          <w:i/>
          <w:iCs/>
        </w:rPr>
        <w:t xml:space="preserve">Gazette</w:t>
      </w:r>
      <w:r>
        <w:t xml:space="preserve">, "a private letter of a person of distinction to his friend" (meaning a letter of the reverend rector of Yale College to Mr. Williams of Longmeadow), you say that this "needs want, as many of our stories unhappily do, the needful circumstances of truth," because none of you of the council ever intercepted it, or broke it open; but if it be so, is that an evidence that none of the party did it.</w:t>
      </w:r>
    </w:p>
    <w:p>
      <w:pPr>
        <w:pStyle w:val="SourcePage"/>
      </w:pPr>
      <w:r>
        <w:t xml:space="preserve">[p. 143]</w:t>
      </w:r>
    </w:p>
    <w:p>
      <w:pPr>
        <w:pStyle w:val="BodyText"/>
      </w:pPr>
      <w:r>
        <w:t xml:space="preserve">We used the word "party" here, and not "council," for that very end that it might take in, both the interceptor and the publisher. You say you "had not the least thought of its being intercepted or broken open, till the </w:t>
      </w:r>
      <w:r>
        <w:rPr>
          <w:i/>
          <w:iCs/>
        </w:rPr>
        <w:t xml:space="preserve">Narrative</w:t>
      </w:r>
      <w:r>
        <w:t xml:space="preserve"> told you of it": if it be so, 'tis very strange; you were long before that told of it in the </w:t>
      </w:r>
      <w:r>
        <w:rPr>
          <w:i/>
          <w:iCs/>
        </w:rPr>
        <w:t xml:space="preserve">Boston Gazette</w:t>
      </w:r>
      <w:r>
        <w:t xml:space="preserve"> of December 1, wherein the injuriousness of exposing a letter so stolen, was insisted on. But if it was so, and was as you "solemnly declare," that "not one of you knew from whom nor by whom it came," certainly then you ought not to have exposed it as the rector's, to his reproach; for if the case was so, you knew not but that it was a mere forgery. Why would you suffer your hands to touch goods that were brought to you after such a manner, that you knew were none of your own, but saw that they came with another man's mark upon them, as the original owner, and knew not how they were gotten from him? Was it worthy of a minister of the gospel, under such circumstances, before ever he knew, or had made any inquiry, to take them into his house, and into his own possession, and improve them to his own purposes, and to the prejudice of the original owner? Is this, reverend sir, becoming of your office and character? But you say that you never published it, and then, to prove it, you insert an extract of that part of the </w:t>
      </w:r>
      <w:r>
        <w:rPr>
          <w:i/>
          <w:iCs/>
        </w:rPr>
        <w:t xml:space="preserve">Boston Gazette</w:t>
      </w:r>
      <w:r>
        <w:t xml:space="preserve"> that was referred to, whereby it appears that only some parts of the letter were published, with interspersed reflections, publicly to ridicule it: but is not this a miserable foundation to cry out of untruth upon? 'Tis true you did not till now publish the whole letter, but han't you exposed the letter, and abused the author in public in a greater degree, than if you had merely done that? You have picked out some particular parts of the letter, that you supposed most for your purpose of rendering the author ridiculous in the eye of the world, and have not only published, but in a fleering, insulting manner, derided and descanted on those passages: the fact that you have been guilty of, is the same in kind and denomination with what we have charged you with; those of that party han't only intercepted and broke open, but also published in the </w:t>
      </w:r>
      <w:r>
        <w:rPr>
          <w:i/>
          <w:iCs/>
        </w:rPr>
        <w:t xml:space="preserve">Gazette</w:t>
      </w:r>
      <w:r>
        <w:t xml:space="preserve">. If a company or set of men, made up of some that had stolen a parcel of goods, and others that were partakers with them, should be discovered in selling of them, and somebody should say the company were guilty, not only of stealing but selling the stolen goods, would it not be thought ridiculous in them, to cry out of slander and a breach of the ninth commandment, on no better pretense than only that they had not yet sold 'em all? You seem to desire that it should be much taken notice of by your readers, that we say that therein the gentlemen</w:t>
      </w:r>
    </w:p>
    <w:p>
      <w:pPr>
        <w:pStyle w:val="SourcePage"/>
      </w:pPr>
      <w:r>
        <w:t xml:space="preserve">[p. 144]</w:t>
      </w:r>
    </w:p>
    <w:p>
      <w:pPr>
        <w:pStyle w:val="BodyText"/>
      </w:pPr>
      <w:r>
        <w:t xml:space="preserve">of the party have done that in the face of the world as glorying in it, which common knaves and ruffians, when they do, do privately and keep secret, as being ashamed of it: as we said then, so we say now and appeal to all gentlemen and all Christians, whether or no it be anything more than a just reflection? Or, whether the expressions are at all harsh for such an act? You yourself "acknowledge such an act deserves to be had in detestation and abhorrence": and though we did not charge it on any of the council then, yet while you are declaiming against us for charging you with it, you immediately show us and the world, that you are not afraid nor ashamed to have it true of you; but do it in the face of the world, and glory in it now, when you do fully know it to be a stolen letter. You seem to pretend that you publish it in your own vindication, to show the world that all of it was not contained in the </w:t>
      </w:r>
      <w:r>
        <w:rPr>
          <w:i/>
          <w:iCs/>
        </w:rPr>
        <w:t xml:space="preserve">Gazette</w:t>
      </w:r>
      <w:r>
        <w:t xml:space="preserve">, wherein we say it was published; and may perhaps be ready to justify yourself with that, viz. that we, by abusively representing that you had published the letter, made it needful for you to publish it, to show that you had not: but supposing we have herein abused you, does that give you warrant so greatly to abuse another man, that was not concerned in that abuse? Supposing the author of that letter himself, had by some injurious reproaches cast on you, rendered it needful that the letter should be published in your vindication, though to his disgrace; yet, will your taking this advantage agree with your severe and bitter charges of us for publishing Mr. Clap's testimony, that was not stolen, but our own (wherein was something to Mr. Breck's discredit) which was done upon a like reason?</w:t>
      </w:r>
    </w:p>
    <w:p>
      <w:pPr>
        <w:pStyle w:val="BodyText"/>
      </w:pPr>
      <w:r>
        <w:t xml:space="preserve">But the misrepresentation and abuse you pretend, that you publish the letter to vindicate yourself from, is ours and not his, which renders the thing much more aggravated: you own that the intercepting and opening a private letter is a detestable thing; but certainly the publishing such a letter to the world, when you know it to be such a one, is more detestable: wherein consists the dishonesty of a person's breaking such a letter open, but that thereby he makes it known to one that had no right to know it, and that the author did not design should know it? But he that publishes it, don't only make it known to one that had no right to know it, but to hundreds, he exposes it to the world.</w:t>
      </w:r>
    </w:p>
    <w:p>
      <w:pPr>
        <w:pStyle w:val="BodyText"/>
      </w:pPr>
      <w:r>
        <w:t xml:space="preserve">And besides, you say, p. 70, that "every man of you do solemnly declare, to all that will give you the credit of men of common honesty and truth," that "a copy of a certain letter was brought to Boston, but not one of you knows from whom, or by whom it came": so that you knew not who took the copy, whether he was a faithful person or no,</w:t>
      </w:r>
    </w:p>
    <w:p>
      <w:pPr>
        <w:pStyle w:val="SourcePage"/>
      </w:pPr>
      <w:r>
        <w:t xml:space="preserve">[p. 145]</w:t>
      </w:r>
    </w:p>
    <w:p>
      <w:pPr>
        <w:pStyle w:val="BodyText"/>
      </w:pPr>
      <w:r>
        <w:t xml:space="preserve">and how often it was transcribed, nor how much it was altered and corrupted, nor how much the author is abused in the copy; and yet you venture to publish it as his, on purpose to render him contemptible, introducing it with such a fleer as this, "as they say it came from a person of distinction, so we judge it to be a letter of distinction": and indeed the author is exceedingly abused in the copy, it being false in no less than thirteen places; and there are some very great errors in it: if you exercised reason, you could not but be sensible that it was not a true copy; for though you often laugh at our calling the author a "person of distinction," yet you must think that he knows how to write better English than that copy, which in some part of it is gross nonsense.</w:t>
      </w:r>
    </w:p>
    <w:p>
      <w:pPr>
        <w:pStyle w:val="BodyText"/>
      </w:pPr>
      <w:r>
        <w:t xml:space="preserve">Thus, reverend sir, you are pleased to vaunt yourself, and glory before the world, in such an abuse of your fellow creatures and brethren, and violation of all honor and justice, that you may have the glory of striking the hardest blows.</w:t>
      </w:r>
    </w:p>
    <w:p>
      <w:pPr>
        <w:pStyle w:val="BodyText"/>
      </w:pPr>
      <w:r>
        <w:t xml:space="preserve">In pp. 75—76, you say, with respect to this reverend gentleman that you have so abused, "if neither his being there (at Springfield) nor his conduct there, needs an excuse, why do these gentlemen go about to make one for him?" Wherein lies your argument here? Is it not this, viz. that if the rector's being there, nor his conduct there, was indeed not blamable, why do we, when we heard he was blamed, go to show that he was not blamable? But then in the following lines of the seventy-sixth page, you undertake to show wherein it was blamable; and in order to that you say, in lines 5—7, "He might, and no doubt did, make a visit to his reverend father at Hatfield, but we know a great part of his time was spent at Northampton and Springfield." Here it is insinuated, that he spent considerable time at Northampton with the justices: we suppose you ventured upon this on mere conjecture; for in truth he rarely has spent so little time among his relations at Northampton when he came into this part of the country, and saw but one of the justices, viz. his uncle Stoddard,</w:t>
      </w:r>
      <w:r>
        <w:rPr>
          <w:rStyle w:val="FootnoteReference"/>
        </w:rPr>
        <w:footnoteReference w:id="247"/>
      </w:r>
      <w:r>
        <w:t xml:space="preserve"> with whom he spent but about half an hour. In lines 7—8, you say, "Especially at the latter place, where he was more than once." And why is this put in among the rest of your arguments to prove the rector to be blamable, unless it be to insinuate to your readers that are ignorant of the situation of the towns here (which are far the greater part of your readers) that he came to Springfield</w:t>
      </w:r>
    </w:p>
    <w:p>
      <w:pPr>
        <w:pStyle w:val="SourcePage"/>
      </w:pPr>
      <w:r>
        <w:t xml:space="preserve">[p. 146]</w:t>
      </w:r>
    </w:p>
    <w:p>
      <w:pPr>
        <w:pStyle w:val="BodyText"/>
      </w:pPr>
      <w:r>
        <w:t xml:space="preserve">more than once to concern himself in this business, whereas person can't come from New Haven to Hatfield, in the common road, and return again, without being more than once at Springfield the road being through Springfield. You say, lines 10—12, "We can hardly think he came as other gentlemen do to an ordination, when the week before, he could confidently give out at Springfield, there would be no ordination, or there should be none." This we suppose is said on mere hearsay, and without any manner of foundation in fact; the person that you thus charge declares, that he only rode through the town, and called at no house, and spake with no person from Mr. Williams' of Longmeadow, till he got to the tavern at Chicopee, six miles above the town, where he called to oat his horse, and spoke with no person there but a little girl that was in the house: and declares furthermore, that he not only gave out no such thing as you charge him with, viz. that there would be no ordination, but did not so much as think so; but on the contrary, that he supposed no other, but that you would ordain Mr. Breck as you intended. Lines 12—14, you say, "Some others of Connecticut that were with him there, could give out the same." Whereas there was nobody with him at that time, but only his son that came to wait upon him. In lines 19—23, you say, "And whether he did not urge the serving the warrant upon that part of the council that did not belong to the county, let the gentleman who refused to consent to its being served, be inquired of."</w:t>
      </w:r>
      <w:r>
        <w:rPr>
          <w:rStyle w:val="FootnoteReference"/>
        </w:rPr>
        <w:footnoteReference w:id="248"/>
      </w:r>
      <w:r>
        <w:t xml:space="preserve"> Here again we suppose nothing but conjecture is your foundation; the reverend rector declares that there was no such thing in fact, and the gentleman you direct to inquire of declares himself abused, and that he has given no foundation for you to insinuate as if there was. In lines 23, etc. you proceed, "When Mr. Breck was taken from the council into the public townhouse, and treated after the manner he was, did not Mr. Rector Williams sit there with a singular air of pleasure in his countenance." When persons are publicly reproached for the air of their countenance, the charge is of such a nature, that let it be never so groundless, no man living is under capacity to vindicate himself from it; it depending on the eye and</w:t>
      </w:r>
    </w:p>
    <w:p>
      <w:pPr>
        <w:pStyle w:val="SourcePage"/>
      </w:pPr>
      <w:r>
        <w:t xml:space="preserve">[p. 147]</w:t>
      </w:r>
    </w:p>
    <w:p>
      <w:pPr>
        <w:pStyle w:val="BodyText"/>
      </w:pPr>
      <w:r>
        <w:t xml:space="preserve">judgment (and oftentimes the disposition) of spectators, what an air a man appears with: but others that saw the rector, observed no manner of ground for such a reproach to be cast upon him. Lines 28, etc. you say, "And did he not faithfully attend at Springfield till the business was so far over, that the warrant was signed to send him to Connecticut, then he rode away a little before, no doubt to prepare him a suitable reception in that colony, and to do, as that person of distinction did, who wrote the letter from New Haven to Longmeadow." Here 'tis implied that the rector went to Connecticut before Mr. Breck, and what a dark hint is here, as though you know of something that he did going before Mr. Breck to Connecticut, to prepare him a reception in that government, that you forbear to tell the world! When indeed you have ventured upon all this reproach of this gentleman, whom you by way of mockery call a "person of distinction," wholly upon a mere guess of your own, that he did go to Connecticut before Mr. Breck, and that he might probably do something there that he might be ashamed of; when indeed he did not go to Connecticut before Mr. Breck, he never went out of town that night, but lodged at Mr. Williams' of Longmeadow: so many things have you asserted and insinuated that are contrary to fact, in this one page! On this occasion we would again pray you to reflect on what you said of us, pp. 13—14, where charging us with "an evil and bitter, an uncharitable and unchristian temper and spirit," you say, "Such a spirit sufficiently discovers itself in many passages of their book, and in divers of the stories they tell… of particular persons,… which, if they had more of truth in them, yet don't enter into the merits of the cause, and the whole design of them must be only to fix, as far as they could do it, a mark of dishonor and disgrace where they would have it worn." How do these stories, which you with so much triumphing and insult tell about the rector, enter into the merits of the cause in dispute between us, when you own at the bottom of the page, we ben't concerned in them, and say, p. 75, that you "never blamed" us for his being there, "nor so much as heard us blamed"? You have conjectured that the rector urged "the serving a warrant" upon you, and we would desire you to consider whether you have not allowed and manifested in your book, a great spirit of revenge towards him for it.</w:t>
      </w:r>
    </w:p>
    <w:p>
      <w:pPr>
        <w:pStyle w:val="BodyText"/>
      </w:pPr>
      <w:r>
        <w:t xml:space="preserve">Having, for a little while, done with the rector, you in the next place fall upon us, and blame us again for "refusing to give you a friendly meeting, and standing aloof from you when you came into the county," though so contrary to fact, as we have already shown; and then you</w:t>
      </w:r>
    </w:p>
    <w:p>
      <w:pPr>
        <w:pStyle w:val="SourcePage"/>
      </w:pPr>
      <w:r>
        <w:t xml:space="preserve">[p. 148]</w:t>
      </w:r>
    </w:p>
    <w:p>
      <w:pPr>
        <w:pStyle w:val="BodyText"/>
      </w:pPr>
      <w:r>
        <w:t xml:space="preserve">undertake to show how we have "set up a jurisdiction over the First Church in Springfield," and "have invaded the rights of a congregational church, and are chargeable with no small degree of injurious ness, usurpation and tyranny." And here in the first place, as a proof of this, you charge us again with taking the affair of Springfield into our own hands, "without its being referred to us by that church"; which we have particularly answered already: and nextly you say, we "endeavored to keep the case in the hands of the Association, and bring the church at Springfield under a necessity to submit to our judgment": to prove this you rehearse part of a letter, sent from one of us to the Rev. Mr. Cooper: and we beg of you, sir, with some seriousness, to consider how you have abused the Association and the author, in your citation of that letter: that you may so do we will now set before your eyes, your citation and the original together, where the words you have suppressed in the original are distinguished by an Italian character.</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Your citation.</w:t>
            </w:r>
          </w:p>
        </w:tc>
        <w:tc>
          <w:tcPr>
            <w:tcW w:type="dxa" w:w="4680"/>
            <w:vAlign w:val="center"/>
          </w:tcPr>
          <w:p>
            <w:pPr>
              <w:pStyle w:val="TableText"/>
            </w:pPr>
            <w:r>
              <w:rPr>
                <w:b w:val="false"/>
                <w:bCs w:val="false"/>
              </w:rPr>
              <w:t xml:space="preserve">The original.</w:t>
            </w:r>
          </w:p>
        </w:tc>
      </w:tr>
      <w:tr>
        <w:trPr>
          <w:cantSplit/>
        </w:trPr>
        <w:tc>
          <w:tcPr>
            <w:tcW w:type="dxa" w:w="4680"/>
            <w:vAlign w:val="center"/>
          </w:tcPr>
          <w:p>
            <w:pPr>
              <w:pStyle w:val="TableText"/>
            </w:pPr>
            <w:r>
              <w:rPr>
                <w:b w:val="false"/>
                <w:bCs w:val="false"/>
              </w:rPr>
              <w:t xml:space="preserve">It is an odd thing that the case of a candidate, brought before an association, should be wrested out of their hands (</w:t>
            </w:r>
            <w:r>
              <w:rPr>
                <w:b w:val="false"/>
                <w:bCs w:val="false"/>
                <w:i/>
                <w:iCs/>
              </w:rPr>
              <w:t xml:space="preserve">nam sub judice lis erat</w:t>
            </w:r>
            <w:r>
              <w:rPr>
                <w:b w:val="false"/>
                <w:bCs w:val="false"/>
              </w:rPr>
              <w:t xml:space="preserve">),</w:t>
            </w:r>
            <w:r>
              <w:rPr>
                <w:rStyle w:val="FootnoteReference"/>
              </w:rPr>
              <w:footnoteReference w:id="249"/>
            </w:r>
            <w:r>
              <w:rPr>
                <w:b w:val="false"/>
                <w:bCs w:val="false"/>
              </w:rPr>
              <w:t xml:space="preserve"> under a notion of the privilege that the churches have, to choose their own officers, or of the liberty to choose whom they will to ordain. If the charges against Mr. Breck were heard by our whole Association, and he was cleared by them, things would be like to be easy.</w:t>
            </w:r>
          </w:p>
        </w:tc>
        <w:tc>
          <w:tcPr>
            <w:tcW w:type="dxa" w:w="4680"/>
            <w:vAlign w:val="center"/>
          </w:tcPr>
          <w:p>
            <w:pPr>
              <w:pStyle w:val="TableText"/>
            </w:pPr>
            <w:r>
              <w:rPr>
                <w:b w:val="false"/>
                <w:bCs w:val="false"/>
              </w:rPr>
              <w:t xml:space="preserve">If the charges against Mr. Breck were </w:t>
            </w:r>
            <w:r>
              <w:rPr>
                <w:b w:val="false"/>
                <w:bCs w:val="false"/>
                <w:i/>
                <w:iCs/>
              </w:rPr>
              <w:t xml:space="preserve">fairly</w:t>
            </w:r>
            <w:r>
              <w:rPr>
                <w:b w:val="false"/>
                <w:bCs w:val="false"/>
              </w:rPr>
              <w:t xml:space="preserve"> heard before our whole Association, </w:t>
            </w:r>
            <w:r>
              <w:rPr>
                <w:b w:val="false"/>
                <w:bCs w:val="false"/>
                <w:i/>
                <w:iCs/>
              </w:rPr>
              <w:t xml:space="preserve">to whom they were sent (yea, if you yourself, and one more gentleman of a cool temper, were added to them</w:t>
            </w:r>
            <w:r>
              <w:rPr>
                <w:b w:val="false"/>
                <w:bCs w:val="false"/>
              </w:rPr>
              <w:t xml:space="preserve">), and he were acquitted by them, I believe things would be like to be easy. I can't but think it an odd thing that the case of a candidate brought before an association, should be wrested out of their hands (</w:t>
            </w:r>
            <w:r>
              <w:rPr>
                <w:b w:val="false"/>
                <w:bCs w:val="false"/>
                <w:i/>
                <w:iCs/>
              </w:rPr>
              <w:t xml:space="preserve">nam sub judice lis erat</w:t>
            </w:r>
            <w:r>
              <w:rPr>
                <w:b w:val="false"/>
                <w:bCs w:val="false"/>
              </w:rPr>
              <w:t xml:space="preserve">) under the notion of the privilege the churches have to choose their own officers (</w:t>
            </w:r>
            <w:r>
              <w:rPr>
                <w:b w:val="false"/>
                <w:bCs w:val="false"/>
                <w:i/>
                <w:iCs/>
              </w:rPr>
              <w:t xml:space="preserve">which no minister in this county I believe ever thought of infringing them of</w:t>
            </w:r>
            <w:r>
              <w:rPr>
                <w:b w:val="false"/>
                <w:bCs w:val="false"/>
              </w:rPr>
              <w:t xml:space="preserve">), or of their liberty to choose whom they will to ordain. </w:t>
            </w:r>
            <w:r>
              <w:rPr>
                <w:rStyle w:val="SourcePageInline"/>
                <w:b w:val="false"/>
                <w:bCs w:val="false"/>
              </w:rPr>
              <w:t xml:space="preserve">[p. 149]</w:t>
            </w:r>
            <w:r>
              <w:rPr>
                <w:b w:val="false"/>
                <w:bCs w:val="false"/>
              </w:rPr>
              <w:t xml:space="preserve"> </w:t>
            </w:r>
            <w:r>
              <w:rPr>
                <w:b w:val="false"/>
                <w:bCs w:val="false"/>
                <w:i/>
                <w:iCs/>
              </w:rPr>
              <w:t xml:space="preserve">I will venture still to propose to yourself (since you manifest a desire to visit us in this part of the province), that you, with some other prudent minister would be so good as to come up among us (not as sent by your churches) and endeavor to be peacemakers among us, that you may be entitled to that blessing in</w:t>
            </w:r>
            <w:r>
              <w:rPr>
                <w:b w:val="false"/>
                <w:bCs w:val="false"/>
              </w:rPr>
              <w:t xml:space="preserve"> Matthew 5:9.</w:t>
            </w:r>
          </w:p>
        </w:tc>
      </w:tr>
    </w:tbl>
    <w:p>
      <w:pPr>
        <w:pStyle w:val="BodyText"/>
      </w:pPr>
      <w:r>
        <w:t xml:space="preserve">Now is one of these columns a fair representation of the other? Is there as much of an appearance of the thing that you brought it as a proof of (viz. that we endeavored to keep the case in the hands of the Association, and bring the church of Springfield under a necessity to submit to our judgment), in the one as in the other? Does the spirit of tyranny and usurpation appear on the right hand as it does on the left? You han't only suppressed whole sentences that were against your purpose, but some parts of sentences are left out that you knew, if you had put in, would have defeated the design of your citation, and to conceal the fraud, there is not so much as a mark or stroke with your pen, to signify that anything is wanting, and the following words are joined with nothing but a comma between to make your readers believe that the words are contained as in the original. In such a way as this do you lay the foundation for your great triumph in p. 82: if you had put in these words that you have left out, you could not say with so good a grace as you do, "</w:t>
      </w:r>
      <w:r>
        <w:rPr>
          <w:i/>
          <w:iCs/>
        </w:rPr>
        <w:t xml:space="preserve">risum teneatis amici</w:t>
      </w:r>
      <w:r>
        <w:t xml:space="preserve">":</w:t>
      </w:r>
      <w:r>
        <w:rPr>
          <w:rStyle w:val="FootnoteReference"/>
        </w:rPr>
        <w:footnoteReference w:id="250"/>
      </w:r>
      <w:r>
        <w:t xml:space="preserve"> is this, reverend sir, doing to others as you would that they should do to you?</w:t>
      </w:r>
    </w:p>
    <w:p>
      <w:pPr>
        <w:pStyle w:val="BodyText"/>
      </w:pPr>
      <w:r>
        <w:t xml:space="preserve">The next proof of our usurpation and tyranny that you bring is, that we say in our protestation, "As to yourselves interposing in the affair, it seems to be a breach of that rule, 1 Peter 4:15, and properly </w:t>
      </w:r>
      <w:r>
        <w:rPr>
          <w:i/>
          <w:iCs/>
        </w:rPr>
        <w:t xml:space="preserve">Allotrio Episcopein</w:t>
      </w:r>
      <w:r>
        <w:t xml:space="preserve">,"</w:t>
      </w:r>
      <w:r>
        <w:rPr>
          <w:rStyle w:val="FootnoteReference"/>
        </w:rPr>
        <w:footnoteReference w:id="251"/>
      </w:r>
      <w:r>
        <w:t xml:space="preserve"> which according to the translation in our Bibles, is to be busybodies in other men's matters. To which we say, that we don't think it any evidence of tyranny and usurpation in us, to say that of you that is so manifestly and certainly true of you, as we have already shown this to be: was it not the part of busybodies for you to lay yourselves out to</w:t>
      </w:r>
    </w:p>
    <w:p>
      <w:pPr>
        <w:pStyle w:val="SourcePage"/>
      </w:pPr>
      <w:r>
        <w:t xml:space="preserve">[p. 150]</w:t>
      </w:r>
    </w:p>
    <w:p>
      <w:pPr>
        <w:pStyle w:val="BodyText"/>
      </w:pPr>
      <w:r>
        <w:t xml:space="preserve">be the persons that must be the judges in this case, before ever the was any meeting of the church to apply to anybody, and when others were possessed of it, by being submitted voluntarily to 'em, by all parties concerned? Was it not the part of busybodies, even by your own principles and frequent assertions, for you to thrust yourselves into an affair, in a part of the country an hundred miles off from you, without ever being applied to at all by Springfield Church, under a notion of your being fit persons, and our being unfit? Was it not the part of a busybody in one of you, to come fourscore miles to be a judge in this affair, that was not only never chosen by the church, but actually shut out by their votes? And is it any usurpation and tyranny to tell such busybodies that they are so?</w:t>
      </w:r>
    </w:p>
    <w:p>
      <w:pPr>
        <w:pStyle w:val="BodyText"/>
      </w:pPr>
      <w:r>
        <w:t xml:space="preserve">But the last proof of our usurpation, which you most insist upon and glory in is, that we called in the help of some justices to interpose in this matter: to which we answer, first, if it were so indeed, that we called in the help of the justices and got 'em to interpose, as you say this would show nothing of usurpation, if it be as we think we have proved, that even by congregational principles, you had no business there; for if so, their restraining you was not in opposition to congregational principles, but in defense of them, and also in defense of the public peace, that (it will inevitably follow) you were the disturbers of; and therefore the Rev. Mr. Williams of Hatfield speaking long after with approbation of it, in that passage of a letter of his to Mr. Cooper, which you cite, p. 81, proves no spirit of usurpation in him. Secondly, if some particular ministers of the county had called in the help of the justices, and it were an act of usurpation in them so to do, how does that answer our challenge, which was to show wherein the Association had manifested usurpation in any of their acts, for we in the same place distinguish between what was done in Association and what was done out of Association, by particular persons? Thirdly, if all those facts that you mention of us were true, how do they prove that we called in the help of the justices? You say you know that we came to Springfield; 'tis true we did come: and have you not abundantly insisted on it in your book, how much you desired us to come to have a conference with you: we came according to your desire, and came to the house where you were sitting, and much sought for an opportunity of conferring with you; but could have no other answer from you but that you was busy; and yet this is now brought as an evidence of our tyranny! And supposing it were as you add, that we came to town when the justices did, and that we were in conversation with them from day to day, and that it be</w:t>
      </w:r>
    </w:p>
    <w:p>
      <w:pPr>
        <w:pStyle w:val="SourcePage"/>
      </w:pPr>
      <w:r>
        <w:t xml:space="preserve">[p. 151]</w:t>
      </w:r>
    </w:p>
    <w:p>
      <w:pPr>
        <w:pStyle w:val="BodyText"/>
      </w:pPr>
      <w:r>
        <w:t xml:space="preserve">manifest by Mr. Williams' letter, that he knew of the design of the justices, and that these things were indeed said, that you say were said by one and another of us, p. 81, what do all these things prove if true, but that when we knew of the design of the justices, we manifested an approbation of it? Which is all you yourself pretend to prove by them, when you come to draw your consequence: but is this the same thing with "getting some in civil authority to interpose," as you positively change us, p. 82? Fourthly, those facts you mention are not true: you say we "came to Springfield when the justices did." This is a mistake, for we did not come there the same day: you add further, that we "were in conversation, if not in consult with them, and the dissatisfied party from day to day." And all the foundation there is for this is, that while we were in town, both we and the justices kept together at the public tavern, where strangers used to keep that had not friends in town to entertain them.</w:t>
      </w:r>
    </w:p>
    <w:p>
      <w:pPr>
        <w:pStyle w:val="BodyText"/>
      </w:pPr>
      <w:r>
        <w:t xml:space="preserve">You say, p. 81, that one of us said the evening before, "Tomorrow is Wednesday, and mark my words, the town of Springfield will be in the greatest convulsion it was ever in since it was a town." This we are all of us ignorant of: indeed there was something said that we are ready to suppose the story might arise from; but if so, 'tis exceedingly altered and added to. In the following sentence you say, "The same gentleman […] when the coming up of the council the second time was mentioned in conversation, said, 'If they do, the jail is the fittest place for them,'" if you "are not misinformed." This it seems you have charged on mere hearsay, and the report is without any manner of foundation in fact that any of us know of. And another thing in the following sentence you say you know, that another of us, soon after the taking of Mr. Breck, could go "where a number that had been engaged in the affair were together, and say […], 'Well gentlemen, we have had a fine ordination today!'" But how, sir, did you know it: there has been such a report amongst those of your party of Mr. Williams of Longmeadow; but he declares he knows nothing of it, and is as well satisfied that he never said any such thing, or anything of such a nature or look, as he can be of a negative: the Rev. Mr. Reynolds, that was with him at the time when it is reported he said this, says also that he is confident there was no such thing said, for he knows Mr. Williams at that time, in all he said and did, appeared exceeding remote from any such thing; and besides, particular inquiry has been made of the gentlemen that were present, and none of them can remember anything of that nature. But how injurious is it in you, sir, to labor to render our names a</w:t>
      </w:r>
    </w:p>
    <w:p>
      <w:pPr>
        <w:pStyle w:val="SourcePage"/>
      </w:pPr>
      <w:r>
        <w:t xml:space="preserve">[p. 152]</w:t>
      </w:r>
    </w:p>
    <w:p>
      <w:pPr>
        <w:pStyle w:val="BodyText"/>
      </w:pPr>
      <w:r>
        <w:t xml:space="preserve">reproach, by publishing such things to the world, on no other foundation than mere hearsay? Han't you lived long enough in the world to know that common fame and flying report is a most uncertain thing? And would not you look upon that minister very much to blame that did not reprove the spreading abroad in a neighborhood, ill reports that he hears of a neighbor, only on such a foundation? And surely then, ministers of the gospel themselves should not print and publish ill reports, and that of ministers of the gospel, to render 'em ridiculous, on no other ground! The injuriousness of it further appears by this, that a man has no way to defend himself from hearsay and flying report, let him be never so innocent, it is like the wind, he knows not where to find the source of it, and 'tis in vain to fight against it. And how do you exclaim against us, p. 19, for publishing things without sufficient evidence? And say our haste and warmth carried us beyond it. Such a course do you take to answer our challenge, to show wherein our Association has usurped, and manifest that you think you do it so effectually, as to be enough to set your readers into an incontinent laughter!</w:t>
      </w:r>
    </w:p>
    <w:p>
      <w:pPr>
        <w:pStyle w:val="BodyText"/>
      </w:pPr>
      <w:r>
        <w:t xml:space="preserve">Fifthly, you have not only not proved that we got the justices to interpose, but in fact we did not; we never put any such thing into their heads; it was no proposal, or invention, or thought of ours, nor of anyone of us, nor was anything acted by them as being moved or put forward by any of us: yea several of us disliked it, and particularly Mr. Williams of Longmeadow, that you do more abundantly load with charges of the contrary, and say you know he said as in p. 81, "We have had a fine ordination today!" He was known to dislike such a method, insomuch that the party that opposed Mr. Breck were shy of acquainting him with their designs in this matter.</w:t>
      </w:r>
    </w:p>
    <w:p>
      <w:pPr>
        <w:pStyle w:val="BodyText"/>
      </w:pPr>
      <w:r>
        <w:t xml:space="preserve">Besides the arguments of the usurpation of our Association here, there is another thing you mention, p. 4; as an argument of it you say, "We find frequent mention in their </w:t>
      </w:r>
      <w:r>
        <w:rPr>
          <w:i/>
          <w:iCs/>
        </w:rPr>
        <w:t xml:space="preserve">Narrative</w:t>
      </w:r>
      <w:r>
        <w:t xml:space="preserve">, of their Association, its meetings, breaking up, committee, votes, and doings." What can you mean by this? Is it an argument of usurpation in us, that we call ourselves an Association? As if congregational divines were strangers to such a term, when Dr. Cotton Mather, whom you cite as such an one, often uses the term in his </w:t>
      </w:r>
      <w:r>
        <w:rPr>
          <w:i/>
          <w:iCs/>
        </w:rPr>
        <w:t xml:space="preserve">Ratio Disciplinæ</w:t>
      </w:r>
      <w:r>
        <w:t xml:space="preserve">, and approves the thing as here practiced, as has been already shown; and you yourselves in Boston call yourselves so, as you have given an account, p. 87. And is it any argument of usurpation that we meet, and when we have met break up again? Or that we have doings, and don't do nothing when we</w:t>
      </w:r>
    </w:p>
    <w:p>
      <w:pPr>
        <w:pStyle w:val="SourcePage"/>
      </w:pPr>
      <w:r>
        <w:t xml:space="preserve">[p. 153]</w:t>
      </w:r>
    </w:p>
    <w:p>
      <w:pPr>
        <w:pStyle w:val="BodyText"/>
      </w:pPr>
      <w:r>
        <w:t xml:space="preserve">meet? Or that we signify our minds by votes? Or that we have in some cases chosen a committee? As if any voluntary society may not choose a committee to serve the rest and act for their benefit!</w:t>
      </w:r>
    </w:p>
    <w:p>
      <w:pPr>
        <w:pStyle w:val="BodyText"/>
      </w:pPr>
      <w:r>
        <w:t xml:space="preserve">In pp. 82—83, you say, "That Mr. Lasel</w:t>
      </w:r>
      <w:r>
        <w:rPr>
          <w:rStyle w:val="FootnoteReference"/>
        </w:rPr>
        <w:footnoteReference w:id="252"/>
      </w:r>
      <w:r>
        <w:t xml:space="preserve"> declares that when Mr. Clap came to him […] to get his testimony, he would have had it run in such terms as he could not in conscience subscribe to; and when he told him how his evidence must run, if he gave one at all, then his evidence was no longer desired." We have inquired of Mr. Clap about this matter, and he informs us that he never went to Mr. Lasel to get him to give in any evidence at all, and that the only paper he desired him to subscribe, was a paper containing his discourse with Mr. Manning and others, when the said Lasel was present, of which there is some account in our </w:t>
      </w:r>
      <w:r>
        <w:rPr>
          <w:i/>
          <w:iCs/>
        </w:rPr>
        <w:t xml:space="preserve">Narrative</w:t>
      </w:r>
      <w:r>
        <w:t xml:space="preserve">, pp. 60, 65.</w:t>
      </w:r>
    </w:p>
    <w:p>
      <w:pPr>
        <w:pStyle w:val="BodyText"/>
      </w:pPr>
      <w:r>
        <w:t xml:space="preserve">You nextly proceed to declare the grounds on which you proceeded to the ordination of Mr. Breck; and to that end, in pp. 85—86, you publish the result of your council at its first setting, in which you say of Mr. Breck, "Nor are we sensible of anything respecting his morals, which disqualifies him for the gospel ministry; inasmuch as those persons who have thought themselves aspersed by him, have had an opportunity to bring in their complaints to this council and yet have not done it; and to one of them particularly, he has given what we think a sufficient satisfaction, according to the rules of the gospel." Wherein you refer to that confession that Mr. Breck sent to Mr. Cooper, pp. 19—20, of the </w:t>
      </w:r>
      <w:r>
        <w:rPr>
          <w:i/>
          <w:iCs/>
        </w:rPr>
        <w:t xml:space="preserve">Narrative</w:t>
      </w:r>
      <w:r>
        <w:t xml:space="preserve">, and particularly these words of it (as you explain yourself, pp. 94—95), "And so far as I have in any of these things, or in my discourse with you upon the account of them, been faulty, or have failed in showing that respect which was due to you, or of that meekness that becomes a Christian, I ask Christian forgiveness." This shows how ignorant the council was of the state of facts relating to the case that they judged upon; for the defect in Mr. Breck's morals, consisting in the aspersion that he cast on those gentlemen which you refer to, as is evident by pp. 94—95, was his representing them abroad to be liars, which this passage in his letter to Mr. Clap has no manner of reference to, but to another matter, viz. Mr. Breck's indecent talk to Mr. Clap's face, as is evident by the words themselves, "And so far as I have in my discourse with you, been faulty, or have failed of showing that respect." When Mr. Breck had been down to Mr. Clap's, on the affair in which</w:t>
      </w:r>
    </w:p>
    <w:p>
      <w:pPr>
        <w:pStyle w:val="SourcePage"/>
      </w:pPr>
      <w:r>
        <w:t xml:space="preserve">[p. 154]</w:t>
      </w:r>
    </w:p>
    <w:p>
      <w:pPr>
        <w:pStyle w:val="BodyText"/>
      </w:pPr>
      <w:r>
        <w:t xml:space="preserve">Messrs. Williams and Eliot of Lebanon were concerned,</w:t>
      </w:r>
      <w:r>
        <w:rPr>
          <w:rStyle w:val="FootnoteReference"/>
        </w:rPr>
        <w:footnoteReference w:id="253"/>
      </w:r>
      <w:r>
        <w:t xml:space="preserve"> which is mentioned a little before in that letter of Mr. Breck's, he told Mr. Clap he would sue him at the common law, and treated him with other indecent language: this Mr. Williams of Hatfield, who drew that confession for Mr. Breck, had been informed of by Mr. Williams of Lebanon, in a letter, and therefore he inserted those words in that confession; but Mr. Williams of Hatfield never heard of Mr. Breck's charging Mr. Clap with lying, till afterwards, as appears by Mr. Williams' own words, in the following page of the </w:t>
      </w:r>
      <w:r>
        <w:rPr>
          <w:i/>
          <w:iCs/>
        </w:rPr>
        <w:t xml:space="preserve">Narrative</w:t>
      </w:r>
      <w:r>
        <w:t xml:space="preserve">; he gives his not then knowing of it, as a reason why (when he understood it) he judged the confession which he himself drew to be insufficient. And besides Mr. Breck persisted in those things after his confession; yet you declare this as one ground of the result you came to. Ought you not, before you came to a result on such a ground, more fully to have inquired, and known what your ground was?</w:t>
      </w:r>
    </w:p>
    <w:p>
      <w:pPr>
        <w:pStyle w:val="BodyText"/>
      </w:pPr>
      <w:r>
        <w:t xml:space="preserve">You moreover mention the judgment given in favor of Mr. Breck, with respect to his orthodoxy, by some ministers in Boston, of which the Rev. Mr. Cooper was one, before he was come as a judge in this case, as one ground of your result. Before this, you speak in p. 36, as though it were very strange that any should think that the judgment then given should disqualify the persons that gave it from sitting as judges in this case, representing as though that judgment no way concerned the present case; but now it so much concerns the present case, as justly to be made one ground of a judgment in the case; which was the very thing on the account of which we objected against it, viz. that judges that have given their judgment before, in an affair that so nearly concerns the case, won't be likely to be impartial, but to be influenced by their former judgment, and now it proves so in fact by your own confession; insomuch that you publicly declare that very judgment was one thing that you even founded your judgment upon sitting in council in this case, and as such insert it in your very result, and insist upon it afterwards as a very good ground too.</w:t>
      </w:r>
    </w:p>
    <w:p>
      <w:pPr>
        <w:pStyle w:val="BodyText"/>
      </w:pPr>
      <w:r>
        <w:t xml:space="preserve">But then as a further and a more abundantly satisfactory ground of your proceedings, you produce his confession of faith, and then when you have done, cry out of us, "It is very strange those disapproving gentlemen should say in their defense, 'that the council declare in their result, there was nothing in the way of his ordination, without his ever openly making any recantation, or any reflection on himself, for</w:t>
      </w:r>
    </w:p>
    <w:p>
      <w:pPr>
        <w:pStyle w:val="SourcePage"/>
      </w:pPr>
      <w:r>
        <w:t xml:space="preserve">[p. 155]</w:t>
      </w:r>
    </w:p>
    <w:p>
      <w:pPr>
        <w:pStyle w:val="BodyText"/>
      </w:pPr>
      <w:r>
        <w:t xml:space="preserve">the errors he had vented.'" How he should make open reflections on himself for errors he has vented, without ever openly owning that he had ever held any errors, is what we can't understand; this he never did at Springfield, nor in his letter to Mr. Clap, nor any other way that ever appeared: he indeed says, in his letter to Mr. Clap, that though he had preached errors, yet says at the same time he did not believe them; and yet makes no reflections on himself, for delivering in the name of God, what he did not believe. But you speak as if his confession of faith abundantly answered all ends, and call it a public recantation, and wonder that we should go [on] to say he made no public recantation: but according to what language merely an orthodox confession of faith is a recantation of errors formerly maintained and preached, we don't know: a recantation of errors, as we (and suppose all the world except yourself) understand it, ever implies these two things, first, an acknowledgment that such errors were formerly held; and, secondly, that now there is an alteration, that they are no longer held but renounced. We are well satisfied the Rev. Mr. Cooper, would think himself greatly injured if such a construction were put upon the confession of faith which he made at his own ordination. And we think that more than merely a confession of faith was necessary in this case, upon two accounts, first because all the hindrance or block that was in the way of Mr. Breck's improvement in the ministry, was not an incapacity in him to be a teacher of truth, by reason of his not receiving the truth, but maintaining error; but also there was public and open dishonor to Christ and his holy doctrines, that was to be removed: God is openly sinned against, and thereby a great wound given to religion, that is to be healed. You yourself allow, p. 84, that the things objected against Mr. Breck are of no "small and trifling nature," but on the contrary that you think them "of very great importance," and suppose you lay as much stress upon them as we do: and it abundantly appears by the testimonies that you yourself allow to be good, that he did, after he was a communicant and a preacher of the gospel, and a little before he came to Springfield, very frequently and openly treat some of the most fundamental doctrines of Christianity with great contempt, in a haughty and proud manner, asserting the contrary errors, preaching them from time to time, and in various pulpits, and that he persisted in it, with abundant obstinacy, after many gentle means and endeavors to reclaim him, or persuade him to desist, and thereby greatly stumbled many people. And is there nothing of the nature of scandal in all this? Is not here a wound to religion, that does properly call for some open</w:t>
      </w:r>
    </w:p>
    <w:p>
      <w:pPr>
        <w:pStyle w:val="SourcePage"/>
      </w:pPr>
      <w:r>
        <w:t xml:space="preserve">[p. 156]</w:t>
      </w:r>
    </w:p>
    <w:p>
      <w:pPr>
        <w:pStyle w:val="BodyText"/>
      </w:pPr>
      <w:r>
        <w:t xml:space="preserve">self-reflections, in order to its being healed? Supposing it had been some open immorality by which Mr. Breck, or anybody else had wounded religion, and laid a stumbling block before others, would it be sufficient to remove it and heal the wound, merely for him to draw up a catalogue of moral duties, and say he owns these to be duties and intends to practice 'em, without so much as owning that he had ever violated one of them? If a man only treat his neighbor with public and open reviling and contempt, he is guilty of that, which by gospel rules debars him from communion in Christian ordinances, 1 Corinthians 5:11, and 1 Corinthians 6:10. And will it be sufficient to remove this offense, and open his way again to communion, for him only to acknowledge his duty, and profess a purpose of performing it in the several branches of it, and those of love and honor to his neighbors among others, without making any reflections on himself for his sin, and wrong to his neighbor in this particular, or so much as owning it? If you say though Mr. Breck did cast open contempt on the holy doctrines of Christ; yet it was not </w:t>
      </w:r>
      <w:r>
        <w:rPr>
          <w:i/>
          <w:iCs/>
        </w:rPr>
        <w:t xml:space="preserve">as such</w:t>
      </w:r>
      <w:r>
        <w:t xml:space="preserve">, because he did not suppose 'em </w:t>
      </w:r>
      <w:r>
        <w:rPr>
          <w:i/>
          <w:iCs/>
        </w:rPr>
        <w:t xml:space="preserve">to be such</w:t>
      </w:r>
      <w:r>
        <w:t xml:space="preserve">: however should not a man in such a case, when he comes to see that they were indeed holy doctrines of Christ, be greatly humbled to think that he has so vilified them, and be ready to show his abhorrence of himself for it to all the world? Did it not become those Jews that vilified Christ, thinking him an imposter, greatly to reflect on themselves before all for so doing, after they came to be convinced who the person was that they had thus treated? This is not only highly agreeable to reason, but we think agreeable to the practice of all orthodox churches, who ever were wont to require more than an orthodox confession of faith in such cases; and agreeable to the practice of the Church of England itself, before it was overrun with Arminianism; of which we have an instance in Mr. Barret, who having preached doctrines far less corrupt than Mr. Breck's, at St. Mary's in Cambridge, anno 1595, was obliged by the governors of that university, particularly to recite over every error, and acknowledge that he had vented these errors, and then renounce them, and expressly declare his sorrow and humiliation; as we have the account in Prynne's </w:t>
      </w:r>
      <w:r>
        <w:rPr>
          <w:i/>
          <w:iCs/>
        </w:rPr>
        <w:t xml:space="preserve">Anti-Arminianism</w:t>
      </w:r>
      <w:r>
        <w:t xml:space="preserve">.</w:t>
      </w:r>
      <w:r>
        <w:rPr>
          <w:rStyle w:val="FootnoteReference"/>
        </w:rPr>
        <w:footnoteReference w:id="254"/>
      </w:r>
    </w:p>
    <w:p>
      <w:pPr>
        <w:pStyle w:val="SourcePage"/>
      </w:pPr>
      <w:r>
        <w:t xml:space="preserve">[p. 157]</w:t>
      </w:r>
    </w:p>
    <w:p>
      <w:pPr>
        <w:pStyle w:val="BodyText"/>
      </w:pPr>
      <w:r>
        <w:rPr>
          <w:i/>
          <w:iCs/>
        </w:rPr>
        <w:t xml:space="preserve">Secondly</w:t>
      </w:r>
      <w:r>
        <w:t xml:space="preserve">. Another reason why we think that more than merely a confession of faith was necessary, and that he also should make some open reflections on himself, is that this was necessary as an evidence of his sincerity in his orthodox confession: having done as before related, we think that if he was sincere, and was now really convinced of his great error and folly in so doing, that he would now readily and joyfully do it. For a man in such a case, instead of reflecting on himself, to blacken the witnesses, that are men and ministers of an established character (as you own), and to represent them as common liars, don't seem to us to be any good sign of sincerity. But that we might well desire and insist on some further evidence of his sincerity, than merely his now saying other things than he did before, we think, comparing Mr. Breck's own words in his vindication offered to the Association, with the testimonies, might convince you, particularly those that follow.</w:t>
      </w:r>
    </w:p>
    <w:p>
      <w:pPr>
        <w:pStyle w:val="BodyText"/>
      </w:pPr>
      <w:r>
        <w:t xml:space="preserve">His vindication before the Association, </w:t>
      </w:r>
      <w:r>
        <w:rPr>
          <w:i/>
          <w:iCs/>
        </w:rPr>
        <w:t xml:space="preserve">Narrative</w:t>
      </w:r>
      <w:r>
        <w:t xml:space="preserve">, p. 24. "Now gentlemen, I never had a thought that the heathen doing what they could would entitle them to salvation, far be it from me to imagine any such thing!" Page 25, "But this I can truly say, that I never did believe that faith was not necessary to salvation."</w:t>
      </w:r>
    </w:p>
    <w:p>
      <w:pPr>
        <w:pStyle w:val="BodyText"/>
      </w:pPr>
      <w:r>
        <w:t xml:space="preserve">Let these words of Mr. Breck in his own vindication be compared with the following testimonies.</w:t>
      </w:r>
    </w:p>
    <w:p>
      <w:pPr>
        <w:pStyle w:val="BodyText"/>
      </w:pPr>
      <w:r>
        <w:t xml:space="preserve">Mr. Nathaniel Huntington's testimony, </w:t>
      </w:r>
      <w:r>
        <w:rPr>
          <w:i/>
          <w:iCs/>
        </w:rPr>
        <w:t xml:space="preserve">Narrative</w:t>
      </w:r>
      <w:r>
        <w:t xml:space="preserve">, p. 54.</w:t>
      </w:r>
    </w:p>
    <w:p>
      <w:pPr>
        <w:pStyle w:val="BlockQuote"/>
      </w:pPr>
      <w:r>
        <w:t xml:space="preserve">I well remember that I asked Mr. Breck whether he really believed that those that were born and brought up in a country where they never heard of the gospel, and know nothing of Christ, and had no faith in him, could be saved; and he said he did not doubt but they would, if they lived up to the light of nature, and did all that was in their power to do […] And I several times discoursed with Mr. Breck about these things, and he oftentimes said that the heathen that lived up to the light of nature, should be saved without faith in Christ, or any knowledge of him. […] In the discourse, I said to him, I thought he held that all men might be saved if they will; and he said yes, to be sure! All men may be saved if they will; and it is very harsh (and I think he said), unjust in God, to punish any man for not doing what was not in his power to do.</w:t>
      </w:r>
    </w:p>
    <w:p>
      <w:pPr>
        <w:pStyle w:val="BodyText"/>
      </w:pPr>
      <w:r>
        <w:t xml:space="preserve">The Rev. Mr. Kirtland's and Mr. Isaac Lawrence's testimony together, pp. 62—63, "Then Mr. Kirtland asked him to instance, if he could, in any articles of faith that were not contained in the Scriptures:</w:t>
      </w:r>
    </w:p>
    <w:p>
      <w:pPr>
        <w:pStyle w:val="SourcePage"/>
      </w:pPr>
      <w:r>
        <w:t xml:space="preserve">[p. 158]</w:t>
      </w:r>
    </w:p>
    <w:p>
      <w:pPr>
        <w:pStyle w:val="BodyText"/>
      </w:pPr>
      <w:r>
        <w:t xml:space="preserve">his answer was in these words, 'The salvation of the heathen that live up to the light of nature, is an article of my faith or my belief, call it which you will'; and that it would be 'ridiculous in God, to require men to do what was not in their power, for nothing could be our duty but what was in our power.'"</w:t>
      </w:r>
    </w:p>
    <w:p>
      <w:pPr>
        <w:pStyle w:val="BodyText"/>
      </w:pPr>
      <w:r>
        <w:t xml:space="preserve">Mr. Timothy Allin's testimony, p. 49, "When Mr. Robert Breck preached at Scotland, he delivered, in his sermon, these words, as near as I can remember; '… For my part I look upon it to be a hard and harsh doctrine, to suppose that the heathen that lived up to the light of nature shall be damned, merely for not believing in Christ, whom they never had opportunity to know.'"</w:t>
      </w:r>
    </w:p>
    <w:p>
      <w:pPr>
        <w:pStyle w:val="BodyText"/>
      </w:pPr>
      <w:r>
        <w:t xml:space="preserve">Mr. Peter Robinson testifies to the same words in his preaching p. 51, of the </w:t>
      </w:r>
      <w:r>
        <w:rPr>
          <w:i/>
          <w:iCs/>
        </w:rPr>
        <w:t xml:space="preserve">Narrative</w:t>
      </w:r>
      <w:r>
        <w:t xml:space="preserve">. The Rev. Mr. Clap testifies to the same words that he read in his notes, p. 58.</w:t>
      </w:r>
    </w:p>
    <w:p>
      <w:pPr>
        <w:pStyle w:val="BodyText"/>
      </w:pPr>
      <w:r>
        <w:t xml:space="preserve">Mr. Peter Robinson's testimony, pp. 51—52, "And Mr. Breck said that none should perish for want of the knowledge of the gospel, and that every man that lived up to the light of nature, or to the best light he had should be saved; and said he, to what purpose is it to believe that Christ came into the world and died for sinners, and the like, for a man may be saved without knowing or believing any of these things; and several times said to this effect, that faith in Christ was not necessary in order to salvation"; and more to the same purpose.</w:t>
      </w:r>
    </w:p>
    <w:p>
      <w:pPr>
        <w:pStyle w:val="BodyText"/>
      </w:pPr>
      <w:r>
        <w:t xml:space="preserve">The Rev. Mr. Clap's testimony, pp. 55—56, "About the twentieth of January, I happened to be in company with Mr. Breck, and he said to me these words, viz. 'I made some of the people angry at what I preached the other day.' I replied what was that? He said, 'I preached that the heathen that lived up to the light of nature should be saved without faith in Christ'": and on Mr. Clap's objecting against his preaching so, Mr. Clap testifies, that he "said, 'Why would you not have me preach up the truth.' […] Mr. Breck said he would 'preach people out of those false and stingy notions which they have been taught in; that the common people out of pride and self-conceit, confined salvation only to themselves: but I will have them to know that the heathen may be saved as well as they can'; and more to the same purpose." Page 58,</w:t>
      </w:r>
    </w:p>
    <w:p>
      <w:pPr>
        <w:pStyle w:val="BlockQuote"/>
      </w:pPr>
      <w:r>
        <w:t xml:space="preserve">Mr. Breck said, "faith in Christ was not in its own nature necessary to salvation; and that all that was necessary in order to that end, was that men should forsake sin and lead moral lives; and this men might do merely out of love to virtue itself; and if men did but</w:t>
      </w:r>
    </w:p>
    <w:p>
      <w:pPr>
        <w:pStyle w:val="SourcePage"/>
      </w:pPr>
      <w:r>
        <w:t xml:space="preserve">[p. 159]</w:t>
      </w:r>
    </w:p>
    <w:p>
      <w:pPr>
        <w:pStyle w:val="BodyText"/>
      </w:pPr>
      <w:r>
        <w:t xml:space="preserve">attain the end, it was no matter what motive they acted upon"; and said he, "Master Chubb</w:t>
      </w:r>
      <w:r>
        <w:rPr>
          <w:rStyle w:val="FootnoteReference"/>
        </w:rPr>
        <w:footnoteReference w:id="255"/>
      </w:r>
      <w:r>
        <w:t xml:space="preserve"> brings a very ingenious comparison to illustrate it"; and he took down the book and turned the place to me and I read the comparison, which was after this manner; suppose there were a company of men in a house, and some person should come in and tell them that this house would fall in two hours, and that they should be all killed if they did not go out of it; now it may be some might believe what this man said; and yet for some reasons might stay in the house: others might not believe what the man said; and yet for some reasons might go out of the house: and suppose that the house should fall at the two hours end, it would not be their believing what this man said that would save their lives, but their going out of the house, and if they went out of the house their lives would be saved, whether they believed what this man said or no, so (Chubb said) it was not men's believing anything Christ or his apostles said that would save them, but their living moral lives; for if they did so the whole end and design of Christ's coming into the world would be answered; and they should be saved whether ever they heard or believed anything about Christ or not.</w:t>
      </w:r>
    </w:p>
    <w:p>
      <w:pPr>
        <w:pStyle w:val="BodyText"/>
      </w:pPr>
      <w:r>
        <w:t xml:space="preserve">Messrs. Nathaniel Wales, Jonathan Bingham, Ralph Wheelock, Jabez Huntington, and John Backus, Jr., all jointly testified, p. 48, that they heard Mr. Breck in depreciating faith in Christ, and saying "that God was not pleased nor displeased with any man for believing or disbelieving," deliver the same comparison in Mr. Clap's pulpit, which he showed to Mr. Clap in Chubb, which he mentioned there as what he took out of an ingenious author.</w:t>
      </w:r>
    </w:p>
    <w:p>
      <w:pPr>
        <w:pStyle w:val="BodyText"/>
      </w:pPr>
      <w:r>
        <w:t xml:space="preserve">We don't mention these passages of these gentlemen's testimonies, as containing the whole errors that were testified against Mr. Breck, but that they might be compared with the above-mentioned words of Mr. Breck. You allow the testimonies to be good, and say you improved them as such: but if so, and their testimonies, even as to the main, ben't false, what shall we make of Mr. Breck's asserting that he can truly say that he never did believe that faith was not necessary to salvation, and that he never had a thought that the heathen doing what they could would entitle 'em to salvation; far be it from me to imagine any such</w:t>
      </w:r>
    </w:p>
    <w:p>
      <w:pPr>
        <w:pStyle w:val="SourcePage"/>
      </w:pPr>
      <w:r>
        <w:t xml:space="preserve">[p. 160]</w:t>
      </w:r>
    </w:p>
    <w:p>
      <w:pPr>
        <w:pStyle w:val="BodyText"/>
      </w:pPr>
      <w:r>
        <w:t xml:space="preserve">thing! Shall we charitably think that Mr. Breck has forgot all this? Certainly this at least might well make us cautious in proceeding, and desire to have some thorough evidence of an alteration in him!</w:t>
      </w:r>
    </w:p>
    <w:p>
      <w:pPr>
        <w:pStyle w:val="BodyText"/>
      </w:pPr>
      <w:r>
        <w:t xml:space="preserve">You say, p. 92, if it "be said there should be a time of probation; this there was in his case: for he had been preaching at Springfield, after he left Connecticut, more than a year and a half, and approved himself orthodox, by the tenor of his conversation and preaching there." In this you are mistaken, for he still persisted in some of the same erroneous opinions; and particularly that, "that the heathen might be saved without faith in Christ," </w:t>
      </w:r>
      <w:r>
        <w:rPr>
          <w:i/>
          <w:iCs/>
        </w:rPr>
        <w:t xml:space="preserve">Narrative</w:t>
      </w:r>
      <w:r>
        <w:t xml:space="preserve">, pp. 7—8. He told Mr. Clap that he dissented from the Westminster Confession of Faith, though in so little a while after, when he thought it needful to serve his turn, he on a very "strict examination" (as you say it was) consents to that same confession of faith, as you have declared, pp. 86—87. And he told one of us, viz. Mr. Hopkins, "that he did not depart from anything that ever he had preached at Windham"; as is related, p. 15 of the </w:t>
      </w:r>
      <w:r>
        <w:rPr>
          <w:i/>
          <w:iCs/>
        </w:rPr>
        <w:t xml:space="preserve">Narrative</w:t>
      </w:r>
      <w:r>
        <w:t xml:space="preserve">: and this he held till he see it would not do to hold it any longer, and then at last pretends that he has received better light than he had at Windham.</w:t>
      </w:r>
    </w:p>
    <w:p>
      <w:pPr>
        <w:pStyle w:val="BodyText"/>
      </w:pPr>
      <w:r>
        <w:t xml:space="preserve">In p. 94, you misrepresent what he said before the Association, about his charging Mr. Clap with lying, viz. that he "said he was very sorry he expressed himself in so hasty and indecent a manner; but he must insist upon it that in what Mr. Clap said of him he was wronged." You was not there as we were: what he indeed said there was this, viz. that he might have used other terms, but the thing that he asserted was true.</w:t>
      </w:r>
    </w:p>
    <w:p>
      <w:pPr>
        <w:pStyle w:val="BodyText"/>
      </w:pPr>
      <w:r>
        <w:t xml:space="preserve">In the conclusion of your book, you put up a very solemn prayer to God, wherein you make use of the words of Christ just before his crucifixion, that we may be all united in love and peace: with respect to which we would pray you to consider how that prayer suits with your treatment of your brethren in the ministry, and others, and particularly in that book. Certainly it is not very decent for a man while he is trampling on his neighbor, with fleering taunts and derision, at the same time to put up a prayer to God, in the most solemn expressions, that he and that man may be united in love and Christian charity. We would pray you to take a little notice of the following specimen of your treatment of us, and your prayer for union with us, together:</w:t>
      </w:r>
    </w:p>
    <w:p>
      <w:pPr>
        <w:pStyle w:val="SourcePage"/>
      </w:pPr>
      <w:r>
        <w:t xml:space="preserve">[p. 161]</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"And because </w:t>
            </w:r>
            <w:r>
              <w:rPr>
                <w:b w:val="false"/>
                <w:bCs w:val="false"/>
                <w:i/>
                <w:iCs/>
              </w:rPr>
              <w:t xml:space="preserve">vis unita fortior</w:t>
            </w:r>
            <w:r>
              <w:rPr>
                <w:b w:val="false"/>
                <w:bCs w:val="false"/>
              </w:rPr>
              <w:t xml:space="preserve">,</w:t>
            </w:r>
            <w:r>
              <w:rPr>
                <w:rStyle w:val="FootnoteReference"/>
              </w:rPr>
              <w:footnoteReference w:id="256"/>
            </w:r>
            <w:r>
              <w:rPr>
                <w:b w:val="false"/>
                <w:bCs w:val="false"/>
              </w:rPr>
              <w:t xml:space="preserve"> it is said in the title page to be written by themselves." "We can't help expressing ourselves something surprised to see a combination of so many able heads and pens, to convey so trivial matters to the world, who would have believed it if they had not told us they were </w:t>
            </w:r>
            <w:r>
              <w:rPr>
                <w:b w:val="false"/>
                <w:bCs w:val="false"/>
                <w:i/>
                <w:iCs/>
              </w:rPr>
              <w:t xml:space="preserve">written by themselves</w:t>
            </w:r>
            <w:r>
              <w:rPr>
                <w:b w:val="false"/>
                <w:bCs w:val="false"/>
              </w:rPr>
              <w:t xml:space="preserve">?" "To track their footsteps from page to page, would be little better than a goosechase." "And indeed make the answer as large a bundle of confusion as their </w:t>
            </w:r>
            <w:r>
              <w:rPr>
                <w:b w:val="false"/>
                <w:bCs w:val="false"/>
                <w:i/>
                <w:iCs/>
              </w:rPr>
              <w:t xml:space="preserve">Narrative</w:t>
            </w:r>
            <w:r>
              <w:rPr>
                <w:b w:val="false"/>
                <w:bCs w:val="false"/>
              </w:rPr>
              <w:t xml:space="preserve"> and </w:t>
            </w:r>
            <w:r>
              <w:rPr>
                <w:b w:val="false"/>
                <w:bCs w:val="false"/>
                <w:i/>
                <w:iCs/>
              </w:rPr>
              <w:t xml:space="preserve">Defense</w:t>
            </w:r>
            <w:r>
              <w:rPr>
                <w:b w:val="false"/>
                <w:bCs w:val="false"/>
              </w:rPr>
              <w:t xml:space="preserve">." "They are not vain repetitions, but serve mighty well to answer the very Christian design of their performance." "Another pretty tale we are entertained with." "The argument here is so pleasant we will give it the reader in their own words, by transcribing the whole paragraph that contains it." "What can be finer." Your mocking us so often in calling the rector a "person of distinction." "Our thought was, that the person to whom it was sent thinking it must have great influence in coming from a person of such distinction." "They say it came from a person of distinction, so we think it to be a letter of distinction." "To do as that person of distinction did." "Mr. Bull and Mr. Ashley and a person of  </w:t>
            </w:r>
            <w:r>
              <w:rPr>
                <w:rStyle w:val="SourcePageInline"/>
                <w:b w:val="false"/>
                <w:bCs w:val="false"/>
              </w:rPr>
              <w:t xml:space="preserve">[p. 162]</w:t>
            </w:r>
            <w:r>
              <w:rPr>
                <w:b w:val="false"/>
                <w:bCs w:val="false"/>
              </w:rPr>
              <w:t xml:space="preserve">  distinction from Connecticut." "</w:t>
            </w:r>
            <w:r>
              <w:rPr>
                <w:b w:val="false"/>
                <w:bCs w:val="false"/>
                <w:i/>
                <w:iCs/>
              </w:rPr>
              <w:t xml:space="preserve">Risum teneatis amici</w:t>
            </w:r>
            <w:r>
              <w:rPr>
                <w:b w:val="false"/>
                <w:bCs w:val="false"/>
              </w:rPr>
              <w:t xml:space="preserve">."</w:t>
            </w:r>
          </w:p>
        </w:tc>
        <w:tc>
          <w:tcPr>
            <w:tcW w:type="dxa" w:w="4680"/>
            <w:vAlign w:val="center"/>
          </w:tcPr>
          <w:p>
            <w:pPr>
              <w:pStyle w:val="TableText"/>
            </w:pPr>
            <w:r>
              <w:rPr>
                <w:b w:val="false"/>
                <w:bCs w:val="false"/>
              </w:rPr>
              <w:t xml:space="preserve">"We would take the liberty to close this vindication, as the sermon at the ordination concluded with a humble prayer.… That the God of love would unite his ministers and churches in love to Christ and one another, till we shall all come to that blessed world where no offense shall arise, where there shall be no jar, no contention, but perfect love, and peace, and charity shall reign forever and ever; where that prayer of our Savior for his church and people, will have full and everlasting accomplishment, 'that they may be all one, as thou Father art in me, and I in thee, that they may be one in us.'Amen."</w:t>
            </w:r>
          </w:p>
        </w:tc>
      </w:tr>
    </w:tbl>
    <w:p>
      <w:pPr>
        <w:pStyle w:val="BodyText"/>
      </w:pPr>
      <w:r>
        <w:t xml:space="preserve">And what do you think, reverend sir, do these two columns together make a decent and honorable appearance for a man of God? And do you think that this prayer was acceptable to God, as it came out of your hands, tacked to such fleering language, and made just as you took off your pen from such scoffs and taunts, and sent them forth into the world to do their work, the rendering ridiculous in the eyes of mankind your brethren in the ministry, that you pray for such holy union with?</w:t>
      </w:r>
    </w:p>
    <w:p>
      <w:pPr>
        <w:pStyle w:val="BodyText"/>
      </w:pPr>
      <w:r>
        <w:t xml:space="preserve">Thus, reverend sir, we have endeavored to vindicate ourselves from your reproaches, and to lay matter of conviction before you, that you have exceedingly gone out of the way, and how greatly you have abused us, both in what you have done and written: we can't tell what entertainment it will meet with from you, or with what frame you will receive it: we earnestly entreat that you would not suffer resentment to prevail so far, but that there may at least be some serious consideration. You say "some serious considerate Christians have been a little surprised" at our confident appealing to God as our judge in this case; which was not, as you injuriously represent, that we have been sinless and perfect in all that we have done in it; but with regard to the goodness of our cause, and (as we in words express it) "with respect to our uprightness in this affair": and let who will be surprised at it, we confidently do it still: we pray God to judge between us and you. Though now possibly your heat of spirit, and contempt of us, may forbid any self-reflections; yet will it always be a comfort to you, to think that you have obtained the victory and got your will in this case, and have been the instrument of rending the religious state of this county, that before always flourished in an undisturbed and happy union, our religious affairs being, with peace and love, and general consent, managed within ourselves? Will you always be glad that you have broke up that order that has hitherto been maintained amongst the ministers of the county, for the preservation of the purity of doctrine among us, and have laid us under an incapacity for defending ourselves any more from encroaching error, by opening a door that candidates for the ministry amongst us may go where they will for their judges and approvers? Our only hope is that God himself, who has lately so wonderfully poured out his Spirit, and wrought in this county,</w:t>
      </w:r>
      <w:r>
        <w:rPr>
          <w:rStyle w:val="FootnoteReference"/>
        </w:rPr>
        <w:footnoteReference w:id="257"/>
      </w:r>
      <w:r>
        <w:t xml:space="preserve"> will again appear for the upholding his own interest among</w:t>
      </w:r>
    </w:p>
    <w:p>
      <w:pPr>
        <w:pStyle w:val="SourcePage"/>
      </w:pPr>
      <w:r>
        <w:t xml:space="preserve">[p. 163]</w:t>
      </w:r>
    </w:p>
    <w:p>
      <w:pPr>
        <w:pStyle w:val="BodyText"/>
      </w:pPr>
      <w:r>
        <w:t xml:space="preserve">us, and that he has suffered our hands to be thus weakened, to prepare the way for the greater glory to his power, by carrying on his work in our weakness, by his own immediate hand. If you think it not your duty to repair the injuries you have done us, we desire you for your own sake, that you would not go on to injure us by vilifying and misrepresenting us more. If you write again we have these requests to make to you, with respect to the manner of writing. First, if you suppose that reason and sound argument will support your cause, that you would look upon banter and ridicule and sarcastical reflection to be as needless, and not so becoming a minister, and so let it alone. Don't let us, reverend sir, try who can conquer at scoff and jeer, but let our arguments fight it out; not that we glory in the strength of our own reason, but we glory in the goodness of our cause, which, we humbly conceive affords good arguments, and therefore such as are not liable to a just answer. Secondly, if you think you have arguments from the nature of the case, sufficient of themselves to support your cause, we would pray you not to insist on the vote of the House of Representatives, or the judgment of any person or number of persons whatsoever: we hope we don't fail of any due honor to the honorable House of Representatives; but might have many things to say concerning that vote, if it were to the purpose for us to enter into debate about it. Thirdly, if you pretend to give an answer to the arguments we in this letter have insisted on, we would pray you not to slide over and pass by that which we evidently intend as the main force and spirit of the argument; but meet the argument in its proper course, and encounter it there where we evidently lay the greatest stress. Fourthly, that you would not publish things to the world to defame us, and render us odious and contemptible, on no other foundation than hearsay and flying report. Fifthly, if you don't see cause to answer these foregoing requests, that you would at least show wherein they are not reasonable, or what we may justly make and expect your compliance with.</w:t>
      </w:r>
    </w:p>
    <w:p>
      <w:pPr>
        <w:pStyle w:val="BodyText"/>
      </w:pPr>
      <w:r>
        <w:t xml:space="preserve">We leave it with you, reverend sir, to judge whether these requests are reasonable or not; and are willing to leave the whole affair to your own conscience, if you will let it speak its own words: and leaving what we have now written for you to consider of, and begging of God that he would assist both you and us to what is our duty to do,</w:t>
      </w:r>
    </w:p>
    <w:p>
      <w:pPr>
        <w:pStyle w:val="BodyText"/>
      </w:pPr>
      <w:r>
        <w:t xml:space="preserve">We remain, reverend sir, your brethren in the same great and sacred work, that we are called to by the same Lord Jesus, the Lamb of God.</w:t>
      </w:r>
    </w:p>
    <w:p>
      <w:pPr>
        <w:pStyle w:val="SourcePage"/>
      </w:pPr>
      <w:r>
        <w:t xml:space="preserve">[p. 165]</w:t>
      </w:r>
    </w:p>
    <w:p>
      <w:pPr>
        <w:pStyle w:val="Heading1"/>
        <w:pageBreakBefore/>
      </w:pPr>
      <w:bookmarkStart w:name="heading_an_humble_inquiry_into_the_r" w:id="26"/>
      <w:r>
        <w:t xml:space="preserve">An Humble Inquiry into the Rules of the Word of God, Concerning the Qualifications Requisite to a Complete Standing and Full Communion in the Visible Christian Church</w:t>
      </w:r>
      <w:bookmarkEnd w:id="26"/>
    </w:p>
    <w:p>
      <w:pPr>
        <w:pStyle w:val="SourcePage"/>
      </w:pPr>
      <w:r>
        <w:t xml:space="preserve">[p. 167]</w:t>
      </w:r>
    </w:p>
    <w:p>
      <w:pPr>
        <w:pStyle w:val="Heading2"/>
      </w:pPr>
      <w:bookmarkStart w:name="heading_author_s_preface" w:id="27"/>
      <w:r>
        <w:t xml:space="preserve">Author's Preface</w:t>
      </w:r>
      <w:bookmarkEnd w:id="27"/>
    </w:p>
    <w:p>
      <w:pPr>
        <w:pStyle w:val="BodyText"/>
      </w:pPr>
      <w:r>
        <w:t xml:space="preserve">My appearing in this public manner on that side of the question, which is defended in the following sheets, will probably be surprising to many; as 'tis well known, that Mr. Stoddard, so great and eminent a divine, and my venerable predecessor in the pastoral office over the church in Northampton, as well as my own grandfather, publicly and strenuously appeared in opposition to the doctrine here maintained.</w:t>
      </w:r>
    </w:p>
    <w:p>
      <w:pPr>
        <w:pStyle w:val="BodyText"/>
      </w:pPr>
      <w:r>
        <w:t xml:space="preserve">However, I hope, it will not be taken amiss, that I think as I do, merely because I herein differ from him, though so much my superior, and one whose name and memory I am under distinguishing obligations, on every account, to treat with great respect and honor. Especially may I justly expect, that it will not be charged on me as a crime, that I don't think in everything just as he did, since none more than he himself asserted this scriptural and Protestant maxim, that we ought to call no man on earth master, or make the authority of the greatest and holiest of mere men the ground of our belief of any doctrine in religion. Certainly we are not obliged to think any man infallible, who himself utterly disclaims infallibility. Very justly Mr. Stoddard observes in his </w:t>
      </w:r>
      <w:r>
        <w:rPr>
          <w:i/>
          <w:iCs/>
        </w:rPr>
        <w:t xml:space="preserve">Appeal to the Learned</w:t>
      </w:r>
      <w:r>
        <w:t xml:space="preserve"> (p. 97), "All Protestants agree, that there is no infallibility at Rome; and I know nobody else pretends to any, since the apostles' days."</w:t>
      </w:r>
      <w:r>
        <w:rPr>
          <w:rStyle w:val="FootnoteReference"/>
        </w:rPr>
        <w:footnoteReference w:id="258"/>
      </w:r>
      <w:r>
        <w:t xml:space="preserve"> And he insists, in his preface to his sermon on the same subject, that it argues no want of a due respect in us to our forefathers, for us to examine their opinions. Some of his words in that preface contain a good apology for me, and are worthy to be repeated on this occasion. They are as follows:</w:t>
      </w:r>
    </w:p>
    <w:p>
      <w:pPr>
        <w:pStyle w:val="BlockQuote"/>
      </w:pPr>
      <w:r>
        <w:t xml:space="preserve">It may possibly be a fault (says Mr. Stoddard) to depart from the ways of our fathers: but it may also be a virtue, and an eminent act of obedience, to depart from them in </w:t>
      </w:r>
      <w:r>
        <w:rPr>
          <w:i/>
          <w:iCs/>
        </w:rPr>
        <w:t xml:space="preserve">some</w:t>
      </w:r>
      <w:r>
        <w:t xml:space="preserve"> things. Men are wont to make a great noise, that we are bringing in innovations, and depart from the old way: but it is beyond me, to find out wherein the</w:t>
      </w:r>
    </w:p>
    <w:p>
      <w:pPr>
        <w:pStyle w:val="SourcePage"/>
      </w:pPr>
      <w:r>
        <w:t xml:space="preserve">[p. 168]</w:t>
      </w:r>
    </w:p>
    <w:p>
      <w:pPr>
        <w:pStyle w:val="BodyText"/>
      </w:pPr>
      <w:r>
        <w:t xml:space="preserve">iniquity does lie. We may see cause to alter some practices of our fathers, without despising of them, without priding ourselves in our wisdom, without apostasy, without abusing the advantages God has given us, without a spirit of compliance with corrupt men, without inclinations to superstition, without making disturbance in the church of God: and there is no reason, that it should be turned as a reproach upon us. Surely 'tis commendable for us to examine the practices of our fathers, we have no sufficient reason to take practices upon trust from them. Let them have as high a character as belongs to them; yet we may not look upon their principles as oracles. Nathan himself missed it in his conjecture about building the house of God. He that believes principles because they affirm them, makes idols of them. And it would be no humility, but baseness of spirit, for us to judge ourselves incapable to examine the principles that have been handed down to us. If we be by any means fit to open the mysteries of the gospel, we are capable to judge of </w:t>
      </w:r>
      <w:r>
        <w:rPr>
          <w:i/>
          <w:iCs/>
        </w:rPr>
        <w:t xml:space="preserve">these</w:t>
      </w:r>
      <w:r>
        <w:t xml:space="preserve"> matters: and it would ill become us, so to indulge ourselves in ease, as to neglect the examination of received principles. If the practices of our fathers in any particulars were mistaken, it is fit they should be rejected; if they be not, they will bear examination. If we be forbidden to examine their practice, that will cut off all hopes of reformation.</w:t>
      </w:r>
      <w:r>
        <w:rPr>
          <w:rStyle w:val="FootnoteReference"/>
        </w:rPr>
        <w:footnoteReference w:id="259"/>
      </w:r>
    </w:p>
    <w:p>
      <w:pPr>
        <w:pStyle w:val="BodyText"/>
      </w:pPr>
      <w:r>
        <w:t xml:space="preserve">Thus, in these very seasonable and apposite sayings, Mr. Stoddard, though dead, yet speaketh: and here (to apply them to my own case), he tells </w:t>
      </w:r>
      <w:r>
        <w:rPr>
          <w:i/>
          <w:iCs/>
        </w:rPr>
        <w:t xml:space="preserve">me</w:t>
      </w:r>
      <w:r>
        <w:t xml:space="preserve">, that I am not at all blamable, for not taking his principles on trust; that notwithstanding the high character justly belonging to him, I ought not to look on his principles as oracles, as though he could not miss it, as well as Nathan himself in his conjecture about building the house of God; nay, surely that I am, even to be commended, for examining his practice, and judging for myself; that it would ill become me, to do otherwise; that this would be no manifestation of humility, but rather show a baseness of spirit; that if I ben't capable to judge for myself in these matters, I am by no means fit to open the mysteries of the gospel; that if I should believe his principles, because he advanced them, I should be guilty of making him an idol. Also he tells his and my flock, with all others, that it ill becomes them, so to indulge their ease, as to neglect examining of received principles and practices; and that it's fit, mistakes in any particulars be rejected: that</w:t>
      </w:r>
    </w:p>
    <w:p>
      <w:pPr>
        <w:pStyle w:val="SourcePage"/>
      </w:pPr>
      <w:r>
        <w:t xml:space="preserve">[p. 169]</w:t>
      </w:r>
    </w:p>
    <w:p>
      <w:pPr>
        <w:pStyle w:val="BodyText"/>
      </w:pPr>
      <w:r>
        <w:t xml:space="preserve">if in some things I differ in my judgment from him, it would be very unreasonable, on this account to make a great noise, as though I were bringing in innovations, and departing from the old way; that I may see cause to alter some practices of my grandfather and predecessor, without despising him, without priding myself in my wisdom, without apostasy, without despising the advantages God has given me, without inclination to superstition, and without making disturbance in the church of God; in short, that 'tis beyond him, to find out wherein the iniquity of my so doing lies; and that there is no reason why it should be turned as a reproach upon me. Thus, I think, he sufficiently vindicates my conduct in the present case, and warns all with whom I am concerned, not to be at all displeased with me, or to find the least fault with me, merely because I examine for myself, have a judgment of my own, and am for practicing in some particulars different from him, how positive soever he was that his judgment and practice were right. 'Tis reasonably hoped and expected, that they who have a great regard to his judgment, will impartially regard his judgment, and hearken to his admonition in these things.</w:t>
      </w:r>
    </w:p>
    <w:p>
      <w:pPr>
        <w:pStyle w:val="BodyText"/>
      </w:pPr>
      <w:r>
        <w:t xml:space="preserve">I can seriously declare, that an affectation of making a show as if I were something wiser than that excellent person, is exceeding distant from me, and very far from having the least influence in my appearing to oppose, in this way of the press, an opinion which he so earnestly maintained and promoted. Sure I am, I have not affected to vary from his judgment, nor in the least been governed by a spirit of contradiction, neither indulged a cavilling humor, in remarking on any of his arguments or expressions.</w:t>
      </w:r>
    </w:p>
    <w:p>
      <w:pPr>
        <w:pStyle w:val="BodyText"/>
      </w:pPr>
      <w:r>
        <w:t xml:space="preserve">I have formerly been of his opinion, which I imbibed from his books, even from my childhood, and have in my proceedings conformed to his practice; though never without some difficulties in my view, which I could not solve: yet, however, a distrust of my own understanding, and deference to the authority of so venerable a man, the seeming strength of some of his arguments, together with the success he had in his ministry, and his great reputation and influence, prevailed for a long time to bear down my scruples. But the difficulties and uneasiness on my mind increasing, as I became more studied in divinity, and as I improved in experience; this brought me to closer diligence and care to search the Scriptures, and more impartially to examine and weigh the arguments of my grandfather, and such other authors as I could get on his side of the question. By which means, after long searching, pondering, viewing and reviewing, I gained satisfaction,</w:t>
      </w:r>
    </w:p>
    <w:p>
      <w:pPr>
        <w:pStyle w:val="SourcePage"/>
      </w:pPr>
      <w:r>
        <w:t xml:space="preserve">[p. 170]</w:t>
      </w:r>
    </w:p>
    <w:p>
      <w:pPr>
        <w:pStyle w:val="BodyText"/>
      </w:pPr>
      <w:r>
        <w:t xml:space="preserve">became fully settled in the opinion I now maintain, as in the discourse here offered to public view; and dared to proceed no further in a practice and administration inconsistent therewith: which brought me into peculiar circumstances, laying me under an inevitable necessity publicly to declare and maintain the opinion I was thus established in; as also to do it from the press, and so do it at this time without delay. 'Tis far from a pleasing circumstance of this publication, that 'tis against what my honored grandfather strenuously maintained, both from the pulpit and press. I can truly say, on account of this and some other considerations, 'tis what I engage in with the greatest reluctance, that ever I undertook any public service in my life. But the state of things with me is so ordered, by the sovereign disposal of the great Governor of the world, that my doing this appeared to me very necessary and altogether unavoidable. I am conscious, not only is the interest of religion concerned in this affair, but my own reputation, future usefulness, and my very subsistence, all seem to depend on my freely opening and defending myself, as to my principles, and agreeable conduct in my pastoral charge; and on my doing it from the press: in which way alone am I able to state and justify my opinion, to any purpose, before the country (which is full of noise, misrepresentations, and many censures concerning this affair) or even before my own people, as all would be fully sensible, if they knew the exact state of the case.</w:t>
      </w:r>
    </w:p>
    <w:p>
      <w:pPr>
        <w:pStyle w:val="BodyText"/>
      </w:pPr>
      <w:r>
        <w:t xml:space="preserve">I have been brought to this necessity in divine providence, by such a situation of affairs and coincidence of circumstances and events, as I choose at present to be silent about; and which it is not needful, nor perhaps expedient for me to publish to the world.</w:t>
      </w:r>
    </w:p>
    <w:p>
      <w:pPr>
        <w:pStyle w:val="BodyText"/>
      </w:pPr>
      <w:r>
        <w:t xml:space="preserve">One thing among others that caused me to go about this business with so much backwardness, was the fear of a bad improvement some ill-minded people might be ready, at this day, to make of the doctrine here defended: particularly that wild enthusiastical sort of people, who have of late gone into unjustifiable separations, even renouncing the ministers and churches of the land in general, under pretense of setting up a pure church. 'Tis well known, that I have heretofore publicly remonstrated, both from the pulpit and press, against very many of the notions and practices of this kind of people: and shall be very sorry if what I now offer to the public, should be any occasion of their encouraging or strengthening themselves in those notions and practices of theirs. To prevent which, I would now take occasion to declare, I am still of the same mind concerning them, that I have</w:t>
      </w:r>
    </w:p>
    <w:p>
      <w:pPr>
        <w:pStyle w:val="SourcePage"/>
      </w:pPr>
      <w:r>
        <w:t xml:space="preserve">[p. 171]</w:t>
      </w:r>
    </w:p>
    <w:p>
      <w:pPr>
        <w:pStyle w:val="BodyText"/>
      </w:pPr>
      <w:r>
        <w:t xml:space="preserve">formerly manifested. I have the same opinion concerning the religion and inward experiences chiefly in vogue among them, as I had when I wrote my </w:t>
      </w:r>
      <w:r>
        <w:rPr>
          <w:i/>
          <w:iCs/>
        </w:rPr>
        <w:t xml:space="preserve">Treatise on Religious Affections</w:t>
      </w:r>
      <w:r>
        <w:t xml:space="preserve">, and when I wrote my observations and reflections on Mr. Brainerd's life.</w:t>
      </w:r>
      <w:r>
        <w:rPr>
          <w:rStyle w:val="FootnoteReference"/>
        </w:rPr>
        <w:footnoteReference w:id="260"/>
      </w:r>
      <w:r>
        <w:t xml:space="preserve"> I have no better opinion of their notion of a pure church by means of a spirit of discerning, their censorious outcries against the standing ministers and churches in general, their lay ordinations, their lay preachings, and public exhortings, and administering sacraments; their assuming, self-confident, contentious, uncharitable separating spirit; their going about the country, as sent by the Lord, to make proselytes; with their many other extravagant and wicked ways. My holding the doctrine that is defended in this discourse, is no argument of any change of my opinion concerning them; for when I wrote those two books before mentioned, I was of the same mind concerning the qualifications of communicants at the Lord's Table, that I am of now.</w:t>
      </w:r>
    </w:p>
    <w:p>
      <w:pPr>
        <w:pStyle w:val="BodyText"/>
      </w:pPr>
      <w:r>
        <w:t xml:space="preserve">However, 'tis not unlikely, that some will still exclaim against my principles, as being of the same pernicious tendency with those of the Separatists: to such I can only by a solemn protestation aver the sincerity of my aims, and the great care I have exercised to avoid whatsoever is erroneous, or might be in any respect mischievous. But as to my success in these my upright aims and endeavors, I must leave it to every reader to judge for himself, after he has carefully perused, and impartially considered the following discourse: which, considering the nature and importance of the subject, I hope, all serious readers will accompany with their earnest prayers to the Father of Lights, for his gracious direction and influence. And to him be glory in the churches by Christ Jesus. Amen.</w:t>
      </w:r>
    </w:p>
    <w:p>
      <w:pPr>
        <w:pStyle w:val="BodyText"/>
      </w:pPr>
      <w:r>
        <w:t xml:space="preserve">Jonathan Edwards.</w:t>
      </w:r>
    </w:p>
    <w:p>
      <w:pPr>
        <w:pStyle w:val="SourcePage"/>
      </w:pPr>
      <w:r>
        <w:t xml:space="preserve">[p. 172]</w:t>
      </w:r>
    </w:p>
    <w:p>
      <w:pPr>
        <w:pStyle w:val="Heading2"/>
      </w:pPr>
      <w:bookmarkStart w:name="heading_preface" w:id="28"/>
      <w:r>
        <w:t xml:space="preserve">Preface</w:t>
      </w:r>
      <w:bookmarkEnd w:id="28"/>
    </w:p>
    <w:p>
      <w:pPr>
        <w:pStyle w:val="BodyText"/>
      </w:pPr>
      <w:r>
        <w:t xml:space="preserve">Though the doctrine here maintained by our dear and reverend brother was brought over hither by the pious and judicious fathers of this country from the Puritans in England, and held by them and their successors in our churches above threescore years without dissension; yet some good and learned men have since gone into another way of thinking in this matter. And as the Word of God is our only rule of judging, and this only can bind the conscience in religion; it must needs concern every man to search the Scriptures, that he may come to as satisfying a knowledge as may be, whether he has a right to the Lord's Supper, and whether it be his immediate duty to partake of it, or admit of others. And for all that we had hitherto read on this subject, it seemed to us, there wanted further searchings and discoveries.</w:t>
      </w:r>
    </w:p>
    <w:p>
      <w:pPr>
        <w:pStyle w:val="BodyText"/>
      </w:pPr>
      <w:r>
        <w:t xml:space="preserve">And though we have not all had opportunity to read the composure following; yet we apprehend the reverend author singularly qualified to manage this important argument, from his great acquaintance with the Scriptures, and diligent application to the study of them with a special aim to find the mind of Christ and settle his judgment in this particular; both to get more light himself, and communicate the same to others. And we have this peculiar motive to excite attention to what he writes; that he is so far from arguing from the prejudice or influence of education, that being brought up in the contrary way of thinking, and more inclined thereto from a special veneration of his reverend grandfather; yet on careful searching the sacred volumes he was obliged to yield to those convictions they produced in him, and change his judgment.</w:t>
      </w:r>
    </w:p>
    <w:p>
      <w:pPr>
        <w:pStyle w:val="BodyText"/>
      </w:pPr>
      <w:r>
        <w:t xml:space="preserve">The following treatise contains the substance of those convictions, or the particular reasons of this alteration. And if those who are now in his former way of thinking, would with due seriousness, humility, calmness, diligence and impartiality, search the Scriptures, and consider his arguments derived from them, looking up to God through Christ, and subjecting their minds entirely to him; they may either see and yield to the same convictions, and find cause to change their</w:t>
      </w:r>
    </w:p>
    <w:p>
      <w:pPr>
        <w:pStyle w:val="SourcePage"/>
      </w:pPr>
      <w:r>
        <w:t xml:space="preserve">[p. 173]</w:t>
      </w:r>
    </w:p>
    <w:p>
      <w:pPr>
        <w:pStyle w:val="BodyText"/>
      </w:pPr>
      <w:r>
        <w:t xml:space="preserve">judgments also, or will at least continue their fraternal affection to the worthy author and others in the same sentiments with him.</w:t>
      </w:r>
    </w:p>
    <w:p>
      <w:pPr>
        <w:pStyle w:val="BodyText"/>
      </w:pPr>
      <w:r>
        <w:t xml:space="preserve">We heartily pray that the reverend author and his flock may for a long time be happy together; that their cordial love and tenderness to each other may continue and operate in mutual and all lawful condescensions and forbearances under different sentiments in these particulars; that everyone may be open to light, and guard against all prejudice, precipitance and passion; that they may be very watchful against the devices of Satan to disunite or disaffect them; that they may study the things that make for peace and edification. And the God of light, love and peace will continue with them.</w:t>
      </w:r>
    </w:p>
    <w:p>
      <w:pPr>
        <w:pStyle w:val="BodyText"/>
      </w:pPr>
      <w:r>
        <w:t xml:space="preserve">Thomas Prince John Webb Thomas Foxcroft Mather Byles.</w:t>
      </w:r>
      <w:r>
        <w:rPr>
          <w:rStyle w:val="FootnoteReference"/>
        </w:rPr>
        <w:footnoteReference w:id="261"/>
      </w:r>
    </w:p>
    <w:p>
      <w:pPr>
        <w:pStyle w:val="BodyText"/>
      </w:pPr>
      <w:r>
        <w:t xml:space="preserve">Boston, August 11, 1749.</w:t>
      </w:r>
    </w:p>
    <w:p>
      <w:pPr>
        <w:pStyle w:val="SourcePage"/>
      </w:pPr>
      <w:r>
        <w:t xml:space="preserve">[p. 174]</w:t>
      </w:r>
    </w:p>
    <w:p>
      <w:pPr>
        <w:pStyle w:val="Heading1"/>
        <w:pageBreakBefore/>
      </w:pPr>
      <w:bookmarkStart w:name="heading_part_i_the_question_stated_a" w:id="29"/>
      <w:r>
        <w:t xml:space="preserve">Part I: The Question Stated and Explained.</w:t>
      </w:r>
      <w:bookmarkEnd w:id="29"/>
    </w:p>
    <w:p>
      <w:pPr>
        <w:pStyle w:val="BodyText"/>
      </w:pPr>
      <w:r>
        <w:t xml:space="preserve">The main question I would consider, and for the negative of which, I would offer some arguments in the following discourse is this: whether, according to the rules of Christ, any ought to be admitted to the communion and privileges of members of the visible church of Christ in complete standing, but such as are in profession, and in the eye of the church's Christian judgment, godly or gracious persons?</w:t>
      </w:r>
    </w:p>
    <w:p>
      <w:pPr>
        <w:pStyle w:val="BodyText"/>
      </w:pPr>
      <w:r>
        <w:t xml:space="preserve">When I speak of members of the visible church of Christ, </w:t>
      </w:r>
      <w:r>
        <w:rPr>
          <w:i/>
          <w:iCs/>
        </w:rPr>
        <w:t xml:space="preserve">in complete standing</w:t>
      </w:r>
      <w:r>
        <w:t xml:space="preserve">, I would be understood of those who are received as the proper immediate subjects of all the external privileges, Christ has appointed for the ordinary members of his church. I say </w:t>
      </w:r>
      <w:r>
        <w:rPr>
          <w:i/>
          <w:iCs/>
        </w:rPr>
        <w:t xml:space="preserve">ordinary members</w:t>
      </w:r>
      <w:r>
        <w:t xml:space="preserve">, in distinction from any peculiar privileges and honors of church officers and rulers. All allow, there are some that are in some respect in the church of God, who are not members in complete standing, in the sense that has been explained: all that acknowledge infant baptism, allow infants, who are proper subjects of baptism, and are baptized, to be in some sort members of the Christian church; yet none suppose them to be members in such standing as to be the proper immediate subjects of all ecclesiastical ordinances and privileges: but that some further qualifications are requisite in order to this, to be obtained, either in a course of nature, or by education, or by divine grace. And some who were baptized in infancy, even after they came to be adult, may yet remain for a season short of such a standing as has been spoken of; being destitute of sufficient knowledge, and perhaps some other qualifications, through the neglect of parents, or their own negligence, or otherwise; or because they carelessly neglect to qualify themselves for ecclesiastical privileges by making a public profession of the Christian faith, or owning the Christian covenant, or forbear to offer themselves as candidates for these privileges; and yet not be cast out of the church, or cease to be in any respect its members: this, I suppose, will also be generally allowed.</w:t>
      </w:r>
      <w:r>
        <w:rPr>
          <w:rStyle w:val="FootnoteReference"/>
        </w:rPr>
        <w:footnoteReference w:id="262"/>
      </w:r>
    </w:p>
    <w:p>
      <w:pPr>
        <w:pStyle w:val="SourcePage"/>
      </w:pPr>
      <w:r>
        <w:t xml:space="preserve">[p. 175]</w:t>
      </w:r>
    </w:p>
    <w:p>
      <w:pPr>
        <w:pStyle w:val="BodyText"/>
      </w:pPr>
      <w:r>
        <w:t xml:space="preserve">One thing mainly intended in the foregoing question is, whether any adult persons but such as are in profession and appearance endowed with Christian grace or piety, ought to be admitted to the Christian sacraments: particularly whether they ought to be admitted to the Lord's Supper; and, if they are such as were not baptized in infancy, ought to be admitted to baptism. Adult persons having those qualifications that oblige others to receive 'em as the proper immediate subjects of the Christian sacraments, is a main thing intended in the question, by being such as ought to be admitted to the communion and privileges of members of the visible church, in complete standing. There are many adult persons that by the allowance of all are in some respect within the church of God, who are not members in good standing, in this respect. There are many, for instance, that have not at present the qualifications proper to recommend 'em to admission to the Lord's Supper: there are many scandalous persons, who are under suspension. The late venerable Mr. Stoddard and many other great divines suppose, that even excommunicated persons are still members of the church of God: and some suppose, the worshippers of Baal in Israel, even those who were bred up such from their infancy, remained still members of the church of God: and very many Protestant divines suppose, that the members of the Church of Rome, though they are brought up and live continually in gross idolatry, and innumerable errors and superstitions that tend utterly to make void the gospel of Christ, still are in the visible church of Christ: yet, I suppose, no orthodox divines would hold these to be properly and regularly qualified for the Lord's Supper. It was therefore requisite, in the question before us, that a distinction should be made between members of the visible church </w:t>
      </w:r>
      <w:r>
        <w:rPr>
          <w:i/>
          <w:iCs/>
        </w:rPr>
        <w:t xml:space="preserve">in general</w:t>
      </w:r>
      <w:r>
        <w:t xml:space="preserve">, and members </w:t>
      </w:r>
      <w:r>
        <w:rPr>
          <w:i/>
          <w:iCs/>
        </w:rPr>
        <w:t xml:space="preserve">in complete standing</w:t>
      </w:r>
      <w:r>
        <w:t xml:space="preserve">.</w:t>
      </w:r>
    </w:p>
    <w:p>
      <w:pPr>
        <w:pStyle w:val="BodyText"/>
      </w:pPr>
      <w:r>
        <w:t xml:space="preserve">It was also requisite, that such a distinction should be made in the question, to avoid a lengthening out this discourse exceedingly with needless questions and debates concerning the state of baptized infants; that is, needless as to my present purpose. Though I have no doubts about the doctrine of infant baptism; yet God's manner of dealing with such infants as are regularly dedicated to him in baptism,</w:t>
      </w:r>
    </w:p>
    <w:p>
      <w:pPr>
        <w:pStyle w:val="SourcePage"/>
      </w:pPr>
      <w:r>
        <w:t xml:space="preserve">[p. 176]</w:t>
      </w:r>
    </w:p>
    <w:p>
      <w:pPr>
        <w:pStyle w:val="BodyText"/>
      </w:pPr>
      <w:r>
        <w:t xml:space="preserve">is a matter liable to great disputes and many controversies, and would require a large dissertation by itself to clear it up; which, as it would extend this discourse beyond all bounds, so it appears not necessary in order to a clear determination of the present question. The revelation of God's Word is much plainer and more express concerning adult persons, that act for themselves in religious matters, than concerning infants. The Scriptures were written for the sake of adult persons, or those that are capable of knowing what is written: 'tis to such the apostles speak in their epistles, and to such only does God speak throughout his Word: and the Scriptures especially speak for the sake of those, and about those to whom they speak. And therefore if the Word of God affords us light enough concerning those spoken of in the question, as I have stated it, clearly to determine the matter with respect to them, we need not wait till we see all doubts and controversies about baptized infants cleared and settled, before we pass a judgment with respect to the point in hand. The denominations, characters and descriptions, which we find given in Scripture to visible Christians, and to the visible church, are principally with an eye to the church of Christ in its adult state and proper standing. If anyone was about to describe that kind of birds called doves, it would be most proper to describe grown doves, and not young ones in the egg or nest, without wings or feathers: so if anyone should describe a palm tree or olive tree by their visible form and appearance, it would be presumed that they described those of these kinds of trees in their mature and proper state; and not as just peeping from the ground, or as thunderstruck or blown down. And therefore I would here give notice, once for all, that when in the ensuing discourse I use such-like phrases as "visible saints," "members of the visible church," etc. I, for the most part, mean persons that are adult and in good standing.</w:t>
      </w:r>
    </w:p>
    <w:p>
      <w:pPr>
        <w:pStyle w:val="BodyText"/>
      </w:pPr>
      <w:r>
        <w:t xml:space="preserve">The question is not, whether Christ has made converting grace or piety </w:t>
      </w:r>
      <w:r>
        <w:rPr>
          <w:i/>
          <w:iCs/>
        </w:rPr>
        <w:t xml:space="preserve">itself</w:t>
      </w:r>
      <w:r>
        <w:t xml:space="preserve"> the condition or rule of his people's admitting any to the privileges of members in full communion with them: there is no one qualification of mind, whatsoever, that Christ has properly made the term of this; not so much as a common belief that Jesus is the Messiah, or a belief of the being of a God. 'Tis the credible </w:t>
      </w:r>
      <w:r>
        <w:rPr>
          <w:i/>
          <w:iCs/>
        </w:rPr>
        <w:t xml:space="preserve">profession</w:t>
      </w:r>
      <w:r>
        <w:t xml:space="preserve"> and </w:t>
      </w:r>
      <w:r>
        <w:rPr>
          <w:i/>
          <w:iCs/>
        </w:rPr>
        <w:t xml:space="preserve">visibility</w:t>
      </w:r>
      <w:r>
        <w:t xml:space="preserve"> of these things, that is the church's rule in this case. Christian piety or godliness may be a qualification requisite to communion in the Christian sacraments, just in the same manner as a belief that Jesus is the Messiah, and the Scriptures the Word of God, are requisite qualifications, and in the same manner as some kind of repentance is a qualification</w:t>
      </w:r>
    </w:p>
    <w:p>
      <w:pPr>
        <w:pStyle w:val="SourcePage"/>
      </w:pPr>
      <w:r>
        <w:t xml:space="preserve">[p. 177]</w:t>
      </w:r>
    </w:p>
    <w:p>
      <w:pPr>
        <w:pStyle w:val="BodyText"/>
      </w:pPr>
      <w:r>
        <w:t xml:space="preserve">requisite in one that has been suspended for being grossly scandalous, in order to his coming again to the Lord's Supper; and yet godliness itself not be properly the rule of the church's proceeding, in like manner as such a belief and repentance, as I have mentioned, are not their rule. 'Tis a visibility to the eye of a Christian judgment, that is the rule of the church's proceeding in each of these cases.</w:t>
      </w:r>
    </w:p>
    <w:p>
      <w:pPr>
        <w:pStyle w:val="BodyText"/>
      </w:pPr>
      <w:r>
        <w:t xml:space="preserve">There are two distinctions must be here observed. As, 1. we must distinguish between such qualifications as are requisite to give a person a right to ecclesiastical privileges in </w:t>
      </w:r>
      <w:r>
        <w:rPr>
          <w:i/>
          <w:iCs/>
        </w:rPr>
        <w:t xml:space="preserve">foro ecclesiæ</w:t>
      </w:r>
      <w:r>
        <w:t xml:space="preserve">, or a right to be admitted by the church to those privileges, and those qualifications that are a proper and good foundation for a man's own conduct in coming and offering himself as a candidate for immediate admission to these privileges: there is a difference between these. Thus, for instance, a </w:t>
      </w:r>
      <w:r>
        <w:rPr>
          <w:i/>
          <w:iCs/>
        </w:rPr>
        <w:t xml:space="preserve">profession</w:t>
      </w:r>
      <w:r>
        <w:t xml:space="preserve"> of the belief of a future state and of revealed religion, and some other things that are internal and out of sight, and a visibility of these things to the eye of a Christian judgment, is all, relating to these things, that is requisite to give a man a right in </w:t>
      </w:r>
      <w:r>
        <w:rPr>
          <w:i/>
          <w:iCs/>
        </w:rPr>
        <w:t xml:space="preserve">foro ecclesiæ</w:t>
      </w:r>
      <w:r>
        <w:t xml:space="preserve">, or before the church; but it is the real existence of these things that is what lays a proper and good foundation for his making this profession, and so demanding these privileges. None will suppose, that he has good and proper ground for such a conduct, who don't believe [in] another world, nor believe the Bible to be the Word of God. And then,</w:t>
      </w:r>
    </w:p>
    <w:p>
      <w:pPr>
        <w:pStyle w:val="ListText"/>
        <w:numPr>
          <w:ilvl w:val="0"/>
          <w:numId w:val="3"/>
        </w:numPr>
      </w:pPr>
      <w:r>
        <w:t xml:space="preserve">We must distinguish between that which nextly brings an obligation on a man's conscience to seek admission to a Christian ordinance, and that which is a good foundation for the dictate of an enlightened well-informed conscience, and so is properly a solid foundation of a right in him to act thus. Certainly this distinction does really take place among mankind in innumerable cases. The dictates of men's consciences are what do bring them under a next or most immediate obligation to act: but 'tis that which is a good foundation for such a dictate of an enlightened conscience, that alone is a solid foundation of a right in him so to act. A believing the doctrine of the Trinity </w:t>
      </w:r>
      <w:r>
        <w:rPr>
          <w:i/>
          <w:iCs/>
        </w:rPr>
        <w:t xml:space="preserve">with all the heart</w:t>
      </w:r>
      <w:r>
        <w:t xml:space="preserve">, in some sense (let us suppose a moral sense) is one thing requisite in order to a person's having a solid foundation of a right in him to go and demand baptism in the name of the Trinity: but his best judgment or dictate of his conscience, concerning his believing this doctrine with this sincerity, or with all his heart, may be sufficient to bring an obligation on his conscience. Again, when a delinquent has been convicted of scandal, 'tis repentance in some respect sincere</w:t>
      </w:r>
    </w:p>
    <w:p>
      <w:pPr>
        <w:pStyle w:val="SourcePage"/>
      </w:pPr>
      <w:r>
        <w:t xml:space="preserve">[p. 178]</w:t>
      </w:r>
    </w:p>
    <w:p>
      <w:pPr>
        <w:pStyle w:val="BodyText"/>
      </w:pPr>
      <w:r>
        <w:t xml:space="preserve">(suppose a moral sincerity) that is the proper foundation of a right in him to offer himself for forgiveness and restoration: but 'tis the dictate of his conscience or his best judgment concerning his sincerity, that is the thing which immediately obliges him to offer himself. 'Tis repentance itself, that is the proper qualification fundamental of his right, and what he can't have a proper right without; for though he may be deceived, and think he has real repentance when he has not, yet he has not properly a right to be deceived; and perhaps deceit in such cases is always owing to something blamable, or the influence of some corrupt principle: but yet his best judgment brings him under obligation. In the same manner, and no otherwise, I suppose that Christian grace itself is a qualification requisite in order to a proper solid ground of a right in a person to come to the Christian sacraments. But of this I may say something more when I come to answer objections.</w:t>
      </w:r>
    </w:p>
    <w:p>
      <w:pPr>
        <w:pStyle w:val="BodyText"/>
      </w:pPr>
      <w:r>
        <w:t xml:space="preserve">When I speak, in the question, of being godly or gracious in the eye of a Christian judgment, by "Christian judgment" I intend something further than a kind of mere negative charity, implying that we forbear to censure and condemn a man, because we don't know but that he may be godly, and therefore forbear to proceed on the foot of such a censure or judgment in our treatment of him: as we would kindly entertain a stranger, not knowing but in so doing we entertain an angel or precious saint of God. But I mean a positive judgment, founded on some positive appearance, or visibility, some outward manifestations that ordinarily render the thing probable. There is a difference between suspending our judgment, or forbearing to condemn, or having some hope that possibly the thing may be so, and so hoping the best; and a positive judgment in favor of a person. For an having some hope, only implies that a man is not in utter despair of a thing, though his prevailing opinion may be otherwise, or he may suspend his opinion. Though we can't know a man believes that Jesus is the Messiah, yet we expect some positive manifestation or visibility of it, to be a ground of our charitable judgment: so I suppose the case is here.</w:t>
      </w:r>
    </w:p>
    <w:p>
      <w:pPr>
        <w:pStyle w:val="BodyText"/>
      </w:pPr>
      <w:r>
        <w:t xml:space="preserve">When I speak of Christian judgment, I mean a judgment wherein men do properly exercise reason, and have their reason under the due influence of love and other Christian principles; which don't blind reason, but regulate its exercises; being not contrary to reason, though they be very contrary to censoriousness or unreasonable niceness and rigidness.</w:t>
      </w:r>
    </w:p>
    <w:p>
      <w:pPr>
        <w:pStyle w:val="BodyText"/>
      </w:pPr>
      <w:r>
        <w:t xml:space="preserve">I say "in the eye of the church's Christian judgment," because 'tis properly a visibility to the eye of the public charity, and not of a private</w:t>
      </w:r>
    </w:p>
    <w:p>
      <w:pPr>
        <w:pStyle w:val="SourcePage"/>
      </w:pPr>
      <w:r>
        <w:t xml:space="preserve">[p. 179]</w:t>
      </w:r>
    </w:p>
    <w:p>
      <w:pPr>
        <w:pStyle w:val="BodyText"/>
      </w:pPr>
      <w:r>
        <w:t xml:space="preserve">judgment, that gives a person a right to be received as a visible saint by the public. If any are known to be persons of an honest character, and appear to be of good understanding in the doctrines of Christianity, and particularly those doctrines that teach the grand condition of salvation, and the nature of true saving religion, and publicly and seriously profess the great and main things wherein the essence of true religion or godliness consists, and their conversation is agreeable; this justly recommends 'em to the good opinion of the public, whatever suspicions and fears any particular person, either the minister, or some other, may entertain, from what he in particular has observed, perhaps from the manner of his expressing himself in giving an account of his experiences, or an obscurity in the order and method of his experiences, etc. The minister, in receiving him to the communion of the church, is to act as a public officer, and in behalf of the public society, and not merely for himself, and therefore is to be governed, in acting, by a proper visibility of godliness in the eye of the public.</w:t>
      </w:r>
    </w:p>
    <w:p>
      <w:pPr>
        <w:pStyle w:val="BodyText"/>
      </w:pPr>
      <w:r>
        <w:t xml:space="preserve">'Tis not my design, in holding the negative of the foregoing question, to affirm, that all who are regularly admitted as members of the visible church in complete standing, ought to be believed to be godly or gracious persons, when taken </w:t>
      </w:r>
      <w:r>
        <w:rPr>
          <w:i/>
          <w:iCs/>
        </w:rPr>
        <w:t xml:space="preserve">collectively</w:t>
      </w:r>
      <w:r>
        <w:t xml:space="preserve">, or considered in the gross, by the judgment of any person or society. This may not be, and yet each person taken singly may visibly be a gracious person to the eye of the judgment of Christians in general. These two are not the same thing, but vastly diverse; and the latter may be, and yet not the former. If we should know so much of a thousand persons one after another, and from what we observed in them should have a prevailing opinion concerning each one of them, singly taken, that they were indeed pious, and think the judgment we passed, when we consider each judgment apart, to be right; it won't follow, when we consider the whole company collectively, that we shall have so high an opinion of our own judgment, as to think it probable, there was not one erroneous judgment in the whole thousand. We all have innumerable judgments about one thing or other, concerning religious, moral, secular, and philosophical affairs, concerning past, present and future matters, reports, facts, persons, things, etc. etc. And concerning all the many thousand dictates of judgment that we have, we think 'em every one right, taken singly; for if there was any one that we thought wrong, it would not be our judgment; and yet there is no man, unless he is stupidly foolish, who when he considers all in the gross, will say he thinks that every opinion he is of, concerning all persons and things</w:t>
      </w:r>
    </w:p>
    <w:p>
      <w:pPr>
        <w:pStyle w:val="SourcePage"/>
      </w:pPr>
      <w:r>
        <w:t xml:space="preserve">[p. 180]</w:t>
      </w:r>
    </w:p>
    <w:p>
      <w:pPr>
        <w:pStyle w:val="BodyText"/>
      </w:pPr>
      <w:r>
        <w:t xml:space="preserve">whatsoever, important and trifling, is right, without the least error. But the more clearly to illustrate this matter, as it relates to visibility, or probable appearances of holiness in professors: supposing it had been found by experience concerning precious stones, that such and such external marks were probable signs of a diamond, and it is made evident, by putting together a great number of experiments, that the probability is as ten to one, and no more nor less; i.e. that, take one time with another, there is one in ten of the stones that have these marks (and no visible signs to the contrary) proves a true diamond, and no more; then it will follow, that when I find a particular stone with these marks, and nothing to the contrary, there is a probability often to one, concerning that stone, that it is a diamond; and so concerning each stone that I find with these marks: but if we take ten of these together, 'tis as probable as not, that some one of the ten is spurious; because, if it were not as likely as not, that one in ten is false, or if taking one ten with another, there were not one in ten that was false, then the probability of those, that have these marks, being true diamonds, would be more than ten to one, contrary to the supposition; because that is what we mean by a probability of ten to one, that they are not false, viz. that take one ten with another there will be one false stone among them, and no more. Hence if we take a hundred such stones together, the probability will be just ten to one, that there is one false among them; and as likely as not that there are ten false ones in the whole hundred: and the probability of the individuals must be much greater than ten to one, even a probability of more than a hundred to one, in order to its making it probable that every one is true. 'Tis an easy mathematical demonstration. Hence the negative of the foregoing question by no means implies a pretense of any scheme, that shall be effectual to keep all hypocrites out of the church, and for the establishing in that sense a pure church.</w:t>
      </w:r>
    </w:p>
    <w:p>
      <w:pPr>
        <w:pStyle w:val="BodyText"/>
      </w:pPr>
      <w:r>
        <w:t xml:space="preserve">When it is said, those who are admitted, etc. ought to be by profession "godly" or "gracious" persons, 'tis not meant, they should merely </w:t>
      </w:r>
      <w:r>
        <w:rPr>
          <w:i/>
          <w:iCs/>
        </w:rPr>
        <w:t xml:space="preserve">profess</w:t>
      </w:r>
      <w:r>
        <w:t xml:space="preserve"> or </w:t>
      </w:r>
      <w:r>
        <w:rPr>
          <w:i/>
          <w:iCs/>
        </w:rPr>
        <w:t xml:space="preserve">say</w:t>
      </w:r>
      <w:r>
        <w:t xml:space="preserve"> that they are converted or are gracious persons, that they </w:t>
      </w:r>
      <w:r>
        <w:rPr>
          <w:i/>
          <w:iCs/>
        </w:rPr>
        <w:t xml:space="preserve">know</w:t>
      </w:r>
      <w:r>
        <w:t xml:space="preserve"> so, or </w:t>
      </w:r>
      <w:r>
        <w:rPr>
          <w:i/>
          <w:iCs/>
        </w:rPr>
        <w:t xml:space="preserve">think</w:t>
      </w:r>
      <w:r>
        <w:t xml:space="preserve"> so; but that they profess the great things wherein Christian piety consists, viz. a supreme respect to God, faith in Christ, etc. Indeed 'tis necessary, as men would keep a good conscience, that they should think that these things are in them, which they profess to be in them; otherwise they are guilty of the horrid wickedness or willfully making a lying profession. Hence 'tis supposed to be necessary, in order to men's regularly and with a good conscience coming</w:t>
      </w:r>
    </w:p>
    <w:p>
      <w:pPr>
        <w:pStyle w:val="SourcePage"/>
      </w:pPr>
      <w:r>
        <w:t xml:space="preserve">[p. 181]</w:t>
      </w:r>
    </w:p>
    <w:p>
      <w:pPr>
        <w:pStyle w:val="BodyText"/>
      </w:pPr>
      <w:r>
        <w:t xml:space="preserve">into communion with the church of Christ in the Christian sacraments, that they themselves should suppose the essential things, belonging to Christian piety, to be in them.</w:t>
      </w:r>
    </w:p>
    <w:p>
      <w:pPr>
        <w:pStyle w:val="BodyText"/>
      </w:pPr>
      <w:r>
        <w:t xml:space="preserve">It don't belong to the present question, to consider and determine what the nature of Christian piety is, or wherein it consists: this question may be properly determined, and the determination demonstrated, without entering into any controversies about the nature of conversion, etc. Nor does an asserting the negative of the question determine anything how particular the profession of godliness ought to be, but only that the more essential things, which belong to it, ought to be professed. Nor is it determined, but that the public professions made on occasion of persons' admission to the Lord's Supper, in some of our churches, who yet go upon that principle, that persons need not esteem themselves truly gracious in order to a coming conscientiously and properly to the Lord's Supper; I say, 'tis not determined but that some of these professions are sufficient, if those that made them were taught to use the words, and others to understand them, in no other than their proper meaning, and principle and custom had not established a meaning very diverse from it, or perhaps an use of the words without any distinct and clear determinate meaning.</w:t>
      </w:r>
    </w:p>
    <w:p>
      <w:pPr>
        <w:pStyle w:val="SourcePage"/>
      </w:pPr>
      <w:r>
        <w:t xml:space="preserve">[p. 182]</w:t>
      </w:r>
    </w:p>
    <w:p>
      <w:pPr>
        <w:pStyle w:val="Heading1"/>
        <w:pageBreakBefore/>
      </w:pPr>
      <w:bookmarkStart w:name="heading_part_ii_reasons_for_the_nega" w:id="30"/>
      <w:r>
        <w:t xml:space="preserve">Part II: Reasons for the Negative of the Foregoing Question</w:t>
      </w:r>
      <w:bookmarkEnd w:id="30"/>
    </w:p>
    <w:p>
      <w:pPr>
        <w:pStyle w:val="BodyText"/>
      </w:pPr>
      <w:r>
        <w:t xml:space="preserve">Having thus explained what I mean, when I say, that none ought to be admitted to the communion and privileges of members of the visible church of Christ in complete standing, but such as are in profession and in the eye of the church's Christian judgment godly or gracious persons: I now proceed to observe some things which may tend to evince the truth of this position. And here,</w:t>
      </w:r>
    </w:p>
    <w:p>
      <w:pPr>
        <w:pStyle w:val="ListText"/>
        <w:numPr>
          <w:ilvl w:val="0"/>
          <w:numId w:val="2"/>
        </w:numPr>
      </w:pPr>
      <w:r>
        <w:t xml:space="preserve">I begin with observing, I think it is both evident by the Word of God, and also granted on all hands, that none ought to be admitted as members of the visible church of Christ but visible saints and professing saints, or visible and professing Christians. We find the word "saint," when applied to men, used two ways in the New Testament: the word in some places is so used as to mean those that are real saints, who are converted, and are truly gracious persons; as 1 Corinthians 6:2, "Do ye not know that the saints shall judge the world?" Ephesians 1:18, "The riches of the glory of his inheritance in the saints." Ch. Ephesians 3:17-18, "That Christ may dwell in your hearts by faith, that ye being rooted and grounded in love, may be able to comprehend with all saints, what is the breadth," etc. 2 Thessalonians 1:10, "When he shall come to be glorified in his saints, and admired in all them that believe." So Revelation 5:8, ch. Revelation 8:4, and Revelation 11:18, and Revelation 13:10, and Revelation 14:12, and Revelation 19:8. In other places the word is used so as to have respect not only to real saints, but to such as were saints in visibility, appearance, and profession; and so were outwardly, as to what concerns their acceptance among men and their outward treatment and privileges, of the company of saints: so the word is used in very many places, which it is needless to mention, as everyone acknowledges it.</w:t>
      </w:r>
    </w:p>
    <w:p>
      <w:pPr>
        <w:pStyle w:val="BodyText"/>
      </w:pPr>
      <w:r>
        <w:t xml:space="preserve">In like manner we find the word "Christian" used two ways: the word is used to express the same thing as a righteous man that shall be saved (1 Peter 4:16-18). Elsewhere it is so used as to take in all that were Christians by profession and outward appearance (Acts 11:26). So</w:t>
      </w:r>
    </w:p>
    <w:p>
      <w:pPr>
        <w:pStyle w:val="SourcePage"/>
      </w:pPr>
      <w:r>
        <w:t xml:space="preserve">[p. 183]</w:t>
      </w:r>
    </w:p>
    <w:p>
      <w:pPr>
        <w:pStyle w:val="BodyText"/>
      </w:pPr>
      <w:r>
        <w:t xml:space="preserve">there is a twofold use of the word "disciples" in the New Testament. There were disciples in name, profession, and appearance; and there were those whom Christ calls "disciples indeed" (John 8:30-31). The word is αληϑως "truly." The expression plainly supposes this distinction of true or real disciples, and those who were the same in pretense and appearance. See also Luke 14:25-27 and John 15:8. The same distinction is signified, in the New Testament, by those that live, being alive from the dead, and risen with Christ (2 Corinthians 4:11; Romans 6:11 and elsewhere), and those who have a name to live, having only a pretense and appearance of life. And the distinction of the visible church of Christ into these two, is plainly signified of the growth of the good ground, and that in the stony and thorny ground, which had the same appearance and show with the other, till it came to wither away [Matthew 13:5, Matthew 13:8]; and also by the two sorts of virgins, Matthew 25, who both had a show, profession and visibility of the same thing. By these things and many others which might be observed, it appears that the distinction of real saints and visible and professing saints is scriptural, and that the visible church was made up of these two, and that none are according to Scripture admitted into the visible church of Christ, but those who are visible and professing saints or Christians. And it is the more needless to insist longer upon it, because 'tis not a thing in controversy; so far as my small reading will inform me, 'tis owned by all Protestants. To be sure, the most eminent divine in New England who has appeared to maintain the Lord's Supper to be properly a converting ordinance, was very full in it: in his </w:t>
      </w:r>
      <w:r>
        <w:rPr>
          <w:i/>
          <w:iCs/>
        </w:rPr>
        <w:t xml:space="preserve">Appeal to the Learned</w:t>
      </w:r>
      <w:r>
        <w:t xml:space="preserve">, in the title page, and through the treatise, he supposes that all who come to the Lord's Supper must be visible saints, and sometimes speaks of them as professing saints, pp. 85—86. And supposes that it is requisite in order to their being admitted to the communion of the Lord's Table, that they make a personal public profession of their faith and repentance to the just satisfaction of the church, pp. 93—94. In these things the whole of the position that I would prove is in effect granted. If it be allowed (as it is allowed on all sides) that none ought to be admitted to the communion of the Christian visible church, but visible and professing saints or Christians, if these words are used in any propriety of speech, or in any agreement with Scripture representations, the whole of that which I have laid down is either implied or will certainly follow.</w:t>
      </w:r>
    </w:p>
    <w:p>
      <w:pPr>
        <w:pStyle w:val="BodyText"/>
      </w:pPr>
      <w:r>
        <w:t xml:space="preserve">As </w:t>
      </w:r>
      <w:r>
        <w:rPr>
          <w:i/>
          <w:iCs/>
        </w:rPr>
        <w:t xml:space="preserve">real</w:t>
      </w:r>
      <w:r>
        <w:t xml:space="preserve"> saints are the same with real converts, or really gracious persons, so </w:t>
      </w:r>
      <w:r>
        <w:rPr>
          <w:i/>
          <w:iCs/>
        </w:rPr>
        <w:t xml:space="preserve">visible</w:t>
      </w:r>
      <w:r>
        <w:t xml:space="preserve"> saints are the same with visible converts, or those that are visibly converted and gracious persons. Visibility is the same with</w:t>
      </w:r>
    </w:p>
    <w:p>
      <w:pPr>
        <w:pStyle w:val="SourcePage"/>
      </w:pPr>
      <w:r>
        <w:t xml:space="preserve">[p. 184]</w:t>
      </w:r>
    </w:p>
    <w:p>
      <w:pPr>
        <w:pStyle w:val="BodyText"/>
      </w:pPr>
      <w:r>
        <w:t xml:space="preserve">manifestation or appearance to our view and apprehension. And therefore to be visibly a gracious person, is the same thing as to be a truly gracious person to our view, apprehension or esteem. The distinction of </w:t>
      </w:r>
      <w:r>
        <w:rPr>
          <w:i/>
          <w:iCs/>
        </w:rPr>
        <w:t xml:space="preserve">real</w:t>
      </w:r>
      <w:r>
        <w:t xml:space="preserve"> and </w:t>
      </w:r>
      <w:r>
        <w:rPr>
          <w:i/>
          <w:iCs/>
        </w:rPr>
        <w:t xml:space="preserve">visible</w:t>
      </w:r>
      <w:r>
        <w:t xml:space="preserve"> don't only take place with regard to saintship or holiness, but with regard to innumerable other things. There is visible and real truth, visible and real honesty, visible and real money visible and real gold, visible and real diamonds, etc. etc. "Visible" and "real" are words that stand related one to another, as the words "real" and "seeming," or "true" and "apparent." Some seem to speak of visibility with regard to saintship or holiness, as though it had no reference to the </w:t>
      </w:r>
      <w:r>
        <w:rPr>
          <w:i/>
          <w:iCs/>
        </w:rPr>
        <w:t xml:space="preserve">reality</w:t>
      </w:r>
      <w:r>
        <w:t xml:space="preserve">, or as though it were a distinct reality by itself, as though by visible saints were not meant those who to appearance are real saints or disciples indeed, but properly a distinct sort of saints which is an absurdity. There is a distinction between real money and visible money, because all that is esteemed money and passes for money is not real money, but some is false and counterfeit. But yet by visible money, is not meant that which is taken and passes for a different sort of money from true money, but thereby is meant that which is esteemed and taken as real money, or which has that appearance that recommends it to men's judgment and acceptance as true money; though men may be deceived, and some of it may finally prove not to be so.</w:t>
      </w:r>
    </w:p>
    <w:p>
      <w:pPr>
        <w:pStyle w:val="BodyText"/>
      </w:pPr>
      <w:r>
        <w:t xml:space="preserve">There are not properly two sorts of saints spoken of in Scripture: though the word "saints" may be said indeed to be used two ways in Scripture, or used so as to reach two sorts of persons; yet the word has not properly two significations in the New Testament, any more than the word "gold" has two significations among us: the word gold among us is so used as to extend to several sorts of substances; it is true, it extends to true gold, and also to that which only appears to be gold, and is reputed gold, and by that appearance or visibility some things that are not real gold obtain the name of gold; but this is not properly through a diversity in the signification of the word, but by a diversity of the application of it, through the imperfection of our discerning. It don't follow that there are properly two sorts of saints, because there are some who are not real saints, that yet being visible or seeming saints do by the show and appearance they make obtain the name of saints, and are reputed saints, and whom by the rules of Scripture (which are accommodated to our imperfect state) we are directed to receive and treat as saints; any more than it follows that there are two sorts or honest men, because some who are not truly honest men, yet being so</w:t>
      </w:r>
    </w:p>
    <w:p>
      <w:pPr>
        <w:pStyle w:val="SourcePage"/>
      </w:pPr>
      <w:r>
        <w:t xml:space="preserve">[p. 185]</w:t>
      </w:r>
    </w:p>
    <w:p>
      <w:pPr>
        <w:pStyle w:val="BodyText"/>
      </w:pPr>
      <w:r>
        <w:t xml:space="preserve">seemingly or visibly, do obtain the name of honest men, and ought to be treated by us as such. So there are not properly two distinct churches of Christ, one the real, and another the visible; though they that are visibly or seemingly of the one only church of Christ, are many more than they who are really of his church; and so the visible or seeming church is of larger extent than the real.</w:t>
      </w:r>
    </w:p>
    <w:p>
      <w:pPr>
        <w:pStyle w:val="BodyText"/>
      </w:pPr>
      <w:r>
        <w:t xml:space="preserve">Visibility is a relative thing, and has relation to an eye that views or beholds. Visibility is the same as appearance or exhibition to the eye; and to be a visible saint is the same as to appear to be a real saint in the eye that beholds; not the eye of God, but the eye of man. Real saints or converts are those that are so in the eye of God; visible saints or converts are those who are so in the eye of man; not his bodily eye, for thus no man is a saint any more in the eye of a man than he is in the eye of a beast; but the eye of his mind, which is his judgment or esteem. There is no more visibility of holiness in the brightest professor to the eye of our bodies, without the exercise of the reason and judgment of our minds than may be in a machine. But nothing short of an apparent probability, or a probable exhibition, can amount to a visibility to the eye of man's reason or judgment. The eye which God has given to man is the eye of reason; and the eye of a Christian is reason sanctified, regulated, and enlightened by a principle of Christian love. But it implies a contradiction to say, that that is visible to the eye of reason, which don't appear probable to reason. And if there be a man that is in this sense a visible saint, he is in the eye of a rational judgment a real saint. To say a man is visibly a saint, but not visibly a real saint, but only visibly a visible saint, is a very absurd way of speaking; it is as much to say, he is to appearance an appearing saint; which is in effect to say nothing, and to use words without signification. The thing which must be visible and probable, in order to </w:t>
      </w:r>
      <w:r>
        <w:rPr>
          <w:i/>
          <w:iCs/>
        </w:rPr>
        <w:t xml:space="preserve">visible</w:t>
      </w:r>
      <w:r>
        <w:t xml:space="preserve"> saintship, must be saintship </w:t>
      </w:r>
      <w:r>
        <w:rPr>
          <w:i/>
          <w:iCs/>
        </w:rPr>
        <w:t xml:space="preserve">itself</w:t>
      </w:r>
      <w:r>
        <w:t xml:space="preserve">, or real grace and true holiness; not visibility of saintship, not unregenerate morality, not mere moral sincerity. To pretend to or in any respect to exhibit moral sincerity, makes nothing visible beyond what is pretended to or exhibited: for a man to have that visibly, which if he had it really, and have nothing more, would not make him a real saint, is not to be visibly a saint.</w:t>
      </w:r>
    </w:p>
    <w:p>
      <w:pPr>
        <w:pStyle w:val="BodyText"/>
      </w:pPr>
      <w:r>
        <w:t xml:space="preserve">Mr. Stoddard, in his </w:t>
      </w:r>
      <w:r>
        <w:rPr>
          <w:i/>
          <w:iCs/>
        </w:rPr>
        <w:t xml:space="preserve">Appeal to the Learned</w:t>
      </w:r>
      <w:r>
        <w:t xml:space="preserve">, seems to express the very same notion of visibility, and that visibility of saintship which is requisite to persons coming to the Lord's Supper, that I have here expressed. In p. 10, he makes a distinction between being visibly circumcised heart, and being really so; evidently meaning by the latter</w:t>
      </w:r>
    </w:p>
    <w:p>
      <w:pPr>
        <w:pStyle w:val="SourcePage"/>
      </w:pPr>
      <w:r>
        <w:t xml:space="preserve">[p. 186]</w:t>
      </w:r>
    </w:p>
    <w:p>
      <w:pPr>
        <w:pStyle w:val="BodyText"/>
      </w:pPr>
      <w:r>
        <w:t xml:space="preserve">saving conversion; and he allows the former, viz. a visibility of heart-circumcision, to be necessary to a coming to the Lord's Supper. So that according to him, 'tis not a visibility of moral sincerity only, but a visibility of circumcision of heart, or saving conversion, that is a necessary requisite to a person's coming to the Lord's Table. And in what manner this must be visible, he signifies elsewhere, when he allows, that it must be so to a "judgment of charity"; a "judgment of rational charity." This he expressly allows over and over; as in pp. 2—3, 28, 33, 73, and 95. And an having reason to look upon them as such, p. 28. And towards the close of his book, he declares himself steadfastly of the mind, that it is requisite those be </w:t>
      </w:r>
      <w:r>
        <w:rPr>
          <w:i/>
          <w:iCs/>
        </w:rPr>
        <w:t xml:space="preserve">not</w:t>
      </w:r>
      <w:r>
        <w:t xml:space="preserve"> admitted to the Lord's Supper, who don't "make a personal and public profession of their faith and repentance, to the just satisfaction of the church," pp. 93—94.</w:t>
      </w:r>
      <w:r>
        <w:rPr>
          <w:rStyle w:val="FootnoteReference"/>
        </w:rPr>
        <w:footnoteReference w:id="263"/>
      </w:r>
      <w:r>
        <w:t xml:space="preserve"> But how he reconciled these passages with the rest of his treatise, I would modestly say, I must confess myself at a loss. And particularly, I can't see how they consist with what this venerable and ever-honored author says, p. 16, in these words: "Indeed by the rule that God has given for admissions, if it be carefully attended, more unconverted persons will be admitted than converted." I would humbly inquire, how those visible qualifications can be the ground of a rational judgment, that a person is circumcised in heart, which nevertheless at the same time, we are sensible are so far from being any probable signs of it, that they are more frequently without it, than with it. The appearance of that thing surely can't imply an appearing probability of another thing, which at the same time we are sensible is most frequently, and so most probably, without that other thing.</w:t>
      </w:r>
    </w:p>
    <w:p>
      <w:pPr>
        <w:pStyle w:val="BodyText"/>
      </w:pPr>
      <w:r>
        <w:t xml:space="preserve">Indeed I can easily see, how that may seem visible, and appear probable to God's people by reason of the imperfect and dark state they are in, and so may oblige their charity, which yet is not real, and which would not appear at all probable to angels, who stand in a clearer light: and the different degrees of light, that God's church stands in in different ages, may make a difference in this respect: the church under the New Testament being favored by God with a vastly</w:t>
      </w:r>
    </w:p>
    <w:p>
      <w:pPr>
        <w:pStyle w:val="SourcePage"/>
      </w:pPr>
      <w:r>
        <w:t xml:space="preserve">[p. 187]</w:t>
      </w:r>
    </w:p>
    <w:p>
      <w:pPr>
        <w:pStyle w:val="BodyText"/>
      </w:pPr>
      <w:r>
        <w:t xml:space="preserve">greater light in divine things, than the church under the Old Testament, that might make some difference, as to the kind of profession of religion that is requisite, under these different dispensations, in order to a visibility of holiness; also a proper visibility may fail in the greater number in some extraordinary case, and in exempt circumstances: but how those signs can be a ground of a rational judgment that a thing is, which at that very time, and under that degree of light we then have, we are sensible do oftener fail than not, and this ordinarily, I own myself much at a loss. Surely nothing but appearing reason is the ground of a rational judgment. And indeed it is impossible in the nature of things, to form a judgment, which at that very time we think to be not only without, but against probability.</w:t>
      </w:r>
    </w:p>
    <w:p>
      <w:pPr>
        <w:pStyle w:val="BodyText"/>
      </w:pPr>
      <w:r>
        <w:t xml:space="preserve">If it be said, that although persons don't profess that wherein sanctifying grace consists, yet seeing they profess to believe the doctrines of the gospel, which God is wont to make use of in order to men's sanctification, and are called the "doctrine which is according to godliness" [1 Timothy 6:3]; and since we see nothing in their lives to make us determine, that they have not had a proper effect on their hearts, we are obliged in charity to hope, that they are real saints, or gracious persons, and to treat 'em accordingly, and so to receive 'em into the Christian church, and to its special ordinances.</w:t>
      </w:r>
    </w:p>
    <w:p>
      <w:pPr>
        <w:pStyle w:val="BodyText"/>
      </w:pPr>
      <w:r>
        <w:t xml:space="preserve">I answer, this objection does in effect suppose and grant the very thing mainly in dispute: for it supposes, that a </w:t>
      </w:r>
      <w:r>
        <w:rPr>
          <w:i/>
          <w:iCs/>
        </w:rPr>
        <w:t xml:space="preserve">gracious character</w:t>
      </w:r>
      <w:r>
        <w:t xml:space="preserve"> is the thing that ought to be looked at and aimed at in admitting persons into the communion of the church; and so that it is needful to have this charity for persons, or such a favorable notion of them, in order to our receiving them as properly qualified members of the society, and properly qualified subjects of the special privileges they are admitted to. Whereas, the doctrine taught is, that sanctifying grace is not a necessary qualification herefor, and that there is no need that the person himself, or any other, should have any imagination, that he is a person so qualified; because we know, 'tis no qualification requisite in itself; we know the ordinance of the Lord's Supper is as proper for them that are not so qualified as for those that are; it being according to the design of the institution a converting ordinance, and so an ordinance as much intended for the good of the unconverted, as of the converted; even as 'tis with the preaching of the gospel. Now if the case be so, why is there any talk about a charitable hoping they are converted, and so admitting them? What need of any charitable hope of such a qualification, in order to admitting them to an ordinance that is</w:t>
      </w:r>
    </w:p>
    <w:p>
      <w:pPr>
        <w:pStyle w:val="SourcePage"/>
      </w:pPr>
      <w:r>
        <w:t xml:space="preserve">[p. 188]</w:t>
      </w:r>
    </w:p>
    <w:p>
      <w:pPr>
        <w:pStyle w:val="BodyText"/>
      </w:pPr>
      <w:r>
        <w:t xml:space="preserve">as proper for those who are without this qualification, as for those that have it? We need not have any charitable hope of any such qualification in order to admit a person to hear the Word preached. What need have we to aim at anything beyond the proper qualifications? And what manner of need of any charitable opinion or hope of anything further? Some sort of belief, that Jesus is the Messiah, is a qualification properly requisite to a coming to the Lord's Supper; and therefore 'tis necessary that we should have a charitable hope, that those have such a belief whom we admit; though it be not necessary that we should know it, it being what none can know of another. But as to grace or Christian piety, it clearly follows, on the principles which I oppose, that if there be any visibility of it, more or less, of any sort, yet no kind of visibility or appearance, whether more direct or indirect, whether to a greater or less degree, no charity or hope of it, have anything at all to do in the affair of admission to the Lord's Supper; for, according to them, it is properly a </w:t>
      </w:r>
      <w:r>
        <w:rPr>
          <w:i/>
          <w:iCs/>
        </w:rPr>
        <w:t xml:space="preserve">converting</w:t>
      </w:r>
      <w:r>
        <w:t xml:space="preserve"> ordinance. What has any visibility or hope of a person's being already in health to do in admitting him into a hospital for the use of those means that are the proper appointed means for the healing of the sick, and bringing them to health? And therefore 'tis needless here to dispute about the nature of visibility; and all arguing concerning a profession of Christian doctrines, and an orderly life being a sufficient ground of public charity, and an obligation on the church to treat 'em as saints, are wholly impertinent and nothing to the purpose. For on the principles which I oppose, there is no need of any sort of ground for </w:t>
      </w:r>
      <w:r>
        <w:rPr>
          <w:i/>
          <w:iCs/>
        </w:rPr>
        <w:t xml:space="preserve">treating them as saints</w:t>
      </w:r>
      <w:r>
        <w:t xml:space="preserve">, in order to admitting them to the Lord's Supper, the very design of which is </w:t>
      </w:r>
      <w:r>
        <w:rPr>
          <w:i/>
          <w:iCs/>
        </w:rPr>
        <w:t xml:space="preserve">to make 'em saints</w:t>
      </w:r>
      <w:r>
        <w:t xml:space="preserve">, any more than there is need of some ground of treating a sick man as being a man in health, in order to admitting him into a hospital. Persons, by the doctrine that I oppose, are not taught to offer themselves as candidates for church communion under any such notion, or with any such pretense, as their being gracious persons; and therefore surely when those that teach 'em, receive them to the ordinance, they don't receive them under any such notion, nor has any notion, appearance, hope, or thought of it, anything to do in the case.</w:t>
      </w:r>
    </w:p>
    <w:p>
      <w:pPr>
        <w:pStyle w:val="BodyText"/>
      </w:pPr>
      <w:r>
        <w:t xml:space="preserve">The Apostle speaks of the members of the Christian church, as those that made a profession of godliness, 2 Corinthians 9:13, "They glorified God for your professed subjection to the gospel of Christ." 1 Timothy 2:10, "In like manner also that women adorn themselves in modest apparel… not with costly array; but, which becometh women professing godliness, with good works." The Apostle is speaking of the</w:t>
      </w:r>
    </w:p>
    <w:p>
      <w:pPr>
        <w:pStyle w:val="SourcePage"/>
      </w:pPr>
      <w:r>
        <w:t xml:space="preserve">[p. 189]</w:t>
      </w:r>
    </w:p>
    <w:p>
      <w:pPr>
        <w:pStyle w:val="BodyText"/>
      </w:pPr>
      <w:r>
        <w:t xml:space="preserve">women that were members of that great church of Ephesus, which Timothy for the present had the care of; and he speaks of them as supposing that they all professed godliness. By the allowance of all, profession is one thing belonging to the visibility of Christianity or holiness, that there is in the members of the visible church. Visible holiness is an appearance or exhibition of holiness, by those things which are external, and so fall under our notice and observation. And there are two, viz. profession, and an outward behavior, agreeable to that profession. That profession which belongs to visible saintship, must be a profession of godliness, or real saintship; for a profession makes nothing visible, beyond what is professed. What is it, to be a saint by profession, but to be by profession a true saint? For to be by profession a false saint, is to be by profession no saint; and only to profess that, which if never so true, is nothing peculiar to a saint, is not to be a professing saint.</w:t>
      </w:r>
    </w:p>
    <w:p>
      <w:pPr>
        <w:pStyle w:val="BodyText"/>
      </w:pPr>
      <w:r>
        <w:t xml:space="preserve">In order to a man's being properly a professing Christian, he must profess the religion of Jesus Christ: and he surely don't profess the religion that was taught by Jesus Christ, if he leaves out of his profession the most essential things that belong to that religion. That which is most essential in that religion itself, the profession of that is essential in a profession of that religion; for (as I have observed elsewhere)</w:t>
      </w:r>
      <w:r>
        <w:rPr>
          <w:rStyle w:val="FootnoteReference"/>
        </w:rPr>
        <w:footnoteReference w:id="264"/>
      </w:r>
      <w:r>
        <w:t xml:space="preserve"> that which is most essential in a thing, in order to its being truly denominated that thing, the same is essentially necessary to be expressed or signified in any exhibition or declaration of that thing, in order to its being truly denominated a declaration or exhibition of that thing. If we take a more inconsiderable part of Christ's religion, and leave out the main and most essential, surely what we have can't be properly called the religion of Jesus Christ: so if we profess only a less important part, and are silent about the most important and essential part, it can't be properly said that we profess the religion of Jesus Christ. And therefore we can't in any propriety be said to profess the Christian or Christ's religion, unless we profess those things wherein consists piety of heart, which is vastly the most important and essential part of that religion that Christ came to teach and establish in the world, and is in effect all; being that without which all the rest that belongs to it, is nothing, and wholly in vain. But they who are admitted to the Lord's Supper, proceeding on the principles of those who hold it to be a converting ordinance, do in no respect profess Christian piety, neither</w:t>
      </w:r>
    </w:p>
    <w:p>
      <w:pPr>
        <w:pStyle w:val="SourcePage"/>
      </w:pPr>
      <w:r>
        <w:t xml:space="preserve">[p. 190]</w:t>
      </w:r>
    </w:p>
    <w:p>
      <w:pPr>
        <w:pStyle w:val="BodyText"/>
      </w:pPr>
      <w:r>
        <w:t xml:space="preserve">in whole nor in part, neither explicitly nor implicitly, directly nor indirectly; and therefore are not professing Christians, or saints by profession. I mean, though they may be godly persons, yet as they come to the ordinance without professing godliness, they can't properly be called professing saints.</w:t>
      </w:r>
    </w:p>
    <w:p>
      <w:pPr>
        <w:pStyle w:val="BodyText"/>
      </w:pPr>
      <w:r>
        <w:t xml:space="preserve">Here it may be said, that although no explicit and formal profession of those things which belong to true piety, be required of them; yet there are many things they do, that are a virtual and implicit profession of these things: such as their owning the Christian covenant, their owning God the Father, Son and Holy Ghost, to be their God; and by their visibly joining in the public prayers and singing God's praises there is a show and implicit profession of supreme respect to God and love to him; by joining in the public confessions, they make a show of repentance; by keeping sabbaths and hearing the Word, they make a show of a spirit of obedience; by offering to come to sacraments, they make a show of love to Christ and a dependence on his sacrifice.</w:t>
      </w:r>
    </w:p>
    <w:p>
      <w:pPr>
        <w:pStyle w:val="BodyText"/>
      </w:pPr>
      <w:r>
        <w:t xml:space="preserve">To this I answer: 'tis a great mistake, if anyone imagines, that all these external performances are of the nature of a profession of anything at all that belongs to saving grace, as they are commonly used and understood: and to be sure none of them are so, according to the doctrines that are taught and embraced, and the customs that are established in such churches as proceed on the foot of the principles forementioned. For what is professing, but exhibiting, uttering, or declaring, either by intelligible words, or by other established signs that are equivalent? But in such churches, neither their publicly saying, that they avouch God the Father, Son and Holy Ghost, to be their God, and that they give themselves up to him, and promise to obey all his commands, nor their coming to the Lord's Supper, or to any other ordinances, are taken for expressions or signs of anything belonging to the essence of Christian piety. But on the contrary, the public doctrine, principle and custom in such churches establishes a diverse use of these words and signs. People are taught, that they may use 'em all, and not so much as make any pretense to the least degree of sanctifying grace; and this is the established custom: so they are used, and so they are understood. And therefore whatever some of these words and signs may in themselves most properly and naturally import or signify, they entirely cease to be significations of any such thing among people accustomed to understand and use them otherwise; and so cease to be of the nature of a profession of Christian piety. There can be no such thing among such a people, as either an explicit or implicit</w:t>
      </w:r>
    </w:p>
    <w:p>
      <w:pPr>
        <w:pStyle w:val="SourcePage"/>
      </w:pPr>
      <w:r>
        <w:t xml:space="preserve">[p. 191]</w:t>
      </w:r>
    </w:p>
    <w:p>
      <w:pPr>
        <w:pStyle w:val="BodyText"/>
      </w:pPr>
      <w:r>
        <w:t xml:space="preserve">profession of godliness by anything which (by their established doctrine and custom) an unregenerate man may and ought to say and perform, knowing himself to be so. For let the words and actions otherwise signify what they will, yet that people have in effect agreed among themselves, that persons who use them, need not intend them so, and that others need not understand them so. And hence they cease to be of the nature of any pretension to grace. And surely 'tis an absurdity to say, that men openly and solemnly profess grace, and yet don't do so much as pretend to it. If a certain people should agree, and it should be an established principle among them, that men might and ought to use such and such words to their neighbors, which according to their proper signification were a profession of entire love and devoted friendship towards the man they speak to, and yet not think that he has any love in his heart to him, yea, and know at the same time that he had a reigning enmity against him; and it was known that this was the established principle of the people; would not these words, whatever their proper signification was, entirely cease to be any profession or testimony of friendship to his neighbor? To be sure, there could be no visibility of it to the eye of reason.</w:t>
      </w:r>
    </w:p>
    <w:p>
      <w:pPr>
        <w:pStyle w:val="BodyText"/>
      </w:pPr>
      <w:r>
        <w:t xml:space="preserve">Thus it is evident, that those who are admitted into the church on the principles that I oppose, are not professing saints, nor visible saints; because that thing which alone is truly saintship, is not what they profess, or make any pretense to, or have any visibility of, to the eye of a Christian judgment. Or if they in fact be visible and professing saints, yet, they are not admitted as such; no profession of true saintship, nor any manner of visibility of it, has anything to do in the affair. There is one way to evade these things, which has been taken by some. They plead, although it be true, that the Scripture represents the members of the visible church of Christ as professors of godliness; and they are abundantly called by the name of saints in Scripture, undoubtedly because they were saints by profession, and in visibility, and the acceptance of others; yet this is not with any reference to saving holiness, but to quite another sort of saintship, viz. moral sincerity;</w:t>
      </w:r>
      <w:r>
        <w:rPr>
          <w:rStyle w:val="FootnoteReference"/>
        </w:rPr>
        <w:footnoteReference w:id="265"/>
      </w:r>
      <w:r>
        <w:t xml:space="preserve"> and that this is the real saintship, discipleship, and godliness, which is professed, and visible in them, and with regard to which, as having an appearance of it to the eye of reason, they have the name of saints, disciples, etc. in Scripture.</w:t>
      </w:r>
    </w:p>
    <w:p>
      <w:pPr>
        <w:pStyle w:val="SourcePage"/>
      </w:pPr>
      <w:r>
        <w:t xml:space="preserve">[p. 192]</w:t>
      </w:r>
    </w:p>
    <w:p>
      <w:pPr>
        <w:pStyle w:val="BodyText"/>
      </w:pPr>
      <w:r>
        <w:t xml:space="preserve">It must be noted, that in this objection the visibility is [not] supposed to be of real saintship, discipleship, and godliness, but only another sort of real godliness, than that which belongs to those who shall finally be owned by Christ as his people, at the day of judgment.</w:t>
      </w:r>
    </w:p>
    <w:p>
      <w:pPr>
        <w:pStyle w:val="BodyText"/>
      </w:pPr>
      <w:r>
        <w:t xml:space="preserve">To which I answer, this is a mere evasion; the only one, that ever I saw or heard of; and I think the only one possible. For 'tis certain, the are not professors of sanctifying grace, or true saintship: the principle proceeded on, being, that they need make no pretense to that; nor has any visibility of saving holiness anything to do in the affair. If then they have any holiness at all, it must be of another sort. And if this evasion fails, all fails, and the whole matter in debate must be given up. Therefore I desire that this matter may be impartially considered and examined to the very bottom; and that it may be thoroughly inquired whether this distinction of these two sorts of real Christianity, godliness, and holiness, is a distinction, that Christ in his Word is the author of; or whether it be an human invention of something which the New Testament knows nothing of, devised to serve and maintain an hypothesis. And here I desire that the following things may be observed.</w:t>
      </w:r>
    </w:p>
    <w:p>
      <w:pPr>
        <w:pStyle w:val="BodyText"/>
      </w:pPr>
      <w:r>
        <w:t xml:space="preserve">(1) According to this hypothesis, the words "saints," "disciples," and "Christians," are used four ways in the New Testament, as applied to four sorts of persons. </w:t>
      </w:r>
      <w:r>
        <w:rPr>
          <w:i/>
          <w:iCs/>
        </w:rPr>
        <w:t xml:space="preserve">1</w:t>
      </w:r>
      <w:r>
        <w:t xml:space="preserve">. To those that in truth and reality are the heirs of eternal life, and that shall judge the world, or have indeed that saintship which is saving. </w:t>
      </w:r>
      <w:r>
        <w:rPr>
          <w:i/>
          <w:iCs/>
        </w:rPr>
        <w:t xml:space="preserve">2</w:t>
      </w:r>
      <w:r>
        <w:t xml:space="preserve">. To those who profess this, and pretend to and make a fair show of a supreme regard to Christ, and to renounce the world for his sake, but have not real ground for these pretenses and appearances. </w:t>
      </w:r>
      <w:r>
        <w:rPr>
          <w:i/>
          <w:iCs/>
        </w:rPr>
        <w:t xml:space="preserve">3</w:t>
      </w:r>
      <w:r>
        <w:t xml:space="preserve">. To those who, although they han't saving grace, yet have that other sort of real godliness or saintship, viz. moral sincerity in religion; and so are properly a sort of real saints, true Christians, sincerely godly persons and disciples indeed, though they have no saving grace. And </w:t>
      </w:r>
      <w:r>
        <w:rPr>
          <w:i/>
          <w:iCs/>
        </w:rPr>
        <w:t xml:space="preserve">4</w:t>
      </w:r>
      <w:r>
        <w:t xml:space="preserve">. to those who make a profession and have a visibility of this latter sort of sincere Christianity, and are nominally such kind of saints, but are not so indeed. So that here are two sorts of real Christians, and two sorts of visible Christians; two sorts of invisible and real churches of Christ, and two sorts of visible churches. Now will anyone that is well acquainted with the New Testament, say, there is in that the least appearance or shadow of such a fourfold use of the words, "saints," "disciples," etc.? 'Tis manifest by what was observed before, that these words are there used but two ways; and that those of mankind to whom these names are applied, are there distinguished into but two sorts, viz. those who have really a saving interest in Christ,</w:t>
      </w:r>
    </w:p>
    <w:p>
      <w:pPr>
        <w:pStyle w:val="SourcePage"/>
      </w:pPr>
      <w:r>
        <w:t xml:space="preserve">[p. 193]</w:t>
      </w:r>
    </w:p>
    <w:p>
      <w:pPr>
        <w:pStyle w:val="BodyText"/>
      </w:pPr>
      <w:r>
        <w:t xml:space="preserve">spiritual conformity and union to him, and those who have a name for it, as having a profession and appearance of it. And this is further evident by various representations, which we there find of the visible church; as in the company of virgins that went forth to meet the bridegroom [Matthew 25:1-13], we find a distinction of them into but two sorts viz. the wise that had both lamps and oil; and those who had lamps indeed like the wise virgins (therein having an external show of the same thing, viz. oil) but really had no oil; signifying that they had the same profession and outward show of the same sort of religion, and entertained the same hopes with the wise virgins. So when the visible church is represented by the husbandman's floor, we find a distinction but of two sorts, viz. the wheat and the chaff [Matthew 3:12]. So again, when the church is compared to the husbandman's field, we find a distinction but of two sorts, the wheat and the tares [Matthew 13:24-30], which (naturalists observe) show or appear exactly like the wheat, till it comes to bring forth its fruit; representing, that those who are only visible Christians, have a visibility or appearance of the nature of that wheat, which shall be gathered into Christ's barn; and that nature is saving grace.</w:t>
      </w:r>
    </w:p>
    <w:p>
      <w:pPr>
        <w:pStyle w:val="BodyText"/>
      </w:pPr>
      <w:r>
        <w:t xml:space="preserve">(2) 'Tis evident, that those who had the name of disciples in the times of the New Testament, bore that name with reference to a visibility and pretense of the same relation to Christ, which they had who should be finally owned as his. This is manifest by John 8:30-31, "As he spake these words, many believed on him. Then said Jesus to those Jews which believed on him, if ye continue in my word, then are ye my disciples indeed." (Compare Luke 14:25-27, and John 15:8.) The phrase, "disciples indeed," is relative; and has reference to a visibility, pretense, or name, only, which it is set in opposition to, and has a reference to that name and visibility that those who then bore the name of disciples, had; which makes it evident, that those who then bore the name of disciples, had a visibility and pretense of the same discipleship Christ speaks of, which he calls true discipleship, or discipleship indeed: for true discipleship is not properly set in opposition to anything else but a pretense to the same thing, that is not true. The phrase "gold indeed" is in reference and opposition to something that has the appearance of that same metal, and not to an appearance of brass. If there were another sort of real discipleship in those days, besides saving discipleship, persons might be Christ's disciples indeed, or truly (as the word in the original is) without continuing in his Word, and without selling all that they had, and without hating father and</w:t>
      </w:r>
    </w:p>
    <w:p>
      <w:pPr>
        <w:pStyle w:val="SourcePage"/>
      </w:pPr>
      <w:r>
        <w:t xml:space="preserve">[p. 194]</w:t>
      </w:r>
    </w:p>
    <w:p>
      <w:pPr>
        <w:pStyle w:val="BodyText"/>
      </w:pPr>
      <w:r>
        <w:t xml:space="preserve">mother and their own lives, for his sake. By this it appears, that those who bore the name of disciples in those times were distinguished into but two sorts, disciples in name or visibility, and disciples indeed; and that the visibility and profession of the former was of the discipleship of the latter.</w:t>
      </w:r>
    </w:p>
    <w:p>
      <w:pPr>
        <w:pStyle w:val="BodyText"/>
      </w:pPr>
      <w:r>
        <w:t xml:space="preserve">(3) The same thing is evident by 1 John 2:19, "They went out from us, because they were not of us: if they had been of us, they would no doubt have continued with us." The words naturally suggest and imply, that those professing Christians, who at last proved false, did before they went out, seem to belong to the society of the true saints, or those endowed with persevering grace and holiness; they seemed to be of their number, i.e. they were so in pretense and visibility, and so were accepted in the judgment of charity.</w:t>
      </w:r>
    </w:p>
    <w:p>
      <w:pPr>
        <w:pStyle w:val="BodyText"/>
      </w:pPr>
      <w:r>
        <w:t xml:space="preserve">(4) The name and visibility, that nominal or visible Christians had in the days of the New Testament, was of saving Christianity, and not of moral sincerity; for they had a name to live, though many of them were dead (Revelation 3:1). Now it is very plain what that is in religion which is called by the name of life, all over the New Testament, viz. saving grace; and I don't know that anything else, of a religious nature, is ever so called.</w:t>
      </w:r>
    </w:p>
    <w:p>
      <w:pPr>
        <w:pStyle w:val="BodyText"/>
      </w:pPr>
      <w:r>
        <w:t xml:space="preserve">(5) The visibility, that visible Christians had of saintship in the apostles' days, was not of moral sincerity, but gracious sincerity, or saving saintship: for they are spoken of as being visibly of the number of those saints who shall judge the world and judge angels. 1 Corinthians 6:1-3, "Dare any of you, having a matter against another, go to law before the unjust, and not before the saints? Do ye not know, that the saints shall judge the world? And if the world shall be judged by you, are ye unworthy to judge the smallest matters? Know ye not that we shall judge angels?" These things do manifestly imply, that if the Christian Corinthians were what they supposed they were, and what they professed to be, and what they were accepted to be, they were some of those saints who at the day of judgment should judge angels and men.</w:t>
      </w:r>
    </w:p>
    <w:p>
      <w:pPr>
        <w:pStyle w:val="BodyText"/>
      </w:pPr>
      <w:r>
        <w:t xml:space="preserve">(6) That the visibility was not only of moral sincerity, but saving grace, is manifest, because the Apostle speaks of visible Christians as visible "members of Christ's body, of his flesh and of his bones," and "one spirit with him," and "temples of the Holy Ghost" (Ephesians 5:30, and 1 Corinthians 6:16, 19). And the apostle Peter speaks of visible Christians as those who were visibly such righteous persons as should be saved; and that are distinguished from the ungodly, and them that obey not the gospel, who shall perish. 1 Peter 4:16-18, "Yet if any man suffer as a</w:t>
      </w:r>
    </w:p>
    <w:p>
      <w:pPr>
        <w:pStyle w:val="SourcePage"/>
      </w:pPr>
      <w:r>
        <w:t xml:space="preserve">[p. 195]</w:t>
      </w:r>
    </w:p>
    <w:p>
      <w:pPr>
        <w:pStyle w:val="BodyText"/>
      </w:pPr>
      <w:r>
        <w:t xml:space="preserve">Christian, let him not be ashamed, but let him glorify God on this behalf. For the time is come that judgment must begin at the house of God; and if it first begin at us" (us Christians, comprehending himself and hose to whom he wrote, and all of that sort) "what shall the end of them be that obey not the gospel of God? And if the righteous scarcely be saved, where shall the ungodly and sinner appear?"</w:t>
      </w:r>
    </w:p>
    <w:p>
      <w:pPr>
        <w:pStyle w:val="BodyText"/>
      </w:pPr>
      <w:r>
        <w:t xml:space="preserve">(7) That the visibility was not merely of moral sincerity, but of that sort of saintship which the saints in heaven have, is manifest by this, that they are often spoken of as visibly belonging to heaven, and as of the society of the saints in heaven. So the Apostle in his epistle to the Ephesians speaks of them as visibly of the same household or family of God, a part of which is in heaven. Ch. Ephesians 2:19, "Now therefore ye are no more strangers and foreigners, but fellow citizens with the saints, and of the household of God." Together with the next chapter, v. Ephesians 3:15: "Of whom the whole family in heaven and earth is named." Where the context and continuation of discourse demonstrates, that he is still speaking of the same family or household he had spoken of in the latter part of the preceding chapter. So all visible Christians are spoken of as visibly the children of the church which is in heaven. Galatians 4:26, "Jerusalem, which is above, is free, which is the mother of us all." The same Apostle speaks of visible Christians as being visibly come to the heavenly city, and having joined the glorious company of angels there, and as visibly belonging "to the general assembly and church of the first-born, that are written in heaven, and to the spirits of just men made perfect" (Hebrews 12:22-23). And elsewhere they are spoken of as being visibly of the number of those who have their "names written in the book of life" (Revelation 3:5, and Revelation 22:19). They who truly have their names written in the book of life, are God's true saints, that have saving grace: as is evident by Revelation 13:8, "And all that dwell on the earth, shall worship him, whose names are not written in the book of life of the Lamb slain from the foundation of the world." And ch. Revelation 20:12, "And another book was opened, which was the book of life." V. Revelation 20:15: "And whosoever was not found written in the book of life, was cast into the lake of fire." We are told, in the conclusion of this chapter, how they were disposed of whose names were not written in the book of life; and then the prophet proceeds in the next chapter to tell us how they were disposed whose names were found there written, viz. that they were admitted into the New Jerusalem. V. Revelation 21:27: "And there shall in no wise enter into it anything that defileth, neither whatsoever worketh abomination or maketh a lie; but they which are written in the Lamb's book</w:t>
      </w:r>
    </w:p>
    <w:p>
      <w:pPr>
        <w:pStyle w:val="SourcePage"/>
      </w:pPr>
      <w:r>
        <w:t xml:space="preserve">[p. 196]</w:t>
      </w:r>
    </w:p>
    <w:p>
      <w:pPr>
        <w:pStyle w:val="BodyText"/>
      </w:pPr>
      <w:r>
        <w:t xml:space="preserve">of life." And yet in the next chapter it is implied, that some who were not truly gracious persons, and some that should finally perish, were visibly of the number of those that had both a part in the New Jerusalem, and also their names written in the book of life. V. Revelation 22:19: "And if any man shall take away from the words of the book of this prophecy God shall take away his part out of the book of life, and out of the holy city."</w:t>
      </w:r>
    </w:p>
    <w:p>
      <w:pPr>
        <w:pStyle w:val="BodyText"/>
      </w:pPr>
      <w:r>
        <w:t xml:space="preserve">(8) That baptism, by which the primitive converts were admitted into the church, was used as an exhibition and token of their being visibly regenerated, dead to sin, alive to God, having the old man crucified, being delivered from the reigning power of sin, being made free from sin, and become the servants of righteousness, those servants of God that have their fruit unto that holiness whose end is everlasting life; as is evident by Romans 6 throughout. In the former part of the chapter [vv. Romans 6:4-6], he speaks of the Christian Romans as "dead to sin," being "buried with Christ in baptism," having their old man crucified with Christ, etc. He don't mean, only, that their baptism laid 'em under special obligations to these things, and was a mark and token of their engagement to be thus hereafter; but was designed as a mark, token and exhibition of their being visibly thus already. As is most manifest by the Apostle's prosecution of his argument in the following part of the chapter. V. Romans 6:14: "For sin shall not have dominion over you, for ye are not under the law but under grace." Vv. Romans 6:17-18: "God be thanked, ye were the servants of sin, but ye have obeyed from the heart that form of doctrine which was delivered you. Being then made free from sin, ye became the servants of righteousness." V. Romans 6:22: "But now being made free from sin, and become servants to God, ye have your fruit unto holiness, and the end everlasting life."</w:t>
      </w:r>
    </w:p>
    <w:p>
      <w:pPr>
        <w:pStyle w:val="BodyText"/>
      </w:pPr>
      <w:r>
        <w:t xml:space="preserve">(9) 'Tis evident, that 'tis not only a visibility of moral sincerity in religion, which is the Scripture qualification of admission into the Christian church, but a visibility of regeneration and renovation of heart, because it was foretold that God's people and the ministers of his house in the days of the Messiah, should not admit into the Christian church any that were not visibly circumcised in heart. Ezekiel 44:6-9, "And thou shalt say to the rebellious, even to the house of Israel, thus saith the Lord God, O ye house of Israel, let it suffice you of all your abominations, in that ye have brought into my sanctuary strangers uncircumcised in heart, and uncircumcised in flesh, to be in my sanctuary to pollute it, even my house, when ye offer my bread, the fat and the blood; and they have broken my covenant, because of all your abominations: and ye have not kept the charge of mine holy things,</w:t>
      </w:r>
    </w:p>
    <w:p>
      <w:pPr>
        <w:pStyle w:val="SourcePage"/>
      </w:pPr>
      <w:r>
        <w:t xml:space="preserve">[p. 197]</w:t>
      </w:r>
    </w:p>
    <w:p>
      <w:pPr>
        <w:pStyle w:val="BodyText"/>
      </w:pPr>
      <w:r>
        <w:t xml:space="preserve">but ye have set keepers of my charge in my sanctuary for yourselves. Thus saith the Lord, no stranger uncircumcised in heart, nor uncircumcised in flesh, shall enter into my sanctuary, of any stranger that is among the children of Israel."</w:t>
      </w:r>
    </w:p>
    <w:p>
      <w:pPr>
        <w:pStyle w:val="BodyText"/>
      </w:pPr>
      <w:r>
        <w:t xml:space="preserve">The venerable author of the </w:t>
      </w:r>
      <w:r>
        <w:rPr>
          <w:i/>
          <w:iCs/>
        </w:rPr>
        <w:t xml:space="preserve">Appeal to the Learned</w:t>
      </w:r>
      <w:r>
        <w:t xml:space="preserve">, says, p. 10, "that this scripture has no particular reference to the Lord's Supper." I answer though I don't suppose it has merely a reference to that ordinance, yet I think it manifest, that it has a reference to admitting persons into the Christian church, and to external church privileges. It might be easy to prove, that these nine last chapters of Ezekiel must be a vision and prophecy of the state of things in the church of God in the Messiah's days: but I suppose it will not be denied, it being a thing wherein divines are so generally agreed. And I suppose, none will dispute but that by the house of God and his sanctuary, which it is here foretold the uncircumcised in heart should not be admitted into in the days of the gospel, is meant the same house, sanctuary, or temple of God, that the prophet had just before been speaking of, in the foregoing part of the same chapter, and been describing throughout the four preceding chapters. But we all know, that the New Testament house of God is his church. Hebrews 3:3, "For this man was counted worthy of more glory than Moses, inasmuch as he who builded the house, hath more honor than the house." V. Hebrews 3:6: "But Christ as a son over his own house, whose house are we," etc. 2 Timothy 2:20, "In a great house there are not only vessels of gold and silver, but also of wood and of earth," etc. 1 Timothy 3:15, "That thou mayst know how thou oughtest to behave thyself in the house of God, which is the church of the living God." Ephesians 2:20-21, "And are built upon the foundation of the prophets and apostles, Jesus Christ himself being the chief cornerstone; in whom all the building fitly framed together, groweth into a holy temple in the Lord." 1 Corinthians 3:9, "Ye are God's building." V. 1 Corinthians 3:16: "Know ye not, that ye are the temple of God?" 1 Peter 2:5, "Ye also as lively stones are built up a spiritual house." Ch. 1 Peter 4:17, "For the time is come, that judgment must begin at the house of God: and if it begin at us, what shall the end be," etc.? Hebrews 10:21, "And having a high priest over the house of God." Ezekiel's temple is doubtless the same that it is foretold the Messiah should build. Zechariah 6:12-13, "The man whose name is the branch… He shall build the temple of the Lord, even he shall build the temple of the Lord." And what the temple that Christ builds, is, the Apostle tells us, Hebrews 3:3, Hebrews 3:6. The temple that Ezekiel in his vision was bid to observe the measures of, as it was measured with a reed (Ezekiel 40:3-4) we have</w:t>
      </w:r>
    </w:p>
    <w:p>
      <w:pPr>
        <w:pStyle w:val="SourcePage"/>
      </w:pPr>
      <w:r>
        <w:t xml:space="preserve">[p. 198]</w:t>
      </w:r>
    </w:p>
    <w:p>
      <w:pPr>
        <w:pStyle w:val="BodyText"/>
      </w:pPr>
      <w:r>
        <w:t xml:space="preserve">reason to think, was the same the apostle John in his vision was bid to measure with a reed (Revelation 11:1). And when it is here foretold, that the "uncircumcised in heart" should not enter into the Christian sanctuary or church, nor have communion in the offerings of "God's bread," of the "fat and blood," that were made there, I think so much is at least implied, that they should not have communion in those ordinances of the Christian sanctuary, in which that body and blood of Christ were symbolically represented, which used of old to be symbolically represented by the fat and the blood. For the admission into the Christian church here spoken of, is an admission into the visible, and not the mystical church; for such an admission is spoken of as is made by the officers of the church. And I suppose, it will not be doubted, but that by circumcision of heart is meant the spiritual renewing of the heart; not any common virtues, which don't in the least change the nature, and mortify the corruption of the heart; as is held by all orthodox divines, and as Mr. Stoddard in particular abundantly insisted. However, if anybody disputes it, I desire that the Scripture may be allowed to speak for itself; for it very often speaks of circumcision of heart, and this everywhere, both in the Old Testament and New, manifestly signifies that great change of heart that was typified by the ceremony of circumcision of the flesh. The same which afterwards was signified by baptism, viz. regeneration, or else the progress of that work in sanctification; as we read of the washing of regeneration, etc. The Apostle tells us what was signified both by circumcision and baptism, Colossians 2:11-12, "In whom also ye are circumcised with the circumcision made without hands, in putting off the sins of the flesh by the circumcision of Christ, buried with him in baptism; wherein also you are risen with him, through the faith of the operation of God." Where I would observe by the way, he speaks of all the members of the church of Colosse as visibly circumcised with this circumcision; agreeable to Ezekiel's prophecy, that the members of the Christian church shall visibly have this circumcision. The Apostle speaks, in like manner, of the members of the church of Philippi as spiritually circumcised (i.e. in profession and visibility) and tells wherein this circumcision appeared. Philippians 3:3, "For we are the circumcision, which worship God in the Spirit, and rejoice in Christ Jesus, and have no confidence in the flesh." And in Romans 2:28-29 the Apostle speaks of this Christian circumcision and Jewish circumcision together, calling the former the circumcision of the heart. "But he is not a Jew which is one outwardly, neither is that circumcision which is outward in the </w:t>
      </w:r>
      <w:r>
        <w:rPr>
          <w:i/>
          <w:iCs/>
        </w:rPr>
        <w:t xml:space="preserve">flesh</w:t>
      </w:r>
      <w:r>
        <w:t xml:space="preserve">; but he is a Jew, which</w:t>
      </w:r>
    </w:p>
    <w:p>
      <w:pPr>
        <w:pStyle w:val="SourcePage"/>
      </w:pPr>
      <w:r>
        <w:t xml:space="preserve">[p. 199]</w:t>
      </w:r>
    </w:p>
    <w:p>
      <w:pPr>
        <w:pStyle w:val="BodyText"/>
      </w:pPr>
      <w:r>
        <w:t xml:space="preserve">is one inwardly, and circumcision is that of the </w:t>
      </w:r>
      <w:r>
        <w:rPr>
          <w:i/>
          <w:iCs/>
        </w:rPr>
        <w:t xml:space="preserve">heart</w:t>
      </w:r>
      <w:r>
        <w:t xml:space="preserve">; in the spirit, not in the letter; whose praise is not of men, but of God." And whereas in this prophecy of Ezekiel it is foretold, that none should enter into the Christian sanctuary or church, but such as are circumcised in heart and circumcised in flesh; thereby I suppose is intended, that none should be admitted but such as were visibly regenerated, and also baptized with outward baptism.</w:t>
      </w:r>
    </w:p>
    <w:p>
      <w:pPr>
        <w:pStyle w:val="BodyText"/>
      </w:pPr>
      <w:r>
        <w:t xml:space="preserve">By the things which have been observed, I think it abundantly evident, that the saintship, godliness and holiness, of which, according to Scripture, professing Christians and visible saints do make a profession and have a visibility, is not any religion and virtue that is the result of common grace, or moral sincerity (as it is called) but saving grace. Yet there are many other clear evidences of the same thing, which may in some measure appear in all the following part of this discourse.</w:t>
      </w:r>
    </w:p>
    <w:p>
      <w:pPr>
        <w:pStyle w:val="BodyText"/>
      </w:pPr>
      <w:r>
        <w:t xml:space="preserve">Wherefore,</w:t>
      </w:r>
    </w:p>
    <w:p>
      <w:pPr>
        <w:pStyle w:val="ListText"/>
        <w:numPr>
          <w:ilvl w:val="0"/>
          <w:numId w:val="3"/>
        </w:numPr>
      </w:pPr>
      <w:r>
        <w:t xml:space="preserve">I come now to another reason, why I answer the question at first proposed, in the negative, viz. that 'tis a duty which in an ordinary state of things is required of all that are capable of it, to make an explicit open profession of the true religion, by owning God's covenant; or, in other words, professedly and verbally to unite themselves to God in his covenant, by their own public act.</w:t>
      </w:r>
    </w:p>
    <w:p>
      <w:pPr>
        <w:pStyle w:val="BodyText"/>
      </w:pPr>
      <w:r>
        <w:t xml:space="preserve">Here I would (first) prove this point; and then (secondly) draw the consequence, and show how this demonstrates the thing in debate.</w:t>
      </w:r>
    </w:p>
    <w:p>
      <w:pPr>
        <w:pStyle w:val="BodyText"/>
      </w:pPr>
      <w:r>
        <w:t xml:space="preserve">[(1)] First, I shall endeavor to establish this point, viz. that it is the duty of God's people thus publicly to own the covenant; and that it was not only a duty in Israel of old, but is so in the Christian church, and to the end of the world; and that it is a duty required of </w:t>
      </w:r>
      <w:r>
        <w:rPr>
          <w:i/>
          <w:iCs/>
        </w:rPr>
        <w:t xml:space="preserve">adult</w:t>
      </w:r>
      <w:r>
        <w:t xml:space="preserve"> persons before they come to sacraments. And this being a point of great consequence in this controversy, but a matter seldom handled (though it seems to be generally taken for granted) I shall be the more particular in the consideration of it.</w:t>
      </w:r>
    </w:p>
    <w:p>
      <w:pPr>
        <w:pStyle w:val="BodyText"/>
      </w:pPr>
      <w:r>
        <w:t xml:space="preserve">This not only seems to be in itself most consonant to reason, and is a duty generally allowed in New England, but is evidently a great institution of the Word of God, appointed as a very important part of that public religion by which God's people should give honor to his name. This institution we have in Deuteronomy 6:13, "Thou shalt fear the Lord thy God, and serve him, and shalt swear by his name." 'Tis repeated, ch. Deuteronomy 10:20, "Thou shalt fear the Lord thy God, him shalt thou serve, and to him shalt thou cleave, and swear by his name." In both places it might have been rendered: "Thou shalt swear in his name," or "into his</w:t>
      </w:r>
    </w:p>
    <w:p>
      <w:pPr>
        <w:pStyle w:val="SourcePage"/>
      </w:pPr>
      <w:r>
        <w:t xml:space="preserve">[p. 200]</w:t>
      </w:r>
    </w:p>
    <w:p>
      <w:pPr>
        <w:pStyle w:val="BodyText"/>
      </w:pPr>
      <w:r>
        <w:t xml:space="preserve">name." In the original, </w:t>
      </w:r>
      <w:r>
        <w:rPr>
          <w:i/>
          <w:iCs/>
        </w:rPr>
        <w:t xml:space="preserve">bishmo</w:t>
      </w:r>
      <w:r>
        <w:t xml:space="preserve">, with the prefix </w:t>
      </w:r>
      <w:r>
        <w:rPr>
          <w:i/>
          <w:iCs/>
        </w:rPr>
        <w:t xml:space="preserve">beth</w:t>
      </w:r>
      <w:r>
        <w:t xml:space="preserve"> which signifies "in" or "into," as well as "by." And whereas in the latter place in our translation it is said, "To him shalt thou cleave, and swear by his name." The words are thus in the Hebrew, </w:t>
      </w:r>
      <w:r>
        <w:rPr>
          <w:i/>
          <w:iCs/>
        </w:rPr>
        <w:t xml:space="preserve">ubho thidhbák ubhishmo tisshàbhéang</w:t>
      </w:r>
      <w:r>
        <w:t xml:space="preserve">. The literal translation of which is, "Into him shalt thou cleave" (or "unite") "and into his name shalt thou swear." There is the same prefix, </w:t>
      </w:r>
      <w:r>
        <w:rPr>
          <w:i/>
          <w:iCs/>
        </w:rPr>
        <w:t xml:space="preserve">beth</w:t>
      </w:r>
      <w:r>
        <w:t xml:space="preserve">, before "him," when it is said, "Thou shalt cleave to him," as before his name, when it is said, "Thou shalt swear by his name." Swearing into God's name, is a very emphatical and significant way of expressing a person's taking on himself, by his own solemn profession, the name of God, as one of his people; or by swearing to or covenanting with God uniting himself by his own act to the people that is called by his name. The figure of speech is something like that by which Christians in the New Testament are said to be baptized εις τὸ ὄνομα "into the Name of the Father, the Son, and the Holy Ghost." So Christians are said to be "baptized into Christ" (Galatians 3:27). This swearing by the name, or into the name of the Lord, is so often, and in such a manner spoken of by the prophets as a great duty of God's solemn public worship, as much as praying or sacrificing, that it would be unreasonable to understand it only, or chiefly, of occasionally taking an oath before a court of judicature, which, it may be, one tenth part of the people never had occasion to do once in their lives. If we well consider the matter, we shall see abundant reason to be satisfied, that the thing intended in this institution was publicly covenanting with God. Covenanting in Scripture is very often called by the name of swearing, and a covenant is called an oath.</w:t>
      </w:r>
      <w:r>
        <w:rPr>
          <w:rStyle w:val="FootnoteReference"/>
        </w:rPr>
        <w:footnoteReference w:id="266"/>
      </w:r>
      <w:r>
        <w:t xml:space="preserve"> And particularly God's covenant is called his oath. Deuteronomy 29:12, "That thou shouldst enter into covenant with the Lord thy God, and into his oath." V. Deuteronomy 29:14: "Neither with you only do I make this covenant and this oath." 1 Chronicles 16:15-16, "Be ye mindful always of his covenant.… Even of the covenant which he made with Abraham, and his oath unto Isaac." 2 Chronicles 15:12, "And they entered into covenant to seek the Lord God of their fathers." Vv. 2 Chronicles 15:14-15: "And they swore unto the Lord with a loud voice. And all Judah rejoiced at the oath." Swearing to the Lord, or swearing in, or into the name of the Lord, are equipollent expressions in the Bible: the prefixes </w:t>
      </w:r>
      <w:r>
        <w:rPr>
          <w:i/>
          <w:iCs/>
        </w:rPr>
        <w:t xml:space="preserve">beth</w:t>
      </w:r>
      <w:r>
        <w:t xml:space="preserve"> and </w:t>
      </w:r>
      <w:r>
        <w:rPr>
          <w:i/>
          <w:iCs/>
        </w:rPr>
        <w:t xml:space="preserve">lamed</w:t>
      </w:r>
      <w:r>
        <w:t xml:space="preserve"> are evidently used indifferently in this case to signify the same thing. Zephaniah 1:5, "that swear by the Lord, and that</w:t>
      </w:r>
    </w:p>
    <w:p>
      <w:pPr>
        <w:pStyle w:val="SourcePage"/>
      </w:pPr>
      <w:r>
        <w:t xml:space="preserve">[p. 201]</w:t>
      </w:r>
    </w:p>
    <w:p>
      <w:pPr>
        <w:pStyle w:val="BodyText"/>
      </w:pPr>
      <w:r>
        <w:t xml:space="preserve">swear by Malcham." The word translated, "to the Lord," is </w:t>
      </w:r>
      <w:r>
        <w:rPr>
          <w:i/>
          <w:iCs/>
        </w:rPr>
        <w:t xml:space="preserve">laihovah</w:t>
      </w:r>
      <w:r>
        <w:t xml:space="preserve">, with the prefix </w:t>
      </w:r>
      <w:r>
        <w:rPr>
          <w:i/>
          <w:iCs/>
        </w:rPr>
        <w:t xml:space="preserve">lamed</w:t>
      </w:r>
      <w:r>
        <w:t xml:space="preserve">; but "to Malcham" is </w:t>
      </w:r>
      <w:r>
        <w:rPr>
          <w:i/>
          <w:iCs/>
        </w:rPr>
        <w:t xml:space="preserve">bemalcham</w:t>
      </w:r>
      <w:r>
        <w:t xml:space="preserve"> with the prefix </w:t>
      </w:r>
      <w:r>
        <w:rPr>
          <w:i/>
          <w:iCs/>
        </w:rPr>
        <w:t xml:space="preserve">beth</w:t>
      </w:r>
      <w:r>
        <w:t xml:space="preserve">, "into Malcham." In 1 Kings 18:32, 'tis said, "Elijah built an altar in the name of the Lord"; </w:t>
      </w:r>
      <w:r>
        <w:rPr>
          <w:i/>
          <w:iCs/>
        </w:rPr>
        <w:t xml:space="preserve">beshem</w:t>
      </w:r>
      <w:r>
        <w:t xml:space="preserve">. Here the prefix </w:t>
      </w:r>
      <w:r>
        <w:rPr>
          <w:i/>
          <w:iCs/>
        </w:rPr>
        <w:t xml:space="preserve">beth</w:t>
      </w:r>
      <w:r>
        <w:t xml:space="preserve"> is manifestly of the same force with </w:t>
      </w:r>
      <w:r>
        <w:rPr>
          <w:i/>
          <w:iCs/>
        </w:rPr>
        <w:t xml:space="preserve">lamed</w:t>
      </w:r>
      <w:r>
        <w:t xml:space="preserve"> in 1 Kings 8:44, "The house I have built for thy name" or "to thy name," </w:t>
      </w:r>
      <w:r>
        <w:rPr>
          <w:i/>
          <w:iCs/>
        </w:rPr>
        <w:t xml:space="preserve">leshem</w:t>
      </w:r>
      <w:r>
        <w:t xml:space="preserve">.</w:t>
      </w:r>
    </w:p>
    <w:p>
      <w:pPr>
        <w:pStyle w:val="BodyText"/>
      </w:pPr>
      <w:r>
        <w:t xml:space="preserve">God's people in swearing to his name, or into his name, according to the institution, solemnly professed two things, viz. their faith and obedience. The former part of this profession of religion was called saving, "The Lord liveth." Jeremiah 5:2, "And though they say, The Lord liveth, yet surely they swear falsely." V. Jeremiah 5:7: "They have sworn by them that are no gods": that is, they had openly professed idol-worship. Ch. Jeremiah 42, "Thou shalt swear, The Lord liveth, in truth, in judgment, and in righteousness; and the nation shall bless themselves in him, and in him shall they glory." (Compare this with Isaiah 45:23-25.) Jeremiah 44:26, "Behold I have sworn by my great name, saith the Lord, that my name shall no more be named in the mouth of any man of Judah in all the land of Egypt, saying, the Lord liveth," i.e. they shall never any more make any profession of the true God, and of the true religion, but shall be wholly given up to heathenism. See also Jeremiah 12:16, and Jeremiah 16:14-15, and Jeremiah 23:7-8. Hosea 4:15; Amos 8:14; and Amos 5:4-6.</w:t>
      </w:r>
    </w:p>
    <w:p>
      <w:pPr>
        <w:pStyle w:val="BodyText"/>
      </w:pPr>
      <w:r>
        <w:t xml:space="preserve">These words </w:t>
      </w:r>
      <w:r>
        <w:rPr>
          <w:i/>
          <w:iCs/>
        </w:rPr>
        <w:t xml:space="preserve">chai jehovah</w:t>
      </w:r>
      <w:r>
        <w:t xml:space="preserve">, "Jehovah liveth," summarily comprehended a profession of faith in that all-sufficiency and immutability of God, which is implied in the name "Jehovah," and which attributes are very often signified in Scripture by God's being the living God, as is very manifest from Joshua 3:10; 1 Samuel 17:26, 1 Samuel 17:36; 2 Kings 19:4, 2 Kings 19:16; Daniel 6:26; Psalms 18:46; and innumerable other places.</w:t>
      </w:r>
    </w:p>
    <w:p>
      <w:pPr>
        <w:pStyle w:val="BodyText"/>
      </w:pPr>
      <w:r>
        <w:t xml:space="preserve">The other thing professed in swearing into the Lord was obedience, called "walking in the name of the Lord." Micah 4:5, "All people will walk every one in the name of his God, and we will walk in the name of the Lord our God for ever and ever." Still with the prefix </w:t>
      </w:r>
      <w:r>
        <w:rPr>
          <w:i/>
          <w:iCs/>
        </w:rPr>
        <w:t xml:space="preserve">beth</w:t>
      </w:r>
      <w:r>
        <w:t xml:space="preserve">, </w:t>
      </w:r>
      <w:r>
        <w:rPr>
          <w:i/>
          <w:iCs/>
        </w:rPr>
        <w:t xml:space="preserve">beshem</w:t>
      </w:r>
      <w:r>
        <w:t xml:space="preserve">, as they were said to swear </w:t>
      </w:r>
      <w:r>
        <w:rPr>
          <w:i/>
          <w:iCs/>
        </w:rPr>
        <w:t xml:space="preserve">beshem</w:t>
      </w:r>
      <w:r>
        <w:t xml:space="preserve">, "in the name," or "into the name of the Lord."</w:t>
      </w:r>
    </w:p>
    <w:p>
      <w:pPr>
        <w:pStyle w:val="BodyText"/>
      </w:pPr>
      <w:r>
        <w:t xml:space="preserve">This institution, in Deuteronomy, of swearing into the name of the Lord, or visibly and explicitly uniting themselves to him in covenant, was not prescribed as an extraordinary duty, or a duty to be performed on a return from a general apostasy, and some other extraordinary occasions: but is evidently mentioned in the institution as a part of the public worship of God to be performed by all God's people, properly belonging to the visible worshippers of Jehovah; and so 'tis very often</w:t>
      </w:r>
    </w:p>
    <w:p>
      <w:pPr>
        <w:pStyle w:val="SourcePage"/>
      </w:pPr>
      <w:r>
        <w:t xml:space="preserve">[p. 202]</w:t>
      </w:r>
    </w:p>
    <w:p>
      <w:pPr>
        <w:pStyle w:val="BodyText"/>
      </w:pPr>
      <w:r>
        <w:t xml:space="preserve">mentioned by the prophets, as I observed before, and could largely demonstrate, if there were occasion for it, and would not too much lengthen out this discourse.</w:t>
      </w:r>
    </w:p>
    <w:p>
      <w:pPr>
        <w:pStyle w:val="BodyText"/>
      </w:pPr>
      <w:r>
        <w:t xml:space="preserve">And this was not only an institution belonging to Israel under the Old Testament, but also to gentile converts, and Christians under the New Testament. Thus God declares concerning the gentile nations (Jeremiah 12:16), "If they will diligently learn the ways of my people, to swear by my name, The Lord liveth, as they taught my people to swear by Baal: then shall they be built in the midst of my people," i.e. they shall be added to my church; or as the apostle Paul expresses it (Ephesians 2:19-22), "They shall be no more strangers and foreigners, but fellow citizens with the saints, and of the household of God, and be built upon the foundation of Christ; […] in whom all the building, fitly framed together," etc. "In whom they also shall be builded for an habitation of God through the Spirit." So 'tis foretold, that the way of public covenanting should be the way of the gentiles joining themselves to the church in the days of the gospel, Isaiah 44:3-5, "I will pour water upon him that is thirsty, and floods upon the dry ground; I will pour my Spirit upon thy seed, and my blessing upon thine offspring, and they shall spring up as among the grass, as willows by the watercourses; one shall say, I am the Lord's, and another shall call himself by the name of Jacob, and another shall subscribe with his hand unto the Lord"– as subscribing an instrument whereby they bound themselves to the Lord. This was subscribing and covenanting themselves into the name of Israel, and swearing into the name of the Lord, in the language of those forementioned texts in Deuteronomy. So taking hold of God's covenant, is foretold as the way in which the "sons of the stranger" in the days of the gospel should be joined to God's church, and brought into God's sanctuary, and to have communion in its worship and ordinances, in Isaiah 56:3, Isaiah 56:6-7. So in Isaiah 19:18. The future conversion of the gentiles in the days of the gospel, and their being brought to profess the true religion is expressed by that, that they should "swear to the Lord of Hosts." "In that day shall five cities in the land of Egypt speak the language of Canaan, and swear to the Lord of Hosts." So in Jeremiah 23:5-8. It seems to be plainly foretold that after Christ is come and has wrought out his great redemption, the same way of publicly professing faith in the all-sufficient and immutable God by swearing, "The Lord liveth," should be continued, which was instituted of old; but only with this difference, that whereas formerly they covenanted with God as their Redeemer out of Egypt, now they shall as it were forget</w:t>
      </w:r>
    </w:p>
    <w:p>
      <w:pPr>
        <w:pStyle w:val="SourcePage"/>
      </w:pPr>
      <w:r>
        <w:t xml:space="preserve">[p. 203]</w:t>
      </w:r>
    </w:p>
    <w:p>
      <w:pPr>
        <w:pStyle w:val="BodyText"/>
      </w:pPr>
      <w:r>
        <w:t xml:space="preserve">that work, and have a special respect to a much greater redemption: "Behold, the days come, saith the Lord, that I will raise up unto David a righteous branch… Therefore they shall no more say, The Lord liveth which brought up the children of Israel out of the land of Egypt; but, The Lord liveth which brought up and which led the seed of the house of Israel out of the north country," etc. Another remarkable place wherein it is plainly foretold that the like method of professing religion should be continued in the days of the gospel, which was instituted in Israel, by swearing or public covenanting, is that, Isaiah 45:22-25, "Look unto me, and be ye saved, all ye ends of the earth; for I am God, and there is none else: I have sworn by myself, the word is gone out of my mouth in righteousness, and shall not return, that unto me every knee shall bow, every tongue shall swear: truly shall one say, in the Lord have I righteousness and strength: even to him shall men come:… In the Lord shall all the seed of Israel be justified and shall glory." This prophecy will have its last fulfillment at the day of judgment; but 'tis plain, that the thing most directly intended is the conversion of the gentile world to the Christian religion. What is here called "swearing," the Apostle in citing this place once and again calls "confessing" (Romans 14:11), "Every tongue shall confess to God." Philippians 2:10-11, "That every tongue should confess that Jesus Christ is Lord." Which is the word commonly used in the New Testament to signify making a public profession of religion. So Romans 10:9-10, "If thou shalt confess with thy mouth the Lord Jesus, and shalt believe in thine heart, that God hath raised him from the dead, thou shalt be saved: for with the heart man believeth unto righteousness, and with the mouth confession is made unto salvation." Where a public profession of religion with the mouth is evidently spoken of as a great duty of all Christ's people, as well as believing in him; and ordinarily requisite to salvation; not that it is necessary in the same manner that faith is, but in like manner as baptism is. Faith and verbal profession are jointly spoken of here as necessary to salvation, in the same manner as faith and baptism are, in Mark 16:16, "He that believeth and is baptized snail be saved." And I know no good reason why we should not look on oral profession and covenanting with Christ, in those who are capable of it, as much of a stated duty in the Christian church, and an institution universally pertaining to the followers of Christ, as baptism.</w:t>
      </w:r>
    </w:p>
    <w:p>
      <w:pPr>
        <w:pStyle w:val="BodyText"/>
      </w:pPr>
      <w:r>
        <w:t xml:space="preserve">And if it be so, that explicit open covenanting with God be a great duty required of all, as has been represented; then it ought to be expected of persons before they are admitted to the privileges of the</w:t>
      </w:r>
    </w:p>
    <w:p>
      <w:pPr>
        <w:pStyle w:val="SourcePage"/>
      </w:pPr>
      <w:r>
        <w:t xml:space="preserve">[p. 204]</w:t>
      </w:r>
    </w:p>
    <w:p>
      <w:pPr>
        <w:pStyle w:val="BodyText"/>
      </w:pPr>
      <w:r>
        <w:t xml:space="preserve">adult in the church of Christ. Surely it is proper, if this explicit covenanting takes place at all, that it should take place before persons come to those ordinances wherein they by their own act publicly confirm and seal this covenant. This public transaction of covenanting, which God has appointed, ought to be or have an existence before we publicly confirm and seal this transaction. It was that by which the Israelites of old were introduced into the communion of God's nominal or visible church and holy city: as appears by Isaiah 48:1-2, "Hear ye this, O House of Jacob, which are called by the name of Israel, and are come forth out of the waters of Judah, which swear by the name of the Lord and make mention of the God of Israel, but not in truth nor in righteousness: for they call themselves of the holy city," etc. When and after what manner particularly the Israelites ordinarily performed this explicit covenanting, I don't know that we can be certain; but as it was first done on occasion of God's first promulgating his law or covenant at Mount Sinai, and was done again on occasion of a repetition or renewed promulgation of it on the plains of Moab, and was done on occasion of the public reading of the law in Josiah's time (2 Kings 23:3) and was done after the return from the captivity on occasion of the public reading of it at the feast of tabernacles (Nehemiah 8-10). So it appears to me most likely, that it was done every seventh year, when the Law or covenant of God was, by divine appointment, read in the audience of all the people at the feast of tabernacles; at least done then by all who then heard the Law read the first time, and who never had heard nor publicly owned, the covenant of God before. There are good evidences that they never had communion in those ordinances which God had appointed as seals of his covenant, wherein they themselves were to be active, such as their sacrifices, etc. till they had done it: 'tis plainly implied in Psalms 50 that it was the manner in Israel vocally to own God's covenant, or to take it into their mouths, before they sealed that covenant in their sacrifices. See v. Psalms 50:16 taken with the preceding part of the psalm from v. Psalms 50:5. And that they did it before they partook of the Passover (which indeed was one of their sacrifices) or entered into the sanctuary for communion in the temple worship, is confirmed by the words of Hezekiah when he proclaimed a Passover, 2 Chronicles 30:8, "Now be ye not stiffnecked as your fathers were; but yield yourselves unto the Lord" (in the Hebrew, "give the hand to the Lord") "and enter into his sanctuary which he hath sanctified forever, and serve the Lord your God." "To give the hand," seems to be a Hebrew phrase for entering into covenant, or obliging themselves by covenant. Ezra 10:19</w:t>
      </w:r>
    </w:p>
    <w:p>
      <w:pPr>
        <w:pStyle w:val="SourcePage"/>
      </w:pPr>
      <w:r>
        <w:t xml:space="preserve">[p. 205]</w:t>
      </w:r>
    </w:p>
    <w:p>
      <w:pPr>
        <w:pStyle w:val="BodyText"/>
      </w:pPr>
      <w:r>
        <w:t xml:space="preserve">Ezra 10:19 "And they gave their hands, that they would put away their wives." And, as has been already observed, it was foretold that Christians should in this way be admitted to communion in the privileges of the church of Christ.</w:t>
      </w:r>
    </w:p>
    <w:p>
      <w:pPr>
        <w:pStyle w:val="BodyText"/>
      </w:pPr>
      <w:r>
        <w:t xml:space="preserve">Having thus established the premises of the argument I intend, I now come,</w:t>
      </w:r>
    </w:p>
    <w:p>
      <w:pPr>
        <w:pStyle w:val="BodyText"/>
      </w:pPr>
      <w:r>
        <w:t xml:space="preserve">[(2)] Secondly, to that which I think must be the consequence, viz. that none ought to be admitted to the privileges of adult persons in the church of Christ, but such as make a profession of real piety. For the covenant, to be owned or professed, is God's covenant, which he has revealed as the method of our spiritual union with him, and our acceptance as the objects of his eternal favor; which is no other than the covenant of grace; at least it is so, without dispute, in these days of the gospel. To own this covenant, is to profess the consent of our </w:t>
      </w:r>
      <w:r>
        <w:rPr>
          <w:i/>
          <w:iCs/>
        </w:rPr>
        <w:t xml:space="preserve">hearts</w:t>
      </w:r>
      <w:r>
        <w:t xml:space="preserve"> to it; and that is the sum and substance of true piety. 'Tis not only a professing the assent of our understandings, that we understand there is such a covenant, or that we understand we are obliged to comply with it; but 'tis to profess the consent of our wills, it is to manifest </w:t>
      </w:r>
      <w:r>
        <w:rPr>
          <w:i/>
          <w:iCs/>
        </w:rPr>
        <w:t xml:space="preserve">that we do comply with it</w:t>
      </w:r>
      <w:r>
        <w:t xml:space="preserve">. There is mutual profession in this affair, a profession on Christ's part, and a profession on our part; as it is in marriage. And 'tis the same sort of profession that is made on both sides, in this respect, that each professes a consent of heart: Christ in his Word declares an entire consent of heart as to what he offers; and the visible Christian, in the answer that he makes to it in his Christian profession, declares a consent and compliance of heart to his proposal. Owning the covenant is professing to make the transaction of that covenant our own. The transaction of that covenant is that of espousals to Christ; on our part, it is giving our souls to Christ as his spouse: there is no one thing, that the covenant of grace is so often compared to in Scripture, as the marriage covenant; and the visible transaction, or mutual profession there is between Christ and the visible church, is abundantly compared to the mutual profession there is in marriage. In marriage the bride professes to yield to the bridegroom's suit, and to take him for her husband, renouncing all others, and to give up herself to him to be entirely and forever possessed by him as his wife. But he that professes this towards Christ, professes saving faith. They that openly covenanted with God according to the tenor of the institution (Deuteronomy 10:20), they visibly united themselves to God in the union of that covenant: they professed on their parts the union of the covenant of God, which was the covenant of grace. It is said in the institution,</w:t>
      </w:r>
    </w:p>
    <w:p>
      <w:pPr>
        <w:pStyle w:val="SourcePage"/>
      </w:pPr>
      <w:r>
        <w:t xml:space="preserve">[p. 206]</w:t>
      </w:r>
    </w:p>
    <w:p>
      <w:pPr>
        <w:pStyle w:val="BodyText"/>
      </w:pPr>
      <w:r>
        <w:t xml:space="preserve">"Thou shalt cleave to the Lord and swear by his name"; or as the words more literally are, "Thou shalt unite into the Lord, and swear into his name." So in Isaiah 56:6 'tis called a "joining themselves to the Lord." But the union, cleaving, or joining of that covenant is saving faith the grand condition of the covenant of Christ, by which we are in Christ: this is what brings us into the Lord. For a person explicitly or professedly to enter into the union or relation of the covenant of grace with Christ, is the same as professedly to do that which on our part is the uniting act, and that is the act of faith. To profess the covenant of grace is to profess the covenant, not as a spectator, but as one immediately concerned in the affair, as a party in the covenant professed; and this is to profess that in the covenant which belongs to us as a party or to profess our part in the covenant; and that is the soul's believing acceptance of the Savior. Christ's part is salvation, our part is a saving faith in him; not a feigned, but unfeigned faith; not a common, but special and saving faith; no other faith than this is the condition of the covenant of grace.</w:t>
      </w:r>
    </w:p>
    <w:p>
      <w:pPr>
        <w:pStyle w:val="BodyText"/>
      </w:pPr>
      <w:r>
        <w:t xml:space="preserve">I know the distinction that is made by some, between the internal and external covenant;</w:t>
      </w:r>
      <w:r>
        <w:rPr>
          <w:rStyle w:val="FootnoteReference"/>
        </w:rPr>
        <w:footnoteReference w:id="267"/>
      </w:r>
      <w:r>
        <w:t xml:space="preserve"> but I hope, the divines that make this distinction, would not be understood, that there are really and properly two covenants of grace; but only that those who profess the one only covenant of grace, are of two sorts; there are those who comply with it internally and really, and others who do so only externally, that is, in profession and visibility. But he that externally and visibly complies with the covenant of grace, appears and professes to do so really. There is also this distinction [which] takes place concerning the covenant of grace; the one only covenant of grace is exhibited two ways, the one externally by the preaching of the Word, the other internally and spiritually by enlightening the mind rightly to understand the Word. But 'tis with the covenant, as 'tis with the call of the gospel: he that really complies with the external call, has the internal call; so he that truly complies with the external proposal of God's covenant, as visible Christians profess to do, do indeed perform the inward condition of it. But the New Testament affords no more foundation for supposing two real and properly distinct covenants of grace, than it does to suppose two sorts of real Christians; the unscripturalness of which latter hypothesis I observed before.</w:t>
      </w:r>
    </w:p>
    <w:p>
      <w:pPr>
        <w:pStyle w:val="SourcePage"/>
      </w:pPr>
      <w:r>
        <w:t xml:space="preserve">[p. 207]</w:t>
      </w:r>
    </w:p>
    <w:p>
      <w:pPr>
        <w:pStyle w:val="BodyText"/>
      </w:pPr>
      <w:r>
        <w:t xml:space="preserve">When those persons who were baptized in infancy do properly own their baptismal covenant, the meaning of it is, that they now being become capable to act for themselves, do professedly and explicitly make their parents' act, in giving them up to God, their own, by expressly giving themselves up to God. But this no person can do, without either being deceived, or dissembling and professing what he himself supposes to be a falsehood, unless he supposes that he in his heart consents to be God's. A child of Christian parents never does that for himself which his parents did for him in infancy, till he gives himself wholly to God. But surely he don't do it, who not only keeps back a part, but the chief part, his heart and soul. He that keeps back his heart, does in effect keep back all; and therefore, if he be sensible of it, is guilty of solemn willful mockery, if he at the same time solemnly and publicly professes that he gives himself up to God. If there are any words used by such, which in their proper signification imply that they give themselves up to God; and if these words, as they intend them to be understood, and as they are understood by those that hear them, according to their established use and custom among that people, don't imply, that they do it really, but do truly reserve or keep back the chief part; it ceases to be a profession of giving themselves up to God, and so ceases to be a professed covenanting with God, or owning God's covenant; for the thing which they profess, belongs to no covenant of God, in being; for God has revealed no such covenant, nor has any such covenant of God any existence, in which our transacting of the covenant is a giving up ourselves to him with reserve, or holding back a part, especially holding back our souls, our chief part, and in effect our all. There is no covenant of God at all, that has these for its terms; to be sure, this is not the covenant of grace. And therefore although such public and solemn professing may be a very unwarrantable and great abuse of words and taking God's name in vain, 'tis no professed covenanting with God.</w:t>
      </w:r>
    </w:p>
    <w:p>
      <w:pPr>
        <w:pStyle w:val="BodyText"/>
      </w:pPr>
      <w:r>
        <w:t xml:space="preserve">One thing, as has been observed, that belonged to Israel's "swearing into the name of the Lord," was saying, "The Lord liveth"; whereby they professed their faith in God's all-sufficiency, immutability and faithfulness. But if they really had such a faith, it was a saving grace. They who indeed trust in the all-sufficiency of God, he will surely be their all-sufficient portion; and they who trust in God's immutability and faithfulness, he surely will never leave nor forsake them. There were two ways of swearing, "Jehovah liveth," that we read of in Scripture; one we read of, Jeremiah 4:2, "Thou shalt swear, The Lord liveth, in</w:t>
      </w:r>
    </w:p>
    <w:p>
      <w:pPr>
        <w:pStyle w:val="SourcePage"/>
      </w:pPr>
      <w:r>
        <w:t xml:space="preserve">[p. 208]</w:t>
      </w:r>
    </w:p>
    <w:p>
      <w:pPr>
        <w:pStyle w:val="BodyText"/>
      </w:pPr>
      <w:r>
        <w:t xml:space="preserve">truth, in judgment, and in righteousness": and the other way is swearing falsely, which we read of in the next chapter, vv. Jeremiah 5:2-3: "And though they say, The Lord liveth, yet surely they swear falsely." (And certainly none ought to do this.) It follows, "O Lord, are not thine eyes upon the truth?" i.e. God desires sincerity of heart in those that profess religion. Here a gracious sincerity is opposed to a false profession; for when it is said, "O Lord, are not thine eyes upon the truth?" the expression is parallel with those, Psalms 51:6, "Behold thou desireth the truth in the inward parts." 1 Samuel 16:7, "Man looketh on the outward appearance, but the Lord looketh on the heart." Psalms 11:7, "His countenance doth behold the upright." But these texts speak of a gracious sincerity. Those spoken of (Jeremiah 4:2) that sware, "The Lord liveth, in truth, in judgment, and righteousness," were gracious persons, who had a thorough conversion to God, as appears by the preceding verse, "If thou wilt return, O Israel, saith the Lord, return unto me," i.e. don't do as you or Judah was charged with doing in the foregoing chapter, v. Jeremiah 3:10: "Judah hath not turned unto me with her whole heart, but feignedly." Don't do thus, but "if thou wilt return, return unto me." And then it is added in the second verse, "And thou shalt swear, The Lord liveth, in truth," etc.; that is, then your profession of religion will be worth regarding, you will be indeed what you pretend to be, you will be Israelites indeed, in whose profession is no guile. They who said, "The Lord liveth, in truth, in judgment, and in righteousness"; they said, the Lord liveth, as David did (Psalms 18:46), "The Lord liveth, and blessed be my rock." And did as the Apostle says he did (1 Timothy 4:10), "We trust in the living God, who is the Savior of all men, specially of those that believe." And as he would have Timothy exhort rich men to do, ch. 1 Timothy 6:17, "That they trust not in uncertain riches, but in the living God." When the Apostle speaks of a profession of our faith in Christ, as one duty which all Christians ought to perform as they seek salvation, 'tis the profession of a saving faith that he speaks of: his words plainly imply it. "If thou shalt confess with thy mouth the Lord Jesus, and shalt believe in thine heart that God hath raised him from the dead, thou shalt be saved" [Romans 10:9]. The faith which was to be professed with the mouth, was the same which the Apostle speaks of as in the heart, but that is saving faith. The latter is yet plainer in the following words: "For with the heart man believeth unto righteousness, and with the mouth confession is made unto salvation" [Romans 10:10]. Believing unto righteousness, is saving faith; but 'tis evidently the same faith which is spoken of, as professed with the mouth, in the next words in</w:t>
      </w:r>
    </w:p>
    <w:p>
      <w:pPr>
        <w:pStyle w:val="SourcePage"/>
      </w:pPr>
      <w:r>
        <w:t xml:space="preserve">[p. 209]</w:t>
      </w:r>
    </w:p>
    <w:p>
      <w:pPr>
        <w:pStyle w:val="BodyText"/>
      </w:pPr>
      <w:r>
        <w:t xml:space="preserve">the same sentence. And that the gentiles, in professing the Christian religion or swearing to Christ, should profess saving faith, is implied, Isaiah 45:23-24, "Every tongue shall swear; surely shall one say, in the Lord have I righteousness and strength," i.e. should profess entirely to depend on Christ's righteousness and strength.</w:t>
      </w:r>
    </w:p>
    <w:p>
      <w:pPr>
        <w:pStyle w:val="BodyText"/>
      </w:pPr>
      <w:r>
        <w:t xml:space="preserve">For persons merely to promise, that they will believe in Christ, or that they will hereafter comply with the conditions and duties of the covenant of grace, is not to own that covenant. Such persons don't profess now to enter into the covenant of grace with Christ, or into the relation of that covenant to Christ. All that they do at present, is only a speaking fair; they say, they will do it hereafter; they profess, that they will hereafter obey that command of God, to believe on the name of his Son Jesus Christ. But what is such a profession good for, and what credit is to be given to such promises of future obedience; when at the same time they pretend no other at present than to live and continue in rebellion against those great commands which give no allowance or license for delay? They who do thus, instead of properly owning the covenant, do rather for the present visibly reject it. 'Tis not unusual, in some churches, where the doctrine I oppose has been established, for persons at the same time that they come into the church, and pretend to own the covenant, freely to declare to their neighbors, they have no imagination that they have any true faith in Christ or love to him. Such persons instead of being professedly united to Christ, in the union of the covenant of grace, are rather visibly destitute of the love of Christ; and so, instead of being qualified for admission to the Lord's Supper, are rather exposed to that denunciation of the Apostle, 1 Corinthians 16:22, "If any man love not the Lord Jesus Christ, let him be Anathema Maranatha."</w:t>
      </w:r>
    </w:p>
    <w:p>
      <w:pPr>
        <w:pStyle w:val="BodyText"/>
      </w:pPr>
      <w:r>
        <w:t xml:space="preserve">That outward covenanting, which is agreeable to Scripture institution, is not only a promising what is future (though that is not excluded) but a professing what is present, as it is in the marriage covenant. (Though indeed it is true, that it was chiefly on account of the promise or vow which there is in the covenant, that it is called swearing.) For a woman to promise that she will hereafter renounce all other men for the sake of him who makes suit to her, and will in some future time accept of him for her husband, is not for her now to enter into the marriage covenant with him: she that does this with a man, professes now to accept of him, renouncing all other; though promises of hereafter behaving towards him as a wife, are also included in the transaction. It seems as though the primitive converts to Christianity, in the</w:t>
      </w:r>
    </w:p>
    <w:p>
      <w:pPr>
        <w:pStyle w:val="SourcePage"/>
      </w:pPr>
      <w:r>
        <w:t xml:space="preserve">[p. 210]</w:t>
      </w:r>
    </w:p>
    <w:p>
      <w:pPr>
        <w:pStyle w:val="BodyText"/>
      </w:pPr>
      <w:r>
        <w:t xml:space="preserve">profession they made of religion, in order to their admission into the Christian church, and in their visibly entering into covenant in order to the initiating seal of the covenant in baptism, did not explicitly make any promises of anything future, they only professed the present sentiments and habit of their minds, they professed that they believed in Christ, and so were admitted into the church by baptism; and yet undoubtedly they were, according to forementioned prophecies, admitted in the way of public covenanting, and as the covenant people of God they owned the covenant, before the seal of the covenant was applied. Their professing faith in Christ was visibly owning the covenant of grace, because faith in Christ was the grand condition of that covenant. Indeed, if the faith which they professed in order to baptism, was only a historical or doctrinal faith (as some suppose)</w:t>
      </w:r>
      <w:r>
        <w:rPr>
          <w:rStyle w:val="FootnoteReference"/>
        </w:rPr>
        <w:footnoteReference w:id="268"/>
      </w:r>
      <w:r>
        <w:t xml:space="preserve"> or any common faith, it would not have been any visible entering into the covenant of grace; for a common faith is not the condition of that covenant; nor would there properly have been any covenanting in the case. If we suppose, the faith they professed was the grace by which the soul is united to Christ, their profession was a covenanting in this respect also, that it implied an engagement of future obedience; for true faith in Christ includes in its nature an acceptance of him as our Lord and King, and devoting ourselves to his service: but a profession of historical faith implies no profession of accepting Christ as our King, nor engagement to submit to him as such.</w:t>
      </w:r>
    </w:p>
    <w:p>
      <w:pPr>
        <w:pStyle w:val="BodyText"/>
      </w:pPr>
      <w:r>
        <w:t xml:space="preserve">When the Israelites publicly covenanted with God according to the institution in Deuteronomy, they did not only promise something future, but professed something present; they "avouched Jehovah to be their God," and also promised to keep his commands. Thus it was in that solemn covenant transaction between God and the people on the plains of Moab; which is summarily described, Deuteronomy 26:17-18, "Thou hast avouched the Lord this day to be thy God, and to walk in his ways, and to keep his statutes, and his commandments, and his judgments, and to hearken unto his voice; and the Lord hath avouched thee this day to be his peculiar people, as he hath promised thee, and that thou shouldst keep all his commandments." The people in avouching God for their God, professed a compliance with the terms of the covenant of grace; as the covenant of grace is summarily expressed in those words, "I will be thy God, and thou shalt be my people." They that</w:t>
      </w:r>
    </w:p>
    <w:p>
      <w:pPr>
        <w:pStyle w:val="SourcePage"/>
      </w:pPr>
      <w:r>
        <w:t xml:space="preserve">[p. 211]</w:t>
      </w:r>
    </w:p>
    <w:p>
      <w:pPr>
        <w:pStyle w:val="BodyText"/>
      </w:pPr>
      <w:r>
        <w:t xml:space="preserve">avouch the Lord to be their God, do profess to accept of Jehovah as their God: and that is to accept him as the object of their supreme respect and trust. For that which we choose as the object of our highest regard that and that only do we take as our God. None therefore that value and love the world more than Jehovah, can without lying, or being deceived, avouch Jehovah to be their God: and none that don't trust in Christ, but trust more in their own strength or righteousness, can avouch Christ to be their savior. To avouch God to be our God, is to profess that he is our God by our own act; i.e. that we choose him to be our chief good and last end, the supreme object of our esteem and regard, that we devote ourselves to, and depend upon. And if we are sensible that we don't do this sincerely, we can't profess that we actually do it; for he that don't do it sincerely, don't do it at all: there is no room for the distinction of a moral sincerity and gracious sincerity in this case: a supreme respect of heart to God, or a supreme love to him, which is real, is but of one sort: it would be absurd, to talk of a morally sincere supreme love to God in those who really love dirt and dung more than him: whoever does with any reality at all make God the object of the supreme regard of his heart, is certainly a gracious person: and whoever don't make God the supreme object of his respect with a gracious sincerity, certainly don't do it with any sincerity. I fear, while leading people in many of our congregations, who have no thought of their having the least spark of true love to God in their hearts, to say, publicly and solemnly, that "They avouch God the Father, Son, and Holy Ghost to be their God," and that "They give themselves up to him," we have led 'em to say they know not what. To be sure, they are very obscure expressions, if they mean anything that a carnal man does, under the reigning power of sin and enmity against God.</w:t>
      </w:r>
    </w:p>
    <w:p>
      <w:pPr>
        <w:pStyle w:val="BodyText"/>
      </w:pPr>
      <w:r>
        <w:t xml:space="preserve">Here possibly it may be objected, that it is unreasonable to suppose any such thing should be intended, in the profession of the congregation in the wilderness, as a gracious respect to God, that which is the condition of God's covenant, when we have reason to think that so few of them were truly gracious. But I suppose, upon mature consideration this will not appear at all unreasonable. 'Tis no more unreasonable to suppose this people to make a profession of that respect to God, which they had not in their hearts now, than at other times when we are informed they did so, as in Ezekiel 33:31, "They come unto thee as the people cometh, and they sit before thee as my people" (i.e. as though they were my saints, as they profess to be) "… for with their mouth</w:t>
      </w:r>
    </w:p>
    <w:p>
      <w:pPr>
        <w:pStyle w:val="SourcePage"/>
      </w:pPr>
      <w:r>
        <w:t xml:space="preserve">[p. 212]</w:t>
      </w:r>
    </w:p>
    <w:p>
      <w:pPr>
        <w:pStyle w:val="BodyText"/>
      </w:pPr>
      <w:r>
        <w:t xml:space="preserve">they show much love, but their heart goeth after their covetousness." So in the Apostle's time, that people professed that to be in their hearts towards God, which was not there. The Apostle is speaking of them, when he says (Titus 1:16), "They profess that they know God, but in works they deny him." This was common among that people; God declares 'em to be a "hypocritical nation," Isaiah 10:6. And 'tis certain this was the case with them in the wilderness; they there professed that respect to God which they had not; as is evident by Psalms 78:36-37, "They did flatter him with their mouth, and they lied unto him with their tongue; for their heart was not right with him, neither were they steadfast in his covenant." In owning the covenant with God, they professed their heart was right with him; as appears, because 'tis mentioned as an evidence of their having lied or dealt falsely in their profession, that "their heart was not right with him," and so proved not steadfast in God's covenant, which they had owned. If their heart had been right with God, they would have been truly pious persons; which is a demonstration, that what they professed, was true piety. It also appears that if they had had such a heart in them as they pretended to have, they would have been truly pious persons, from Deuteronomy 5, where we have a rehearsal of their covenanting at Mount Sinai: concerning this it is said, vv. Deuteronomy 5:28-29: "And the Lord heard the voice of your words, when ye spake unto me; and the Lord said unto me, They have well said all that they have spoken. O that there were such an heart in them, that they would fear me, and keep all my commandments always, that it might be well with them and with their children forever." The people were mistaken about their disposition and preparation of heart to go through the business of God's service, as the man in the parable, that undertook to build a tower without counting the cost [Luke 14:28-30]. Nor need it seem at all incredible, that that generation who covenanted at Mount Sinai, should, the greater part of them, be deceived, and think their hearts thoroughly disposed to give up themselves forever to God, if we consider how much they had strongly to move their affections; the wonders wrought in Egypt and at the Red Sea, where they were led through on dry ground, and the Egyptians were so miraculously destroyed; whereby their affections were greatly raised, and they sang God's praises: and particularly what they now saw at Mount Sinai, of the astonishing manifestations of God's majesty there. Probably the greater part of the sinners among them were deceived with false affections; and if there were others that were less affected and who were not deceived, 'tis not incredible that they, in</w:t>
      </w:r>
    </w:p>
    <w:p>
      <w:pPr>
        <w:pStyle w:val="SourcePage"/>
      </w:pPr>
      <w:r>
        <w:t xml:space="preserve">[p. 213]</w:t>
      </w:r>
    </w:p>
    <w:p>
      <w:pPr>
        <w:pStyle w:val="BodyText"/>
      </w:pPr>
      <w:r>
        <w:t xml:space="preserve">those circumstances, should willfully dissemble in their profession, and so in a more gross sense "flatter God with their lips, and lie to him with their tongues." And these things are more credible concerning that generation, being a generation peculiarly left to hardness and blindness of mind in divine matters, and peculiarly noted in the book of Psalms for hypocrisy. And as to the generation of their children that owned the covenant on the plains of Moab, they not only in like manner had very much to move their affections, the awful judgments of God they had seen on their fathers, God having brought them through the wilderness, and subdued Sibon King of the Amorites, and Og the King of Bashan before them, Moses' affecting rehearsal of the whole series of God's wonderful dealings with them, together with his most pathetical exhortations; but it was also a time of great revival of religion and powerful influence of the Spirit of God, and that generation was probably the most excellent generation that ever was in Israel; to be sure, there is more good and less hurt spoken of them, than of any other generation that we have any account of in Scripture.</w:t>
      </w:r>
      <w:r>
        <w:rPr>
          <w:rStyle w:val="FootnoteReference"/>
        </w:rPr>
        <w:footnoteReference w:id="269"/>
      </w:r>
      <w:r>
        <w:t xml:space="preserve"> A very great part of them swore in truth, in judgment, and in righteousness: and no wonder, that others at such a time fell in, either deceiving, or being deceived, with common affections; as is usual in times of great works of God for his church, and of the flourishing of religion. In succeeding generations, as the people grew more corrupt, I suppose, their covenanting or swearing into the name of the Lord degenerated into a matter of mere form and ceremony; even as subscribing religious articles seems to have done with the Church of England; and as, 'tis is to be feared, owning the covenant, as 'tis called, has too much done in New England; it being visibly a prevailing custom for persons to neglect this, till they come to be married, and then to do it for their credit's sake, and that their children may be baptized. And I suppose, there was commonly a great laxness in Israel among the priests who had the conduct of this affair: and there were many things in the nature of that comparatively carnal dispensation, which negatively gave occasion for such things; that is, whereby it had by no means so great a tendency to prevent such like irregularities, though very wrong in themselves, as the more excellent dispensation, introduced by Christ and his apostles. And though these things were testified against by the prophets, before the Babylonish captivity; yet God, who is only</w:t>
      </w:r>
    </w:p>
    <w:p>
      <w:pPr>
        <w:pStyle w:val="SourcePage"/>
      </w:pPr>
      <w:r>
        <w:t xml:space="preserve">[p. 214]</w:t>
      </w:r>
    </w:p>
    <w:p>
      <w:pPr>
        <w:pStyle w:val="BodyText"/>
      </w:pPr>
      <w:r>
        <w:t xml:space="preserve">wise, did designedly in a great measure wink at these, and many other great irregularities in the church, till the time of reformation should come, which the Messiah was to have the honor of introducing. But of these things I may perhaps have occasion to say something more, when I come to answer the objection concerning the Passover.</w:t>
      </w:r>
    </w:p>
    <w:p>
      <w:pPr>
        <w:pStyle w:val="BodyText"/>
      </w:pPr>
      <w:r>
        <w:t xml:space="preserve">Now to return to the argument from the nature of covenanting with God, or owning God's covenant: as to the promises, which are herein, either explicitly or implicitly, made; the making these promises implies a profession of true piety. For in the covenant of grace universal obedience is engaged, obedience to all the commands of God; and the performance of inward spiritual duties is as much engaged in the covenant of grace, as external duties; and in some respects much more. Therefore he that visibly makes the covenant of grace his own promises to perform those internal duties, and to perform all duties with a gracious sincerity. We have no warrant, in our profession of God's covenant, to divide the duties of it, to take some and leave out others: especially have we not warrant to leave out those great commands of believing with the heart, of loving the Lord our God with all our heart and with all our soul, and our neighbor as ourselves [Matthew 22:37-39]: he that leaves out these, in effect leaves out all; for these are the sum of our whole duty, and of all God's commands: if we leave these out of our profession, surely it is not the covenant of grace, which we profess. The Israelites when they covenanted with God at Mount Sinai, and said, when God had declared to 'em the ten commandments [Exodus 24:3], "All that the Lord hath spoken will we do and be obedient"; their promise implied, that as they professed to know God, they would in works not deny, but own and honor him, and would be careful to conform to those two great commandments, which are the sum of all the ten, and concerning which God said, "These words which I command thee this day, shall be in thine heart" (Deuteronomy 6:6). So, when they covenanted on the plains of Moab, they promised to keep and do God's commands "with all their heart and with all their soul," as is very evident by Deuteronomy 26:16-17. So it was also when the people owned their covenant in Asa's time, 2 Chronicles 15:12, "They entered into a covenant to seek the Lord God of their fathers with all their heart and with all their soul." We have also another remarkable instance, 2 Kings 23:3, and 2 Chronicles 34:31.</w:t>
      </w:r>
    </w:p>
    <w:p>
      <w:pPr>
        <w:pStyle w:val="BodyText"/>
      </w:pPr>
      <w:r>
        <w:t xml:space="preserve">Now he who is wholly under the power of a carnal mind, which is not subject to the law of God, nor indeed can be, cannot promise these things without either great deceit, or the most manifest and palpable</w:t>
      </w:r>
    </w:p>
    <w:p>
      <w:pPr>
        <w:pStyle w:val="SourcePage"/>
      </w:pPr>
      <w:r>
        <w:t xml:space="preserve">[p. 215]</w:t>
      </w:r>
    </w:p>
    <w:p>
      <w:pPr>
        <w:pStyle w:val="BodyText"/>
      </w:pPr>
      <w:r>
        <w:t xml:space="preserve">absurdity. Promising supposes the person to be conscious to himself, or persuaded of himself, that he has such an heart in him; for his lips pretend to declare his heart. The nature of a promise implies intention or design: and proper real intention implies will, disposition and compliance of heart. But no natural man is properly willing to do these duties nor does his heart comply with them: and to make natural men believe otherwise, tends greatly to their hurt. A natural man may be willing, from self-love and from sinister views, to use means and take pains that he may obtain a willingness or disposition to these duties: but that is a very different thing from actually being willing, or truly having a disposition to them. So he may promise, that he will, from some considerations or other, take great pains to obtain such a heart: but if he does so, this is not the promise of the covenant of grace. Men may make many religious promises to God, and many promises some way relating to the covenant of grace, that are not themselves the promises of that covenant; nor is there anything of the nature of covenanting in the case, because although they should actually fulfill their promises, God is not obliged by promise to them. If a natural man promises to do all that it is possible for a natural man to do in religion, and fulfills his promises, God is not obliged, by any covenant that he has entered into with man, to perform anything at all for him, respecting his saving benefits. And therefore he that promises these things only, enters into no covenant with God; because the very notion of entering into covenant with any being, is entering into a mutual agreement, doing or engaging that which, if done, the other party becomes engaged on his part. The New Testament informs us but of one covenant, God enters into with mankind through Christ, and that is the covenant of grace; in which God obliges himself to nothing in us that is exclusive of unfeigned faith, and the spiritual duties that attend it: therefore if a natural man makes never so many vows, that he will perform all external duties, and will pray for help to do spiritual duties, and for an ability and will to comply with the covenant of grace from such principles as he has, he does not lay hold of God's covenant, nor properly enter into any covenant with God: for we have no opportunity to covenant with God in any other covenant, than that which he has revealed; he becomes a covenant-party in no other covenant. 'Tis true, every natural man that lives under the gospel, is obliged to comply with the terms of the covenant of grace; and if he promises to do it, his promise may increase his obligation, though he "flattered God with his mouth and lied to him with his tongue" [Psalms 78:36], as the children</w:t>
      </w:r>
    </w:p>
    <w:p>
      <w:pPr>
        <w:pStyle w:val="SourcePage"/>
      </w:pPr>
      <w:r>
        <w:t xml:space="preserve">[p. 216]</w:t>
      </w:r>
    </w:p>
    <w:p>
      <w:pPr>
        <w:pStyle w:val="BodyText"/>
      </w:pPr>
      <w:r>
        <w:t xml:space="preserve">of Israel did in promising. But it will not thence follow, that they ought knowingly to make a lying promise, or that ministers and churches should countenance them in so doing.</w:t>
      </w:r>
    </w:p>
    <w:p>
      <w:pPr>
        <w:pStyle w:val="BodyText"/>
      </w:pPr>
      <w:r>
        <w:t xml:space="preserve">Indeed there is no natural man but what deceives himself, if he thinks he is truly willing to perform external obedience to God, universally and perseveringly through the various trials of life that he may expect. And therefore in promising it, he is either very deceitful, or is like the foolish deceived man that undertook to build when he had not wherewith to finish [Luke 14:28-30]. And if it be known by the church, before whom he promises to build and finish, that at the same time he don't pretend to have an heart to finish, his promise is worthy of no credit or regard from them, and can make nothing visible to 'em but his presumption.</w:t>
      </w:r>
    </w:p>
    <w:p>
      <w:pPr>
        <w:pStyle w:val="BodyText"/>
      </w:pPr>
      <w:r>
        <w:t xml:space="preserve">A great confirmation of what has been said under this head of covenanting, is that text, Psalms 50:16, "But unto the wicked God saith, What hast thou to do, to declare my statutes, or that thou shouldest take my covenant in thy mouth?" This term, "the wicked," in the more general use of it in Scripture, is applied in that extent as to include all ungodly or graceless persons, all that are under the reigning power of sin, and are the objects of God's anger, or exposed to his eternal vengeance; as might easily be made to appear by a particular enumeration of texts all over the Bible. All such are in Scripture called "workers of iniquity," "the children of the wicked one" (Matthew 13:38). All such are said to be of the devil (1 John 3:8). And to be "the children of the devil" (v. 1 John 3:10). The righteous and the wicked are in a multitude of places in Scripture put in opposition; and they are evidently opposed one to the other, and distinguished one from another in Scripture, as saints and sinners, holy and unholy, those that fear God and those that fear him not, those that love him and those that hate him. All mankind are in Scripture divided by these distinctions, and the Bible knows of no neuters or third sort. Indeed those who are really wicked, may be visibly righteous, righteous in profession and outward appearance: but a sort of men who have no saving grace, that yet are not really wicked men, are a sort of men of human invention, that the Scripture is entirely ignorant of. 'Tis reasonable, to suppose, that by wicked men here in this psalm is meant all that "hate instruction," and reject God's Word (v. 1 John 3:17) and not merely such wicked men as are guilty of those particular crimes mentioned (vv. 1 John 3:17-20), stealing, adultery, fraud and backbiting. Though only some particular ways of wickedness are mentioned, yet we are not to understand that all others are excluded; yea</w:t>
      </w:r>
    </w:p>
    <w:p>
      <w:pPr>
        <w:pStyle w:val="SourcePage"/>
      </w:pPr>
      <w:r>
        <w:t xml:space="preserve">[p. 217]</w:t>
      </w:r>
    </w:p>
    <w:p>
      <w:pPr>
        <w:pStyle w:val="BodyText"/>
      </w:pPr>
      <w:r>
        <w:t xml:space="preserve">the words, in the conclusion of the paragraph, are expressly applied to all that forget God in such a manner as to expose themselves to be torn in pieces by God's wrath in hell, v. 1 John 3:22: "Now consider this, ye that forget God, lest I tear you in pieces, and there be none to deliver." We can no more justly argue, that because some gross sins are here specified, that no sinners are meant but such as live in those or other gross sins, than we can argue from Revelation 22:14-15 that none shall be shut out of heaven but only those who have lived in the gross sins there mentioned: "Blessed are they that do his commandments, that they may have right to the the tree of life, and may enter in through the gates into the city: for without are dogs, and sorcerers, and murderers, and idolaters, and whosoever loveth and maketh a lie." Nothing is more common in Scripture, than in the descriptions it gives, both of the godly and the ungodly, together with their general character, to insert into the description some particular excellent practices of the one which grace tends to, and some certain gross sins of the other which there is a foundation for in the reigning corruption in their hearts. So, lying is mentioned as part of the character of all natural men, Psalms 58:3-4 (who are there called wicked men, as in Psalms 50): "The wicked are estranged, from the womb; they go astray as soon as they be born, speaking lies: their poison is like the poison of a serpent," etc. So it is said of the wicked, Psalms 10:2-4, 7' "His mouth is full of cursing and bitterness." This the Apostle (Romans 3) cites as a description of all natural men. So it is said of the wicked, Psalms 140:3, "They have sharpened their tongues as a serpent, adders' poison is under their lips"; which the same Apostle in the same place also cites as what is said of all natural men. The very same gross sins which are here mentioned in the fiftieth psalm, are from time to time inserted in Solomon's descriptions of the wicked man, as opposed to the righteous, in the book of Proverbs: particularly the sins mentioned in the nineteenth verse of that psalm: "Thou givest thy mouth to evil, and thy tongue frameth deceit"; are thus mentioned, as belonging to the character of the wicked man, Proverbs 12:5-6, "The thoughts of the righteous are right; but the counsels of the wicked are deceit. The words of the wicked are to lie in wait for blood; but the mouth of the upright shall deliver them." Nevertheless 'tis plain, that the wise man in this book, in his distinction of the righteous and the wicked, means the same as godly and ungodly. Only reading the two foregoing chapters will be enough to satisfy any of this. Observe ch. Proverbs 10:3, Proverbs 10:7, Proverbs 10:16, Proverbs 10:20-21, 24, 28-32; ch. Proverbs 11:3, Proverbs 11:5-9, 11, 18-21, 23, 30-31. Besides innumerable other like texts all over the book. In ch.</w:t>
      </w:r>
    </w:p>
    <w:p>
      <w:pPr>
        <w:pStyle w:val="SourcePage"/>
      </w:pPr>
      <w:r>
        <w:t xml:space="preserve">[p. 218]</w:t>
      </w:r>
    </w:p>
    <w:p>
      <w:pPr>
        <w:pStyle w:val="BodyText"/>
      </w:pPr>
      <w:r>
        <w:t xml:space="preserve">Proverbs 1:16 'tis said of sinners, "Their feet run to evil, and make haste to shed blood." This the Apostle in Romans 3:15 cites as belonging to the description of all natural men. So in the description of the wicked (Proverbs 4:14-19), 'tis said, that "they sleep not unless they have done mischief," that "they drink the wine of violence," etc. and yet by "the wicked" there is meant the same with the graceless man; as appears by the antithesis, there made [v. Proverbs 4:18] between him and the just or "righteous whose path is as the shining light which shineth more and more to the perfect day."</w:t>
      </w:r>
    </w:p>
    <w:p>
      <w:pPr>
        <w:pStyle w:val="BodyText"/>
      </w:pPr>
      <w:r>
        <w:t xml:space="preserve">As a further evidence that by the wicked in this Psalms 50:16 is meant the same as the ungodly or graceless, it is to be observed, here is a pretty manifest antithesis, or opposition between the wicked, and the saints, that shall be gathered to Christ at the day of judgment, spoken of v. Psalms 50:5. There God speaking of his coming to judgment, says, "Gather my saints together, those that have made a covenant with me by sacrifice": and then after showing the insufficiency of the sacrifices of beasts, implying that that is a greater sacrifice by which these saints make a covenant with him, it is added, "But to the wicked" (that are not in the number of my saints) "God doth say, What hast thou to do, to take my covenant into thy mouth?" Approving of the covenanting of the former, but disapproving the covenanting of the latter. As to the gathering of God's saints, there spoken, if we consider the foregoing and following verses, it is evidently the same with that gathering of his elect, when Christ comes in the clouds of heaven, which is spoken of, Matthew 24:30-31. And with that gathering of the righteous, as his wheat, into his barn, at the day of judgment, spoken of Matthew 13:30. And therefore there is as much reason to suppose, that by the wicked, which are opposed to them, is meant all graceless persons, as there is so to understand the doers of iniquity, spoken of in that Matthew 13:41 as those that are opposed to the righteous, which shall then "shine forth as the sun in the kingdom of their Father," v. Matthew 13:43. And there is one thing more which still further confirms me in my construction of Psalms 50:16. Which is, that the plain reason here given against wicked men's taking God's covenant into their mouths, holds good with respect to all graceless men, viz. because they don't comply with, but reject the very covenant, which they with their mouths profess to own and consent to. V. Psalms 50:17: "Seeing thou hatest instruction, and castest my words behind thee": as much as to say, "Thou rejectest and hast a reigning enmity against my statutes, which thou declarest and professest a compliance with." And this is the spirit and practice of all who live in the sin of unbelief and rejection of Christ; they live in a way that is altogether</w:t>
      </w:r>
    </w:p>
    <w:p>
      <w:pPr>
        <w:pStyle w:val="SourcePage"/>
      </w:pPr>
      <w:r>
        <w:t xml:space="preserve">[p. 219]</w:t>
      </w:r>
    </w:p>
    <w:p>
      <w:pPr>
        <w:pStyle w:val="BodyText"/>
      </w:pPr>
      <w:r>
        <w:t xml:space="preserve">inconsistent with the covenant of grace; for the sum and substance of the condition and engagement of that covenant is what every natural man is under the reigning power of enmity against, and lives in contradiction to. Therefore, I think, it follows, that they who know it is thus with them, have nothing to do to take God's covenant into their mouths or in other words, have no warrant to do this, until it be otherwise with them.</w:t>
      </w:r>
    </w:p>
    <w:p>
      <w:pPr>
        <w:pStyle w:val="ListText"/>
        <w:numPr>
          <w:ilvl w:val="0"/>
          <w:numId w:val="4"/>
        </w:numPr>
      </w:pPr>
      <w:r>
        <w:t xml:space="preserve">The nature of things seems to afford no good reason why the people of Christ should not openly profess a proper respect to him in their hearts, as well as a true notion of him in their heads, or a right opinion of him in their judgments.</w:t>
      </w:r>
    </w:p>
    <w:p>
      <w:pPr>
        <w:pStyle w:val="BodyText"/>
      </w:pPr>
      <w:r>
        <w:t xml:space="preserve">I can conceive of nothing reasonably to be supposed the design or end of a public profession of religion, that don't as much require a profession of honor, esteem and friendship of heart towards Christ, as an orthodox opinion about him; or why the former should not be as much expected and required in order to a being admitted into the company of his friends and followers, as the latter: it can't be because the former in itself is not as important, and as much to be looked at, as the latter; seeing the very essence of religion itself consists in the former, and without it the latter is wholly vain, and makes us never the better; neither happier in ourselves, nor more acceptable to God. One end of a public profession of religion is the giving public honor to God: but surely the profession of inward esteem and a supreme respect of heart towards God is as agreeable to this design, and more directly tending to it, than the declaring of right speculative notions of him. We look upon it that our friends do the more especially and directly put honor upon us, when upon proper occasions they stand ready not only to own the truth of such and such facts concerning us, but also to testify their high esteem and cordial and entire regard to us. When persons only manifest their doctrinal knowledge of things of religion, and express the assent of their judgments, but at the same time make no pretense to any other than a being wholly destitute of all true love to God, and a being under the dominion of enmity against him, their profession is, in some respects, very greatly to God's dishonor: for they leave reason for the public greatly to suspect that they "hold the truth in unrighteousness," and that they are some of those that "have both seen and hated Christ and his Father" (John 15:24). Who of all persons have the greatest sin, and are most to God's dishonor.</w:t>
      </w:r>
    </w:p>
    <w:p>
      <w:pPr>
        <w:pStyle w:val="BodyText"/>
      </w:pPr>
      <w:r>
        <w:t xml:space="preserve">I am at a loss, how that visibility of saintship, which the honored author of the </w:t>
      </w:r>
      <w:r>
        <w:rPr>
          <w:i/>
          <w:iCs/>
        </w:rPr>
        <w:t xml:space="preserve">Appeal to the Learned</w:t>
      </w:r>
      <w:r>
        <w:t xml:space="preserve">, supposes to be all that is required in</w:t>
      </w:r>
    </w:p>
    <w:p>
      <w:pPr>
        <w:pStyle w:val="SourcePage"/>
      </w:pPr>
      <w:r>
        <w:t xml:space="preserve">[p. 220]</w:t>
      </w:r>
    </w:p>
    <w:p>
      <w:pPr>
        <w:pStyle w:val="BodyText"/>
      </w:pPr>
      <w:r>
        <w:t xml:space="preserve">order to admission to the Lord's Supper, can be much to God's honor, viz. such a visibility as leaves reason to believe, that the greater part of those who have it, are enemies to God in their hearts, and inwardly the servants of sin. Such a visibility of religion as this, seems rather to increase a visibility of wickedness in the world, and so of God's dishonor, than anything else: i.e. it makes more wickedness visible to the eye of an human judgment, and gives men reason to think, there is more wickedness in the world, than otherwise would be visible to them: because we have reason to think, that those who live in a rejection of Christ, under the light of the gospel, and the knowledge and common belief of its doctrine, have vastly greater sin and guilt than other men. And that venerable divine himself did abundantly teach this.</w:t>
      </w:r>
    </w:p>
    <w:p>
      <w:pPr>
        <w:pStyle w:val="BodyText"/>
      </w:pPr>
      <w:r>
        <w:t xml:space="preserve">Christ came into the world to engage in a war with God's enemies sin and Satan; and a great war there is maintained between them; which war is concerning us; and the contest is, who shall have the possession of </w:t>
      </w:r>
      <w:r>
        <w:rPr>
          <w:i/>
          <w:iCs/>
        </w:rPr>
        <w:t xml:space="preserve">our hearts</w:t>
      </w:r>
      <w:r>
        <w:t xml:space="preserve">. Now 'tis reasonable, under these circumstances, that we should declare on whose side we are, whether on Christ's side, or on the side of his enemies. If we would be admitted among Christ's friends and followers, 'tis reasonable, that we should profess we are on the Lord's side, and that we yield </w:t>
      </w:r>
      <w:r>
        <w:rPr>
          <w:i/>
          <w:iCs/>
        </w:rPr>
        <w:t xml:space="preserve">our hearts</w:t>
      </w:r>
      <w:r>
        <w:t xml:space="preserve"> (which the contest is about) to him, and not to his rivals. And this seems plainly to be the design and nature of a public profession of Christ. If this profession is not made, no profession is made, that is worth regarding, or worth the making, in such a case as this is, and to any such purpose as a being admitted among his visible friends. There is no other being on Christ's side, in this case, but a being so with an undivided heart, preferring him to all his rivals, and renouncing 'em all for his sake. The case admits of no neutrality, or lukewarmness, or a middle sort of persons with a moral sincerity, or such a common faith as is consistent with loving sin and the world better than Christ. "He that is not with me" (says Christ) "is against me" [Matthew 12:30]. And therefore none do profess to be on Christ's side, but they who profess to renounce his rivals. For those who would be called Christians, to profess no higher regard to Christ than what will admit of a superior regard to the world, is more absurd than if a woman pretending to marry a man, and take him for her husband, should profess to take him in some sort, but yet not pretend to take him in such a manner as is inconsistent with her allowing other men a fuller possession of her, and greater intimacy with her, than she allows him. The nature of the case, as it stands</w:t>
      </w:r>
    </w:p>
    <w:p>
      <w:pPr>
        <w:pStyle w:val="SourcePage"/>
      </w:pPr>
      <w:r>
        <w:t xml:space="preserve">[p. 221]</w:t>
      </w:r>
    </w:p>
    <w:p>
      <w:pPr>
        <w:pStyle w:val="BodyText"/>
      </w:pPr>
      <w:r>
        <w:t xml:space="preserve">between us and Jesus Christ, is such that an open solemn profession of been entirely for him, and giving him the possession of our hearts, renouncing all competitors, is more requisite in this case, than a like profession in any other case. The profession of an intermediate sort of state of our mind, is very disagreeable to the nature of Christ's errand, work and kingdom in the world, and all that belongs to the designs and ends of his administrations; and for ministers and churches openly to establish such a kind of profession of Christ as part of his public service, which don't imply a pretense of any more than lukewarmness, is (I fear) to make a mere sham of a solemn public profession of Christianity, and seems to be wholly without warrant from the Word of God, and greatly to God's dishonor.</w:t>
      </w:r>
    </w:p>
    <w:p>
      <w:pPr>
        <w:pStyle w:val="BodyText"/>
      </w:pPr>
      <w:r>
        <w:t xml:space="preserve">It can't be justly here pretended, as a reason why the opinion concerning doctrines should be professed, and not friendship or respect of heart, that the former is more easily discerned and known by us, than the latter. For though it be true, that men may be at a loss concerning the latter, yet it's as true they may be so concerning the former too. They may be at a loss in many cases concerning the fullness of the determination of their own inclination and choice; and so they may concerning the fullness of the determination of their judgment. I know of nothing in human nature that hinders the acts of men's wills being properly subject to their own consciousness, any more than the acts of their judgment; nor of any reason to suppose that men mayn't discern their own consent, as well as their assent. The Scripture plainly supposes gracious dispositions and acts to be things properly under the eye of conscience. 2 Corinthians 13:5, "Know ye not your own selves?" John 21:15, "Simon son of Jonas, lovest thou me?" and many other places. Nor is the nature of godliness less made known, than the true doctrines of religion. Piety of heart, in the more essential things belonging to it, is as clearly revealed, as the doctrines concerning the nature of God, the person of the Messiah, and the method of his redemption.</w:t>
      </w:r>
    </w:p>
    <w:p>
      <w:pPr>
        <w:pStyle w:val="ListText"/>
        <w:numPr>
          <w:ilvl w:val="0"/>
          <w:numId w:val="5"/>
        </w:numPr>
      </w:pPr>
      <w:r>
        <w:t xml:space="preserve">We find in Scripture, that all those of God's professing people or visible saints who are not truly pious, are represented as counterfeits, as having guile, disguise, and a false appearance, as making false pretenses, and as being deceitful and hypocrites. Thus Christ says of Nathanael (John 1:47), "Behold an Israelite indeed, in whom is no guile"; that is, a truly gracious person: implying, that those of God's professing people, who are not gracious, are guileful, and deceitful in their profession. So sinners in Zion, or in God's visible church, are</w:t>
      </w:r>
    </w:p>
    <w:p>
      <w:pPr>
        <w:pStyle w:val="SourcePage"/>
      </w:pPr>
      <w:r>
        <w:t xml:space="preserve">[p. 222]</w:t>
      </w:r>
    </w:p>
    <w:p>
      <w:pPr>
        <w:pStyle w:val="BodyText"/>
      </w:pPr>
      <w:r>
        <w:t xml:space="preserve">called hypocrites. Isaiah 33:14, "The sinners in Zion are afraid, fearfulness hath surprised the hypocrites." Isaiah 9:17, "Everyone is a hypocrite and an evil doer." So they are called "lying children" (Isaiah 30:9 and ch. Isaiah 59:13) and are represented as "lying" in pretending to be of the temple or church of God. Jeremiah 7:2, Jeremiah 7:4, "Hear the word of the Lord, all ye of Judah that enter in at these gates to worship the Lord.… Trust ye not in lying words, saying, The temple of the Lord, the temple of the Lord, the temple of the Lord are these." They are spoken of as falsely calling themselves of the holy city (Isaiah 48:1-2). They are called "silver dross," and "reprobate" or refuse silver (Ezekiel 22:18; Jeremiah 6:30) which glisters and shows like true silver, but has not its inward worth. So they are compared to adulterated wine (Isaiah 1:22), and to trees full of leaves, bidding fair for fruitfulness (Matthew 21:19). Clouds that look as if they were full of rain, yet bring nothing but wind (Jude 12). "Wells without water," that do but cheat the thirsty traveller (2 Peter 2:17). A deceitful bow, that appears good, but fails the archer (Psalms 78:57; Hosea 7:16). Mr. Stoddard, in his </w:t>
      </w:r>
      <w:r>
        <w:rPr>
          <w:i/>
          <w:iCs/>
        </w:rPr>
        <w:t xml:space="preserve">Appeal to the Learned</w:t>
      </w:r>
      <w:r>
        <w:t xml:space="preserve">, from time to time supposes all visible saints who are not truly pious, to be hypocrites, as in pp. 15, 17, and 18.</w:t>
      </w:r>
    </w:p>
    <w:p>
      <w:pPr>
        <w:pStyle w:val="BodyText"/>
      </w:pPr>
      <w:r>
        <w:t xml:space="preserve">Now what ground or reason can there be thus to represent those visible saints, or members of God's visible church, who are not truly pious, if the profession of such don't imply any pretense to true piety; and when they never made a pretense to anything more than common grace, or moral sincerity, which many of them truly have, and therefore are not at all hypocritical or deceitful in their pretenses, and are as much without guile in what they make a profession of, as Nathanael was? The Psalmist speaking of sincere piety, calls it "the truth in the inward parts." Psalms 51:6, "Behold, thou desirest the truth in the inward parts." It is called truth with reference to some declaration or profession made by God's visible people: but on the hypothesis which I oppose, common grace is as properly "the truth in the inward parts," in this respect, as saving grace. God says concerning Israel (Deuteronomy 32:5), "Their spot is not the spot of his children." God here speaks of himself as it were disappointed: the words have reference to some profession they had made: for why should this remark be made after this manner, that there were spots appeared upon them, shrewd marks that they were not his children, if they never pretended to be his children, and never were accepted under any such notion to any of the privileges of his people?</w:t>
      </w:r>
    </w:p>
    <w:p>
      <w:pPr>
        <w:pStyle w:val="BodyText"/>
      </w:pPr>
      <w:r>
        <w:t xml:space="preserve">God is pleased to represent himself in his Word as though he trusted</w:t>
      </w:r>
    </w:p>
    <w:p>
      <w:pPr>
        <w:pStyle w:val="SourcePage"/>
      </w:pPr>
      <w:r>
        <w:t xml:space="preserve">[p. 223]</w:t>
      </w:r>
    </w:p>
    <w:p>
      <w:pPr>
        <w:pStyle w:val="BodyText"/>
      </w:pPr>
      <w:r>
        <w:t xml:space="preserve">the profession of his visible people, and as disappointed when they did not approve themselves as his faithful, steadfast and thorough friends. Isaiah 63:8-10: "For he said, Surely they are my people, children that will not lie. So he was their Savior: in all their affliction he was afflicted. But they rebelled and vexed his Holy Spirit; therefore he was turned to be their enemy." The same is represented in many other places. I suppose that God speaks after this manner, because he in his present external dealings with his visible people, don't act in the capacity of the searcher of hearts, but accommodates himself to their nature, and the present state and circumstances of his church, and speaks to them and treats them after the manner of men, and deals with them in their own way. But supposing the case to be even thus, there would be no ground for such representations, if there were no profession of true godliness. When God is represented as trusting that men will be his faithful friends, we must understand that he trusts to their pretenses. But how improperly would the matter be so represented, if there were no pretenses to trust to, no pretenses of any real thorough friendship? However there may be a profession of some common affection that is morally sincere, yet there is no pretense of loving him more than, yea not so much as his enemies. What reason to trust that they will be faithful to God as their master, when the religion they profess amounts to no more than serving two masters? What reason to trust that they will be stable in their ways, when they don't pretend to be of a single heart, and all know that the double-minded persons used to be unstable in all their ways? Those who only profess moral sincerity or common grace, don't pretend to love God above the world. And such grace is what God and man know is liable to pass away as the early dew and the morning cloud. If what men profess amounts to nothing beyond lukewarmness, it is not to be expected, that they will be faithful to the death. If men don't pretend to have any oil in their vessels, what cause can there be to trust that their lamps will not go out? If they don't pretend to have any root in them, what cause is there for any disappointment when they wither away?</w:t>
      </w:r>
    </w:p>
    <w:p>
      <w:pPr>
        <w:pStyle w:val="BodyText"/>
      </w:pPr>
      <w:r>
        <w:t xml:space="preserve">When God in the forementioned place (Isaiah 63) represents himself as trusting Israel's profession, and saying, "Surely they are my people, children that will not lie"; it can't be understood, as if he trusted that they were his people in that sense, in which the ten tribes were called God's people after they had given up themselves to idolatry for two or three hundred years together without once repenting: but, surely they are my sincere saints and children, as they profess to be, Israelites</w:t>
      </w:r>
    </w:p>
    <w:p>
      <w:pPr>
        <w:pStyle w:val="SourcePage"/>
      </w:pPr>
      <w:r>
        <w:t xml:space="preserve">[p. 224]</w:t>
      </w:r>
    </w:p>
    <w:p>
      <w:pPr>
        <w:pStyle w:val="BodyText"/>
      </w:pPr>
      <w:r>
        <w:t xml:space="preserve">indeed, without guile; for surely they would not do so evil a thing as to make a lying profession. This seems to be the plain import of the words: it therefore shows that the profession they made was of real vital godliness.</w:t>
      </w:r>
    </w:p>
    <w:p>
      <w:pPr>
        <w:pStyle w:val="ListText"/>
        <w:numPr>
          <w:ilvl w:val="0"/>
          <w:numId w:val="6"/>
        </w:numPr>
      </w:pPr>
      <w:r>
        <w:t xml:space="preserve">The eight first verses of the Isaiah 56, I think afford good evidence, that such qualifications are requisite in order to a due coming to the privileges of a visible church-state, as I have insisted on. In the four preceding chapters we have a prophecy of gospel times, the blessed state of things which the Messiah should introduce. The prophecy of the same times is continued in the former part of this chapter. Here we have a prophecy of the abolishing of the ceremonial law, which was a wall of separation, that kept two sorts of persons, viz. eunuchs and gentiles, out from the ordinances of the church or congregation of the Lord (for the words "congregation" and "church" are the same) the place of whose meeting was in God's house, within God's walls (v. Isaiah 56:5) and on God's holy mountain (v. Isaiah 56:7). That in the ceremonial law, which especially kept out the gentiles, was the law of circumcision; and the law that the eunuch shall not enter into the congregation or church of the Lord, we have in Deuteronomy 23:1. Now here it is foretold that in the days when God's salvation shall be come, and his righteousness revealed, by the coming of the Messiah, this wall of separation should be broken down, this ceremonial law removed out of the way (but still taking care to note, that the law of the sabbath shall be continued, as not being one of those ceremonial observances which shall be abolished) and then it is declared what is the great qualification, which should be looked at in those blessed days, when these external ceremonial qualifications of circumcision and soundness of body should no more be insisted on, viz. piety of heart and practice, "Joining themselves to the Lord, loving the name of the Lord, to be his servants, choosing the things that please him," etc. Vv. Deuteronomy 23:3-8:</w:t>
      </w:r>
    </w:p>
    <w:p>
      <w:pPr>
        <w:pStyle w:val="BlockQuote"/>
      </w:pPr>
      <w:r>
        <w:t xml:space="preserve">Neither let the son of the stranger that hath joined himself to the Lord, speak, saying, The Lord hath utterly separated me from his people; neither let the eunuch say, behold, I am a dry tree; for thus saith the Lord unto the eunuchs that keep my sabbaths, and choose the things that please me, and take hold of my covenant, even unto them will I give in my house, and within my walls, a place, and a name better than of sons and of daughters; I will give unto them an everlasting name, that shall not be cut off. Also the sons of the stranger that join themselves to the Lord, to serve him, and to love</w:t>
      </w:r>
    </w:p>
    <w:p>
      <w:pPr>
        <w:pStyle w:val="SourcePage"/>
      </w:pPr>
      <w:r>
        <w:t xml:space="preserve">[p. 225]</w:t>
      </w:r>
    </w:p>
    <w:p>
      <w:pPr>
        <w:pStyle w:val="BodyText"/>
      </w:pPr>
      <w:r>
        <w:t xml:space="preserve">the name of the Lord, to be his servants, every one that keepeth the sabbath from polluting it, and taketh hold of my covenant: even them will I bring to my holy mountain, and make them joyful in my house of prayer; their burnt offerings and their sacrifices shall be accepted upon mine altar: for mine house shall be called a house of prayer for all people. The Lord God which gathered the outcasts of Israel, saith, Yet will I gather others to him besides those that are gathered unto him.</w:t>
      </w:r>
    </w:p>
    <w:p>
      <w:pPr>
        <w:pStyle w:val="ListText"/>
        <w:numPr>
          <w:ilvl w:val="0"/>
          <w:numId w:val="7"/>
        </w:numPr>
      </w:pPr>
      <w:r>
        <w:t xml:space="preserve">The representations which Christ makes of his visible church, from time to time, in his discourses and parables, make the thing manifest which I have laid down.</w:t>
      </w:r>
    </w:p>
    <w:p>
      <w:pPr>
        <w:pStyle w:val="BodyText"/>
      </w:pPr>
      <w:r>
        <w:t xml:space="preserve">As particularly the representation which Christ makes in the latter end of Matthew 7 of the final issue of things with respect to the different sorts of members of his visible church: those that only say, "Lord, Lord," and those who "do the will of his father which is in heaven"; those who build their house upon a rock, and those who build upon the sand. They are all (of both kinds) evidently such as have pretended to a high honor and regard to Christ, have claimed an interest in him, and accordingly hoped to be finally acknowledged and received as some of his. Those visible Christians who are not true Christians, for the present cry "Lord, Lord"; that is, are forward to profess respect, and claim relation to him; and will be greatly disappointed hereafter in not being owned by him. They shall then come and cry "Lord, Lord." This compellation, "Lord," is commonly given to Jesus Christ in the New Testament, as signifying the special relation which Christ stood in to his disciples, rather than his universal dominion. They shall then come and earnestly claim relation, as 'tis represented of Israel of old, in the day of their distress and God's awful judgments upon them, Hosea 8:2, "Israel shall cry unto me, my God, we know thee." To know don't here intend speculative knowledge, but knowing as one knows his own, has a peculiar respect to, and owns and has an interest in. These false disciples shall not only claim interest in Christ, but shall plead and bring arguments to confirm their claim: "Lord, Lord, have we not prophesied in thy name, and in thy name have cast out devils, and in thy name have done many wonderful works?" [Matthew 7:22-23]. 'Tis evidently the language of those that are dreadfully disappointed. "Then" (says Christ) "I will profess unto them, I never knew you; depart from me, ye that work iniquity." Q. d. "Though they profess a relation to me, I will profess none to them; though they plead that they</w:t>
      </w:r>
    </w:p>
    <w:p>
      <w:pPr>
        <w:pStyle w:val="SourcePage"/>
      </w:pPr>
      <w:r>
        <w:t xml:space="preserve">[p. 226]</w:t>
      </w:r>
    </w:p>
    <w:p>
      <w:pPr>
        <w:pStyle w:val="BodyText"/>
      </w:pPr>
      <w:r>
        <w:t xml:space="preserve">know me, and have an interest in me, I will declare to them that I never owned them as any of mine; and will bid 'em depart from me as those that I will never own, nor have anything to do with in such a relation as they claim." Thus all the hopes they had lived in of being hereafter received and owned by Christ, as in the number of his friends and favorites, are dashed in pieces. This is further illustrated by what follows in the comparison of the wise man who built his house on a rock; representing those professed disciples who build their hope of an interest in him on a sure foundation, whose house shall stand in the trying day, and the foolish man who built his house on the sand; representing those professed disciples or hearers of his word, who build their opinion and hope of an interest in him on a false foundation, whose house in the great time of trial shall have a dreadful fall their vain hope shall issue in dismal disappointment and confusion.</w:t>
      </w:r>
    </w:p>
    <w:p>
      <w:pPr>
        <w:pStyle w:val="BodyText"/>
      </w:pPr>
      <w:r>
        <w:t xml:space="preserve">On the whole, 'tis manifest that all visible Christians or saints, all Christ's professing disciples or hearers that profess him to be their Lord, according to the Scripture notion of professing Christ, are such as profess a saving interest in him and relation to him, and live in the hope of being hereafter owned as those that are so interested and related. By those that hear Christ's sayings, in this place, are not meant merely auditors of the word preached; for there are many such who make no pretense to an interest in Christ, and have no such hope or opinion built on any foundation at all: but those who profess to hearken to, believe and yield submission to the word of Christ. This is confirmed by the manner in which the matter is expressed in Luke 6:47, "Whosoever cometh to me, and heareth my sayings, and doth them, I will show you to whom he is like": i.e. whosoever visibly comes to me, and is one of my professed disciples, etc.</w:t>
      </w:r>
    </w:p>
    <w:p>
      <w:pPr>
        <w:pStyle w:val="BodyText"/>
      </w:pPr>
      <w:r>
        <w:t xml:space="preserve">This matter is confirmed by that parallel representation that Christ gives us in Luke 13:25-29 of his final disposal of the two different sorts of persons that are in the kingdom or church of God; viz. those who shall be allowed in his church or kingdom when it comes to its state of glory, and those who, though they have visibly been in it, shall be thrust out of it. 'Tis represented of the latter, that they shall then come and claim relation and interest, and cry, "Lord, Lord, open to us"; and Christ "shall answer, and say, I know you not whence you are." As much as to say, "Why do you claim relation and acquaintance with me. You are strangers to me, I don't own you." "Then" (it is said) "they shall begin to say, We have eaten and drank in thy presence, and thou hast taught in our streets." As much as to say, "This is a strange thing,</w:t>
      </w:r>
    </w:p>
    <w:p>
      <w:pPr>
        <w:pStyle w:val="SourcePage"/>
      </w:pPr>
      <w:r>
        <w:t xml:space="preserve">[p. 227]</w:t>
      </w:r>
    </w:p>
    <w:p>
      <w:pPr>
        <w:pStyle w:val="BodyText"/>
      </w:pPr>
      <w:r>
        <w:t xml:space="preserve">that thou dost not own us! We are exceedingly surprised, that thou shouldst account us as strangers that have no part in thee, when we have eaten and drank in thy presence," etc. And when he shall finally insist upon it, that he don't own them and will have nothing to do with them as his, then there shall be weeping and gnashing of teeth; then they shall be filled with dismal disappointment, confusion and despair, when they shall see Abraham, Isaac and Jacob and all the prophets in the kingdom of God, with whom they expected to dwell forever there, and they themselves "thrust out." By this it is evident, that those visible members of the kingdom of God, that hereafter shall be cast out of it, are such as look upon themselves now interested in Christ and the eternal blessings of his kingdom, and make that profession.</w:t>
      </w:r>
    </w:p>
    <w:p>
      <w:pPr>
        <w:pStyle w:val="BodyText"/>
      </w:pPr>
      <w:r>
        <w:t xml:space="preserve">The same is manifest by the parable of the ten virgins, Matthew 25. In the first verse it is said, "The kingdom of heaven" (i.e. the church of Christ) "is likened unto ten virgins." The two sorts of virgins evidently represent the two sorts of members of the visible church of Christ; the wise, those who are true Christians; and the foolish, those who are apparent, but not true Christians. The foolish virgins were to all appearance the children of the bridechamber; they were such as to appearance had accepted of the invitation to the wedding, which represents the invitations of the gospel, wherein the bridegroom and bride say, come; they herein had testified the same respect to the bridegroom and bride, that the wise had: the parable naturally leads us to suppose, that they were to appearance every way of the same society with the wise, pretended to be the same sort of persons, in like manner interested in the bridegroom, and that they were received by the wise under such a notion; they made a profession of the very same kind of honor and regard to the bridegroom in going forth to meet him with their lamps, as his friends to show him respect, and had the same hope of enjoying the privileges and entertainments of the wedding: there was a difference with respect to oil in their vessels, but there was no difference with respect to their lamps. One thing intended by their lamps, as I suppose is agreed by all, is their profession. This is the same in both; and in both it is a profession of grace, as a lamp (from its known end and use) is a manifestation or show of oil. Another thing signified by the blaze of their lamps seems to be the light of hope: their lamps signify in general the appearance of grace or godliness, including both the appearance of it to the view or judgment of others, and also to their own view, and the judgment they entertain of themselves: their lamps shone, not only in the eyes of others, but also in their own</w:t>
      </w:r>
    </w:p>
    <w:p>
      <w:pPr>
        <w:pStyle w:val="SourcePage"/>
      </w:pPr>
      <w:r>
        <w:t xml:space="preserve">[p. 228]</w:t>
      </w:r>
    </w:p>
    <w:p>
      <w:pPr>
        <w:pStyle w:val="BodyText"/>
      </w:pPr>
      <w:r>
        <w:t xml:space="preserve">eyes. This is confirmed, because on the hearing the midnight cry, they find their lamps are gone out; which seems most naturally to represent this to us, that however hypocrites may maintain their hopes while they live, and while their judge is at a distance, yet when they come to be alarmed by the sound of the last trumpet, their hopes will immediately expire and vanish away, and very often fail them in the sensible approaches of death. Where is the hope of the hypocrite, when God take away his soul? But till the midnight cry the foolish virgins seem to entertain the same hopes with the wise; when they first went forth with the wise virgins, their lamps shone in their own eyes and in the eyes of others, in like manner with the lamps of the wise virgins. So that by this parable it also appears, that all visible members of the Christian church or kingdom of heaven are those that profess to be gracious persons as looking on themselves, and seeming, or at least pretending to be such.</w:t>
      </w:r>
    </w:p>
    <w:p>
      <w:pPr>
        <w:pStyle w:val="BodyText"/>
      </w:pPr>
      <w:r>
        <w:t xml:space="preserve">And that true piety is what persons ought to look at in themselves as the qualification that is a proper ground for them to proceed upon, in coming into the visible church of Christ and taking the privileges of its members, I think, is evident also from the parable of the marriage, which the king made for his son, Matthew 22. Particularly the eleventh and twelfth verses, "And when the king came in to see the guests, he saw there a man which had not on a wedding garment: and he saith unto him, Friend, how earnest thou in hither, not having a wedding garment? And he was speechless." Mr. Stoddard says (</w:t>
      </w:r>
      <w:r>
        <w:rPr>
          <w:i/>
          <w:iCs/>
        </w:rPr>
        <w:t xml:space="preserve">Appeal</w:t>
      </w:r>
      <w:r>
        <w:t xml:space="preserve">, pp. 4—5), "Here is a representation of the day of judgment; and such persons as come for salvation without a wedding garment shall be rejected in that day. So that here being nothing said about the Lord's Supper, all arguing from this scripture falls to the ground." Upon which I take leave to observe, that the king's coming in to see the guests, means Christ's visiting his professing church at the day of judgment, I make no doubt: but that the guests coming into the king's house means persons coming for salvation at the day of judgment, I am not convinced. If it may properly be represented, that any reprobates will come for salvation at the day of judgment, they won't do so before the king appears; but Christ will appear first, and then they will come and cry to him for salvation. Whereas, in this parable, the guests are represented as gathered together in the king's house before the king appears, and the king as coming in and finding 'em there; where they had entered while the day of grace lasted, while the door was kept open, and invitations given forth; and not like those who come for salvation at the day of judgment (Luke 13:25), who came after the door is shut, and stand without, knocking at the door. I think, it is apparent beyond all contradiction,</w:t>
      </w:r>
    </w:p>
    <w:p>
      <w:pPr>
        <w:pStyle w:val="SourcePage"/>
      </w:pPr>
      <w:r>
        <w:t xml:space="preserve">[p. 229]</w:t>
      </w:r>
    </w:p>
    <w:p>
      <w:pPr>
        <w:pStyle w:val="BodyText"/>
      </w:pPr>
      <w:r>
        <w:t xml:space="preserve">that by the guests coming into the king's house at the invitation of the servants is intended Jews and gentiles coming into the Christian church at the preaching of Christ's apostles and others, making profession of godliness and expecting to partake of the eternal marriage supper. I showed before, that which is called the house of God in the New Testament, is his church. Here in this parable the king first sends forth his servants to "call them that were bidden" [Matthew 22:3] and they would not come; and they having repeatedly rejected the invitation and evil-treated the servants, the king sent forth his armies and burnt up their city; representing the Jews being first invited, and rejecting the invitations of the gospel, and persecuting Christ's ministers, and so provoking God to give up Jerusalem and the nation to destruction. Then the king sends forth his servants into the highways, to call in all sorts; upon which many flocked into the king's house; hereby most plainly representing the preaching the gospel to the gentiles, and their flocking into the Christian church. This gathering of the gentiles into the king's house, is </w:t>
      </w:r>
      <w:r>
        <w:rPr>
          <w:i/>
          <w:iCs/>
        </w:rPr>
        <w:t xml:space="preserve">before</w:t>
      </w:r>
      <w:r>
        <w:t xml:space="preserve"> the day of judgment, and the man without the wedding garment among them.</w:t>
      </w:r>
    </w:p>
    <w:p>
      <w:pPr>
        <w:pStyle w:val="BodyText"/>
      </w:pPr>
      <w:r>
        <w:t xml:space="preserve">It fitly represents the resorting that should be to the Christian church, during the day of grace, through all ages; but by no means signifies men's coming for salvation after the day of grace is at an end, at Christ's appearing in the clouds of heaven. Let this parable be compared with that parallel place, Luke 14:16-24. The company gathered to the marriage in this parable, plainly represents the same thing with the company of virgins gathered to the marriage in the other parable (Matthew 25), viz. the company of visible saints, or the company belonging to the visible kingdom of heaven; and therefore both parables are introduced alike with these words, "The kingdom of heaven is like unto," etc. As to the man's being cast out of the king's house when the king comes in to see his guests, 'tis agreeable to other representations made of false Christians being thrust out of God's kingdom at the day of judgment; "the servants not abiding in the house forever, though the son abideth ever" [John 8:35]; God's "taking away their part out of the holy city, and blotting their names out of the book of life" [Psalms 69:28], etc.</w:t>
      </w:r>
    </w:p>
    <w:p>
      <w:pPr>
        <w:pStyle w:val="BodyText"/>
      </w:pPr>
      <w:r>
        <w:t xml:space="preserve">Mr. Stoddard says, "This person that had not a wedding garment, was a reprobate; but everyone that partakes of the Lord's Supper without grace is not a reprobate."</w:t>
      </w:r>
      <w:r>
        <w:rPr>
          <w:rStyle w:val="FootnoteReference"/>
        </w:rPr>
        <w:footnoteReference w:id="270"/>
      </w:r>
      <w:r>
        <w:t xml:space="preserve"> I answer, all that will be found in the king's house without grace when the king comes in to see the guests, are doubtless reprobates.</w:t>
      </w:r>
    </w:p>
    <w:p>
      <w:pPr>
        <w:pStyle w:val="SourcePage"/>
      </w:pPr>
      <w:r>
        <w:t xml:space="preserve">[p. 230]</w:t>
      </w:r>
    </w:p>
    <w:p>
      <w:pPr>
        <w:pStyle w:val="BodyText"/>
      </w:pPr>
      <w:r>
        <w:t xml:space="preserve">If it be questioned, whether by the wedding garment be meant true piety, or whether hereby is not intended moral sincerity, let the Scripture interpret itself; which elsewhere tells us plainly what the wedding garment is at the marriage of the Son of God (Revelation 19:7-8): "The marriage of the Lamb is come, and his wife hath made herself ready. And to her was granted that she should be arrayed in fine linen, clean and white; for the fine linen is the righteousness of saints." None I suppose, will say, this righteousness that is so pure, is the common grace of lukewarm professors, and those that go about to serve God and Mammon. The same wedding garment we have account of in Psalms 45:13-14, "The king's daughter is all glorious within, her clothing is of wrought gold: she shall be brought in unto the king in raiment of needlework." But we need go nowhere else but to the parable itself; that alone determines the matter. The wedding garment spoken of as that without which professors will be excluded from among God's people at the day of judgment, is not moral sincerity, or common grace, but special saving grace. If common grace were the wedding garment intended, not only would the king cast out those that he found without a wedding garment, but also many with a wedding garment: for all such as shall be found then with no better garment than moral sincerity, will be bound hand and foot, and cast into outer darkness; such a wedding garment as this will not save 'em. So that true piety, unfeigned faith, or the righteousness of Christ which is upon everyone that believeth, is doubtless the wedding garment intended. But if a person has good and proper ground to proceed on in coming into the king's house, that knows he is without this wedding garment, why should the king upbraid him, saying, "How earnest thou in hither, not having a wedding garment?" And why should he be speechless, when asked such a question? Would he not have had a good answer to make? viz. "Thou thyself hast given me leave to come in hither, without a wedding garment." Or this, "Thy own word is my warrant; which invited such as had only common grace or moral sincerity, to come in."</w:t>
      </w:r>
    </w:p>
    <w:p>
      <w:pPr>
        <w:pStyle w:val="ListText"/>
        <w:numPr>
          <w:ilvl w:val="0"/>
          <w:numId w:val="8"/>
        </w:numPr>
      </w:pPr>
      <w:r>
        <w:t xml:space="preserve">If we consider what took place, in fact, in the manner and circumstances of the admission of members into the primitive Christian church, and the profession they made in order to their admission, as we have these things recorded in the Acts of the Apostles, it will further confirm the point I have endeavored to prove.</w:t>
      </w:r>
    </w:p>
    <w:p>
      <w:pPr>
        <w:pStyle w:val="BodyText"/>
      </w:pPr>
      <w:r>
        <w:t xml:space="preserve">We have an account from time to time, concerning these, of their first being awakened by the preaching of the apostles and other ministers, and earnestly inquiring what they should do to be saved; and of</w:t>
      </w:r>
    </w:p>
    <w:p>
      <w:pPr>
        <w:pStyle w:val="SourcePage"/>
      </w:pPr>
      <w:r>
        <w:t xml:space="preserve">[p. 231]</w:t>
      </w:r>
    </w:p>
    <w:p>
      <w:pPr>
        <w:pStyle w:val="BodyText"/>
      </w:pPr>
      <w:r>
        <w:t xml:space="preserve">their being directed to repent and believe on the Lord Jesus, as the way to have their sins blotted out, and to be saved; and then, upon their professing that they did believe, of their being baptized and admitted into the Christian church. Now can any reasonably imagine, that these primitive converts, when they made that profession in order to their admission, had any such distinction in view as that which some now make of two sorts of real Christianity, two sorts of sincere faith and repentance, one with a moral and another with a gracious sincerity? Or that the apostles, who discipled 'em and baptized 'em, had instructed 'em in any such distinction? The history informs us of their teaching them but one faith and repentance; believing in Christ that they might be saved, and repentance for the remission of sins: and it would be unreasonable, to suppose, that a thought of any lower or other kind entered into the heads of these converts, when immediately upon their receiving such instructions they professed faith and repentance; or that those who admitted them understood 'em as meaning any lower or other kind in what they professed.</w:t>
      </w:r>
    </w:p>
    <w:p>
      <w:pPr>
        <w:pStyle w:val="BodyText"/>
      </w:pPr>
      <w:r>
        <w:t xml:space="preserve">Let us particularly consider what we are informed concerning those multitudes, whose admission we have an account of in Acts 2. We are told concerning the three thousand first converts, how that they were greatly awakened by the preaching of the apostles, "pricked in their hearts," made sensible of their guilt and misery; and said to Peter, and the rest of the apostles [v. Acts 2:37], "Men and brethren, what shall we do?" i.e. "What shall we do to be saved, and that our sins may be remitted?" Upon which they directed them what they should do [v. Acts 2:38], viz. "Repent, and be baptized, in the name of the Lord Jesus, for the remission of sins." They are here directed into the way of salvation, viz. faith and repentance, with a proper profession of these. Then, we are told [v. Acts 2:41], that "they which gladly received the word, were baptized": that is, they which appeared gladly to receive the word, or manifested and professed a cordial and cheerful compliance with the calls of the word, with the directions which the apostles had given them. The manifestation was doubtless by some profession, and the profession was of that repentance for the remission of sins, and that faith in Christ, which the apostles had directed 'em to, in answer to their inquiry, what they should do to be saved: I can see no ground to suppose they thought of any lower or other kind. And it is evident by what follows, that these converts now looked upon it that they had complied with these directions, and so were at peace with God: their business now is to rejoice and praise God from day to day; "They continued steadfastly in the</w:t>
      </w:r>
    </w:p>
    <w:p>
      <w:pPr>
        <w:pStyle w:val="SourcePage"/>
      </w:pPr>
      <w:r>
        <w:t xml:space="preserve">[p. 232]</w:t>
      </w:r>
    </w:p>
    <w:p>
      <w:pPr>
        <w:pStyle w:val="BodyText"/>
      </w:pPr>
      <w:r>
        <w:t xml:space="preserve">apostles' doctrine and fellowship… continuing daily with one accord in the temple, and breaking bread from house to house, they did eat their meat with gladness and singleness of heart, praising God" [vv. Acts 2:42, Acts 2:46]. The account of 'em now is not as of persons under awakening, weary and heavy laden sinners, under an awful sense of guilt and wrath, pricked in their hearts, as before; but of persons whose sorrow was turned into joy, looking on themselves as now in a good estate. And in the last verse it is said, "The Lord added to the church daily such as should be saved"; in the original it is τοὺς σωζομένους, "the saved," οἵ σωζομεο was a common appellation given to all visible Christians, or to all members of the visible Christian church. 'Tis as much to say, the converted, or the regenerate. Being converted is in Scripture called a being saved, because it is so in effect; they were "passed from death to life" (John 5:24). Titus 3:5, "According to his mercy he saved us, by the washing of regeneration, and renewing of the Holy Ghost." 2 Timothy 1:9, "Who hath saved us, and called us with an holy calling." Not that all who were added to the visible church were indeed regenerated, but they were so in profession and repute, and therefore were so in name. 1 Corinthians 1:18, "The preaching of the cross is to them that perish, foolishness; but unto us" (i.e. us Christians) "which are saved (τοῖς σωζομεοις) it is the power of God." So those that from time to time were added to the primitive church, were all called οἵ σωζομεο, "the saved." Before, while under awakenings, they used to inquire of their teachers, what they should do to be saved; and the directions that used to be given them, were to repent and believe in Christ; and before they were admitted into the church, they professed that they did so: and thenceforward, having visibly complied with the terms proposed, they were called "the saved"; it being supposed, that they now had obtained what they inquired after when they asked what they should do to be saved. Accordingly we find that after that, from time to time, Christ's ministers treated 'em no more as miserable perishing sinners, but as true converts; not setting before them their sin and misery to awaken them, and to convince them of the necessity of a Savior, exhorting them to fly from the wrath to come, and seek conversion to God; but exhorting them to hold fast the profession of their faith, to continue in the grace of God, and persevere in holiness; endeavoring by all means to confirm and strengthen them in grace. Thus when a great number believed and turned to the Lord at Antioch, Barnabas was sent to 'em; "who when he came, and had seen the grace of God, was glad, and exhorted them all, that with purpose of heart they should cleave to the</w:t>
      </w:r>
    </w:p>
    <w:p>
      <w:pPr>
        <w:pStyle w:val="SourcePage"/>
      </w:pPr>
      <w:r>
        <w:t xml:space="preserve">[p. 233]</w:t>
      </w:r>
    </w:p>
    <w:p>
      <w:pPr>
        <w:pStyle w:val="BodyText"/>
      </w:pPr>
      <w:r>
        <w:t xml:space="preserve">Lord" (Acts 11:23). See also Acts 13:43; Acts 14:22; Acts 15:32, Acts 15:41; and Acts 20:32. And when the apostles heard of the conversion of the gentiles to the Christian faith, visible by their profession when they joined themselves to the Christian church, they in charity supposed and believed that God had given them saving repentance, and a heart-purifying faith. Acts 11:18, "When they heard these things, they held their peace, and glorified God, saying, Then hath God also granted unto the gentiles repentance unto life." Ch. Acts 15:9, "And put no difference between us and them, purifying their hearts by faith."</w:t>
      </w:r>
    </w:p>
    <w:p>
      <w:pPr>
        <w:pStyle w:val="BodyText"/>
      </w:pPr>
      <w:r>
        <w:t xml:space="preserve">If any should here object, that when such multitudes were converted from Judaism and heathenism, and received into the Christian church in so short a season, it was impossible there should be time for each one to say so much in his public profession, as to be any credible exhibition of true godliness to the church: I answer, this objection will soon vanish, if we particularly consider how the case was with those primitive converts, and how they were dealt with by their teachers. It was apparently the manner of the first preachers of the gospel, when their hearers were awakened and brought in good earnest to inquire what they should do to be saved, then particularly to instruct them in the way of salvation, and explain to them what qualifications must be in them, or what they must do in order to their being saved, agreeable to Christ's direction, Mark 16:15-16. This we find was the method they took with the three thousand in the second chapter of Acts, vv. Acts 2:37-40. And it seems, they were particular and full in it: they said much more to 'em than the words recorded. 'Tis said (v. Acts 2:40), "With many other words did Peter testify and exhort." And this we find to be the course Paul and Silas took with the jailor, ch. Acts 16, who also gave more large and full instructions than are rehearsed in the history. And when they had thus instructed them, they doubtless saw to it, either by themselves or some others who assisted them, that their instructions were understood by them, before they proceeded to baptize them (for I suppose, none with whom I have to do in this controversy, will maintain, from the apostles' example, that we ought not to insist on a good degree of doctrinal knowledge in the way and terms of salvation, as requisite to the admission of members into the church). And after they were satisfied that they well understood these things, it took up no great time to make a profession of them, or to declare that they did or found in themselves those things they had been told of as necessary to their salvation. Be sure, after they had been well informed what saving faith and repentance were, it took up no more time to profess that</w:t>
      </w:r>
    </w:p>
    <w:p>
      <w:pPr>
        <w:pStyle w:val="SourcePage"/>
      </w:pPr>
      <w:r>
        <w:t xml:space="preserve">[p. 234]</w:t>
      </w:r>
    </w:p>
    <w:p>
      <w:pPr>
        <w:pStyle w:val="BodyText"/>
      </w:pPr>
      <w:r>
        <w:t xml:space="preserve">faith and repentance, than any other. In this case not only the converts' words, but the words of the preacher, which they consented to, and in effect made their own, are to be taken into their profession. For persons that are known to be of an honest character, and manifestly qualified with good doctrinal knowledge of the nature of true godliness, in the more essential things which belong to it, solemnly to profess they have or do those things, is to make as credible a profession of godliness as I insist upon. And we may also well suppose, that more words were uttered by the professors, and with other circumstances to render them credible, than are recorded in that very brief summary history, which we have of the primitive church in the Acts of the Apostles; and also we may yet suppose one thing further, viz. that in that extraordinary state of things so particular a profession was not requisite in order to the church's satisfaction, either of doctrines assented to, or of the consent and disposition of the heart, as may be expedient in a more ordinary state of things; for various reasons that might be given, would it not too much lengthen out this discourse.</w:t>
      </w:r>
    </w:p>
    <w:p>
      <w:pPr>
        <w:pStyle w:val="BodyText"/>
      </w:pPr>
      <w:r>
        <w:t xml:space="preserve">One thing which makes it very evident, that the inspired ministers of the primitive Christian church looked upon saving faith as the proper matter of the profession requisite in order to admission into the church, is the story of Philip and the eunuch in Acts 8. For when the eunuch desires to be baptized, Philip makes answer (v. Acts 8:37), "If thou believest with all thine heart, thou mayest." Which words, certainly imply, that believing with all his heart was requisite in order to his coming to this ordinance properly and in a due manner. I cannot conceive what should move Philip to utter these words, or what he should aim at in them, if he at the same time supposed, that the eunuch had no manner of need to look at any such qualification in himself, or at all to inquire whether he had such a faith, or no, in order to determine whether he might present himself as the subject of baptism; many that are without it, being as properly qualified for this, as they that have it.</w:t>
      </w:r>
    </w:p>
    <w:p>
      <w:pPr>
        <w:pStyle w:val="BodyText"/>
      </w:pPr>
      <w:r>
        <w:t xml:space="preserve">It is said by some, that Philip intended nothing more by believing with all his heart, than that he believed that doctrine, that Jesus Christ was the Son of God, with a moral sincerity of persuasion. But here again I desire, the Scripture may be allowed to be its own interpreter. The Scripture very much abounds with such phrases as this, "with all the heart," or "with the whole heart," in speaking of religious matters. And the manifest intent of them is to signify a gracious simplicity and godly sincerity. Thus 1 Samuel 12:20, "Turn not aside from following the</w:t>
      </w:r>
    </w:p>
    <w:p>
      <w:pPr>
        <w:pStyle w:val="SourcePage"/>
      </w:pPr>
      <w:r>
        <w:t xml:space="preserve">[p. 235]</w:t>
      </w:r>
    </w:p>
    <w:p>
      <w:pPr>
        <w:pStyle w:val="BodyText"/>
      </w:pPr>
      <w:r>
        <w:t xml:space="preserve">Lord, but serve the Lord with all your hearts." So v. 1 Samuel 12:24: "Only fear the Lord, and serve him in truth, with all your heart." 1 Kings 8:23, "Who keepest covenant and mercy with thy servants, that walk before thee with all their heart." Ch. 1 Kings 14:8, "My servant David, who kept my commandments, and who followed me with all his heart." 2 Kings 10:31, "But Jehu took no heed to walk in the law of the Lord God of Israel with all his heart." 2 Chronicles 22:9, "Jehoshaphat sought the Lord with all his heart." Ch. 2 Chronicles 31:20-21, "Hezekiah wrought that which was good and right, and truth before the Lord his God; and in every work that he began in the service of the house of God, and in the law, and in the commandments, to seek his God, he did it with all his heart." Psalms 9:1, "I will praise thee, O Lord, with my whole heart." Psalms 86:12, "I will praise thee, O Lord my God, with all my heart, and will glorify thy name." Psalms 111:1, "I will praise thee, O Lord, with my whole heart, in the assembly of the upright." And Psalms 119:2, "Blessed are they that keep his testimonies, and that seek him with the whole heart." V. Psalms 119:10: "With my whole heart have I sought thee." V. Psalms 119:34: "Give me understanding, and I shall keep thy law, yea, I shall observe it with my whole heart." V. Psalms 119:69: "The proud have forged a lie against me, but I will keep thy precepts with my whole heart." Jeremiah 24:7, "And I will give them a heart to know me… for they shall return unto me with their whole heart." Joel 2:12-13, "Turn ye even unto me with all your heart… and rent your heart, and not your garments." And we have the like phrases in innumerable other places. And I suppose that not so much as one place can be produced, wherein there is the least evidence or appearance of their being used to signify anything but a gracious sincerity. And indeed it must be a very improper use of language, to speak of those as performing acts of religion with all their hearts, whose heart the Scriptures do abundantly represent as under the reigning power of sin and unbelief, and as those that don't give God their hearts, but give them to other things; as those who go about to "serve two masters" [Matthew 6:24], and as those who indeed draw near to God with their lips [Matthew 15:8], but have at the same time their hearts far from him, and running more after other things; and who have not a single eye, nor single heart. The word "believe," in the New Testament, answers to the word "trust" in the Old; and therefore the phrase used by Philip, of believing with all the heart, is parallel to that in Proverbs 3: "Trust in the Lord with all thine heart." And believing with the heart is a phrase used in the New Testament to signify saving faith. Romans 10:9-10, "If thou shalt believe in thine heart, that God hath raised him from the dead, thou shalt be</w:t>
      </w:r>
    </w:p>
    <w:p>
      <w:pPr>
        <w:pStyle w:val="SourcePage"/>
      </w:pPr>
      <w:r>
        <w:t xml:space="preserve">[p. 236]</w:t>
      </w:r>
    </w:p>
    <w:p>
      <w:pPr>
        <w:pStyle w:val="BodyText"/>
      </w:pPr>
      <w:r>
        <w:t xml:space="preserve">saved; for with the heart man believeth unto righteousness." The same is signified by obeying the form of doctrine from the heart, Romans 6:17-18, "But God be thanked, that ye were the servants of sin, but ye have obeyed from the heart that form of doctrine which was delivered you; being then made free from sin, ye became the servants of righteousness." Here it is manifest, that saving faith is intended by obeying the form of doctrine from the heart. And the same is signified as if it had been said, "ye have believed with the heart" the form of doctrine. But Philip uses a yet stronger expression, he does not only say, if thou believest with the heart, or from the heart, but with all thine heart Besides, for any to suppose, that those same persons which the Scriptures represent in some places as under the power of an evil heart of unbelief; and as double-minded with regard to their faith (James 1:6-8), and as those who, though they believe for a while, have their hearts like a rock, in which faith has no root (Luke 8:13), and yet that this same sort of persons are in other scriptures, spoken of as believing with all their heart; I say, for any to suppose this, would be to make the sound or voice of God's word not very harmonious and consonant to itself. And one thing more I would observe on this head, there is good reason to suppose, that Philip, while he sat in the chariot with the eunuch, and (as we are told) preached unto him Jesus, had showed to him the way of salvation, had opened to him the way of getting an interest in Christ, or obtaining salvation by him, viz. believing in him, agreeable to Christ's own direction, Mark 16:15-16. And agreeable to what we find to be the manner of the first preachers of the gospel: and therefore now when after this discourse he puts it to the eunuch, whether he believed with all his heart; it is natural to suppose, that he meant whether he found his heart acquiescing in the gospel way of salvation, or whether he sincerely exercised that belief in Christ which he had been inculcating; and it would be natural for the eunuch so to understand him.</w:t>
      </w:r>
    </w:p>
    <w:p>
      <w:pPr>
        <w:pStyle w:val="BodyText"/>
      </w:pPr>
      <w:r>
        <w:t xml:space="preserve">Here if it be objected, that the eunuch's answer and the profession he hereupon made (wherein he speaks nothing of his heart, but barely says) "I believe that Jesus Christ is the Son of God," shows that he understood no more by the inquiry, than whether he gave his assent to that doctrine: to this I answer; we must take this confession of the eunuch's together with Philip's words, which they were a reply to, and expound the one by the other. Nor is there any reason but to understand it in the same sense in which we find the words of the like confession elsewhere in the New Testament, and as the words of such a</w:t>
      </w:r>
    </w:p>
    <w:p>
      <w:pPr>
        <w:pStyle w:val="SourcePage"/>
      </w:pPr>
      <w:r>
        <w:t xml:space="preserve">[p. 237]</w:t>
      </w:r>
    </w:p>
    <w:p>
      <w:pPr>
        <w:pStyle w:val="BodyText"/>
      </w:pPr>
      <w:r>
        <w:t xml:space="preserve">confession were wont to be used in those days; as particularly the words of Peter's confession (Matthew 16:16), "And Simon Peter answered and said, Thou art Christ, the Son of the living God": which was a profession of saving faith, as appears by what Christ says upon it. And we read (1 Corinthians 12:3), "No man can say, that Jesus is the Lord, but by the Holy Ghost." Not but that a man might make a profession in these words without the Holy Ghost, but he could not do it heartily, or </w:t>
      </w:r>
      <w:r>
        <w:rPr>
          <w:i/>
          <w:iCs/>
        </w:rPr>
        <w:t xml:space="preserve">with all his heart</w:t>
      </w:r>
      <w:r>
        <w:t xml:space="preserve">. So 1 John 4:15, "Whosoever shall confess that Jesus is the Son of God, God dwelleth in him, and he in God," i.e. whoever makes this Christian confession (this profession which all Christians were wont to make) cordially, or with his whole heart, God dwells in him, etc. But it was thus that the eunuch was put upon making this confession.</w:t>
      </w:r>
    </w:p>
    <w:p>
      <w:pPr>
        <w:pStyle w:val="ListText"/>
        <w:numPr>
          <w:ilvl w:val="0"/>
          <w:numId w:val="10"/>
        </w:numPr>
      </w:pPr>
      <w:r>
        <w:t xml:space="preserve">'Tis apparent by the epistles of the apostles to the primitive Christian churches, their manner of addressing and treating them throughout all those epistles, and what they say to 'em and of 'em, that all those churches were constituted of members so qualified as has been represented, having such a visibility of godliness as has been insisted on; those who were reputed to be real saints, were taken into the church under a notion of their being truly pious persons, made that profession, and had this hope of themselves; and that natural and graceless men were not admitted designedly, but unawares, and beside the aim of the primitive churches and ministers, and that such as remained in good standing, and free from an offensive behavior, continued to have the reputation and esteem of real saints, with the apostles, and one with another.</w:t>
      </w:r>
    </w:p>
    <w:p>
      <w:pPr>
        <w:pStyle w:val="BodyText"/>
      </w:pPr>
      <w:r>
        <w:t xml:space="preserve">There were numbers indeed in these churches, who after their admission fell into an offensive behavior; some of which the apostles in their epistles speak doubtfully of; others that had behaved themselves very scandalously, they speak of in language that seems to suppose 'em to be wicked men. The apostle Paul, in his epistles to the Corinthians, oftentimes speaks of some among them that had embraced heretical opinions, and had behaved themselves in a very disorderly and schismatical manner, whom he represents as exposed to censure, and to whom he threatens excommunication; and upon occasion of so many offenses of this kind appearing among them that for a while had been thought well of, he puts 'em all upon examining themselves, whether they were indeed in the faith, and whether Christ was truly in them, as they and others had supposed, 2 Corinthians 13. And the same Apostle speaks of great numbers among the Galatians, who had made a high profession, and were such as he had thought well of when they were</w:t>
      </w:r>
    </w:p>
    <w:p>
      <w:pPr>
        <w:pStyle w:val="SourcePage"/>
      </w:pPr>
      <w:r>
        <w:t xml:space="preserve">[p. 238]</w:t>
      </w:r>
    </w:p>
    <w:p>
      <w:pPr>
        <w:pStyle w:val="BodyText"/>
      </w:pPr>
      <w:r>
        <w:t xml:space="preserve">first admitted into the church, but since had given him cause to doubt of their state, by giving heed to seducers that denied the great gospel doctrine of justification by faith alone: yet notwithstanding, the Apostle speaks of them in such language as shows surprise and disappointment, and implies that he had looked upon them as true Christians, and hoped that his labors among them had a saving effect upon them. Galatians 1:6, "I marvel, that ye are so soon removed from him that called you into the grace of Christ, unto another gospel." Ch. Galatians 4:11, "I am afraid of you, lest I have bestowed upon you labor in vain." And v. Galatians 4:20, "I desire to be present with you now, and change my voice; for I stand in doubt of you." As much as to say, "I have heretofore addressed you with the voice of love and charity, as supposing you the dear children of God; but now I begin to think of speaking to you in other language." In the same chapter, to show them what little reason he had to expect that they would come to this, he puts 'em in mind of the great profession they had made, and the extraordinary appearances there had formerly been in them of fervent piety. V. Galatians 4:15: "Where is the blessedness you spake of? for I bear you record, that if it had been possible, ye would have plucked out your own eyes, and have given them unto me." The apostle James, in his epistle, speaks of scandalous persons among the "twelve tribes that were scattered abroad" [James 1:1]; some that were men of unbridled tongues; some that seem to have been a kind of antinomians in their principles, and of a very bitter and violent spirit, that reproached, condemned, and cursed their brethren, and raised wars and fightings among professing Christians, and were also very unclean in their practice, "adulterers and adulteresses," ch. James 4:4. And in the fifth chapter of his epistle, he seems to speak to the unbelieving Jews, who persecuted the Christians, v. James 4:6. And the apostles are also often speaking of some that had once been admitted into the church, crept in unawares, who had apostatized from Christianity, and finally proved notoriously wicked men. But otherwise, and as to such members of the visible church as continued in the same good standing and visibility of Christianity, wherein they were admitted, 'tis evident by the epistles of the apostles, they were all in the eye of a Christian judgment truly pious or gracious persons. And here I desire the following things may be particularly observed.</w:t>
      </w:r>
    </w:p>
    <w:p>
      <w:pPr>
        <w:pStyle w:val="BodyText"/>
      </w:pPr>
      <w:r>
        <w:t xml:space="preserve">The apostles continually in their epistles speak to them and of them as supposing and judging them to be gracious persons. Thus the apostle Paul in his epistle to the church of the Romans, ch. Romans 1:7, speaks or the members of that church as "beloved of God." In ch. Romans 6:17-18, etc. he</w:t>
      </w:r>
    </w:p>
    <w:p>
      <w:pPr>
        <w:pStyle w:val="SourcePage"/>
      </w:pPr>
      <w:r>
        <w:t xml:space="preserve">[p. 239]</w:t>
      </w:r>
    </w:p>
    <w:p>
      <w:pPr>
        <w:pStyle w:val="BodyText"/>
      </w:pPr>
      <w:r>
        <w:t xml:space="preserve">"thanks God that they had obeyed from the heart that form of doctrine which had been delivered them, and were made free from sin, and become the servants of righteousness," etc. The Apostle in giving thanks to God for this, must not only have a kind of negative charity for them, as not knowing but that they were gracious persons, and so charitably hoping (as we say) that it was so; but he seems to have formed a positive judgment that they were such: his thanksgiving must at least be founded on rational probability; since it would be but mocking of God, to give him thanks for bestowing a mercy which at the same time he did not see reason positively to believe was bestowed. In ch. Romans 7:4-6, the Apostle speaks of them as those that once were in the flesh, and were under the law, but now delivered from the law, and dead to it. In ch. Romans 8:15 and following verses, he tells them, they had received the "spirit of adoption," and speaks of them as having the witness of the Spirit that they were "the children of God, heirs of God, and joint heirs with Christ." And the whole of his discourse to the end of the chapter implies, that he esteemed them truly gracious persons. In ch. Romans 9:23-24, he speaks of the Christian Romans, together with all other Christians, both Jews and gentiles, as "vessels of mercy." In ch. Romans 14:6-8, speaking of the difference, that then was among professing Christians, in point of regard to the ceremonial institutions of the law, he speaks of both parties as acting from a gracious principle, and as those that lived to the Lord, and should die unto the Lord. "He that regardeth the day, regardeth it unto the Lord," etc. "For none of us liveth to himself, and no man" (i.e. none of us) "dieth to himself; for whether we live, we live unto the Lord, or whether we die, we die unto the Lord; whether we live therefore or die, we are the Lord's." In ch. Romans 15:14, he says, "I myself also am persuaded of you, my brethren, that ye are full of goodness." His being thus persuaded implies a positive judgment of charity. And the same Apostle in his first epistle to the Corinthians directs it to "the church at Corinth, that are sanctified in Christ Jesus, called to be saints, with all that in every place call on the name of the Lord Jesus"; i.e. to all visible Christians through the world, or all the members of Christ's visible church everywhere: and continuing his speech of these, ch. 1 Corinthians 1:8, he speaks of them as those "that God would confirm to the end, that they may be blameless in the day of our Lord Jesus Christ": plainly speaking of them all as persons, in Christian esteem, savingly converted. In the 1 Corinthians 1:9, he speaks of the faithfulness of God as engaged thus to preserve 'em to salvation, having called them "to the fellowship of his son." And in the 1 Corinthians 1:30</w:t>
      </w:r>
    </w:p>
    <w:p>
      <w:pPr>
        <w:pStyle w:val="SourcePage"/>
      </w:pPr>
      <w:r>
        <w:t xml:space="preserve">[p. 240]</w:t>
      </w:r>
    </w:p>
    <w:p>
      <w:pPr>
        <w:pStyle w:val="BodyText"/>
      </w:pPr>
      <w:r>
        <w:t xml:space="preserve">1 Corinthians 1:30 he speaks of them as having a saving interest in Christ; "Of him are ye in Christ Jesus; who of God is made unto us, wisdom, righteousness, sanctification and redemption." In ch. 1 Corinthians 3:21-23, he says to the members of the church of Corinth, "All things are yours, whether Paul, or Apollos, or Cephas, or the world, or life, or death, or things present, or things to come; all are yours, and ye are Christ's." In ch. 1 Corinthians 4:15, he tells 'em, he had begotten 'em through the gospel. In ch. 1 Corinthians 6:1-3 he speaks of them as those who "shall judge the world," and "shall judge angels." And in v. 1 Corinthians 6:11 he says to 'em, "Ye are washed, ye are sanctified, ye are justified, in the name of the Lord Jesus, and by the Spirit of God." And in ch. 1 Corinthians 15:49 to the end, he speaks of them as having an interest, with him and other Christians, in the happiness and glory of the resurrection of the just. And in his second epistle, ch 2 Corinthians 1:7 he says to 'em, "Our hope of you is steadfast; knowing that as you are partakers of the sufferings, so shall ye be also of the consolation." This steadfast hope implies a positive judgment. We must here understand the Apostle to speak of such members of the church of Corinth, as had not visibly backslidden, as they whom he elsewhere speaks doubtfully of. Again, in the fourteenth and fifteenth verses, he speaks of a confidence which he had, that they should be his rejoicing "in the day of the Lord Jesus." In all reason we must conclude, there was a visibility of grace, carrying with it an apparent probability in the eyes of the Apostle, which was the ground of this his confidence. Such an apparent probability, and his confidence as built upon it, are both expressed in ch. 2 Corinthians 3:3-4, "Ye are manifestly declared to be the epistle of Christ, ministered by us; written not with ink, but with the spirit of the living God; not in tables of stone, but in the fleshly tables of the heart; and such trust have we through Christ to God-ward." And in v. 2 Corinthians 3:18, the Apostle speaks of them, with himself and other Christians, as "all with open face beholding, as in a glass, the glory of the Lord," and "being changed into the same image from glory to glory." And in the epistle to the churches of Galatia, ch. Galatians 4:26, the Apostle speaks of visible Christians as visibly belonging to heaven the "Jerusalem which is above." And vv. Galatians 4:28-29, represents them to be the children of the promise, as Isaac was; and "born after the Spirit." In the sixth verse of the same chapter he says to the Christian Galatians, "Because ye are sons, God hath sent forth the Spirit of his Son into your hearts, crying, Abba, father." And in ch. Galatians 6:1 he speaks of those of them that had not fallen into scandal, as spiritual persons. In his epistle to that great church of Ephesus, at the beginning, he blesses God on behalf of the members of</w:t>
      </w:r>
    </w:p>
    <w:p>
      <w:pPr>
        <w:pStyle w:val="SourcePage"/>
      </w:pPr>
      <w:r>
        <w:t xml:space="preserve">[p. 241]</w:t>
      </w:r>
    </w:p>
    <w:p>
      <w:pPr>
        <w:pStyle w:val="BodyText"/>
      </w:pPr>
      <w:r>
        <w:t xml:space="preserve">that as being together with himself and all the faithful in Christ Jesus, "Chosen in him before the foundation of the world, to be holy and without blame before him in love, being predestinated to the adoption of children by Jesus Christ to himself, according to the good pleasure of his will, to the praise of the glory of his grace, wherein God had made them accepted in the beloved; in whom they had redemption through his blood, the forgiveness of sins." In ch. Galatians 1:13-14, he thus writes to them, "In whom ye also trusted… In whom after ye believes, ye were sealed with that Holy Spirit of promise, which is the earnest of our inheritance, until the redemption of the purchased possession." And in ch. Galatians 2 at the beginning: "You hath he quickened, who were dead in trespasses and sins." With much more, showing that they were, in a charitable esteem, regenerated persons and heirs of salvation. So in the epistle to the members of the church of Philippi, the Apostle saluting them in the beginning of it, tells them that he "thanks God upon every remembrance of them, for their fellowship in the gospel; being confident of this very thing, that he which had begun a good work in them, would perform it until the day of Christ: even" (says he) "as it is meet for me to think this of you all." If it was meet for him to think this of them, and to be confident of it, he had at least some appearing rational probability to found his judgment and confidence upon; for surely it is not meet for reasonable creatures to think at random, and be confident without reason. In vv. Philippians 1:25-26, he speaks of his "confidence that he should come to them for their furtherance and joy of faith, that their rejoicing might be more abundant in Christ Jesus." Which words certainly suppose that they were persons who had already received Christ and comfort in him; had already obtained faith and joy in Christ, and only needed to have it increased. In the epistle to the members of the church of Colosse, the Apostle saluting them in the beginning of the epistle, gives thanks for their faith in Christ Jesus, and love to all saints, and the hope laid up for them in heaven; and speaks of the gospel's bringing forth fruit in them, since the day they knew the grace of God in truth, i.e. since the day of their saving conversion. In ch. Colossians 1:8 he speaks of their "love in the Spirit." Vv. Colossians 1:12-14 he speaks of them as "made meet to be partakers of the inheritance of the saints in light; as being delivered from the power of darkness, and translated into the kingdom of God's dear Son; as having redemption through Christ's blood, and the forgiveness of sins." In ch. Colossians 3 at the beginning, he speaks of 'em as "risen with Christ"; as being "dead" (i.e. to the law, to sin, and the world); as having their life</w:t>
      </w:r>
    </w:p>
    <w:p>
      <w:pPr>
        <w:pStyle w:val="SourcePage"/>
      </w:pPr>
      <w:r>
        <w:t xml:space="preserve">[p. 242]</w:t>
      </w:r>
    </w:p>
    <w:p>
      <w:pPr>
        <w:pStyle w:val="BodyText"/>
      </w:pPr>
      <w:r>
        <w:t xml:space="preserve">"hid with Christ in God"; and being such as, when Christ their life should appear, should "appear with him in glory." In vv. Colossians 3:7-10 he speaks of them as "having once walked and lived in lusts, but having now put off the old man with his deeds, and put on the new man, which is renewed in knowledge after the image of him that created him." In the first epistle to the members of the church of Thessalonica, in words annexed to his salutation, ch. 1 Thessalonians 1, he declares what kind of visibility there was of their election of God, in the appearance there had been of true and saving conversion, and their consequent holy life, vv. 1 Thessalonians 1:3-7. And in the beginning of the second epistle he speaks of their faith and love greatly increasing; and in v. 2 Thessalonians 1:7, expresses his confidence of meeting them in eternal rest, when "the Lord Jesus Christ should be revealed from heaven with his mighty angels." And in ch. 2 Thessalonians 2:13 he "gives thanks to God, that from the beginning he had chosen them to salvation." In the epistle to the Christian Hebrews, though the Apostle speaks of some that once belonged to their churches, but had apostatized and proved themselves hypocrites; yet concerning the rest that remained in good standing, he says (ch. Hebrews 6:9), "I am persuaded better things of you, and things that accompany salvation." (Where we may again note, his being thus persuaded evidently implies a positive judgment.) And in ch. Hebrews 12:22-23, he speaks of them as visibly belonging to the glorious society of heaven. And in ch. Hebrews 13:5-6 he speaks of them as those who may "boldly say, the Lord is my helper." The apostle James, writing to the Christians of "the twelve tribes which were scattered abroad," speaks of them as regenerated persons (meaning, as I observed before, those which were in good standing), ch. James 1:18, "Of his own will begat he us by the word of truth, that we should be a kind of first fruits of his creatures." The apostle Peter writing to the Jewish Christians, scattered throughout Pontus, Galatia, Cappadocia, Asia, and Bithynia (large countries, and therefore they must in the whole be supposed to be a great multitude of people), to all these the Apostle in the inscription or direction of his first epistle [1 Peter 1:1], gives the title of "elect, according to the foreknowledge of God the Father, through sanctification of the Spirit unto obedience, and sprinkling of the blood of Jesus Christ." And in the verses next following, speaks of them as regenerated or "begotten again to a lively hope, to an inheritance incorruptible," etc. And as "kept by the power of God through faith unto salvation." And says to them in vv. 1 Peter 1:8-9, "Whom" (namely Christ) "having not seen, ye love; in whom though now ye see him not, yet believing, ye rejoice with joy unspeakable and full of glory; receiving</w:t>
      </w:r>
    </w:p>
    <w:p>
      <w:pPr>
        <w:pStyle w:val="SourcePage"/>
      </w:pPr>
      <w:r>
        <w:t xml:space="preserve">[p. 243]</w:t>
      </w:r>
    </w:p>
    <w:p>
      <w:pPr>
        <w:pStyle w:val="BodyText"/>
      </w:pPr>
      <w:r>
        <w:t xml:space="preserve">the end of your faith, even the salvation of your souls." And in v. 1 Peter 1:18 to the end, the Apostle speaks of them as redeemed from their vain conversation, by "the precious blood of Christ," and as having "purified theirs souls in obeying the truth through the Spirit… being born again of incorruptible seed," etc. [vv. 1 Peter 1:22-23]. And in the former part of ch. 1 Peter 2 he speaks of 'em, as "living stones, coming to Christ, and on him built up a spiritual house, a holy priesthood, to offer up spiritual sacrifices acceptable to God through Jesus Christ." And as those that "believe," to whom Christ "is precious… As a chosen generation, a royal priesthood, a holy nation, a peculiar people, called out of darkness into marvelous light." The church at Babylon occasionally mentioned in ch. 1 Peter 5:13 is said to be "elected together with them." And in his second epistle (which appears by ch. 2 Peter 3:1 to be written to the same persons) the inscription is, "To them which have obtained like precious faith with us," i.e. with the apostles and servants of Christ. And in the third chapter, he tells 'em, both his epistles were designed to stir up their pure minds. In the first epistle of John, written (for aught appears) to professing Christians in general, ch. 1 John 2:12, etc. the Apostle tells them, he writes to them "because their sins were forgiven," because they "had known him that was from the beginning," because they had "overcome the wicked one," etc. In vv. 1 John 2:20-21 he tells 'em they "have an unction from the Holy One, and know all things"; and that he did not write to 'em because they had not known the truth, but because they had known it, etc. And in v. 1 John 2:27, he says, "The anointing which ye have received of him, abideth in you, and ye need not that any man should teach you; but as the same anointing teacheth you of all things, and is truth, and is no lie, and even as it hath taught you, ye shall abide in him." And in the beginning of the third chapter he addresses them as those who were "the sons of God," who when he should appear should be like him, because they should "see him as he is." In ch. 1 John 4:4 he says, "Ye are of God, little children, and have overcome," etc. The apostle Jude, in his general epistle, speaks much of apostates and their wickedness; but to other professing Christians that had not fallen away, he says (vv. Jude 20-21), "But ye, beloved, building up yourselves on your most holy faith, praying in the Holy Ghost, keep yourselves in the love of God, looking for the mercy of our Lord Jesus Christ, unto eternal life": plainly supposing, that they had professed faith with love to God our Savior, and were by the Apostle considered as his friends and lovers. Many other passages to the like purpose might be observed in the epistles, but these may suffice.</w:t>
      </w:r>
    </w:p>
    <w:p>
      <w:pPr>
        <w:pStyle w:val="SourcePage"/>
      </w:pPr>
      <w:r>
        <w:t xml:space="preserve">[p. 244]</w:t>
      </w:r>
    </w:p>
    <w:p>
      <w:pPr>
        <w:pStyle w:val="BodyText"/>
      </w:pPr>
      <w:r>
        <w:t xml:space="preserve">Now how unaccountable would these things be, if the case was, that the members of the primitive Christian churches were not admitted into them under any such notion as their being really godly persons and heirs of eternal life, nor with any respect to such a character appearing on them; and that they themselves joined to these churches without any such pretense, as having no such opinion of themselves!</w:t>
      </w:r>
    </w:p>
    <w:p>
      <w:pPr>
        <w:pStyle w:val="BodyText"/>
      </w:pPr>
      <w:r>
        <w:t xml:space="preserve">But it is particularly evident that they had such an opinion of themselves, as well as the apostles of them, by many things the apostles say in their epistles. Thus, in Romans 8:15-16 the Apostle speaks of them as having "received the spirit of adoption," the Spirit of God bearing witness with their spirits, that they were "the children of God." And ch. Romans 5:2, of their rejoicing "in hope of the glory of God." In 1 Corinthians 1:7 he speaks of them as waiting "for the coming of the Lord Jesus." In ch. 1 Corinthians 15:17 the Apostle says to the members of the church of Corinth, "If Christ be not raised, your faith is in vain, ye are yet in your sins": plainly supposing, that they hoped their sins were forgiven. In Philippians 1:25-26 the Apostle speaks of his coming to Philippi to increase their "joy of faith," and that their rejoicing in Christ might be "more abundant": implying (as was observed before) that they had received comfort already, in some degree as supposing themselves to have a saving interest in Christ. In 1 Thessalonians 1:10 he speaks of the members of the church of Thessalonica as waiting for Christ from heaven, as one who had delivered them "from the wrath to come." In Hebrews 6:9, Hebrews 6:19 he speaks of the Christian Hebrews as having that hope which was "an anchor to their souls." The apostle Peter (1 Peter 1:3-6, 8-9) speaks of the visible Christians he wrote to, as being begotten to a living hope of an "inheritance incorruptible," etc. wherein they greatly rejoiced, etc. And even the members of the church of Laodicea, the very worst of all the seven churches of Asia, yet looked upon themselves as truly gracious persons, and made that profession; they said, they were "rich, and increased in goods," and knew not that they were "wretched and miserable," etc. (Revelation 3:17).</w:t>
      </w:r>
    </w:p>
    <w:p>
      <w:pPr>
        <w:pStyle w:val="BodyText"/>
      </w:pPr>
      <w:r>
        <w:t xml:space="preserve">'Tis also evident, that the members of these primitive churches had this judgment one of another, and of the members of the visible church of Christ in general. In 1 Thessalonians 4:13-18 the Apostle exhorts the Christian Thessalonians, in mourning for their deceased friends who were visible Christians, not to sorrow as the hopeless heathen were wont to do for their departed friends; and that upon this consideration, that they had reason to expect to meet them again in glorious circumstances at the day of judgment, never to part more. The ground</w:t>
      </w:r>
    </w:p>
    <w:p>
      <w:pPr>
        <w:pStyle w:val="SourcePage"/>
      </w:pPr>
      <w:r>
        <w:t xml:space="preserve">[p. 245]</w:t>
      </w:r>
    </w:p>
    <w:p>
      <w:pPr>
        <w:pStyle w:val="BodyText"/>
      </w:pPr>
      <w:r>
        <w:t xml:space="preserve">of comfort concerning their dead friends, which the Apostle here speaks of is evidently something more than such a hope as it may be supposed we ought to have of all that profess Christian doctrines and are not scandalous in life, whom we must forbear to censure, because we don't know but they are true saints. The members of the church of Sardis, next to Laodicea, the worst of the seven churches of Asia, yet had a name that they lived; though Christ, who speaks to these seven churches from heaven in the character of the searcher of hearts (see Revelation 2:23 [Revelation 3:1]) explicitly tells them, that they were dead; perhaps all in a dead frame, and the most in a dead state.</w:t>
      </w:r>
    </w:p>
    <w:p>
      <w:pPr>
        <w:pStyle w:val="BodyText"/>
      </w:pPr>
      <w:r>
        <w:t xml:space="preserve">These things evidently show, how all the Christian churches through the world were constituted in those days; and what sort of holiness or saintship it was, that all visible Christians in good standing had a visibility and profession of, in that apostolic age; and also what sort of visibility of this they had, viz. not only that which gave 'em right to a kind of negative charity, or freedom from censure, but that which might justly induce a positive judgment in their favor. The churches that these epistles were written to, were all the principal churches in the world; some of them very large, as the churches of Corinth and Ephesus; some of the epistles were directed to all the churches through large countries where the gospel had great success, as the epistle to the Galatians. The epistle to the Hebrews was written to all the Jewish Christians in the land of Canaan, in distinction from the Jews that lived in other countries, who were called Hellenists or Grecians, because they generally spake the Greek tongue. The epistles of Peter were written to all the Christian Jews through many countries, Pontus, Galatia, Cappadocia, Asia and Bithynia; where were great numbers of Jews beyond any other gentile countries. The epistle of James was directed to all Christian Jews, scattered abroad through the whole world. The epistles of John and Jude, for aught appears in those epistles, were directed to all visible Christians through the whole world. And the apostle Paul directs the first epistle to the Corinthians, not only to the members of that church, but to all professing Christians through the face of the earth (1 Corinthians 1:2 and ch. 1 Corinthians 14:33). Speaking of the churches in general, he calls them "all churches of the saints." And by what Christ says to the churches of Sardis and Laodicea in the Apocalypse, of whom more evil is said than of any Christian churches spoken of in the New Testament, it appears that even the members of these churches looked on themselves as in a state of salvation, and had such a name with others.</w:t>
      </w:r>
    </w:p>
    <w:p>
      <w:pPr>
        <w:pStyle w:val="SourcePage"/>
      </w:pPr>
      <w:r>
        <w:t xml:space="preserve">[p. 246]</w:t>
      </w:r>
    </w:p>
    <w:p>
      <w:pPr>
        <w:pStyle w:val="BodyText"/>
      </w:pPr>
      <w:r>
        <w:t xml:space="preserve">Here possibly some may object, and say, it will not follow from the apostles speaking to and of the members of the primitive church after the manner which has been observed, as though they supposed 'em to be gracious persons, that therefore a profession and appearance of this was looked upon in those days as a requisite qualification for admission into the visible church; because another reason may be given for it, viz. such was the extraordinary state of things at that day, that it so came to pass, that the greater part of those converted from heathenism and Judaism to Christianity, were hopefully gracious persons, by reason of its being a day of such large communications of divine grace, and such great and unavoidable sufferings of professors, etc. And the apostles knowing those facts, might properly speak to and of the churches as if they were societies of truly gracious persons, because there was just ground, on such accounts, to think the greater part of them to be so; although no profession or visibility of this was requisite in their members by the constitution of those churches, and the door of admission was as open for others as for such.</w:t>
      </w:r>
    </w:p>
    <w:p>
      <w:pPr>
        <w:pStyle w:val="BodyText"/>
      </w:pPr>
      <w:r>
        <w:t xml:space="preserve">But it will appear, this cannot be a satisfactory nor true account of the matter, if we consider the following things.</w:t>
      </w:r>
    </w:p>
    <w:p>
      <w:pPr>
        <w:pStyle w:val="BodyText"/>
      </w:pPr>
      <w:r>
        <w:t xml:space="preserve">(1) The apostles in the very superscription or direction of their letters to these churches, and in their salutations at the beginning of their epistles, speak of them as gracious persons. For instance, the apostle Peter in the direction of his first letter to all professing Jewish Christians through many countries, says thus [1 Peter 1:1-2], "To the strangers scattered through Pontus, etc. elect, according to the foreknowledge of God the Father, through sanctification of the Spirit unto obedience, and sprinkling of the blood of Jesus Christ." And in directing his second epistle to the same persons, he says thus [2 Peter 1:1], "Simon Peter a servant and an apostle of Jesus Christ, to them that have obtained like precious faith with us," etc. And the apostle Paul directs his epistle to the Romans thus [Romans 1:7], "To them that be at Rome, beloved of God." So he directs his first epistle to the Corinthians thus [1 Corinthians 1:2], "Unto the church of God which is at Corinth, to them that are sanctified in Christ Jesus." In what sense he means sanctified, his following words show, vv. 1 Corinthians 1:4, 1 Corinthians 1:7-9. The same was before observed of words annexed to the Apostle's salutations in the beginning of several of the epistles. This shows, that the apostles extend this character as far as they do the epistles themselves. Which surely would be very improper, and not agreeable to truth, if the apostles at the same time knew very well that such a character did not belong to members of</w:t>
      </w:r>
    </w:p>
    <w:p>
      <w:pPr>
        <w:pStyle w:val="SourcePage"/>
      </w:pPr>
      <w:r>
        <w:t xml:space="preserve">[p. 247]</w:t>
      </w:r>
    </w:p>
    <w:p>
      <w:pPr>
        <w:pStyle w:val="BodyText"/>
      </w:pPr>
      <w:r>
        <w:t xml:space="preserve">churches as such, and that they were not received into those churches with any regard to such a character, or upon the account of any right they had to be esteemed such manner of persons. In the superscription of letters to societies of men, we are wont to give 'em that title or denomination which properly belongs to 'em as members of such a body. Thus, if one should write to the Royal Society in London, or the Royal Academy of Sciences at Paris, it would be proper and natural to give 'em the title of "Learned"; for whether every one of the members truly deserve the epithet, or not, yet the title is agreeable to their profession, and what is known to be aimed at and is professedly insisted on in the admission of members. But if one should write to the House of Commons, or to the East India Company, and in his superscription give 'em the title of "Learned," this would be very improper and ill-judged; because that character don't belong to their profession as members of that body, and learning is not a qualification looked at or insisted on in their admission of members: nor would it excuse the impropriety, though the writer might from his special acquaintance know it to be fact, that the greater part of 'em were men of learning. If one man should once happen thus to inscribe a letter to 'em, it would be something strange; but more strange, if he should do it from time to time, or if it should appear by various instances to be a custom so to direct letters to such societies; as it seems to be the manner of the apostles, in their epistles to Christian churches, to address them under titles which imply a profession and visibility of true holiness.</w:t>
      </w:r>
    </w:p>
    <w:p>
      <w:pPr>
        <w:pStyle w:val="BodyText"/>
      </w:pPr>
      <w:r>
        <w:t xml:space="preserve">(2) The apostle John in his general epistle does very plainly manifest, that all whom he wrote to were supposed to have true grace, inasmuch as he declares this the qualification he has respect to in writing to them, and lets them know he writes to 'em for that reason, because they are supposed to be persons of the character of such as have known God, overcome the wicked one, and have had their sins forgiven them (1 John 2:12-14, 21).</w:t>
      </w:r>
    </w:p>
    <w:p>
      <w:pPr>
        <w:pStyle w:val="BodyText"/>
      </w:pPr>
      <w:r>
        <w:t xml:space="preserve">(3) The apostles, when speaking of such as they write to, viz. visible Christians, as a society, and representing what belongs to such a kind or sort of society as the visible church is, they speak of it as visibly (i.e. in profession and reputation) a society of gracious persons. So the apostle Peter speaks of 'em as a spiritual house, an holy and royal priesthood, an holy nation, a peculiar people, a chosen or elect generation, called out of darkness into marvelous light (1 Peter 2:[1 Peter 2:5, 1 Peter 2:9]). The apostle Paul also speaks of them as the family of God (Ephesians 2:19). And in the next chapter he explains himself to mean that family a part of which is</w:t>
      </w:r>
    </w:p>
    <w:p>
      <w:pPr>
        <w:pStyle w:val="SourcePage"/>
      </w:pPr>
      <w:r>
        <w:t xml:space="preserve">[p. 248]</w:t>
      </w:r>
    </w:p>
    <w:p>
      <w:pPr>
        <w:pStyle w:val="BodyText"/>
      </w:pPr>
      <w:r>
        <w:t xml:space="preserve">in heaven, i.e. they were by profession and in visibility a part of that heavenly and divine family.</w:t>
      </w:r>
    </w:p>
    <w:p>
      <w:pPr>
        <w:pStyle w:val="BodyText"/>
      </w:pPr>
      <w:r>
        <w:t xml:space="preserve">(4) The apostle Paul speaks expressly, and from time to time, of the members of the churches he wrote to, as all of them in esteem and visibility truly gracious persons. Philippians 1:6-7, "Being confident of this very thing, that he which has begun a good work in you will perform it until the day of the Lord Jesus Christ: even as it is meet for me to think this of you all" (that is, all singly taken, not collectively, according to the distinction before observed). So Galatians 4:26, "Jerusalem which is above, which is the mother of us all." Romans 6:13, "As many of us as have been baptized into Christ, have been baptized into his death." Here he speaks of </w:t>
      </w:r>
      <w:r>
        <w:rPr>
          <w:i/>
          <w:iCs/>
        </w:rPr>
        <w:t xml:space="preserve">all</w:t>
      </w:r>
      <w:r>
        <w:t xml:space="preserve"> that have been baptized; and in the continuation of the discourse [vv. Romans 6:11-18], explaining what is here said he speaks of their being dead to sin; no longer "under the law, but under grace"; having obeyed the "form of doctrine" from the heart being "made free from sin" and become "the servants of righteousness," etc. Romans 14:7-8, "None of us liveth to himself, and no man dieth to himself" (taken together with the context). 2 Corinthians 3:18, "We all with open face beholding as in a glass," etc. And Galatians 3:26, "Ye are all the children of God by faith."</w:t>
      </w:r>
    </w:p>
    <w:p>
      <w:pPr>
        <w:pStyle w:val="BodyText"/>
      </w:pPr>
      <w:r>
        <w:t xml:space="preserve">(5) 'Tis evident, that even in those churches where the greater part of the members were not true saints, as in those degenerate churches of Sardis and Laodicea, which we may suppose were become very lax in their admissions and discipline; yet they looked upon themselves as truly gracious persons, and had with others the reputation of such.</w:t>
      </w:r>
    </w:p>
    <w:p>
      <w:pPr>
        <w:pStyle w:val="BodyText"/>
      </w:pPr>
      <w:r>
        <w:t xml:space="preserve">(6) If we should suppose, that by reason of the extraordinary state of things in that day, the apostles had reason to think the bigger part of the members of churches to be true Christians, yet unless profession and appearance of true Christianity was their proper qualification and the ground of their admission, and unless it was supposed that all of them esteemed themselves true Christians, it is altogether unaccountable that the apostles in their epistles to 'em never make any express particular distinction between those different sorts of members. If the churches were made up of persons who the apostles knew looked on themselves in so exceeding different a state, some the children of God, and others the children of the devil, some the high favorites of heaven and heirs of eternal glory, others the children of wrath, being under condemnation to eternal death, and every moment in danger of dropping into hell: I say, if this was the case, why do the apostles make no distinction in what they say to 'em or of 'em, in their manner of addressing</w:t>
      </w:r>
    </w:p>
    <w:p>
      <w:pPr>
        <w:pStyle w:val="SourcePage"/>
      </w:pPr>
      <w:r>
        <w:t xml:space="preserve">[p. 249]</w:t>
      </w:r>
    </w:p>
    <w:p>
      <w:pPr>
        <w:pStyle w:val="BodyText"/>
      </w:pPr>
      <w:r>
        <w:t xml:space="preserve">'em in the things they set before 'em, and in the counsels, reproofs and warnings they gave 'em? Why do the apostles in their epistles never apply themselves or direct their speech to the unconverted members of the churches, in particular, in a manner tending to awaken them and make them sensible of the miserable condition they were in and press them to seek the converting grace of God. 'Tis to be considered, that the apostle Paul was very particularly acquainted with the circumstances of most of those churches he wrote to; for he had been among them, was their spiritual father, had been the instrument of gathering and founding those churches, and they had received all their instructions and directions relating to Christianity and their soul concerns from him; nor can it be questioned but that many of them had opened the case of their souls to him. And if he was sensible, that there was a number among them that made no pretensions to being in a regenerate state, and that he and others had no reason to judge them to be in such a state, he knew that the sin of such who lived in the rejection of a Savior, even in the very house of God, in the midst of gospel light, and in violation of the most sacred vows, was peculiarly aggravated, and their guilt and state peculiarly dreadful. Why should he therefore never particularly and distinctly point his addresses to such, applying himself to them in much compassion to their souls, and putting them in mind of their awful circumstances? But instead of this, continually lumping all together, and indifferently addressing the whole body, as if they were all in happy circumstances, expressing his charity for them all, and congratulating them all in their glorious and eternal privileges; and instead of speaking to them in such a manner as should have a tendency to alarm them with a sense of danger, on the contrary, calling on all without distinction, from time to time, to rejoice? Philippians 3:1, "Finally, my brethren, rejoice in the Lord." So 2 Corinthians 13:11, "Finally, brethren, be of good comfort." Philippians 4:4, "Rejoice in the Lord always, and again I say, rejoice." The matter is insisted upon as though rejoicing were a duty especially proper for them, and what they had the highest reason for. The Apostle not only did not preach terror to those whom he wrote to, but is careful to guard 'em against fears of God's wrath; as in 1 Thessalonians 5 at the beginning, when the Apostle there [vv. 1 Thessalonians 5:2-3] observes how that Christ will come on ungodly men "as a thief in the night, and when they shall say peace and safety, then sudden destruction shall come upon them, as travail on a woman with child, and they shall not escape"; he immediately uses caution, the members of the church of Thessalonica should not take this to</w:t>
      </w:r>
    </w:p>
    <w:p>
      <w:pPr>
        <w:pStyle w:val="SourcePage"/>
      </w:pPr>
      <w:r>
        <w:t xml:space="preserve">[p. 250]</w:t>
      </w:r>
    </w:p>
    <w:p>
      <w:pPr>
        <w:pStyle w:val="BodyText"/>
      </w:pPr>
      <w:r>
        <w:t xml:space="preserve">themselves, and be terrified, as though they were in danger; and says in the next words [vv. 1 Thessalonians 5:4-5], "But ye, brethren, are not in darkness, that day should overtake you as a thief; ye are all the children of light, and the children of the day." And says in the ninth, tenth, and eleventh verses, "For God hath not appointed us to wrath, but to obtain salvation by our Lord Jesus Christ; who died for us that whether we wake or sleep, we should live together with him. Wherefore comfort yourselves together, and edify one another; even as also ye do." And v. 1 Thessalonians 5:16 he says, "Rejoice evermore." How diverse is this way of treating churches, from the method in which faithful ministers are wont to deal with their congregations, wherein are many that make no pretense to true piety, and from the way in which Mr. Stoddard was wont to deal with his congregation! And how would he have undoubtedly judged such a way of treating them the most direct course in the world eternally to undo them? And shall we determine that the apostle Paul was one of those prophets who daubed with untempered mortar, and sewed pillows under all arm holes [Ezekiel 13:11, Ezekiel 13:18], and healed the hurt of immortal souls slightly, crying "Peace, peace, when there was no peace" [Jeremiah 6:14]. These things make it most evident, that the primitive churches were not constituted as those modern churches, where persons knowing and owning themselves unregenerate, are admitted, on principle.</w:t>
      </w:r>
    </w:p>
    <w:p>
      <w:pPr>
        <w:pStyle w:val="BodyText"/>
      </w:pPr>
      <w:r>
        <w:t xml:space="preserve">If it be here objected, that the Apostle sometimes exhorts those that he writes to, to "put off the old man," and "put on the new man," and to "be renewed in the spirit of their minds," etc. as exhorting them to seek conversion. I answer, that the meaning is manifestly but this, that they should mortify the remains of corruption or the old man, and turn more and more from sin to God. Thus he exhorts the Ephesians to be renewed, etc. (Ephesians 4:22-24), whom yet he had before in the same epistle abundantly represented as savingly renewed already; as has been before observed. And the like might be shown of other instances.</w:t>
      </w:r>
    </w:p>
    <w:p>
      <w:pPr>
        <w:pStyle w:val="BodyText"/>
      </w:pPr>
      <w:r>
        <w:t xml:space="preserve">(7) It is a clear evidence, not only that it happened the greater part of the members of the primitive churches were to appearance true Christians; but that they were taken in under that notion, and because there appeared in them grounds of such an estimation of them; and when any happened to be admitted that were otherwise, it was beside their aim; inasmuch as when others were admitted, they are represented as brought or crept in unawares. Thus the matter is represented by the apostles. Jude 1:4, "There are certain men crept in unawares…</w:t>
      </w:r>
    </w:p>
    <w:p>
      <w:pPr>
        <w:pStyle w:val="SourcePage"/>
      </w:pPr>
      <w:r>
        <w:t xml:space="preserve">[p. 251]</w:t>
      </w:r>
    </w:p>
    <w:p>
      <w:pPr>
        <w:pStyle w:val="BodyText"/>
      </w:pPr>
      <w:r>
        <w:t xml:space="preserve">ungodly men, turning the grace of God unto lasciviousness." Galatians 2:4, "False brethren, unawares brought in." If it be said, these here spoken of were openly scandalous persons and heretics: I answer, they were not openly scandalous when they were first brought in; nor is there any reason to think they were heretics when admitted, though afterwards they turned apostates. Mr. Stoddard says, it don't follow that all hypocrites crept in unawares because some did (</w:t>
      </w:r>
      <w:r>
        <w:rPr>
          <w:i/>
          <w:iCs/>
        </w:rPr>
        <w:t xml:space="preserve">Appeal</w:t>
      </w:r>
      <w:r>
        <w:t xml:space="preserve">, p. 17). To which I would humbly say, it must be certainly true with respect to all hypocrites who were admitted, either that the church which admitted them was aware they were such, or else was not. If there were some of whom the church was aware, that they were hypocrites, at the time when they were taken in, then the church in admitting them did not follow the rule that Mr. Stoddard often declares himself to suppose ought to be followed in admitting members, viz. to admit none but what in a judgment of rational charity are true Christians (</w:t>
      </w:r>
      <w:r>
        <w:rPr>
          <w:i/>
          <w:iCs/>
        </w:rPr>
        <w:t xml:space="preserve">Appeal</w:t>
      </w:r>
      <w:r>
        <w:t xml:space="preserve">, pp. 2—3, 10, 28, 33, 67, 73, 93—94). But that not only heretics and designing dissemblers crept in unawares, but that all false brethren, all church members not truly gracious, did so, appears by such being represented as bastards in a family, who are false children and false heirs, brought into it unawares, and imposed upon the disposers of those privileges by stealth. Hebrews 12:8, "If ye are without chastisement, whereof all are partakers, then are ye bastards, and not sons."</w:t>
      </w:r>
    </w:p>
    <w:p>
      <w:pPr>
        <w:pStyle w:val="BodyText"/>
      </w:pPr>
      <w:r>
        <w:t xml:space="preserve">Thus it is abundantly manifest, from the apostolical writings, how the visible church of Christ through the whole world was at first constituted and ordered, under the direction of the apostles themselves, who regulated it according to the infallible guidance of the Spirit of their great Lord and Master. And doubtless, as the Christian church was constituted then, so it ought to be constituted now. What better rule have we for our ecclesiastical regulations in other respects, than what was done in the primitive churches, under the apostles' own direction; as particularly the standing officers of the church, presbyters and deacons, the method of introducing ministers in their ordination, etc.? In this matter that I have insisted on, I think the Scripture is abundantly more full, than in those other things.</w:t>
      </w:r>
    </w:p>
    <w:p>
      <w:pPr>
        <w:pStyle w:val="ListText"/>
        <w:numPr>
          <w:ilvl w:val="0"/>
          <w:numId w:val="11"/>
        </w:numPr>
      </w:pPr>
      <w:r>
        <w:t xml:space="preserve">Another evidence, that such as are taken into the church, ought to be in the eye of a Christian judgment truly gracious or pious persons, is this. that the Scripture represents the visible church of Christ, as a society having its several members united by the bond of Christian brotherly love.</w:t>
      </w:r>
    </w:p>
    <w:p>
      <w:pPr>
        <w:pStyle w:val="BodyText"/>
      </w:pPr>
      <w:r>
        <w:t xml:space="preserve">Besides that general benevolence or charity which the saints have to</w:t>
      </w:r>
    </w:p>
    <w:p>
      <w:pPr>
        <w:pStyle w:val="SourcePage"/>
      </w:pPr>
      <w:r>
        <w:t xml:space="preserve">[p. 252]</w:t>
      </w:r>
    </w:p>
    <w:p>
      <w:pPr>
        <w:pStyle w:val="BodyText"/>
      </w:pPr>
      <w:r>
        <w:t xml:space="preserve">mankind, and which they exercise towards both the evil and the good in common, there is a peculiar and very distinguishing kind of affection, that every true Christian experiences towards those whom he looks upon as truly gracious persons; whereby the soul, at least at times, is very sensibly and sweetly knit to such persons, and there is an ineffable oneness of heart with them; whereby, to use the script, phrase (Acts 4:32), "They are of one heart and one soul": which holy affection is exercised towards others on account of the spiritual image of God in them, their supposed relation to God as his children, and to Christ as his members, and to them as their spiritual brethren in Christ. This sacred affection is a very good and distinguishing note of true grace, much spoken of as such, in Scripture, under the name of φιλαδελφία, "the love of the brethren," or "brotherly love" [1 Peter 1:22]; and is called by Christ, "The receiving a righteous man, in the name of a righteous man," and receiving one of Christ's little ones in the name of a disciple, or because he belongs to Christ (Matthew 10:41-42; Mark 9:37). And a "loving one another as Christ has loved them" (John 13:34, and John 15:13-15) having a peculiar image of that oneness which is between Christ himself and his saints. (Compare John 17:20 to the end.)</w:t>
      </w:r>
    </w:p>
    <w:p>
      <w:pPr>
        <w:pStyle w:val="BodyText"/>
      </w:pPr>
      <w:r>
        <w:t xml:space="preserve">This love the apostles are often directing Christians to exercise towards fellow members of the visible church; as in Romans 12:10. "Be kindly affectioned one to another with brotherly love." The words are much more emphatical in the original, and do more livelily represent that peculiar endearment that there is between gracious persons, or those that look on one another as such; τη φιλαδελφία είς αλληλουω φιλόσοϱγοι. The expression properly signifies, cleaving one to another with brotherly natural strong endearment. With the like emphasis and energy does the apostle Peter express himself, 1 Peter 1:22, "Seeing ye have purified your souls in obeying the truth through the spirit, unto unfeigned love of the brethren" (είς φιλαδελφίαν ανυπόϰϱιτον), "see that ye love another with a pure heart fervently." Again, ch. 1 Peter 3:8, "Finally, be ye all of one mind, having compassion one of another; love as brethren; be pitiful, be courteous." The words in the Greek are much more significant, elegant, and forcible; πα᾿ντες ὁμόφϱονες, συμπαζεῖς, φιλαδελφοι, ε᾽ύσπλαγχνοι, φιλοφϱονες. The same peculiar endearment the Apostle has doubtless respect to in ch. 1 Peter 4:8, "Above all things have fervent charity among yourselves." The apostle Paul in his epistles, from time to time, speaks of the visible saints whom he writes to, as being united one to another with this</w:t>
      </w:r>
    </w:p>
    <w:p>
      <w:pPr>
        <w:pStyle w:val="SourcePage"/>
      </w:pPr>
      <w:r>
        <w:t xml:space="preserve">[p. 253]</w:t>
      </w:r>
    </w:p>
    <w:p>
      <w:pPr>
        <w:pStyle w:val="BodyText"/>
      </w:pPr>
      <w:r>
        <w:t xml:space="preserve">affection, and considers it as a note of their piety. Colossians 1:4, "We heard of your faith in Christ Jesus, and of the love which ye have to all saints." 1 Thessalonians 4:9, "As touching brotherly love, ye need not that I write unto you; for ye yourselves are taught of God to love one another." So, Philip. Philippians 1:5, "Hearing of thy love, and faith which thou hast towards the Lord Jesus Christ, and towards all saints." And this is what he exhorts to, Hebrews 13:1, "Let brotherly love continue." 1 Thessalonians 5:26, "Greet all the brethren with a holy kiss." Compare 1 Corinthians 16:20; 2 Corinthians 13:12; and 1 Peter 5:14.</w:t>
      </w:r>
    </w:p>
    <w:p>
      <w:pPr>
        <w:pStyle w:val="BodyText"/>
      </w:pPr>
      <w:r>
        <w:t xml:space="preserve">This φιλαδελφια or "love to the brethren," is that virtue which the apostle John so much insists on in his first epistle, as one of the most distinguishing characteristics of true grace, and a peculiar evidence that God dwelleth in us and we in God. By which must needs be understood a love to saints </w:t>
      </w:r>
      <w:r>
        <w:rPr>
          <w:i/>
          <w:iCs/>
        </w:rPr>
        <w:t xml:space="preserve">as</w:t>
      </w:r>
      <w:r>
        <w:t xml:space="preserve"> saints, or on account of the spiritual image of God supposed to be in them, and their spiritual relation to God; according as it has always been understood by orthodox divines. There is no reasonable doubt can be made, but that the apostle John in this epistle has respect to the same sort of love, which Christ prescribed to his disciples, in that which he called by way of eminency his commandment, and his new commandment, which he gave as a great mark of their being truly his disciples, as this same Apostle gives an account in his gospel; and to which he plainly refers, when speaking of the love of the brethren in his epistle, ch. 1 John 2:7-8; and 1 John 3:23. But that love, which Christ speaks of in his new commandment, is spoken of as between those that Christ loves, or is supposed to love; and which has his love to 'em for its ground and pattern. And if this φιλαδελφια, this "love of the brethren," so much spoken by Christ, and by the apostles Paul and John, ben't that peculiar affection which gracious persons or true saints have one to another, which is so great a part and so remarkable an exercise of true grace, where is it spoken of, at all, in the New Testament?</w:t>
      </w:r>
    </w:p>
    <w:p>
      <w:pPr>
        <w:pStyle w:val="BodyText"/>
      </w:pPr>
      <w:r>
        <w:t xml:space="preserve">We see how often the apostles exhort visible Christians to exercise this affection to all other members of the visible church of Christ, and how often they speak of the members of the visible church as actually thus united, in places already mentioned. In 2 Corinthians 9:14 the Apostle speaks of the members of other churches loving the members of the church of Corinth, with this peculiar endearment and oneness of heart, for the grace of God in them. "And by their prayer for you, which long after you, for the exceeding grace of God in you." The word, translated "long after," is επιποϑουτων; which properly signifies</w:t>
      </w:r>
    </w:p>
    <w:p>
      <w:pPr>
        <w:pStyle w:val="SourcePage"/>
      </w:pPr>
      <w:r>
        <w:t xml:space="preserve">[p. 254]</w:t>
      </w:r>
    </w:p>
    <w:p>
      <w:pPr>
        <w:pStyle w:val="BodyText"/>
      </w:pPr>
      <w:r>
        <w:t xml:space="preserve">to love with an exceeding and dear love. And this is represented as the bond, that unites all the members of the visible church: Acts 4:32 "And the multitude of them that believed were of one heart and one soul." This is the same thing which elsewhere is called being of one mind: 1 Peter 3:8, "Finally, be ye all of one mind." And being of the same mind: 1 Corinthians 1:10, "That ye be perfectly joined together in the same mind." And being of the same mind: Philippians 4:2, "I beseech Euodios, and beseech Syntiche, that they be of the same mind in the Lord." And being like-minded (the word is the same in the Greek), Romans 15:5-6 "Now the God of patience and consolation grant you to be like-minded one towards another; that ye may with one mind, and one mouth glorify God, even the Father of our Lord Jesus Christ": there is reason to think, that it is this oneness of mind, or being of one heart and soul, [which] is meant by that charity which the Apostle calls "the bond of perfectness," Colossians 3:14. And represents as the bond of union between all the members of the body, in Ephesians 4:15-16, "But speaking the truth in love, may grow up into him in all things, which is the head, even Christ; from whom the whole body fitly joined together, and compacted by that which every joint supplieth, according to the effectual working in the measure of every part, maketh increase of the body unto the edifying itself in love."</w:t>
      </w:r>
    </w:p>
    <w:p>
      <w:pPr>
        <w:pStyle w:val="BodyText"/>
      </w:pPr>
      <w:r>
        <w:t xml:space="preserve">Herein seems much to consist the nature of scandal in the members of a church, viz. such an offense as is a wound and interruption to this kind of affection, being a stumbling block to a Christian judgment, in regard of its esteem of the offender as a real Christian, and what much lessens the visibility of his Christian character. And therefore when scandal is removed by visible repentance, the church is directed to confirm their love to the offender, 2 Corinthians 2:8.</w:t>
      </w:r>
    </w:p>
    <w:p>
      <w:pPr>
        <w:pStyle w:val="BodyText"/>
      </w:pPr>
      <w:r>
        <w:t xml:space="preserve">Now this intimate affection towards others as brethren in Christ and fellow members of him, must have some apprehension of the understanding, some judgment of the mind, for its foundation. To say, that we must thus love others as visible members of Christ, if anything else be meant, than that we must love them because they are visibly, or as they appear to our judgment, real members of Christ, is in effect to say, that we must thus love them without any foundation at all. In order to a real and fervent affection to another, on account of some amiableness of qualification or relation, the mind must first judge there is that amiableness in the object. The affections of the mind are not so at command that we can make 'em strongly to go forth to an object as having such loveliness, when at the same time we don't positively</w:t>
      </w:r>
    </w:p>
    <w:p>
      <w:pPr>
        <w:pStyle w:val="SourcePage"/>
      </w:pPr>
      <w:r>
        <w:t xml:space="preserve">[p. 255]</w:t>
      </w:r>
    </w:p>
    <w:p>
      <w:pPr>
        <w:pStyle w:val="BodyText"/>
      </w:pPr>
      <w:r>
        <w:t xml:space="preserve">judge any such thing concerning them, but only hope it may be so, because we see no sufficient reason to determine the contrary. There must be a positive dictate of the understanding, and some degree of satisfaction of the judgment, to be a ground of that oneness of heart and soul, which is agreeable to Scripture representations of φιλαδελφια, or brotherly love. And a supposition only of that moral sincerity and virtue, or common grace, which some insist upon, though it may be a sufficient ground of neighborly and civil affection, can't be a sufficient ground of this intimate affection to them as brethren in the family of a heavenly father, this fervent love to them in the bowels of Jesus Christ; that implying nothing in it inconsistent with being gospel sinners and domestic enemies in the house of God; which Christians know are the most hateful enemies to Christ, of all the enemies that he has.</w:t>
      </w:r>
    </w:p>
    <w:p>
      <w:pPr>
        <w:pStyle w:val="BodyText"/>
      </w:pPr>
      <w:r>
        <w:t xml:space="preserve">It is a thing well agreeing with the wisdom of Christ, and that peculiar favor he had manifested to his saints, and with his dealings with them in many other respects, to suppose, he has made provision in his institutions, that they might have the comfort of uniting, with such as their hearts are united with in that holy intimate affection which has been spoken of, in some special religious exercises and duties of worship, and visible intercourse with their Redeemer, joining with those concerning whom they can have some satisfaction of mind that they are cordially united to them in ordering and expressing their love to their common Lord and Savior, that they may with one mind, with one heart, and one soul, as well as with one mouth glorify him; as in the forementioned Romans 15:5-6, compared with Acts 4:32. This seems to be what this heavenly affection naturally inclines to. And how eminently fit and proper for this purpose is the sacrament of the Lord's Supper, the Christian church's great feast of love; wherein Christ's people sit together as brethren in the family of God, at their father's table, to feast on the love of their Redeemer, commemorating his sufferings for them, and his dying love to them, and sealing their love to him and one another? It is hardly credible, that Christ has so ordered things as that there are no instituted social acts of worship, wherein his saints are to manifest their respect to him, but such as wherein they ordinarily are obliged (if the rule for admissions be carefully attended) to join with a society of fellow worshippers, concerning whom they have no reason to think but that the bigger part of them are unconverted (and are more provoking enemies to that Lord they love and adore, than most of the very heathen) which Mr. Stoddard</w:t>
      </w:r>
    </w:p>
    <w:p>
      <w:pPr>
        <w:pStyle w:val="SourcePage"/>
      </w:pPr>
      <w:r>
        <w:t xml:space="preserve">[p. 256]</w:t>
      </w:r>
    </w:p>
    <w:p>
      <w:pPr>
        <w:pStyle w:val="BodyText"/>
      </w:pPr>
      <w:r>
        <w:t xml:space="preserve">supposes to be the case with the members of the visible church (</w:t>
      </w:r>
      <w:r>
        <w:rPr>
          <w:i/>
          <w:iCs/>
        </w:rPr>
        <w:t xml:space="preserve">Appeal</w:t>
      </w:r>
      <w:r>
        <w:t xml:space="preserve">, p. 16).</w:t>
      </w:r>
    </w:p>
    <w:p>
      <w:pPr>
        <w:pStyle w:val="ListText"/>
        <w:numPr>
          <w:ilvl w:val="0"/>
          <w:numId w:val="12"/>
        </w:numPr>
      </w:pPr>
      <w:r>
        <w:t xml:space="preserve">It is necessary, that those who partake of the Lord's Supper, should judge themselves truly and cordially to accept of Christ, as their only Savior and chief good; for this is what the actions, which communicants perform at the Lord's Table, are a solemn profession of.</w:t>
      </w:r>
    </w:p>
    <w:p>
      <w:pPr>
        <w:pStyle w:val="BodyText"/>
      </w:pPr>
      <w:r>
        <w:t xml:space="preserve">There is in the Lord's Supper a mutual solemn profession of the two parties transacting the covenant of grace, and visibly united in that covenant; the Lord Christ by his minister, on the one hand, and the communicants (who are professing believers) on the other. The administrator of the ordinance acts in the quality of Christ's minister, acts in his name, as representing him; and stands in the place where Christ himself stood at the first administration of this sacrament, and in the original institution of the ordinance. Christ, by the speeches and actions of the minister, makes a solemn profession of his part in the covenant of grace: he exhibits the sacrifice of his body broken and his blood shed; and in the minister's offering the sacramental bread and wine to the communicants, Christ presents himself to the believing communicants, as their propitiation and bread of life; and by these outward signs confirms and seals his sincere engagements to be their Savior and food, and to impart to them all the benefits of his propitiation and salvation. And they in receiving what is offered, and eating and drinking the symbols of Christ's body and blood, also profess their part in the covenant of grace: they profess to embrace the promises and lay hold of the hope set before them, to receive the atonement, to receive Christ as their spiritual food, and to feed upon him in their hearts by faith. Indeed what is professed on both sides is the heart: for Christ, in offering himself, professes the willingness of his heart to be theirs who truly receive him; and the communicants, on their part, profess the willingness of their hearts to receive him, which they declare by significant actions. They profess to take Christ as their spiritual food, and bread of life. To accept of Christ as our bread of life, is to accept of him as our Savior and portion; as food is both the means of preserving life, and is also the refreshment and comfort of life. The signification of the word "manna," that great type of this bread of life, is a "portion." That which God offers to us as our food, he offers as our portion; and that which we accept as our food, we accept as our portion. Thus the Lord's Supper is plainly a mutual renovation, confirmation, and seal of the covenant of grace: both the covenanting parties profess their consent to their respective parts in the covenant, and</w:t>
      </w:r>
    </w:p>
    <w:p>
      <w:pPr>
        <w:pStyle w:val="SourcePage"/>
      </w:pPr>
      <w:r>
        <w:t xml:space="preserve">[p. 257]</w:t>
      </w:r>
    </w:p>
    <w:p>
      <w:pPr>
        <w:pStyle w:val="BodyText"/>
      </w:pPr>
      <w:r>
        <w:t xml:space="preserve">each affixes his seal to his profession. And there is in this ordinance the very same thing acted over in profession and sensible signs, which is spiritually transacted between Christ and his spouse in the covenant that unites them. Here we have from time to time the glorious bridegroom exhibiting himself with his great love that is stronger than groom, appearing clothed in robes of grace, and engaging himself, with all is glory and love, and its infinite benefits, to be theirs, who receive him: and here we have his spouse accepting this bridegroom, choosing him for her friend, her only Savior and portion, and relying on him for all his benefits. And thus the covenant transaction of this spiritual marriage is confirmed and sealed, from time to time. The actions of the communicants at the Lord's Table have as expressive and significant a language, as the most solemn words. When a person in this ordinance takes and eats and drinks those things which represent Christ, the plain meaning and implicit profession of these his actions, is this, "I take this crucified Jesus as my Savior, my sweetest food, my chief portion, and the life of my soul, consenting to acquiesce in him as such, and to hunger and thirst after him only, renouncing all other saviors, and all other portions, for his sake." The actions, thus interpreted, are a proper renovation and ratification of the covenant of grace; and no otherwise. And those that take, and eat and drink the sacramental elements at the Lord's Table with any other meaning, I fear, know not what they do.</w:t>
      </w:r>
    </w:p>
    <w:p>
      <w:pPr>
        <w:pStyle w:val="BodyText"/>
      </w:pPr>
      <w:r>
        <w:t xml:space="preserve">The actions at the Lord's Supper thus implying in their nature and signification, a renewing and confirming of the covenant, there is a declarative explicit covenanting supposed to precede it; which is the profession of religion, before spoken of, that qualifies a person for admission to the Lord's Supper. And there doubtless is, or ought to be, as much explicitly professed in words, as is implicitly professed in these actions; for by these significant actions, the communicant sets his seal but to his profession. The established signs in the Lord's Supper are fully equivalent to words; they are a renewing and reiterating the same thing which was done before; only with this difference, that now it is done by speaking signs, whereas before it was by speaking sounds. Our taking the bread and wine is as much a professing to accept of Christ, at least as a woman's taking a ring of the bridegroom in her marriage is a profession and seal of her taking him for her husband. The sacramental elements in the Lord's Supper do represent Christ as a party in covenant, as truly as a proxy represents a prince to a foreign lady in her marriage; and our taking those elements is as truly a professing</w:t>
      </w:r>
    </w:p>
    <w:p>
      <w:pPr>
        <w:pStyle w:val="SourcePage"/>
      </w:pPr>
      <w:r>
        <w:t xml:space="preserve">[p. 258]</w:t>
      </w:r>
    </w:p>
    <w:p>
      <w:pPr>
        <w:pStyle w:val="BodyText"/>
      </w:pPr>
      <w:r>
        <w:t xml:space="preserve">to accept of Christ, as in the other case the lady's taking the proxy is her professing to accept the prince as her husband. Or the matter may more fitly be represented by this similitude: it is as if a prince should send an ambassador to a woman in a foreign land, proposing marriage, and by his ambassador should send her his picture, and should desire her to manifest her acceptance of his suit, not only by professing her acceptance in words to his ambassador, but in token of her sincerity openly to take or accept that picture, and so seal her profession, by thus representing the matter over again by a symbolical action.</w:t>
      </w:r>
    </w:p>
    <w:p>
      <w:pPr>
        <w:pStyle w:val="BodyText"/>
      </w:pPr>
      <w:r>
        <w:t xml:space="preserve">To suppose, persons ought thus solemnly to profess that which at the same time they don't at all imagine they experience in themselves, and don't really pretend to, is a very great absurdity. For a man sacramentally to make such a profession of religion, proceeding avowedly on the foot of such doctrine, is to profess that which he don't profess; his actions being no established signs of the thing supposed to be professed, nor carrying in them the least pretension to it. And therefore doing thus can be no man's duty; unless it be men's duty to make a solemn profession of that which in truth they make no profession of. The Lord's Supper is most evidently a professing ordinance; and the communicant's profession must be such as is adjusted to the nature and design of the ordinance; which nothing short of faith in the blood of Christ will answer, even "faith unfeigned" [1 Timothy 1:5], "which worketh by love" [Galatians 5:6]. A profession therefore exclusive of this, is essentially defective, and quite unsuitable to the character of a communicant.</w:t>
      </w:r>
    </w:p>
    <w:p>
      <w:pPr>
        <w:pStyle w:val="ListText"/>
        <w:numPr>
          <w:ilvl w:val="0"/>
          <w:numId w:val="13"/>
        </w:numPr>
      </w:pPr>
      <w:r>
        <w:t xml:space="preserve">When the Apostle says, 1 Corinthians 11:28, "Let a man examine himself, and so let him eat…," it seems to be much the most reasonable to understand it of trying himself with regard to the truth of his Christianity, or reality of his grace; the same which the same Apostle directs the same Corinthians to, in his other epistle 2 Corinthians 13:5, where the same word is used in the original. The Greek word (δοϰιμαζέτω) will not allow of what some have supposed to be the Apostle's meaning, viz. that a man should consider and inquire into his circumstances, and the necessities of his case, that he may know what are the wants he should go to the Lord's Table for a supply of. The word properly signifies "proving" or "trying" a thing with respect to its quality and goodness, or in order to determine whether it be true and of the right sort. And so the word is always used in the New Testament; unless that sometimes 'tis used as it were metonymically, and in such places is variously</w:t>
      </w:r>
    </w:p>
    <w:p>
      <w:pPr>
        <w:pStyle w:val="SourcePage"/>
      </w:pPr>
      <w:r>
        <w:t xml:space="preserve">[p. 259]</w:t>
      </w:r>
    </w:p>
    <w:p>
      <w:pPr>
        <w:pStyle w:val="BodyText"/>
      </w:pPr>
      <w:r>
        <w:t xml:space="preserve">translated, either "discerning," or "allowing," "approving," "liking," etc. these being the effects of trial. Nor is the word used more frequently in the New Testament for any sort of trial whatever, than for the trial of professors with regard to their grace or piety. The word (as Dr. Ames, in his </w:t>
      </w:r>
      <w:r>
        <w:rPr>
          <w:i/>
          <w:iCs/>
        </w:rPr>
        <w:t xml:space="preserve">Catecheséòs Sciagraphia</w:t>
      </w:r>
      <w:r>
        <w:t xml:space="preserve">,</w:t>
      </w:r>
      <w:r>
        <w:rPr>
          <w:rStyle w:val="FootnoteReference"/>
        </w:rPr>
        <w:footnoteReference w:id="271"/>
      </w:r>
      <w:r>
        <w:t xml:space="preserve"> and Mr. Willard in his </w:t>
      </w:r>
      <w:r>
        <w:rPr>
          <w:i/>
          <w:iCs/>
        </w:rPr>
        <w:t xml:space="preserve">Body of Divinity</w:t>
      </w:r>
      <w:r>
        <w:t xml:space="preserve">,</w:t>
      </w:r>
      <w:r>
        <w:rPr>
          <w:rStyle w:val="FootnoteReference"/>
        </w:rPr>
        <w:footnoteReference w:id="272"/>
      </w:r>
      <w:r>
        <w:t xml:space="preserve"> observe) is borrowed from goldsmiths, properly signifying the trial they make of their silver and gold, whether it be genuine or counterfeit: and with a manifest allusion to this original application of the word, is often used in the New Testament for a trying the piety of professors. 'Tis used with this view in all the following texts. 1 Peter 1:7, "That the trial of your faith, being much more precious than of gold that perisheth, though it be tried by fire, might be found unto praise," etc. 1 Corinthians 3:13, "The fire shall try every man's work of what sort it is." James 1:3, "The trying of your faith worketh patience." 1 Thessalonians 2:4, "God who trieth our hearts." The same word is used in 2 Corinthians 8:8, "To prove the sincerity of your love." So, Galatians 6:3-4, "If any man thinketh himself to be something, when he is nothing, he deceiveth himself: but let every man prove his own work." In all these places there's the same word in the Greek with that in the text now under consideration.</w:t>
      </w:r>
    </w:p>
    <w:p>
      <w:pPr>
        <w:pStyle w:val="BodyText"/>
      </w:pPr>
      <w:r>
        <w:t xml:space="preserve">When the Apostle directs professing Christians to "try" themselves, using this word indefinitely, as properly signifying the examining or proving a thing whether it be genuine, or counterfeit, the most natural construction of his advice is, that they should try themselves with respect to their spiritual state and religious profession, whether they are disciples indeed, real and genuine Christians, or whether they are not false and hypocritical professors. As if a man should bring a piece of metal that had the color of gold, with the impress of the king's coin, to a goldsmith, and desire him to try that money, without adding any words to limit his meaning, would not the goldsmith naturally understand, that he was to try whether it was true gold, or true money, yea or no?</w:t>
      </w:r>
    </w:p>
    <w:p>
      <w:pPr>
        <w:pStyle w:val="BodyText"/>
      </w:pPr>
      <w:r>
        <w:t xml:space="preserve">But here it is said by some, that the context of the passage under</w:t>
      </w:r>
    </w:p>
    <w:p>
      <w:pPr>
        <w:pStyle w:val="SourcePage"/>
      </w:pPr>
      <w:r>
        <w:t xml:space="preserve">[p. 260]</w:t>
      </w:r>
    </w:p>
    <w:p>
      <w:pPr>
        <w:pStyle w:val="BodyText"/>
      </w:pPr>
      <w:r>
        <w:t xml:space="preserve">debate (1 Corinthians 11:28) does plainly limit the meaning of the word in that place; the Apostle there speaking of those things that had appeared among the communicants at Corinth, which were of a scandalous nature, so doubtless unfitting 'em for the Lord's Supper; and therefore when the Apostle directs 'em to examine or prove themselves, 'tis but just, to suppose his meaning to be, that they should try whether they ben't disqualified by scandal. To this I answer, though the Apostle's putting the Corinthians upon trying themselves, was on occasion of the mentioning some scandalous practices found among them, yet this is by no means any argument of its being only his meaning, that they should try themselves whether they were scandalous persons; and not, that they should try whether they were true genuine Christians. The very nature of scandal (as was observed before) is, that which tends to obscure the visibility of the piety of professors, and wound others' charity towards them, by bringing the reality of their grace into doubt; and therefore what could be more natural, than for the Apostle, when mentioning such scandals among the Corinthians, to put them upon trying the state of their souls, and proving their sincerity? This is certainly the case in this Apostle's directing the same persons to prove themselves (2 Corinthians 13:5), using the same word there, which he uses here, and giving his direction on the like occasion. For in the second epistle (as well as in the first) his putting them on examining and proving themselves, was on occasion of his mentioning some scandals found among them; as is plain from the foregoing context. And yet there it is expressly said, that the thing concerning which he directs them to prove themselves, is, whether they be "in the faith," and whether Christ is in them. Nor is there anything more in the preceding context of one place, than in that of the other, obliging or leading us to understand the Apostle to intend only a trying whether they were scandalous, and not whether they were sincere Christians.</w:t>
      </w:r>
    </w:p>
    <w:p>
      <w:pPr>
        <w:pStyle w:val="BodyText"/>
      </w:pPr>
      <w:r>
        <w:t xml:space="preserve">And as to the words following in the next verse, "For he that eateth and drinketh unworthily, eateth and drinketh judgment to himself, not discerning the Lord's body": these words, by no means, make it evident (as some hold) that what the Apostle would have them examine themselves about, is, whether they have doctrinal knowledge, sufficient to understand, that the bread and wine in the sacrament signify the body and blood of Christ: but on the contrary, to interpret the Apostle in this sense only, is unreasonable, upon several accounts. (1) None can so much as go about such an examination, without first knowing, that the Lord's body and blood is signified by these elements.</w:t>
      </w:r>
    </w:p>
    <w:p>
      <w:pPr>
        <w:pStyle w:val="SourcePage"/>
      </w:pPr>
      <w:r>
        <w:t xml:space="preserve">[p. 261]</w:t>
      </w:r>
    </w:p>
    <w:p>
      <w:pPr>
        <w:pStyle w:val="BodyText"/>
      </w:pPr>
      <w:r>
        <w:t xml:space="preserve">For merely a man's putting this question to himself, Do I understand that this bread and this wine signify the body and blood of Christ? supposes him already to know it from a previous information; and therefore to exhort persons to go about such an examination, would be absurd. And then (2) 'tis incredible that there should be any such gross ignorance appearing in a number of the communicants in the Corinthian church, if we consider what the Scripture informs us concerning that church: as particularly, if we consider what an able and thorough instructor and spiritual father they had had, even the apostle Paul, who founded that church, brought them out of their heathenish darkness, and initiated them in the Christian religion, and had instructed them in the nature and ends of gospel ordinances, and continued at Corinth, constantly laboring in the word and doctrine for a long while together, no less than a year and six months; and, as we may well suppose, administering the Lord's Supper among them every Lord's day; for the Apostle speaks of it as the manner of that church to communicate at the Lord's Table with such frequency (1 Corinthians 16:2). And the Corinthian church at that day when the Apostle wrote this epistle, was a church noted for excelling in doctrinal knowledge; as is evident by ch. 1 Corinthians 1:5-7 and several other passages in the epistle. Besides, the communicants were expressly told at every communion, every week, when the bread and wine were delivered to them in the administration, that that bread signified the body, and that wine signified the blood of Christ. And then besides, (3) the Apostle by his argument in ch. 1 Corinthians 10:16 supposes the Corinthians doctrinally acquainted with this subject already. It therefore appears to me much more reasonable, to apprehend the case to be thus: the offensive behavior of the communicants at Corinth gave the Apostle reason to suspect, that some of them came to the Lord's Table without a proper impression and true sense of the great and glorious things there signified; having no habitual hunger or relish for the spiritual food there represented, no inward vital and experimental taste of that flesh of the Son of Man, which is meat indeed. The word translated "discerning," signifies to "discriminate" or "distinguish." The taste is the proper sense whereby to discern or distinguish food (Job 34:3). And 'tis a spiritual sense or taste which is that whereby we discern or distinguish spiritual food. Hebrews 5:14, "Those who by reason of use, have their senses exercised to discern both good and evil," Πϱος διάϱισιν, etc. a word of the same root with that rendered "discerning," in 1 Corinthians 11:29. He that has no habitual appetite to and relish of that spiritual food, which is represented</w:t>
      </w:r>
    </w:p>
    <w:p>
      <w:pPr>
        <w:pStyle w:val="SourcePage"/>
      </w:pPr>
      <w:r>
        <w:t xml:space="preserve">[p. 262]</w:t>
      </w:r>
    </w:p>
    <w:p>
      <w:pPr>
        <w:pStyle w:val="BodyText"/>
      </w:pPr>
      <w:r>
        <w:t xml:space="preserve">and offered at the Lord's Table; he that has no spiritual taste wherewith to perceive anything more at the Lord's Supper, than common food; or that has no higher view, than with a little seeming devotion to eat bread, as it were in the way of an ordinance, but without regarding in his heart the spiritual meaning and end of it and without being at all suitably affected with the dying love of Christ therein commemorated; such a one may most truly and properly be said not to discern the Lord's body. When therefore the Apostle exhorts to self-examination as a preparative for the sacramental supper he may well be understood to put professors upon inquiring whether they have such a principle of faith, by means whereof they are habitually in a capacity and disposition of mind to discern the Lord's body practically and spiritually (as well as speculatively and notionally) in their communicating at the Lord's Table: which is what none can do who have but common grace, or a faith short of that which is justifying and saving. It's only a living faith that capacitates men to discern the Lord's body in the sacrament with that spiritual sensation or spiritual gust, which is suitable to the nature and design of the ordinance, and which the Apostle seems principally to intend.</w:t>
      </w:r>
    </w:p>
    <w:p>
      <w:pPr>
        <w:pStyle w:val="SourcePage"/>
      </w:pPr>
      <w:r>
        <w:t xml:space="preserve">[p. 263]</w:t>
      </w:r>
    </w:p>
    <w:p>
      <w:pPr>
        <w:pStyle w:val="Heading1"/>
        <w:pageBreakBefore/>
      </w:pPr>
      <w:bookmarkStart w:name="heading_part_iii_objections_answered" w:id="31"/>
      <w:r>
        <w:t xml:space="preserve">Part III: Objections Answered.</w:t>
      </w:r>
      <w:bookmarkEnd w:id="31"/>
    </w:p>
    <w:p>
      <w:pPr>
        <w:pStyle w:val="BodyText"/>
      </w:pPr>
      <w:r>
        <w:rPr>
          <w:i/>
          <w:iCs/>
        </w:rPr>
        <w:t xml:space="preserve">Obj</w:t>
      </w:r>
      <w:r>
        <w:t xml:space="preserve">. 1. The Scripture calls the members of the visible church by the name of "disciples," "scholars," or "learners"; and that suggests to us this notion of the visible church, that it is the school of Christ, into which persons are admitted in order to their learning of Christ, and coming to spiritual attainments, in the use of the means of teaching, discipline and training up, established in the school. Now if this be a right notion of the visible church, then reason shows that no other qualifications are necessary in order to a being members of this school, than such a faith and disposition of mind as are requisite to persons putting themselves under Christ as their master and teacher, and subjecting themselves to the orders of the school. But a common faith and moral sincerity are sufficient for this. Therefore the Scripture leads us to suppose the visible church to be properly constituted of those who have these qualifications, though they have not saving faith and true piety.</w:t>
      </w:r>
      <w:r>
        <w:rPr>
          <w:rStyle w:val="FootnoteReference"/>
        </w:rPr>
        <w:footnoteReference w:id="273"/>
      </w:r>
    </w:p>
    <w:p>
      <w:pPr>
        <w:pStyle w:val="BodyText"/>
      </w:pPr>
      <w:r>
        <w:rPr>
          <w:i/>
          <w:iCs/>
        </w:rPr>
        <w:t xml:space="preserve">Ans</w:t>
      </w:r>
      <w:r>
        <w:t xml:space="preserve">. [1]. I own, the Scripture calls the members of the visible church by the name of disciples. But I deny, it therefore follows that the church which they are members of, is duly and properly constituted of those who have not true piety. Because, if this consequence was good, then it would equally follow, that not only the visible, but also the invisible or mystical church is properly constituted of those who have not unfeigned faith and true piety. For the members of the mystical church, as such, and to denote the special character of such, are called disciples; in Luke 14:26, Luke 14:27, Luke 14:33; and in John 8:31; ch. John 13:35; and ch. John 15:8. This shows, that in the argument I am answering, there is no connection between the premises and the conclusion. For the force of thee objection consists in this, that the members of the visible church are called disciples in Scripture: this is the sum total of the premises: and if there be any connection between the premises and the conclusion,</w:t>
      </w:r>
    </w:p>
    <w:p>
      <w:pPr>
        <w:pStyle w:val="SourcePage"/>
      </w:pPr>
      <w:r>
        <w:t xml:space="preserve">[p. 264]</w:t>
      </w:r>
    </w:p>
    <w:p>
      <w:pPr>
        <w:pStyle w:val="BodyText"/>
      </w:pPr>
      <w:r>
        <w:t xml:space="preserve">it must lie in the truth of this proposition; the church whose members are called by the name of disciples, as signifying their state and quality as members of that society, that church is properly and fitly constituted, not only of persons truly pious, but of others that have merely a common faith and virtue. But this proposition, we have seen, is not true; and so there is no connection between the former and latter part of it, which are the same with the premises and conclusion of this argument.</w:t>
      </w:r>
    </w:p>
    <w:p>
      <w:pPr>
        <w:pStyle w:val="BodyText"/>
      </w:pPr>
      <w:r>
        <w:t xml:space="preserve">[</w:t>
      </w:r>
      <w:r>
        <w:rPr>
          <w:i/>
          <w:iCs/>
        </w:rPr>
        <w:t xml:space="preserve">Ans</w:t>
      </w:r>
      <w:r>
        <w:t xml:space="preserve">.] 2. Though I don't deny, that the visible church of Christ may fitly be represented as a school of Christ, where persons are trained up in the use of means, in order to some spiritual attainments: yet it will not hence necessarily follow, that this is in order to all good attainments; for it will not follow but that certain good attainments may be prerequisite, in order to a place in the school. The church of Christ is a school appointed for the training up Christ's little children, to greater degrees of knowledge, higher privileges, and greater serviceableness in this world, and more of a meetness for the possession of their eternal inheritance. But there is no necessity of supposing, that it is in order to fit them to become Christ's children, or to be introduced into his family; any more than there is a necessity of supposing, because a prince puts his children under tutors, that therefore it must be in order to their attaining to be of the royal family. If it be necessary, that there should be a church of Christ appointed as a school of instruction and discipline, to bring persons to all good attainments whatsoever, then it will follow, that there must be a visible church constituted of scandalous and profane persons and heretics, and all in common that assume the Christian name, that so means may be used with them in order to bring them to moral sincerity, and an acknowledgement of the Christian faith.</w:t>
      </w:r>
    </w:p>
    <w:p>
      <w:pPr>
        <w:pStyle w:val="BodyText"/>
      </w:pPr>
      <w:r>
        <w:t xml:space="preserve">[</w:t>
      </w:r>
      <w:r>
        <w:rPr>
          <w:i/>
          <w:iCs/>
        </w:rPr>
        <w:t xml:space="preserve">Ans</w:t>
      </w:r>
      <w:r>
        <w:t xml:space="preserve">.] 3. I grant, that no other qualifications are necessary in order to being members of that school of Christ which is his visible church, than such as are requisite in order to their subjecting themselves to Christ as their master and teacher, and subjecting themselves to the laws and orders of his school: nevertheless I deny, that a common faith and moral sincerity are sufficient for this; because none do truly subject themselves to Christ as their master, but such as having their hearts purified by faith, are delivered from the reigning power of sin: for we can't subject ourselves to obey two contrary masters at the same time. None do submit to Christ as their teacher, but those who truly receive him as their prophet, to teach them by his Word and Spirit; giving up</w:t>
      </w:r>
    </w:p>
    <w:p>
      <w:pPr>
        <w:pStyle w:val="SourcePage"/>
      </w:pPr>
      <w:r>
        <w:t xml:space="preserve">[p. 265]</w:t>
      </w:r>
    </w:p>
    <w:p>
      <w:pPr>
        <w:pStyle w:val="BodyText"/>
      </w:pPr>
      <w:r>
        <w:t xml:space="preserve">themselves to his teachings, sitting with Mary, as little children, at Jesus' feet to hear his word [Luke 10:39]; and hearkening more to his dictates, than those of their blind and deceitful lusts, and relying on his wisdom more than their own. The Scripture knows nothing of an ecclesiastical school constituted of "enemies of the cross of Christ" [Philippians 3:18], and appointed to bring such to be reconciled to him and submit to him as their master. Neither have they who are not truly pious persons, any true disposition of heart to submit to the laws and orders of Christ's school, the rules which his Word prescribes to all his scholars; such as, to love their master supremely; to love one another as brethren; and to love their book, i.e. their Bible, more than vain trifles and amusements, yea, above gold and silver; to be faithful to the interest of the master and of the school; to depend on his teachings; to cry to him for knowledge; above all their gettings, to get understanding, etc.</w:t>
      </w:r>
    </w:p>
    <w:p>
      <w:pPr>
        <w:pStyle w:val="BodyText"/>
      </w:pPr>
      <w:r>
        <w:t xml:space="preserve">[</w:t>
      </w:r>
      <w:r>
        <w:rPr>
          <w:i/>
          <w:iCs/>
        </w:rPr>
        <w:t xml:space="preserve">Ans</w:t>
      </w:r>
      <w:r>
        <w:t xml:space="preserve">.] 4. Whatever ways of constituting the church may to us seem fit, proper and reasonable, the question is, not what constitution of Christ's church seems convenient to human wisdom, but what constitution is actually established by Christ's infinite wisdom. Doubtless, if men should set their wits to work, and proceed according to what seems good in their sight, they would greatly alter Christ's constitution of his church, to make it more convenient and beautiful, and would adorn it with a vast variety of ingenious inventions; as the Church of Rome has done. The question is, whether this school of Christ which they talk of, made up very much of those who pretend to no experiences or attainments but what consist with their being enemies of Christ in their hearts, and who in reality love the vilest lust better than him, be that church of Christ which in the New Testament is denominated his city, his temple, his family, his body, etc. by which names the visible church of Christ is there frequently called.</w:t>
      </w:r>
    </w:p>
    <w:p>
      <w:pPr>
        <w:pStyle w:val="BodyText"/>
      </w:pPr>
      <w:r>
        <w:t xml:space="preserve">I acknowledge, that means, of Christ's appointment, are to be used with those who are Christ's enemies, and don't profess themselves any other, to change their hearts, and bring them to be Christ's friends and disciples. Such means are to be used with all sorts of persons, with Jews, Mahometans, heathens, with nominal Christians that are heretical or vicious, the profane, the intemperate, the unclean, and all other enemies of Christ; and these means to be used constantly, and laboriously. Scandalous persons need to go to school, to learn to be Christians, as much as other men. And there are many persons that are not morally sincere, who from selfish and sinister views do consent</w:t>
      </w:r>
    </w:p>
    <w:p>
      <w:pPr>
        <w:pStyle w:val="SourcePage"/>
      </w:pPr>
      <w:r>
        <w:t xml:space="preserve">[p. 266]</w:t>
      </w:r>
    </w:p>
    <w:p>
      <w:pPr>
        <w:pStyle w:val="BodyText"/>
      </w:pPr>
      <w:r>
        <w:t xml:space="preserve">ordinarily to go to church, and so be in the way of the use of means. And none ought to forbid 'em thus going to Christ's school, that they may be taught by him, in the ministry of the gospel. But yet it will not follow, that such a school is the church of Christ. Human laws can put persons, even those who are very vicious, into the school of Christ, in that sense; they can oblige 'em constantly to be present at public teaching, and attend on the means of grace appointed by Christ, and dispensed in his name: but human laws can't join men to the church of Christ, and make them members of his body.</w:t>
      </w:r>
    </w:p>
    <w:p>
      <w:pPr>
        <w:pStyle w:val="BodyText"/>
      </w:pPr>
      <w:r>
        <w:rPr>
          <w:i/>
          <w:iCs/>
        </w:rPr>
        <w:t xml:space="preserve">Obj</w:t>
      </w:r>
      <w:r>
        <w:t xml:space="preserve">. 2. Visible saintship in the Scripture sense can't be the same with that which has been supposed and insisted on, viz. a being in the eye of a rational charity truly pious; because Israel of old were from time to time called "God's people," when 'tis certain the greater part of them were far from having any such visible holiness as this. Thus the ten tribes were called God's people, Hosea 4:6, after they had revolted from the true worship of God, and had obstinately continued in their idolatrous worship at Bethel and Dan for about 250 years, and were at that time, a little before their captivity especially, in the height of their wickedness. So the Jews are called God's people, in Ezekiel 36:20 and other places, at the time of their captivity in Babylon; a time when most of them were abandoned to all kinds of the most horrid and open impieties, as the prophets frequently represent. Now 'tis certain, that the people at that time were not called God's people because of any visibility of true piety to the eye of reason or of a rational charity, because most of them were grossly wicked, and declared their sin as Sodom. And in the same manner wherein the Jews of old were God's people, are the members of the visible Christian gentile church God's people; for they are spoken of as graffed into the same olive tree, from whence the former were broken off by unbelief [Romans 11:17-22].</w:t>
      </w:r>
    </w:p>
    <w:p>
      <w:pPr>
        <w:pStyle w:val="BodyText"/>
      </w:pPr>
      <w:r>
        <w:rPr>
          <w:i/>
          <w:iCs/>
        </w:rPr>
        <w:t xml:space="preserve">Ans</w:t>
      </w:r>
      <w:r>
        <w:t xml:space="preserve">. The argument proves too much, and therefore nothing at all. It those whom I oppose in this controversy, bring this objection, they will in effect as much oppose themselves in it, as me. The objection, if it has any force, equally militates against their and my notion of visible saintship. For those Jews, which it is alleged were called God's people, and yet were so notoriously, openly and obstinately wicked, had neither any visibility of true piety, nor yet of that moral sincerity in the profession and duties of the true religion, which the opponents themselves suppose to be requisite in order to a proper visible holiness, and a due admission to the privileges and ordinances of the church of God. None</w:t>
      </w:r>
    </w:p>
    <w:p>
      <w:pPr>
        <w:pStyle w:val="SourcePage"/>
      </w:pPr>
      <w:r>
        <w:t xml:space="preserve">[p. 267]</w:t>
      </w:r>
    </w:p>
    <w:p>
      <w:pPr>
        <w:pStyle w:val="BodyText"/>
      </w:pPr>
      <w:r>
        <w:t xml:space="preserve">will pretend that these obstinate idolaters and impious wretches had those qualifications which are now requisite in order to an admission to the Christian sacraments. And therefore to what purpose can they bring this objection? Which, if it proves anything, overthrows my scheme and their own both together, and both in an equally effectual manner; and not only so, but will thoroughly destroy the schemes of all Protestants through the world, concerning the qualifications of the subjects of Christian ordinances. And therefore the support of what I have laid down against those whom I oppose in this controversy, requires no further answer to this objection. Nevertheless, for the greater satisfaction, I would here observe further:</w:t>
      </w:r>
    </w:p>
    <w:p>
      <w:pPr>
        <w:pStyle w:val="BodyText"/>
      </w:pPr>
      <w:r>
        <w:t xml:space="preserve">That such appellations as "God's people," "God's Israel," and some other like phrases, are used and applied in Scripture with considerable diversity of intention. Thus, we have a plain distinction between the house of Israel, and the house of Israel, in Ezekiel 20:38-40. By the "house of Israel" in the thirty-ninth verse is meant literally the nation or family of Israel: but by the house of Israel in the fortieth verse seems to be intended the spiritual house, the body of God's visible saints, that should attend the ordinances of his public worship in gospel times. So likewise there is a distinction made between the house of Israel, and God's disciples who should profess and visibly adhere to his law and testimony, in Isaiah 8:14-17. And though the whole nation of the Jews are often called God's people in those degenerate times wherein the prophets were sent to reprove them, yet at the same time they are charged as falsely calling themselves of the holy city (Isaiah 48:2). And God often tells them, they are rather to be reckoned among aliens, and to be looked upon as children of the Ethiopians, or posterity of the ancient Canaanites, on account of their grossly wicked and scandalous behavior. See Amos 9:7-8, etc.; Ezekiel 16:2-3, etc.; vv. Ezekiel 16:45-46, etc.; Isaiah 1:10.</w:t>
      </w:r>
    </w:p>
    <w:p>
      <w:pPr>
        <w:pStyle w:val="BodyText"/>
      </w:pPr>
      <w:r>
        <w:t xml:space="preserve">'Tis evident that God sometimes, according to the methods of his marvelous mercy and long suffering towards mankind, has a merciful respect to a degenerate church, that is become exceeding corrupt in regard that it is constituted of members who have not those qualification which ought to be insisted on: God continues still to have respect to 'em so far as not utterly to forsake 'em, or wholly to deny his confirmation of and blessing on their administrations. And not being utterly renounced of God, their administrations are to be looked upon as in some respect valid, and the society as in some sort a people or church of God. Which was the case with the Church of Rome, at least till the</w:t>
      </w:r>
    </w:p>
    <w:p>
      <w:pPr>
        <w:pStyle w:val="SourcePage"/>
      </w:pPr>
      <w:r>
        <w:t xml:space="preserve">[p. 268]</w:t>
      </w:r>
    </w:p>
    <w:p>
      <w:pPr>
        <w:pStyle w:val="BodyText"/>
      </w:pPr>
      <w:r>
        <w:t xml:space="preserve">Reformation and Council of Trent; for till then we must own their baptisms and ordinations to be valid. The church that the Pope sits in, is called the "temple of God" (2 Thessalonians 2:4).</w:t>
      </w:r>
    </w:p>
    <w:p>
      <w:pPr>
        <w:pStyle w:val="BodyText"/>
      </w:pPr>
      <w:r>
        <w:t xml:space="preserve">And with regard to the people of Israel, 'tis very manifest, that something diverse is oftentimes intended by that nation's being God's people, from their being visible saints, or visibly holy, or having those qualifications which are requisite in order to a due admission to the ecclesiastical privileges of such. That nation, that family of Israel according to the flesh, and with regard to that external and carnal qualification, were in some sense adopted by God to be his peculiar people, and his covenant people. This is not only evident by what has been already observed, but also indisputably manifest from Romans 9:2-5, "I have great heaviness and continual sorrow of heart; for I could wish that my self were accursed from Christ for my brethren, my kinsmen according to the flesh, who are Israelites, to whom pertaineth the adoption, and the glory, and the covenants, and the giving of the law, and the service of God, and the promises; whose are the fathers; and of whom, concerning the flesh, Christ came." 'Tis to be noted, that the privileges here mentioned are spoken of as belonging to the Jews, not now as visible saints, not as professors of the true religion, not as members of the visible church of Christ; but only as people of such a nation, such a blood, such an external and carnal relation to the patriarchs their ancestors, </w:t>
      </w:r>
      <w:r>
        <w:rPr>
          <w:i/>
          <w:iCs/>
        </w:rPr>
        <w:t xml:space="preserve">Israelites</w:t>
      </w:r>
      <w:r>
        <w:t xml:space="preserve">, "according to the flesh." For the Apostle is speaking here of the unbelieving Jews, professed unbelievers, that were out of the Christian church, and open visible enemies to it, and such as had no right to the external privileges of Christ's people. So in Romans 11:28-29 this Apostle speaks of the same unbelieving Jews, as in some respect an elect people, and interested in the calling, promises and covenants God formerly gave to their forefathers, and as still beloved for their sakes. "As concerning the gospel, they are enemies for your sake; but as touching the election they are beloved for the fathers' sakes: for the gifts and calling of God are without repentance." These things are in these places spoken of, not as privileges belonging to the Jews now as a people of the right religion, or in the true church of visible worshippers of God; but as a people of such a pedigree or blood; and that even after the ceasing of the Mosaic administration. But these were privileges more especially belonging to them under the Old Testament: they were a family that God had chosen in distinction from all others, to show special favor to above all other nations. 'Twas manifestly agreeable to God's design to constitute things so under the</w:t>
      </w:r>
    </w:p>
    <w:p>
      <w:pPr>
        <w:pStyle w:val="SourcePage"/>
      </w:pPr>
      <w:r>
        <w:t xml:space="preserve">[p. 269]</w:t>
      </w:r>
    </w:p>
    <w:p>
      <w:pPr>
        <w:pStyle w:val="BodyText"/>
      </w:pPr>
      <w:r>
        <w:t xml:space="preserve">Old Testament, that the means of grace and spiritual privileges and blessing should be, though not wholly, yet in a great measure confined to a particular family, much more than those privileges and blessings are confined to any posterity or blood now under the gospel. God did purposely so order things that that nation should by these favours be distinguished, not only from those who were not professors of the worship of the true God but also in a great measure from other nations by a wall of separation that he made. This was not merely a wall of separation between professors and non-professors (such a wall of separation as this remains still in the days of the gospel) but between </w:t>
      </w:r>
      <w:r>
        <w:rPr>
          <w:i/>
          <w:iCs/>
        </w:rPr>
        <w:t xml:space="preserve">nation</w:t>
      </w:r>
      <w:r>
        <w:t xml:space="preserve"> and </w:t>
      </w:r>
      <w:r>
        <w:rPr>
          <w:i/>
          <w:iCs/>
        </w:rPr>
        <w:t xml:space="preserve">nations</w:t>
      </w:r>
      <w:r>
        <w:t xml:space="preserve">. God, if he pleases, may by his sovereignty annex his blessing, and in some measure fix it, for his own reasons, to a particular blood, as well as to a particular place or spot of ground, to a certain building, to a particular heap of stones, or altar of brass, to particular garments, and other external things. And 'tis evident, that he actually did affix his blessing to that particular external family of Jacob, very much as he did to the city of Jerusalem, that he chose to place his name there, and to Mount Zion where he commanded the blessing. God did not so affix his blessing to Jerusalem or Mount Zion, as to limit himself, either by confining the blessing wholly to that place, never to bestow it elsewhere; nor by obliging himself always to bestow it on those that sought him there; nor yet obliging himself never to withdraw his blessing from thence, by forsaking his dwelling place there, and leaving it to be a common or profane place: but he was pleased so to annex his blessing to that place, as to make it the seat of his blessing in a peculiar manner, in great distinction from other places. In like manner did he fix his blessing to that blood or progeny of Jacob. It was a family which he delighted in, and which he blessed in a peculiar manner, and to which he in a great measure confined the blessing; but not so as to limit himself, or so as to oblige himself to bestow it on all of that blood, or not to bestow it on others that were not of that blood. He affixed his blessing to both these, both to the place and nation, by sovereign election (Psalms 132:13-15). He annexed and fixed his blessing to both by covenant. To that nation he fixed his blessing by his covenant with the patriarchs. Indeed the main thing, the substance and marrow of that covenant which God made with Abraham and the other patriarchs, was the covenant of grace, which is continued in these days of the gospel, and extends to all his spiritual seed, of the gentiles as well as Jews: but yet that covenant with the patriarchs contained other things that were as it were appendages to that great everlasting covenant of</w:t>
      </w:r>
    </w:p>
    <w:p>
      <w:pPr>
        <w:pStyle w:val="SourcePage"/>
      </w:pPr>
      <w:r>
        <w:t xml:space="preserve">[p. 270]</w:t>
      </w:r>
    </w:p>
    <w:p>
      <w:pPr>
        <w:pStyle w:val="BodyText"/>
      </w:pPr>
      <w:r>
        <w:t xml:space="preserve">grace, promises of lesser matters, subservient to the grand promise of the future seed, and typical of things appertaining to him. Such were those promises, that annexed the blessing to a particular country, viz. the land of Canaan, and a particular blood, viz. the progeny of Isaac and Jacob. Just so it was also as to the covenant God made with David that we have an account of, 2 Samuel 7 and Psalms 132. If we consider that covenant with regard to what the soul and marrow of it was, it was the covenant of grace: but there were other promises which were as it were appendages of things subservient to the grand covenant, and typical of its benefits; such were promises of the blessing to the nation of the literal Israel, and of continuing the temporal crown of Israel to David's posterity, and of fixing the blessing to Jerusalem or Mount Zion, as the place that he chose to set his name there. And in this sense it was that the very family of Jacob were God's people by covenant, or his covenant people, and his chosen people; yea and this even when they were no visible saints, when they were educated and lived in idolatry, and made no profession of the true religion.</w:t>
      </w:r>
    </w:p>
    <w:p>
      <w:pPr>
        <w:pStyle w:val="BodyText"/>
      </w:pPr>
      <w:r>
        <w:t xml:space="preserve">On the whole, it is evident that the very nation of Israel, not as visible saints, but as the progeny of Jacob according to the flesh, were in some respect a chosen people, a people of God, a covenant people, an holy nation; even as Jerusalem was a chosen city, the city of God, an holy city, and a city that God had engaged by covenant to dwell in.</w:t>
      </w:r>
    </w:p>
    <w:p>
      <w:pPr>
        <w:pStyle w:val="BodyText"/>
      </w:pPr>
      <w:r>
        <w:t xml:space="preserve">Thus a sovereign and all-wise God was pleased to ordain things with respect to the nation of Israel. Perhaps we may not be able to give all the reasons of such a constitution; but some of them seem to be pretty manifest; as,</w:t>
      </w:r>
    </w:p>
    <w:p>
      <w:pPr>
        <w:pStyle w:val="BodyText"/>
      </w:pPr>
      <w:r>
        <w:t xml:space="preserve">(1) The great and main end of separating one particular nation from all others, as God did the nation of Israel, was to prepare the way for the coming of the Messiah, who was to proceed of that blood. God's covenant with Abraham and the other patriarchs implied that the Messiah should be of their blood, or their seed according to the flesh. And therefore it was requisite that their progeny according to the flesh should be fenced in by a wall of separation, and made God's people. If the Messiah had been born of some of the professors of Abraham's religion, but of some other nation, that religion being propagated from nation to nation, as 'tis now under the gospel, it would not have answered the covenant with Abraham, for the Messiah to have been born of Abraham's seed only in this sense. The Messiah being by covenant so related to Jacob's progeny according to the flesh, God was pleased, agreeable to the nature of such a covenant, to show great</w:t>
      </w:r>
    </w:p>
    <w:p>
      <w:pPr>
        <w:pStyle w:val="SourcePage"/>
      </w:pPr>
      <w:r>
        <w:t xml:space="preserve">[p. 271]</w:t>
      </w:r>
    </w:p>
    <w:p>
      <w:pPr>
        <w:pStyle w:val="BodyText"/>
      </w:pPr>
      <w:r>
        <w:t xml:space="preserve">respect to that people on account of that external carnal relation. Therefore the Apostle mentions it as one great privilege, that of them according to the flesh Christ came, Romans 9:5. As the introducing the Messiah and his salvation and kingdom was the special design of all God's dealings and peculiar dispensations towards that people, the natural result of this was, that great account should be made of their being of that nation, in God's covenant dealings with them.</w:t>
      </w:r>
    </w:p>
    <w:p>
      <w:pPr>
        <w:pStyle w:val="BodyText"/>
      </w:pPr>
      <w:r>
        <w:t xml:space="preserve">(2) That nation was a typical nation. There was then literally a land, that was the dwelling place of God; which was a type of heaven the true dwelling place of God, and an external city of God, which was a type of the spiritual city of God; an external temple of God, which was a type of his spiritual temple: so there was an external people and family of God, by carnal generation, which was a type of his spiritual progeny: and the covenant by which they were made a people of God, was a type of the covenant of grace; and so is sometimes represented as a marriage covenant. God, agreeable to the nature of that dispensation, showed a great regard to external and carnal things in those days, as types of spiritual things. What a great regard God did show then to external carnal qualifications for privileges and services, appears in this, that there is ten times so much said in the books of Moses about such qualifications in the institutions of the Passover and tabernacle services, as about any moral qualifications whatsoever. And so much were such typical qualifications insisted on, that even by the law of Moses the congregation of the Lord, or public congregation or church (for the word is the same) of visible worshippers of God, and the number of public professors of the true religion, who were visible saints, were not the same: for some were of the latter, that were not of the former; as particularly the eunuchs, who were excluded [from] the congregation, though never so externally religious, yea truly pious; and so also bastards, etc.</w:t>
      </w:r>
    </w:p>
    <w:p>
      <w:pPr>
        <w:pStyle w:val="BodyText"/>
      </w:pPr>
      <w:r>
        <w:t xml:space="preserve">(3) It was the sovereign pleasure of God to choose that family, the posterity of Jacob according to the flesh, to reserve 'em for special favors to the end of time. And therefore they are still kept a distinct nation, being still reserved for distinguishing mercy in the latter day, when they shall be restored to the church of God. God is pleased in this way to testify his regard to their holy ancestors, and his regard to their external relation to Christ. Therefore the Apostle still speaks of 'em as an elect nation, and beloved for the fathers' sakes, even after they were broken off from the good olive [tree] by unbelief. God's covenant with Abraham is in some sense in force with respect to that people, and</w:t>
      </w:r>
    </w:p>
    <w:p>
      <w:pPr>
        <w:pStyle w:val="SourcePage"/>
      </w:pPr>
      <w:r>
        <w:t xml:space="preserve">[p. 272]</w:t>
      </w:r>
    </w:p>
    <w:p>
      <w:pPr>
        <w:pStyle w:val="BodyText"/>
      </w:pPr>
      <w:r>
        <w:t xml:space="preserve">reaches them even to this day; and yet surely they are not God's covenant people, in the sense that visible Christians are. See Leviticus 26:42.</w:t>
      </w:r>
    </w:p>
    <w:p>
      <w:pPr>
        <w:pStyle w:val="BodyText"/>
      </w:pPr>
      <w:r>
        <w:t xml:space="preserve">If it be here said, it was often foretold by the prophets, that in the days of the gospel other nations should be the people of God, as well as the nation of the Jews: and when Christ sent forth his apostles, he bid 'em go and disciple all nations.</w:t>
      </w:r>
    </w:p>
    <w:p>
      <w:pPr>
        <w:pStyle w:val="BodyText"/>
      </w:pPr>
      <w:r>
        <w:t xml:space="preserve">I answer; by a common figure of speech the prevailing part of a nation are called the nation, and what is done to them is said to be done to the nation, and what is done by them is said to be done by that nation: and it is to be hoped, that the time is coming when the prevailing part of many nations, yea of every nation under heaven, will be regularly brought into the visible church of Christ. And if we by nations in these prophecies understand any other than the prevailing part, and it be insisted on that we must understand it of all the people belonging to those nations; there never yet has been any nation in this sense regularly brought into the visible church of Christ, even according to the scheme of those whom I oppose: for there never yet has been an whole nation that were outwardly moral. And besides, what Mr. Blake says in his </w:t>
      </w:r>
      <w:r>
        <w:rPr>
          <w:i/>
          <w:iCs/>
        </w:rPr>
        <w:t xml:space="preserve">Treatise of the Covenant</w:t>
      </w:r>
      <w:r>
        <w:t xml:space="preserve"> (p. 238) may be applied here, and serve as an answer to this objection. "The prophecies of the Old Testament" (says he) "of the glory of the New Testament times, are in Old Testament phrases, by way of allusion to the worship of those times, set forth to us." In Revelation 21:24 nations are spoken of, as having an interest in the New Jerusalem, which yet is represented as perfectly pure, without the least degree of pollution and defilement (v. Revelation 21:27). And as for the command to the apostles, to disciple all nations, it was a direction to them as to what they should attempt, or do as much towards as they could; not a prediction of what they should bring to pass in their day: for they never brought one half of any one nation into the visible Christian church, nor any at all in one half of the nations in the world, it's very probable.</w:t>
      </w:r>
    </w:p>
    <w:p>
      <w:pPr>
        <w:pStyle w:val="BodyText"/>
      </w:pPr>
      <w:r>
        <w:t xml:space="preserve">If it should here be further objected, that 'tis an evidence that gentile Christians are visible saints, according to the New Testament notion of visible saintship, in the very same manner as the whole Jewish nation were till they were broken off by their obstinant rejection or the Messiah; and the gentile Christians represented as being grafted into the same olive [tree], from whence the Jews were broken off by unbelief, Romans 11:17, etc.</w:t>
      </w:r>
    </w:p>
    <w:p>
      <w:pPr>
        <w:pStyle w:val="BodyText"/>
      </w:pPr>
      <w:r>
        <w:t xml:space="preserve">I would inquire, what anyone can intend by this objection? Whether it be this, viz. that we ought to insist on no higher or better qualifications,</w:t>
      </w:r>
    </w:p>
    <w:p>
      <w:pPr>
        <w:pStyle w:val="SourcePage"/>
      </w:pPr>
      <w:r>
        <w:t xml:space="preserve">[p. 273]</w:t>
      </w:r>
    </w:p>
    <w:p>
      <w:pPr>
        <w:pStyle w:val="BodyText"/>
      </w:pPr>
      <w:r>
        <w:t xml:space="preserve">in admitting persons as members of the Christian church, and to all its privileges, than the whole nation of the Jews, of that generation which lived in Christ's time, were possessed of, till they had obstinately persisted in their rejection of him? If this is not intended, the objection is nothing to the purpose: or, if this be intended, neither then is it to the purpose of those with whom I have especially to do in this controversy, who hold orthodoxy, knowledge of the fundamental doctrines of religion, moral sincerity, and a good conversation, to be qualifications, which ought to be insisted on, in order to a visible church-state: for a very great part of those Jews were destitute of these qualifications; many of them were Sadducees, who denied a future state; others of them Herodians, who were occasional conformists with the Romans in their idolatries; the prevailing sect among them were Pharisees, who openly professed the false doctrine of justification by the works of the law and external privileges, that leaven of the Pharisees, which Christ warns his disciples to beware of: many of them were scandalously ignorant, for their teachers had taken away the key of knowledge: multitudes were grossly vicious, for it was a generation in which all manner of sin and wickedness prevailed.</w:t>
      </w:r>
    </w:p>
    <w:p>
      <w:pPr>
        <w:pStyle w:val="BodyText"/>
      </w:pPr>
      <w:r>
        <w:t xml:space="preserve">I think, that text in Romans 11 can be understood no otherwise, in any consistence with plain fact, than that the gentile Christians succeeded the Jews, who had been, either in themselves or ancestors, the children of Abraham, with respect to a visible interest in the covenant of grace (which, as has been observed, was the substance and marrow of the covenant made with Abraham) until they were broken off from the church, and ceased any longer to be visible saints, by their open and obstinate unbelief (as indeed either they or their ancestors had all been thus broken off from the church of visible saints; for every branch or family of the stock of Jacob had been in the church of visible saints, and each branch withered and failed through unbelief). This was the highest and most important sense, in which any of the Jews were externally the children of Abraham, and implied the greatest privileges. But there was another sense, in which the whole nation, including even those of 'em who were no visible saints, were his children, which (as has been shown) implied great privileges, wherein Christian gentiles do not succeed them, though they have additional ecclesiastical privileges, vastly beyond the Jews.</w:t>
      </w:r>
    </w:p>
    <w:p>
      <w:pPr>
        <w:pStyle w:val="BodyText"/>
      </w:pPr>
      <w:r>
        <w:t xml:space="preserve">Whether I have succeeded, in rightly explaining these matters, or no, yet my failing in it is of no great importance with regard to the strength of the objection, that occasioned my attempting it; which was,</w:t>
      </w:r>
    </w:p>
    <w:p>
      <w:pPr>
        <w:pStyle w:val="SourcePage"/>
      </w:pPr>
      <w:r>
        <w:t xml:space="preserve">[p. 274]</w:t>
      </w:r>
    </w:p>
    <w:p>
      <w:pPr>
        <w:pStyle w:val="BodyText"/>
      </w:pPr>
      <w:r>
        <w:t xml:space="preserve">that scandalously wicked men among the Jews are called "God's people," etc. The objection, as I observed, is as much against the scheme of those whom I oppose, as against my scheme; and therefore it as much concerns them, to find out some explanation of the matter, that shall show something else is intended by it, than their having the qualifications of visible saints, as it does me; and a failing in such an attempt as much affects and hurts their cause, as it does mine.</w:t>
      </w:r>
      <w:r>
        <w:rPr>
          <w:rStyle w:val="FootnoteReference"/>
        </w:rPr>
        <w:footnoteReference w:id="274"/>
      </w:r>
    </w:p>
    <w:p>
      <w:pPr>
        <w:pStyle w:val="BodyText"/>
      </w:pPr>
      <w:r>
        <w:rPr>
          <w:i/>
          <w:iCs/>
        </w:rPr>
        <w:t xml:space="preserve">Obj</w:t>
      </w:r>
      <w:r>
        <w:t xml:space="preserve">. 3. Those in Israel, who made no profession of piety of heart did according to divine institution partake of the Passover; a Jewish sacrament, representing the same things, and a seal of the very same covenant of grace with the Lord's Supper; and particularly, it would be unreasonable to suppose, that all made a profession of godliness whom God commanded to keep that first Passover in Egypt, which the whole congregation were required to keep, and there is no shadow of any such thing as their all first making a solemn public profession of those things wherein true piety consists: and so the people in general partook of the Passover, from generation to generation; but it would be hard to suppose, that they all professed a supreme regard to God in their hearts.</w:t>
      </w:r>
    </w:p>
    <w:p>
      <w:pPr>
        <w:pStyle w:val="BodyText"/>
      </w:pPr>
      <w:r>
        <w:rPr>
          <w:i/>
          <w:iCs/>
        </w:rPr>
        <w:t xml:space="preserve">Ans</w:t>
      </w:r>
      <w:r>
        <w:t xml:space="preserve">. 1. The affair of the Israelites' participation of the Passover, and particularly that first Passover in Egypt, is attended with altogether as much difficulty in regard to the qualifications which the objectors themselves suppose requisite in communicants at the Lord's Table, as with regard to those which I insist upon; and if there be any argument in the case, it is fully as strong an argument against their scheme, as mine. One thing they insist upon as a requisite qualification for the Lord's Supper, is a public profession of religion as to the essential doctrines of it: but there is no more shadow of a public profession of this kind, preceding that Passover in Egypt, than of a profession of godliness. Here not to insist on the great doctrines of the fall of man, of our undone state by nature, of the Trinity, of our dependence on the free grace of God for justification, etc. let us take only those two doctrines of a future state of rewards and punishments, and the doctrine of the Messiah to come, that Messiah who was represented in the Passover: is there any more appearance, in sacred story, of the people's</w:t>
      </w:r>
    </w:p>
    <w:p>
      <w:pPr>
        <w:pStyle w:val="SourcePage"/>
      </w:pPr>
      <w:r>
        <w:t xml:space="preserve">[p. 275]</w:t>
      </w:r>
    </w:p>
    <w:p>
      <w:pPr>
        <w:pStyle w:val="BodyText"/>
      </w:pPr>
      <w:r>
        <w:t xml:space="preserve">making a public profession in Egypt of these doctrines before they partook of the Passover, than of their making profession of the love of God? And is there any more probability of the former, than of the latter? Another thing which they on the other side suppose necessary to a due attendance on the Lord's Supper, is, that when any have openly been guilty of gross sins, they should before they come to this sacrament, openly confess and humble themselves for their faults. Now 'tis evident by many scriptures, that a great part of the children of Israel in Egypt had been guilty of joining with the Egyptians in worshipping their false gods, and had lived in idolatry: but the history in Exodus gives us no account of any public solemn confession of, or humiliation for this great sin, before they came to the Passover. Mr. Stoddard observes (</w:t>
      </w:r>
      <w:r>
        <w:rPr>
          <w:i/>
          <w:iCs/>
        </w:rPr>
        <w:t xml:space="preserve">Appeal</w:t>
      </w:r>
      <w:r>
        <w:t xml:space="preserve">, pp. 58—59) that there was in the church of Israel a way appointed by God for the removal of scandals; men being required in that case to offer up their sacrifices, attended with confession and visible signs of repentance. But where do we read of the people's offering up sacrifices in Egypt, attended with confession, for removing the scandal of that most heinous sin of idolatry they had lived in? Or is there any more probability of their publicly professing their repentance and humiliation for their sin, before their celebrating the Passover, than of their publicly professing to love God above all? Another thing which they suppose to be requisite in order to admission to the Lord's Table, and about which they would have a particular care be taken, is, that every person admitted give evidence of a competent knowledge in the doctrines of religion, and none be allowed to partake who are grossly ignorant. Now there is no more appearance of this with regard to the congregation in Egypt, than of a profession of godliness; and 'tis as difficult to suppose it. There is abundant reason to suppose, that vast numbers in that nation, consisting of more than a million of adult persons, had been brought up in a great degree of ignorance, amidst their slavery in Egypt, where the people seem to have almost forgotten the true God and the true religion: and though pains had been taken by Moses, now for a short season, to instruct the people better; yet, it must be considered, 'tis a very great work, to take a whole nation under such degrees of ignorance and prejudice, and bring every one of them to a competent degree of knowledge in religion; and a greater work still for Moses both thus to instruct them, and also by examination or otherwise, to come to a just satisfaction, that all had indeed attained to such knowledge.</w:t>
      </w:r>
    </w:p>
    <w:p>
      <w:pPr>
        <w:pStyle w:val="SourcePage"/>
      </w:pPr>
      <w:r>
        <w:t xml:space="preserve">[p. 276]</w:t>
      </w:r>
    </w:p>
    <w:p>
      <w:pPr>
        <w:pStyle w:val="BodyText"/>
      </w:pPr>
      <w:r>
        <w:t xml:space="preserve">Mr. Stoddard insists, that if grace be requisite in the Lord's Supper, it would have been as much so in the Passover, inasmuch as the chief thing the Passover (as well as the Lord's Supper) has respect to and represents, is Christ's sufferings.</w:t>
      </w:r>
      <w:r>
        <w:rPr>
          <w:rStyle w:val="FootnoteReference"/>
        </w:rPr>
        <w:footnoteReference w:id="275"/>
      </w:r>
      <w:r>
        <w:t xml:space="preserve"> But if on this account the same qualifications are requisite in both ordinances, then it would be as requisite that the partakers should have knowledge to discern the Lord's body (in Mr. Stoddard's sense of 1 Corinthians 11:29) in the Passover in the Lord's Supper. But this certainly is as difficult to suppose, as that they professed godliness: for how does it appear, that the people in general who partook of the Passover, knew that it signified the death of the Messiah, and the way in which he should make atonement for sin by his blood? Does it look very likely that they should know this, when Christ's own disciples had not knowledge thus to discern the Lord's body in the Passover, of which they partook from year to year with their master? Can it be supposed, they actually knew Christ's death and the design of it to be thereby signified, when they did not so much as realize the fact itself, that Christ was to die, at least not till the year before the last Passover? And besides how unreasonable would it be, to suppose, that the Jews understood what was signified, pertaining to Christ and salvation by him, in all those many kinds of sacrifices, which they attended and partook of, and all the vast variety of ceremonies belonging to them; all which sacrifices were sacramental representations of Christ's death, as well as the sacrifice of the Passover? The Apostle tells us, that all these things had a shadow of good things to come [Colossians 2:17], the things concerning Christ; and yet there are many of them, which the church of Christ to this day don't understand; though we are under a thousand times greater advantage to understand them, than they were; having the New Testament, wherein God uses great plainness of speech, to guide us, and living in days wherein the veil which Moses put over his face is taken away in Christ [Exodus 34:33], and the veil of the temple rent [Matthew 27:51], and have the substance and antitype plainly exhibited, and so have opportunity to compare these with those shadows.</w:t>
      </w:r>
    </w:p>
    <w:p>
      <w:pPr>
        <w:pStyle w:val="BodyText"/>
      </w:pPr>
      <w:r>
        <w:t xml:space="preserve">If it be objected, as a difficulty that lies against our supposing a profession of godliness requisite to a participation of the Passover, that they who were uncircumcised, were expressly forbidden to partake, and if conversion was as important and a more important qualification than circumcision, why were not the unregenerate as expressly forbidden. I</w:t>
      </w:r>
    </w:p>
    <w:p>
      <w:pPr>
        <w:pStyle w:val="SourcePage"/>
      </w:pPr>
      <w:r>
        <w:t xml:space="preserve">[p. 277]</w:t>
      </w:r>
    </w:p>
    <w:p>
      <w:pPr>
        <w:pStyle w:val="BodyText"/>
      </w:pPr>
      <w:r>
        <w:t xml:space="preserve">answer why were not scandalous sinners as expressly forbidden? And why was not moral sincerity as expressly required as circumcision?</w:t>
      </w:r>
    </w:p>
    <w:p>
      <w:pPr>
        <w:pStyle w:val="BodyText"/>
      </w:pPr>
      <w:r>
        <w:t xml:space="preserve">If it be objected, that they were all expressly and strictly required to keep the Passover; but if grace was requisite, and God knew that many of the partakers would have no grace, why would he give such universal orders?</w:t>
      </w:r>
    </w:p>
    <w:p>
      <w:pPr>
        <w:pStyle w:val="BodyText"/>
      </w:pPr>
      <w:r>
        <w:t xml:space="preserve">I answer: when God gave those commands, he knew that the commands in all their strictness, would reach many persons who in the time of the Passover would be without so much as moral sincerity in religion. Every man in the nation, of every generation, and which should be in being each year, from the first institution till the death of Christ, were all (excepting such as were ceremonially unclean, or in a journey) strictly required to keep the feast of Passover; and yet God knew that multitudes would be without the qualification of moral seriousness in religion. It would be very unreasonable, to suppose, that every single person in the nation was morally serious, even in the very best time that ever passed over the nation; or that ever there was such a happy day with that nation, or any other nation under heaven, wherein all were morally sincere in religion. How much then was it otherwise many times with that nation, which was so prone to corruption, and so often generally involved in gross wickedness? But the strict command of God to keep the Passover reached the morally insincere, as well as others; they are nowhere excepted, any more than the unconverted. And as to any general commands of God's Word, these no more required men to turn from a state of moral insincerity before they came to the Passover, than they required 'em to turn from a graceless state.</w:t>
      </w:r>
    </w:p>
    <w:p>
      <w:pPr>
        <w:pStyle w:val="BodyText"/>
      </w:pPr>
      <w:r>
        <w:t xml:space="preserve">But further, I reply, that God required them all to keep the Passover, no more strictly than he required them all to love the Lord their God with their whole heart: and if God might strictly command this, he might also strictly command them to keep that ordinance wherein they were especially to profess it, and seal their profession of it. That evil generation were not expressly forbidden to keep the Passover in succeeding years, for the whole 40 years during which they went on provoking God, very often by gross sinning and open rebelling; but still the express and strict commands for the whole congregation to keep the Passover reached them, nor were they released from their obligation.</w:t>
      </w:r>
    </w:p>
    <w:p>
      <w:pPr>
        <w:pStyle w:val="BodyText"/>
      </w:pPr>
      <w:r>
        <w:t xml:space="preserve">If it be said, that we must suppose multitudes in Israel attended the Passover, from age to age, without such a visibility of piety as I have insisted on; and yet we don't find their attending this ordinance</w:t>
      </w:r>
    </w:p>
    <w:p>
      <w:pPr>
        <w:pStyle w:val="SourcePage"/>
      </w:pPr>
      <w:r>
        <w:t xml:space="preserve">[p. 278]</w:t>
      </w:r>
    </w:p>
    <w:p>
      <w:pPr>
        <w:pStyle w:val="BodyText"/>
      </w:pPr>
      <w:r>
        <w:t xml:space="preserve">charged on them as a sin, in Scripture: I answer, we must also suppose that multitudes in Israel from age to age attended the Passover, who lived in moral insincerity, yea and scandalous wickedness. For the people in general very often notoriously corrupted themselves, and declined to ways of open and great transgression; and yet there is reason to think, that in these times of corruption, for the most part, they upheld circumcision and the Passover; and we don't find their attending on these ordinances under such circumstances, any more expressly charged on them as a sin, than their coming without piety of heart. The ten tribes continued constantly in idolatry for about 250 years; and there is ground to suppose, that in the meantime they ordinarily kept up circumcision and the Passover: for though they worshipped God by images, yet they maintained most of the ceremonial observances of the law of Moses, called "the manner of the God of the land," which their priests taught the Samaritans, who were settled in their stead, 2 Kings 17:26-27. Nevertheless we don't find Elijah, Elisha, or other prophets that were sent among them, reproving them for attending these ordinances without the required moral qualifications. Indeed there are some things in the writings of the prophets, which may be interpreted as a reproof of this; but no more as a reproof of this, than of attending God's ordinances, without a gracious sincerity and true piety of heart and life.</w:t>
      </w:r>
    </w:p>
    <w:p>
      <w:pPr>
        <w:pStyle w:val="BodyText"/>
      </w:pPr>
      <w:r>
        <w:t xml:space="preserve">How many seasons were there, wherein the people in general fell into and lived in idolatry, that scandal of scandals, in the times of the judges, and in the times of the kings both in Judah and Israel? But still amidst all this wickedness, they continued to attend the sacrament of circumcision: we have every whit as much evidence of it, as that they attended the Passover without a profession of godliness: we have no account of their ever leaving it off at such seasons, nor any hint of its being renewed (as a thing which had ceased) when they came to reform. Though we have so full an account of the particulars of Josiah's reformation, after that long scandalous reign of Manasseh, there is no hint of any reviving of circumcision, or returning to it after a cessation. And where have we an account of the people's being once reproved for attending this holy sacrament while thus involved in scandalous sin, in all the Old Testament? And where is this once charged on them as a sin, any more than in the case of unconverted persons attending the sacrament of the Passover.</w:t>
      </w:r>
      <w:r>
        <w:rPr>
          <w:rStyle w:val="FootnoteReference"/>
        </w:rPr>
        <w:footnoteReference w:id="276"/>
      </w:r>
    </w:p>
    <w:p>
      <w:pPr>
        <w:pStyle w:val="SourcePage"/>
      </w:pPr>
      <w:r>
        <w:t xml:space="preserve">[p. 279]</w:t>
      </w:r>
    </w:p>
    <w:p>
      <w:pPr>
        <w:pStyle w:val="BodyText"/>
      </w:pPr>
      <w:r>
        <w:rPr>
          <w:i/>
          <w:iCs/>
        </w:rPr>
        <w:t xml:space="preserve">Ans</w:t>
      </w:r>
      <w:r>
        <w:t xml:space="preserve">. 2. Whatever was the case with respect to the qualifications for the sacraments of the Old Testament dispensation, I humbly conceive 'tis nothing to the purpose in the present argument, nor needful to determine us with respect to the qualifications for the sacraments of the Christian dispensation, which is a matter of such plain fact in the New Testament. Far am I from thinking the Old Testament to be like an old almanac out of use; nay, I think it is evident from the New Testament that some things which had their first institution under the Old Testament, are continued under the New; for instance, particularly, the acceptance of the infant-seed of believers as children of the covenant with their parents; and probably some things belonging to the order and discipline of Christian churches, had their first beginning in the Jewish synagogue. But yet all allow that the Old Testament dispensation is out of date, with its ordinances: and I think, in a matter pertaining to the constitution and order of the New Testament church, that is a matter of fact wherein the New Testament itself is express, full and abundant, in such a case to have recourse to the Mosaic dispensation for rules or precedents to determine our judgment, is quite needless, and out of reason. There is perhaps no part of divinity attended with so much intricacy, and wherein orthodox divines do so much differ, as the stating the precise agreement and difference between the two dispensations of Moses and of Christ. And probably the reason why God has left it so intricate, is, because our understanding the ancient dispensation and God's design in it is not of so great importance, nor does so nearly concern us. Since God uses great plainness of speech in the New Testament, which is as it were the charter and municipal law of the Christian church, what need we run back to the ceremonial and typical institutions of an antiquated dispensation, wherein God's declared design was, to deliver divine things in comparative obscurity, hid under a veil, and involved in clouds?</w:t>
      </w:r>
    </w:p>
    <w:p>
      <w:pPr>
        <w:pStyle w:val="BodyText"/>
      </w:pPr>
      <w:r>
        <w:t xml:space="preserve">We have no more occasion for going to search among the types, dark revelations, and carnal ordinances of the Old Testament, to find out whether this matter of fact concerning the constitution and order of the New Testament church be true, than we have occasion for going there to find out whether any other matter of fact, we have an account of in the New Testament, be true; as particularly whether there were such officers in the primitive church as bishops and deacons, whether miraculous gifts of the Spirit were common in the apostles' days, whether the believing gentiles were received into the primitive Christian church, and the like.</w:t>
      </w:r>
    </w:p>
    <w:p>
      <w:pPr>
        <w:pStyle w:val="BodyText"/>
      </w:pPr>
      <w:r>
        <w:rPr>
          <w:i/>
          <w:iCs/>
        </w:rPr>
        <w:t xml:space="preserve">Ans</w:t>
      </w:r>
      <w:r>
        <w:t xml:space="preserve">. 3. I think, nothing can be alleged from the Holy Scripture, that</w:t>
      </w:r>
    </w:p>
    <w:p>
      <w:pPr>
        <w:pStyle w:val="SourcePage"/>
      </w:pPr>
      <w:r>
        <w:t xml:space="preserve">[p. 280]</w:t>
      </w:r>
    </w:p>
    <w:p>
      <w:pPr>
        <w:pStyle w:val="BodyText"/>
      </w:pPr>
      <w:r>
        <w:t xml:space="preserve">is sufficient to prove a profession of godliness to be not a qualification requisite in order to a due and regular participation of the Passover.</w:t>
      </w:r>
    </w:p>
    <w:p>
      <w:pPr>
        <w:pStyle w:val="BodyText"/>
      </w:pPr>
      <w:r>
        <w:t xml:space="preserve">Although none of the requisite moral qualifications for this Jewish sacrament, either of one kind or other, are near so clearly made known in the Old Testament, as the qualifications for the Christian sacraments are in the New; and although the supposing a visibility, either of moral sincerity, or sanctifying grace to be requisite, is (both respecting the one case and the other) involved in some obscurity and difficulty; yet I would humbly offer what appears to me to be the truth concerning that matter, in the things that follow.</w:t>
      </w:r>
    </w:p>
    <w:p>
      <w:pPr>
        <w:pStyle w:val="BodyText"/>
      </w:pPr>
      <w:r>
        <w:t xml:space="preserve">(1) Although the people in Egypt, before the first Passover, probably made no explicit public profession at all, either of their humiliation for their former idolatry, or of present devotedness of heart to God; it being before any particular institution of an express public profession, either of godliness, or repentance in case of scandal: yet I think, there was some sort of public manifestation, or implicit profession of both. Probably in Egypt they implicitly professed the same things, which they afterwards professed more expressly and solemnly in the wilderness. The Israelites in Egypt had very much to affect their hearts, before the last plague, in the great things that God had done for them; especially in some of the latter plagues, wherein they were so remarkably distinguished from the Egyptians: they seem now to be brought to a tender frame, and a disposition to show much respect to God (see Exodus 12:27) and were probably now very forward to profess themselves devoted to him, and true penitents.</w:t>
      </w:r>
    </w:p>
    <w:p>
      <w:pPr>
        <w:pStyle w:val="BodyText"/>
      </w:pPr>
      <w:r>
        <w:t xml:space="preserve">(2) After the institution of an explicit public profession of devotedness to God, or (which is the same thing) of true piety of heart, this was wont to be required in order to a partaking of the Passover and other sacrifices and sacraments that adult persons were admitted to. Accordingly all the adult persons that were circumcised at Gilgal, had made this profession a little before on the plains of Moab; as has been already observed. Not that all of them were truly gracious; but seeing they all had a profession and visibility, Christ in his dealings with his church as to external things, acted not as the searcher of hearts, but as the head of the visible church, accommodating himself to the present state of mankind; and therefore he represents himself in Scripture as trusting his people's profession; as I formerly observed.</w:t>
      </w:r>
    </w:p>
    <w:p>
      <w:pPr>
        <w:pStyle w:val="BodyText"/>
      </w:pPr>
      <w:r>
        <w:t xml:space="preserve">(3) In degenerate times in Israel, both priests and people were very lax with respect to covenanting with God, and professing devotedness to him; and these professions were used, as public professions commonly</w:t>
      </w:r>
    </w:p>
    <w:p>
      <w:pPr>
        <w:pStyle w:val="SourcePage"/>
      </w:pPr>
      <w:r>
        <w:t xml:space="preserve">[p. 281]</w:t>
      </w:r>
    </w:p>
    <w:p>
      <w:pPr>
        <w:pStyle w:val="BodyText"/>
      </w:pPr>
      <w:r>
        <w:t xml:space="preserve">are still in corrupt times, merely as matters of form and ceremony, at least by great multitudes.</w:t>
      </w:r>
    </w:p>
    <w:p>
      <w:pPr>
        <w:pStyle w:val="BodyText"/>
      </w:pPr>
      <w:r>
        <w:t xml:space="preserve">(4) Such was the nature of the Levitical dispensation, that it had in no measure so great tendency to preclude and prevent hypocritical professions, as the New Testament dispensations; particularly, on account of the vastly greater darkness of it. For the covenant of grace was not then so fully revealed, and consequently the nature of the conditions of that covenant not then so well known: there was then a far more obscure revelation of those great duties of repentance towards God and faith in the Mediator, and of those things wherein true holiness consists, and wherein it is distinguished from other things: persons then had not equal advantage to know their own hearts, while viewing themselves in this comparatively dim light of Moses' law, as now they have in the clear sunshine of the gospel. In that state of the minority of the church, the nature of true piety, as consisting in the spirit of adoption, or ingenuous filial love to God, and as distinguished from a spirit of bondage, servile fear, and self-love, was not so clearly made known. The Israelites were therefore the more ready to mistake, for true piety, that moral seriousness and those warm affections and resolutions that resulted from that spirit of bondage, which showed itself in Israel remarkably at Mount Sinai; and which throughout all the Old Testament times, they were especially incident to.</w:t>
      </w:r>
    </w:p>
    <w:p>
      <w:pPr>
        <w:pStyle w:val="BodyText"/>
      </w:pPr>
      <w:r>
        <w:t xml:space="preserve">(5) God was pleased in a great measure to wink at and suffer (though he did not properly allow) that laxness there was among the people, with regard to the visibility of holiness, and the moral qualifications requisite to an attendance on their sacraments: as also he did in many other cases of great irregularity, under that dark, imperfect, and comparatively carnal dispensation; such as polygamy, putting away their wives at pleasure, the revenger of blood killing the manslayer, etc. and as he winked at the worshipping in high places in Solomon's time (1 Kings 3:4-5) and at the neglect of keeping the feast of tabernacles according to the law, from Joshua's time till after the captivity (Nehemiah 8:17) and as he winked at the neglect of the synagogue worship, or the public service of God in particular congregations, till after the captivity,</w:t>
      </w:r>
      <w:r>
        <w:rPr>
          <w:rStyle w:val="FootnoteReference"/>
        </w:rPr>
        <w:footnoteReference w:id="277"/>
      </w:r>
    </w:p>
    <w:p>
      <w:pPr>
        <w:pStyle w:val="SourcePage"/>
      </w:pPr>
      <w:r>
        <w:t xml:space="preserve">[p. 282]</w:t>
      </w:r>
    </w:p>
    <w:p>
      <w:pPr>
        <w:pStyle w:val="BodyText"/>
      </w:pPr>
      <w:r>
        <w:t xml:space="preserve">though the light of nature, together with the general rules of the law of Moses, did sufficiently teach and require it.</w:t>
      </w:r>
    </w:p>
    <w:p>
      <w:pPr>
        <w:pStyle w:val="BodyText"/>
      </w:pPr>
      <w:r>
        <w:t xml:space="preserve">(6) It seems to be from time to time foretold in the prophecies of the Old Testament, that there would be a great alteration in this respect, in the days of the gospel, that under the new dispensation there should be far greater purity in the church. Thus, in the forementioned place in Ezekiel it is foretold, that those who are (visibly) uncircumcised in heart, should </w:t>
      </w:r>
      <w:r>
        <w:rPr>
          <w:i/>
          <w:iCs/>
        </w:rPr>
        <w:t xml:space="preserve">no more</w:t>
      </w:r>
      <w:r>
        <w:t xml:space="preserve"> enter into God's sanctuary. Again Ezekiel 20:37-38, "And I will cause you to pass under the rod, and will bring you into the bond of the covenant; and I will purge out from among you the rebels, and them that transgress against me." It seems to be a prophecy of the greater purity of those who are visibly in covenant with God. Isaiah 4:3, "And it shall come to pass that he that is left in Zion, and he that remaineth in Jerusalem, shall be called holy, even everyone that is written among the living" (i.e. has a name to live, or is enrolled among the saints) "in Jerusalem." Isaiah 52:1, "Put on thy beautiful garments, O Jerusalem, the holy city; from henceforth there shall </w:t>
      </w:r>
      <w:r>
        <w:rPr>
          <w:i/>
          <w:iCs/>
        </w:rPr>
        <w:t xml:space="preserve">no more</w:t>
      </w:r>
      <w:r>
        <w:t xml:space="preserve"> come to thee the uncircumcised and the unclean." Zechariah 14:21, "And in that day, there shall be </w:t>
      </w:r>
      <w:r>
        <w:rPr>
          <w:i/>
          <w:iCs/>
        </w:rPr>
        <w:t xml:space="preserve">no more</w:t>
      </w:r>
      <w:r>
        <w:t xml:space="preserve"> the Canaanite in the House of the Lord."</w:t>
      </w:r>
    </w:p>
    <w:p>
      <w:pPr>
        <w:pStyle w:val="BodyText"/>
      </w:pPr>
      <w:r>
        <w:t xml:space="preserve">(7) This is just such an alteration as might reasonably be expected from what we are taught of the whole nature of the two dispensations. As, the one had carnal ordinances (so they are called Hebrews 9:10) the other a spiritual service (John 4:24). The one an earthly Canaan, the other an heavenly; the one an external Jerusalem, the other a spiritual; the one an earthly high priest, the other an heavenly; the one a worldly sanctuary, the other a spiritual; the one a bodily and temporal redemption (which is all that they generally discerned or understood in the Passover) the other a spiritual and eternal. And, agreeably to these things, it was so ordered in providence, that Israel, the congregation that should enter this worldly sanctuary, and attend these carnal ordinances, should be much more a worldly, carnal congregation, than the New Testament congregation.</w:t>
      </w:r>
    </w:p>
    <w:p>
      <w:pPr>
        <w:pStyle w:val="BodyText"/>
      </w:pPr>
      <w:r>
        <w:t xml:space="preserve">One reason why it was ordered in providence that there should be such a difference, seems to be this, viz. that the Messiah might have the honor of introducing a state of greater purity and spiritual glory. Hence God is said to find fault with that ancient dispensation of the covenant, Hebrews 8:7-8. And the time of introducing the new dispensation is called the "time of reformation," Hebrews 9:10. And one thing, wherein the amendment of what God found fault with in the former</w:t>
      </w:r>
    </w:p>
    <w:p>
      <w:pPr>
        <w:pStyle w:val="SourcePage"/>
      </w:pPr>
      <w:r>
        <w:t xml:space="preserve">[p. 283]</w:t>
      </w:r>
    </w:p>
    <w:p>
      <w:pPr>
        <w:pStyle w:val="BodyText"/>
      </w:pPr>
      <w:r>
        <w:t xml:space="preserve">dispensation should consist, the Apostle intimates, is the greater purity and spirituality of the church. Hebrews 8:7-8, 11.</w:t>
      </w:r>
    </w:p>
    <w:p>
      <w:pPr>
        <w:pStyle w:val="BodyText"/>
      </w:pPr>
      <w:r>
        <w:rPr>
          <w:i/>
          <w:iCs/>
        </w:rPr>
        <w:t xml:space="preserve">Obj</w:t>
      </w:r>
      <w:r>
        <w:t xml:space="preserve">. 4. 'Tis not reasonable, to suppose, that the multitudes which John the Baptist baptized, made a profession of saving grace, or had any such visibility of true piety, as has been insisted on.</w:t>
      </w:r>
    </w:p>
    <w:p>
      <w:pPr>
        <w:pStyle w:val="BodyText"/>
      </w:pPr>
      <w:r>
        <w:rPr>
          <w:i/>
          <w:iCs/>
        </w:rPr>
        <w:t xml:space="preserve">Ans</w:t>
      </w:r>
      <w:r>
        <w:t xml:space="preserve">. Those whom John baptized, came to him "confessing their sins" [Matthew 3:6], making a profession of some kind of repentance; and 'tis not reasonable to suppose, the repentance they professed, was specifically or in kind diverse from that which he had instructed 'em in and called them to, which is called "repentance for the remission of sins"; and that is saving repentance. John's baptism is called "the baptism of repentance for the remission of sins": I know not how such a phrase can be reasonably understood any otherwise, than so as to imply, that his baptism was some exhibition of that repentance, and a seal of the profession of it. Baptism is the seal of some sort of religious profession, in adult persons: but the very name of John's baptism shows, that it was a seal of a profession of repentance for the remission of sins. 'Tis said, Luke 3:3, John "</w:t>
      </w:r>
      <w:r>
        <w:rPr>
          <w:i/>
          <w:iCs/>
        </w:rPr>
        <w:t xml:space="preserve">preached</w:t>
      </w:r>
      <w:r>
        <w:t xml:space="preserve"> the baptism of repentance for the remission of sins." What can be understood by this, but his preaching that men should now speedily turn to God, by true repentance and faith in the promised Savior, and come and confess their sins, and openly declare this repentance towards God, and faith in the Lamb of God, and that they should confirm and seal this their profession by baptism, as well as therein receive the seal of God's willingness to remit the sins of such as had this faith and repentance. Accordingly, we are told, the people came and were baptized of him, confessing their sins, manifesting and professing that sort of repentance and faith which he preached. They had no notion of any other sort of repentance put into their heads, that they could suppose John called them to profess in baptism, but this accompanied with faith in the Lamb whom he called them to behold, for he preached no other to 'em. The people that John baptized, professed both repentance for the remission of sins, and also faith in the Messiah; as is evident by Acts 19:4-5, "John verily baptized with the baptism of repentance, saying unto the people, that they should believe on him that should come after him, that is, on Christ Jesus: when they heard this" (John's preaching) "they were baptized in the name of the Lord Jesus."</w:t>
      </w:r>
    </w:p>
    <w:p>
      <w:pPr>
        <w:pStyle w:val="BodyText"/>
      </w:pPr>
      <w:r>
        <w:t xml:space="preserve">If it be objected here, that we are told (Matthew 3:5-6), "There went out to him Jerusalem, and all Judea, and all the region round about Jordan,</w:t>
      </w:r>
    </w:p>
    <w:p>
      <w:pPr>
        <w:pStyle w:val="SourcePage"/>
      </w:pPr>
      <w:r>
        <w:t xml:space="preserve">[p. 284]</w:t>
      </w:r>
    </w:p>
    <w:p>
      <w:pPr>
        <w:pStyle w:val="BodyText"/>
      </w:pPr>
      <w:r>
        <w:t xml:space="preserve">and were baptized of him in Jordan, confessing their sins"; and that it is not to be imagined, </w:t>
      </w:r>
      <w:r>
        <w:rPr>
          <w:i/>
          <w:iCs/>
        </w:rPr>
        <w:t xml:space="preserve">all</w:t>
      </w:r>
      <w:r>
        <w:t xml:space="preserve"> these made any credible profession of saving repentance and faith! I answer, no more is to be understood of these expressions, according to the phraseology of the Scripture, them that there was a very general resort of people from these places to John. Nor is any more to be understood by the like term of universality in John 3:26, "They came to John, and said unto him, Rabbi, he that was with thee beyond Jordan, to whom thou bearest witness, behold the same baptizeth, and </w:t>
      </w:r>
      <w:r>
        <w:rPr>
          <w:i/>
          <w:iCs/>
        </w:rPr>
        <w:t xml:space="preserve">all men</w:t>
      </w:r>
      <w:r>
        <w:t xml:space="preserve"> come to him." That is, there was a great resort to him from all quarters. 'Tis in no wise unreasonable, to suppose, there was indeed a very great number of people that came to John from the places mentioned, who being exceedingly moved by his preaching, in that time of extraordinary outpouring of the Spirit made profession of the faith and repentance which John preached Doubtless there were many more professors, than real converts: but still in the great resort to John, there were many of the latter character; as we may infer from the prophecy: as appears by Luke 1:16-17, "And many of the children of Israel shall he turn to the Lord their God. And he shall go before him in the spirit and power of Elias, to turn the hearts of the fathers to the children, and of the disobedient to the wisdom of the just, to make ready a people prepared for the Lord." And from that account of fact in Matthew 11:12, "From the days of John the Baptist until now, the kingdom of heaven suffereth violence, and the violent take it by force." And in Luke 16:16, "The law and the prophets were until John: since that time the kingdom of God is preached, and </w:t>
      </w:r>
      <w:r>
        <w:rPr>
          <w:i/>
          <w:iCs/>
        </w:rPr>
        <w:t xml:space="preserve">every man</w:t>
      </w:r>
      <w:r>
        <w:t xml:space="preserve"> presseth into it." Here the expression is no less universal, than that which is objected in Matthew 3:5-6. As to those wicked Pharisees, that so much opposed Christ, some of them I suppose had been baptized by John, and then had a great show of repentance and faith; but they afterwards apostatized, and were much worse than ever before: therefore Christ speaks of 'em as being like a house from which the unclean spirit is visibly turned out for a while, and has left empty, swept and garnished, but afterward is repossessed, and has many devils instead of one, Luke 11:24, etc. Yet as to the greater part of these Pharisees, they were not baptized by John, as appears by Luke 7:29-30.</w:t>
      </w:r>
    </w:p>
    <w:p>
      <w:pPr>
        <w:pStyle w:val="BodyText"/>
      </w:pPr>
      <w:r>
        <w:t xml:space="preserve">If it be further objected, that John in baptizing such multitudes could not have time to be sufficiently informed of those he baptized, whether their profession of godliness was credible, or no, I answer, that we are not particularly informed of the circumstances of his teaching,</w:t>
      </w:r>
    </w:p>
    <w:p>
      <w:pPr>
        <w:pStyle w:val="SourcePage"/>
      </w:pPr>
      <w:r>
        <w:t xml:space="preserve">[p. 285]</w:t>
      </w:r>
    </w:p>
    <w:p>
      <w:pPr>
        <w:pStyle w:val="BodyText"/>
      </w:pPr>
      <w:r>
        <w:t xml:space="preserve">and of the assistance he was favored with, and the means he had of information concerning those whom he baptized: but we may be sure of one thing, viz. he had as much opportunity to inquire into the credibility of their profession, as he had to inquire into their doctrinal knowledge and moral character; which my opponents suppose to be necessary, as well as I: and this is enough to silence the present objection.</w:t>
      </w:r>
    </w:p>
    <w:p>
      <w:pPr>
        <w:pStyle w:val="BodyText"/>
      </w:pPr>
      <w:r>
        <w:rPr>
          <w:i/>
          <w:iCs/>
        </w:rPr>
        <w:t xml:space="preserve">Obj</w:t>
      </w:r>
      <w:r>
        <w:t xml:space="preserve">. 5. Christ says, Matthew 20:16, and again ch. Matthew 22:14, that "many are called, but few are chosen." By which it is evident, that there are many, who belong to the visible church, and yet but few real and true saints; and that it is ordinarily thus, even under the New Testament, and in days of gospel light. And therefore that visibility of saintship, whereby persons are visible saints in a Scripture sense, can't imply an apparent probability of their being real saints, or truly gracious persons.</w:t>
      </w:r>
    </w:p>
    <w:p>
      <w:pPr>
        <w:pStyle w:val="BodyText"/>
      </w:pPr>
      <w:r>
        <w:rPr>
          <w:i/>
          <w:iCs/>
        </w:rPr>
        <w:t xml:space="preserve">Ans</w:t>
      </w:r>
      <w:r>
        <w:t xml:space="preserve">. In these texts, by those that are called, are not meant those who are visible saints, and have the requisite qualifications for Christian sacraments; but all such as have the external call of the Word of God, and have its offers and invitations made to them. And it is undoubtedly true, and has been matter of fact, for the most part, that of those called in this sense, many have been but only called, and never truly obedient to the call, few have been true saints. So it was in the Jewish nation, which the parable in the twentieth [chapter] of Matthew has a special respect to; they in general had the external call of God's Word, and in general attended many religious duties, in hopes of God's favor and reward, which is called laboring in God's vineyard; and yet but few of them eventually obtained salvation; nay, great multitudes of those who were called in this sense, were scandalous persons, and gross hypocrites. The Pharisees and Sadducees were called, and they labored in the vineyard, in the sense of the parable; for which they expected great rewards, above the gentile converts or proselytes; wherefore their eye was evil towards them, and they could not bear that they should be made equal to them: but still these Pharisees and Sadducees had not generally the intellectual and moral qualifications, that my opponents suppose requisite for Christian sacraments; being generally scandalous persons, denying some fundamental principles of religion, and explaining away some of its most important precepts. Thus, many in Christendom are called, by the outward call of God's Word, and yet few of them are in a state of salvation: but not all these that sit under the sound of the gospel, and hear its invitations, are fit to come to sacraments.</w:t>
      </w:r>
    </w:p>
    <w:p>
      <w:pPr>
        <w:pStyle w:val="SourcePage"/>
      </w:pPr>
      <w:r>
        <w:t xml:space="preserve">[p. 286]</w:t>
      </w:r>
    </w:p>
    <w:p>
      <w:pPr>
        <w:pStyle w:val="BodyText"/>
      </w:pPr>
      <w:r>
        <w:t xml:space="preserve">That by those who are called, in this saying of our Savior, is meant hose that have the gospel offer, and not those who belong to the society of visible saints, is evident beyond all dispute, in Matthew 22:14. by the many that are called, are plainly intended the many that are invited to the wedding. In the foregoing parable, we have an account of those that from time to time were bidden, or "called" (for the word is the same in the original), v. Matthew 22:3: "And sent forth his servants to </w:t>
      </w:r>
      <w:r>
        <w:rPr>
          <w:i/>
          <w:iCs/>
        </w:rPr>
        <w:t xml:space="preserve">call</w:t>
      </w:r>
      <w:r>
        <w:t xml:space="preserve"> them that were </w:t>
      </w:r>
      <w:r>
        <w:rPr>
          <w:i/>
          <w:iCs/>
        </w:rPr>
        <w:t xml:space="preserve">called</w:t>
      </w:r>
      <w:r>
        <w:t xml:space="preserve"> (ϰαλέσας τους ϰεϰλημένους), and they would not come." This has respect to the Jews, who refused not only savingly to come to Christ, but refused so much as to come into the visible church of Christ. V. Matthew 22:4: "Again he sent forth other servants, saying, Tell them which are bidden" (or "called"), "Behold, I have prepared my dinner," etc. V. Matthew 22:8: "They which were bidden" (or "called") "were not worthy." V. Matthew 22:9: "Go ye therefore to the highways, and as many as ye shall find, bid" (or "call," ϰαλέσατε) "to the marriage," or nuptial banquet; representing the preaching of the gospel to the gentiles; who upon it came into the king's house, i.e. the visible church, and among 'em one that had not a wedding garment, who was bound hand and foot, and cast out, when the king came: and then, at the conclusion, Christ adds this remark, v. Matthew 22:14: "For many are </w:t>
      </w:r>
      <w:r>
        <w:rPr>
          <w:i/>
          <w:iCs/>
        </w:rPr>
        <w:t xml:space="preserve">called</w:t>
      </w:r>
      <w:r>
        <w:t xml:space="preserve">" (or "bidden" ϰλητοι) "but few are chosen"; which must have reference, not only to the man last mentioned, who came into the wedding house, the Christian visible church, without a wedding garment, but to those also mentioned before, who were called, but would not so much as come into the king's house, or join to the visible Christian church. To suppose this saying to have reference only to that one man who came without a wedding garment (representing one that comes into the visible church, but is not a true saint) would be to make the introduction of this aphorism, and its connection with what went before, very strange and unintelligible; because then it would be as much as to say thus, "Multitudes came into the king's house, who were called and the house was full of guests; but among them was found one man who was not chosen; for many are called, but few are chosen."</w:t>
      </w:r>
    </w:p>
    <w:p>
      <w:pPr>
        <w:pStyle w:val="BodyText"/>
      </w:pPr>
      <w:r>
        <w:rPr>
          <w:i/>
          <w:iCs/>
        </w:rPr>
        <w:t xml:space="preserve">Obj</w:t>
      </w:r>
      <w:r>
        <w:t xml:space="preserve">. 6. When the servants of the householder, in the parable of the wheat and tares (Matthew 13) unexpectedly found tares among the wheat, they said to their master [vv. Matthew 13:28-29], "Wilt thou that we go and gather them up? But he said, Nay, lest while ye gather up the tares, ye root up also the wheat with them; let both grow together until the harvest." Which shows the mind of Christ, that we ought not to go</w:t>
      </w:r>
    </w:p>
    <w:p>
      <w:pPr>
        <w:pStyle w:val="SourcePage"/>
      </w:pPr>
      <w:r>
        <w:t xml:space="preserve">[p. 287]</w:t>
      </w:r>
    </w:p>
    <w:p>
      <w:pPr>
        <w:pStyle w:val="BodyText"/>
      </w:pPr>
      <w:r>
        <w:t xml:space="preserve">about to make a distinction between true saints and apparent in this world, or aim at any such thing as admitting true saints only into the visible church, but ought to let both be together in the church till the day of judgment.</w:t>
      </w:r>
    </w:p>
    <w:p>
      <w:pPr>
        <w:pStyle w:val="BodyText"/>
      </w:pPr>
      <w:r>
        <w:rPr>
          <w:i/>
          <w:iCs/>
        </w:rPr>
        <w:t xml:space="preserve">Ans</w:t>
      </w:r>
      <w:r>
        <w:t xml:space="preserve">. 1. These things in this parable have no manner of reference to introduction into the field, or admission into the visible church, as though no care nor measures should be taken to prevent tares being shown; or as though the servants who had the charge of the field, would have done well to have taken tares, appearing to be such, and planted them in the field amongst the wheat: no, instead of this, the parable plainly implies the contrary. But the words cited have wholly respect to a casting out and purging the field, after the tares had been introduced unawares, and contrary to design, through men's infirmity and Satan's procurement. Concerning purging tares out of the field, or casting men out of the church, there is no difference between me and those whom I oppose in the present controversy: and therefore 'tis impossible, there should be any objection from that which Christ says here concerning this matter, against me, but what is as much of an objection against them; for we both hold the same thing. It is agreed on all hands, that adult persons, actually admitted to communion of the visible church, however they may behave themselves so as to bring their spiritual state into suspicion, yet ought not to be cast out, unless they are obstinate in heresy or scandal; lest, while we go about to root out the tares, we should root out the wheat also. And 'tis also agreed on all hands, that when those represented under the name of tares bring forth such evil fruit, such scandalous and obstinate wickedness, as is plainly and visibly inconsistent with the being of true grace, they ought to be cast out. And therefore 'tis impossible, that this objection should be anything to the purpose.</w:t>
      </w:r>
    </w:p>
    <w:p>
      <w:pPr>
        <w:pStyle w:val="BodyText"/>
      </w:pPr>
      <w:r>
        <w:rPr>
          <w:i/>
          <w:iCs/>
        </w:rPr>
        <w:t xml:space="preserve">Ans</w:t>
      </w:r>
      <w:r>
        <w:t xml:space="preserve">. 2. I think, this parable, instead of being a just objection against the doctrine I maintain, is on the contrary a clear evidence for it.</w:t>
      </w:r>
    </w:p>
    <w:p>
      <w:pPr>
        <w:pStyle w:val="BodyText"/>
      </w:pPr>
      <w:r>
        <w:t xml:space="preserve">For (1) the parable shows plainly, that if any are introduced into the field of the householder, or church of Christ, who prove to be not wheat (i.e. not true saints) they are brought in unawares, or contrary to design; and that they are what don't properly belong there. If tares are as properly to be sown in the field, as is the wheat, which must be the case if the Lord's Supper be a converting ordinance; then surely no care ought to be taken to introduce wheat only, and no respect ought to be had more to the qualities of wheat in sowing the field, than the qualities of tares; nor is there any more impropriety in the tares having</w:t>
      </w:r>
    </w:p>
    <w:p>
      <w:pPr>
        <w:pStyle w:val="SourcePage"/>
      </w:pPr>
      <w:r>
        <w:t xml:space="preserve">[p. 288]</w:t>
      </w:r>
    </w:p>
    <w:p>
      <w:pPr>
        <w:pStyle w:val="BodyText"/>
      </w:pPr>
      <w:r>
        <w:t xml:space="preserve">a place there, than the wheat: but this surely is altogether inconsistent with the scope of the parable.</w:t>
      </w:r>
    </w:p>
    <w:p>
      <w:pPr>
        <w:pStyle w:val="BodyText"/>
      </w:pPr>
      <w:r>
        <w:t xml:space="preserve">(2) This parable plainly shows, that those who are in the visible church, have all of them at first a visibility, or appearance to human sight, of true grace, or of the nature of true saints. For it's observed, tares have this property, that when they first appear, and till the products of the field arrive to some maturity, they have such a resemblance of wheat, that it is next to impossible to distinguish them.</w:t>
      </w:r>
    </w:p>
    <w:p>
      <w:pPr>
        <w:pStyle w:val="BodyText"/>
      </w:pPr>
      <w:r>
        <w:rPr>
          <w:i/>
          <w:iCs/>
        </w:rPr>
        <w:t xml:space="preserve">Obj</w:t>
      </w:r>
      <w:r>
        <w:t xml:space="preserve">. 7. Christ himself administered the Lord's Supper to Judas whom he knew at the same time to be graceless; which is a full evidence, that grace is not in itself a requisite qualification in order to coming to the Lord's Supper; and if it ben't requisite in itself, a profession of it can't be requisite.</w:t>
      </w:r>
    </w:p>
    <w:p>
      <w:pPr>
        <w:pStyle w:val="BodyText"/>
      </w:pPr>
      <w:r>
        <w:rPr>
          <w:i/>
          <w:iCs/>
        </w:rPr>
        <w:t xml:space="preserve">Ans</w:t>
      </w:r>
      <w:r>
        <w:t xml:space="preserve">. 1. 'Tis to me apparent, that Judas was not present at the administration of the Lord's Supper. 'Tis true, he was present at the Passover, and dipped with Christ in the Paschal dish. The three former evangelists do differ in the order of the account they give of this dipping in the dish. Luke gives an account of it after his account of the Lord's Supper, Luke 22:21. But Matthew and Mark both give an account of it before (Matthew 26:23; Mark 14:20). And the like might be shown in abundance of instances of these three evangelists differing one from another in the order of their narratives; one places those things in his history after others, which another places first; these sacred historians not undertaking to declare precisely the date of every incident, but regarding more the truth of facts, than the order of time. However, in the present case, the nature of the thing speaks for itself, and shows, that Judas' dipping with Christ in the dish, or his hand being with Christ on the table, or receiving a sop dipped in the dish, must be in that order wherein Matthew and Mark place it in their history, viz. at the Passover, antecedent to the Lord's Supper: for there is no such thing in the Lord's Supper as dipping of sops and dipping together in the dish; but there was such a thing in the Passover, where all had their hand together in the dish, and dipped their sops in the bitter sauce. None of these three evangelists give us any account of the time when Judas went out: but John, who is vastly more particular as to what passed that night, and is everywhere more exact as to the order of time than the other evangelists, gives us an account, and is very precise as to the time, viz. that Jesus when he gave him the sop, at the same time sent him away, bidding him do quickly what he intended to do; and accordingly</w:t>
      </w:r>
    </w:p>
    <w:p>
      <w:pPr>
        <w:pStyle w:val="SourcePage"/>
      </w:pPr>
      <w:r>
        <w:t xml:space="preserve">[p. 289]</w:t>
      </w:r>
    </w:p>
    <w:p>
      <w:pPr>
        <w:pStyle w:val="BodyText"/>
      </w:pPr>
      <w:r>
        <w:t xml:space="preserve">when he had "received the sop, he went immediately out," John 13:27-30. Now this sop being at the Passover, 'tis evident he was not present at the Lord's Supper which followed. Many of the best expositors are of this opinion, such as van Mastricht,</w:t>
      </w:r>
      <w:r>
        <w:rPr>
          <w:rStyle w:val="FootnoteReference"/>
        </w:rPr>
        <w:footnoteReference w:id="278"/>
      </w:r>
      <w:r>
        <w:t xml:space="preserve"> Dr. Doddridge,</w:t>
      </w:r>
      <w:r>
        <w:rPr>
          <w:rStyle w:val="FootnoteReference"/>
        </w:rPr>
        <w:footnoteReference w:id="279"/>
      </w:r>
      <w:r>
        <w:t xml:space="preserve"> and others.</w:t>
      </w:r>
    </w:p>
    <w:p>
      <w:pPr>
        <w:pStyle w:val="BodyText"/>
      </w:pPr>
      <w:r>
        <w:rPr>
          <w:i/>
          <w:iCs/>
        </w:rPr>
        <w:t xml:space="preserve">Ans</w:t>
      </w:r>
      <w:r>
        <w:t xml:space="preserve">. 2. If Judas was there, I deny the consequence. As I have observed once and again concerning the Lord's dealings with his people under the Old Testament,</w:t>
      </w:r>
      <w:r>
        <w:rPr>
          <w:rStyle w:val="FootnoteReference"/>
        </w:rPr>
        <w:footnoteReference w:id="280"/>
      </w:r>
      <w:r>
        <w:t xml:space="preserve"> so under the New the same observation takes place: Christ did not come to judge the secrets of men, nor did ordinarily act, in his external dealings with his disciples, and in administration of ordinances, as the searcher of hearts; but rather as the head of the visible church, proceeding according to what was exhibited in profession and visibility; herein setting an example to his ministers, who should stand in his place when he was gone, and act in his name in the administration of ordinances. Judas had made the same profession of regard to his Master, and of forsaking all for him, as the other disciples: and therefore Christ did not openly renounce him till he himself had destroyed his profession and visibility of saintship, by public scandalous apostasy. Supposing then the presence of Judas at the Lord's Supper, this affords no consequence in favor of what I oppose.</w:t>
      </w:r>
    </w:p>
    <w:p>
      <w:pPr>
        <w:pStyle w:val="BodyText"/>
      </w:pPr>
      <w:r>
        <w:rPr>
          <w:i/>
          <w:iCs/>
        </w:rPr>
        <w:t xml:space="preserve">Ans</w:t>
      </w:r>
      <w:r>
        <w:t xml:space="preserve">. 3. If they with whom I have to do in this controversy, are not contented with the answers already given, and think there is a remaining difficulty in this matter lying against my scheme, I will venture to tell them, that the difficulty lies full as hard against their own scheme; and if there be any strength at all in the argument, it is to all intents of the same strength against the need of those qualifications which they themselves suppose to be necessary in order to an approach to the Lord's Table, as against those which I think so. For although they don't think renewing saving grace necessary, yet they suppose moral seriousness or (as they variously speak) moral sincerity in religion to be necessary: they suppose it to be requisite, that persons should have some kind of serious principle and view in coming to the Lord's Table; some sort of intention of subjecting themselves to Christ, and of seeking and</w:t>
      </w:r>
    </w:p>
    <w:p>
      <w:pPr>
        <w:pStyle w:val="SourcePage"/>
      </w:pPr>
      <w:r>
        <w:t xml:space="preserve">[p. 290]</w:t>
      </w:r>
    </w:p>
    <w:p>
      <w:pPr>
        <w:pStyle w:val="BodyText"/>
      </w:pPr>
      <w:r>
        <w:t xml:space="preserve">serving him, in general; and in particular some religious end in coming to the sacramental supper, some religious respect to Christ in it. But now did not Christ at that time perfectly know, that Judas had none of these things? He knew he had nothing of sincerity in the Christian religion, or of regard to Christ in that ordinance, of any sort whatsoever; he knew, that Satan had entered into him and filled his heart, and that he was then cherishing in himself a malignant malicious spirit against his master, excited by the reproof Christ had lately given him (compare John 12:8 with Matthew 26:8-16 and Mark 14:4-11) and that he had already formed a traitorous murderous design against him, and was now in the prosecution of that bloody design, having actually just before been to the chief priests, and agreed with them to betray him for 30 pieces of silver. (See Matthew 26:14-16; Mark 14:10-11; Luke 22:3-6; and John 13:2.) Christ knew these things, and knew that Judas was utterly unqualified for the holy sacrament of the Lord's Supper; though it had not yet been made known to the church, or the disciples. Therefore it concerns those on the contrary part in this controversy, to find out some solution of this difficulty, as much as it does me; and they will find they have as much need to take refuge in the solution already given, in one or other of the two preceding answers to this objection.</w:t>
      </w:r>
    </w:p>
    <w:p>
      <w:pPr>
        <w:pStyle w:val="BodyText"/>
      </w:pPr>
      <w:r>
        <w:t xml:space="preserve">By the way I would observe, that Christ's not excluding Judas from the Passover, under these circumstance, knowing him to be thus unqualified, without so much as moral sincerity, etc. is another thing that effectually enervates all the strength of the objection against me, from the Passover: for Judas did not only in common with others fall under God's strict command, in the law of Moses, to keep this feast, without any exception of his case there to be found; but Christ himself with his own hand gave him the sop, as part of the Paschal feast, even although at the same instant he had in view the man's secret wickedness and hypocrisy, the traitorous design which was then in his heart, and the horrid conspiracy with the chief priests, which he had already entered into, and was now in prosecution of: this was then in Christ's mind, and he intimated it to him, at the same moment when he gave him the sop, saying [John 13:27], "What thou dost, do quickly." This demonstrates, that the objection from the Passover is no stronger argument against my scheme, than the scheme of those whom I oppose; because 'tis no stronger against the necessity of sanctifying grace, the qualification for Christian sacraments, which I insist upon, than it is against the</w:t>
      </w:r>
    </w:p>
    <w:p>
      <w:pPr>
        <w:pStyle w:val="SourcePage"/>
      </w:pPr>
      <w:r>
        <w:t xml:space="preserve">[p. 291]</w:t>
      </w:r>
    </w:p>
    <w:p>
      <w:pPr>
        <w:pStyle w:val="BodyText"/>
      </w:pPr>
      <w:r>
        <w:t xml:space="preserve">necessity of moral seriousness or sincerity, the qualification which they insist upon.</w:t>
      </w:r>
    </w:p>
    <w:p>
      <w:pPr>
        <w:pStyle w:val="BodyText"/>
      </w:pPr>
      <w:r>
        <w:rPr>
          <w:i/>
          <w:iCs/>
        </w:rPr>
        <w:t xml:space="preserve">Obj</w:t>
      </w:r>
      <w:r>
        <w:t xml:space="preserve">. 8. If sanctifying grace be a requisite qualification in order to persons' due access to Christian sacraments, God would have given some "certain rule," whereby those who are to admit them, might know whether they have such grace, or not.</w:t>
      </w:r>
      <w:r>
        <w:rPr>
          <w:rStyle w:val="FootnoteReference"/>
        </w:rPr>
        <w:footnoteReference w:id="281"/>
      </w:r>
    </w:p>
    <w:p>
      <w:pPr>
        <w:pStyle w:val="BodyText"/>
      </w:pPr>
      <w:r>
        <w:rPr>
          <w:i/>
          <w:iCs/>
        </w:rPr>
        <w:t xml:space="preserve">Ans</w:t>
      </w:r>
      <w:r>
        <w:t xml:space="preserve">. This objection was obviated in my stating the question. However, I will say something further to it in this place; and would here observe, that if there be any strength in this objection, it lies in the truth of this proposition, viz. that whatever qualifications are requisite in order to persons' due access to Christian sacraments, God has given some certain rule, whereby those who admit them, may know whether they have those qualifications, or not. If this proposition is not true, then there is no force at all in the argument. But I dare say, there is not a divine, nor Christian of common sense, on the face of the earth, that will assert and stand to it, that this proposition is true: for there is none [who] will deny, that some sort of belief of the being of a God, some sort of belief that the Scriptures are the Word of God, that there is a future state of rewards and punishments, and that Jesus is the Messiah, are qualifications requisite in order to persons' due access to Christian sacraments; and yet God has given those who are to admit persons no certain rule, whereby they may know whether they believe any one of these things. Neither has he given his ministers or churches any certain rule, whereby they may know whether any person that offers himself for admission to the sacrament, has any degree of moral sincerity, moral seriousness of spirit, or any inward moral qualification whatsoever. These things have all their existence in the soul, which is out of our neighbor's view. Not therefore a certainty, but a profession and visibility of these things, must be the rule of the church's proceeding; and it is as good and as reasonable a rule of judgment concerning saving grace, as it is concerning any other internal invisible qualifications, which can't be certainly known by any but the subject himself.</w:t>
      </w:r>
    </w:p>
    <w:p>
      <w:pPr>
        <w:pStyle w:val="BodyText"/>
      </w:pPr>
      <w:r>
        <w:rPr>
          <w:i/>
          <w:iCs/>
        </w:rPr>
        <w:t xml:space="preserve">Obj</w:t>
      </w:r>
      <w:r>
        <w:t xml:space="preserve">. 9. If sanctifying grace be requisite to a due approach to the Lord's Table, then no man may come but he that knows he has such</w:t>
      </w:r>
    </w:p>
    <w:p>
      <w:pPr>
        <w:pStyle w:val="SourcePage"/>
      </w:pPr>
      <w:r>
        <w:t xml:space="preserve">[p. 292]</w:t>
      </w:r>
    </w:p>
    <w:p>
      <w:pPr>
        <w:pStyle w:val="BodyText"/>
      </w:pPr>
      <w:r>
        <w:t xml:space="preserve">grace. A man must not only think he has a right to the Lord's Supper, in order to his lawful partaking of it; but he must know he has a right. If nothing but sanctification gives him a real right to the Lord's Supper, then nothing short of the knowledge of sanctification gives him a known right to it: only an opinion and probable hopes of a right will not warrant his coming.</w:t>
      </w:r>
      <w:r>
        <w:rPr>
          <w:rStyle w:val="FootnoteReference"/>
        </w:rPr>
        <w:footnoteReference w:id="282"/>
      </w:r>
    </w:p>
    <w:p>
      <w:pPr>
        <w:pStyle w:val="BodyText"/>
      </w:pPr>
      <w:r>
        <w:rPr>
          <w:i/>
          <w:iCs/>
        </w:rPr>
        <w:t xml:space="preserve">Ans</w:t>
      </w:r>
      <w:r>
        <w:t xml:space="preserve">. 1. I desire those who insist on this as an invincible argument, to consider calmly whether they themselves ever did, or ever will stand to it. For here these two things are to be observed,</w:t>
      </w:r>
    </w:p>
    <w:p>
      <w:pPr>
        <w:pStyle w:val="BodyText"/>
      </w:pPr>
      <w:r>
        <w:t xml:space="preserve">(1) If no man may warrantably come to the Lord's Supper but such as know they have a right, then no unconverted persons may come unless they not only think, but know 'tis the mind of God, that unconverted persons should come, and know that he don't require grace in order to their coming. For unless they know that men may come without grace, they can't know that they themselves have a right to come being without grace. And will anyone assert and stand to it, that of necessity all adult persons, of every age, rank, and condition of life, must be so versed in this controversy, as to have a certainty in this matter, in order to their coming to the Lord's Supper? It would be most absurd for any to assert it a point of easy proof, the evidence of which is so clear and obvious to everyone of every capacity, as to supersede all occasion for their being studied in divinity, in order to a certainty of its truth, that persons may come to the sacred table of the Lord, notwithstanding they know themselves to be unconverted! Especially considering, it seems a matter of plain fact, that the contrary to this opinion has been in general the judgment of Protestant divines and churches, from the Reformation to this day; and that the bigger part of the greatest divines that have ever appeared in the world, who have spent their lives in the diligent prayerful study of divinity, have been fixed in the reverse of that opinion. This is sufficient at least to show, that this opinion is not so plain as not to be a disputable point; and that the evidence of it is not so obvious to persons of the lowest capacity and little inquiry, as that all may come to a certainty in the matter, without difficulty and without study. I would humbly ask here, what has been the case in fact in our churches, who have practiced for so many years on this principle? Can it be pretended, or was it ever supposed, that the communicants in general, even persons of mean</w:t>
      </w:r>
    </w:p>
    <w:p>
      <w:pPr>
        <w:pStyle w:val="SourcePage"/>
      </w:pPr>
      <w:r>
        <w:t xml:space="preserve">[p. 293]</w:t>
      </w:r>
    </w:p>
    <w:p>
      <w:pPr>
        <w:pStyle w:val="BodyText"/>
      </w:pPr>
      <w:r>
        <w:t xml:space="preserve">intellectuals and low education, not excepting the very boys and girls of sixteen years old, that have been taken into the church, had so studied divinity, as not only to think, but know, that our pious forefathers, and almost all the Protestant and Christian divines in the world have been in an error in this matter? And have people ever been taught the necessity of this previous knowledge? Has it ever been insisted upon, that before persons come to the Lord's Supper they must look so far into the case of a right to the Lord's Supper, as to come not only to a full settled opinion, but even certainty in this point? And has any one minister or church in their admissions ever proceeded on the supposition, that all whom they took into communion were so versed in this controversy, as this comes to? Has it ever been the manner in examining them as to the sufficiency of their knowledge, to examine them as to their thorough acquaintance with this particular controversy? Has it been the manner to put by those who had only an opinion and not a certainty; even as the priests who could not find their register, were put by, till the matter could be determined by Urin and Thummim [Ezra 2:62-63]? And I dare appeal to every minister, and every member of a church that has been concerned in admitting communicants, whether they ever imagined, or it ever entered into their thought, concerning each one whose admission they have consented to, that they had looked so much into this matter, as not only to have settled their opinion, but to be arrived to a proper certainty?</w:t>
      </w:r>
    </w:p>
    <w:p>
      <w:pPr>
        <w:pStyle w:val="BodyText"/>
      </w:pPr>
      <w:r>
        <w:t xml:space="preserve">(2) I desire it may be remembered, the venerable author of the </w:t>
      </w:r>
      <w:r>
        <w:rPr>
          <w:i/>
          <w:iCs/>
        </w:rPr>
        <w:t xml:space="preserve">Appeal to the Learned</w:t>
      </w:r>
      <w:r>
        <w:t xml:space="preserve">, did in his ministry ever teach such doctrine from whence it will unavoidably follow, that no one unconverted man in the world can know he has warrant to come to the Lord's Supper. For if any unconverted man has warrant to worship his Maker in this way, it must be because God has given him warrant by the revelation of his mind in the Holy Scriptures. And therefore if any unconverted man, not only thinks, but knows, he has warrant from God, he must of consequence, not only think, but know, that the Scriptures are the Word of God. But I believe all that survive of the stated hearers of that eminent divine, and all who were acquainted with him, well remember it to be a doctrine which he often taught and much insisted on, that no natural man </w:t>
      </w:r>
      <w:r>
        <w:rPr>
          <w:i/>
          <w:iCs/>
        </w:rPr>
        <w:t xml:space="preserve">knows</w:t>
      </w:r>
      <w:r>
        <w:t xml:space="preserve"> the Scripture to be the Word of God; that although such may think so, yet they don't </w:t>
      </w:r>
      <w:r>
        <w:rPr>
          <w:i/>
          <w:iCs/>
        </w:rPr>
        <w:t xml:space="preserve">know</w:t>
      </w:r>
      <w:r>
        <w:t xml:space="preserve"> it; and that at best they have but a doubtful opinion: and he often would express himself thus: no natural man is thoroughly convinced, that the Scriptures are the Word of God; if they were convinced, they would be gained. Now if so, 'tis impossible any</w:t>
      </w:r>
    </w:p>
    <w:p>
      <w:pPr>
        <w:pStyle w:val="SourcePage"/>
      </w:pPr>
      <w:r>
        <w:t xml:space="preserve">[p. 294]</w:t>
      </w:r>
    </w:p>
    <w:p>
      <w:pPr>
        <w:pStyle w:val="BodyText"/>
      </w:pPr>
      <w:r>
        <w:t xml:space="preserve">natural man in the world should ever know, 'tis his right, in his present condition, to come to the Lord's Supper.</w:t>
      </w:r>
      <w:r>
        <w:rPr>
          <w:rStyle w:val="FootnoteReference"/>
        </w:rPr>
        <w:footnoteReference w:id="283"/>
      </w:r>
      <w:r>
        <w:t xml:space="preserve"> True, he may think it is his right, he may have that opinion: but he can't know it; and so must not come, according to this argument. For 'tis only the Word of God in the Holy Scriptures, that gives a man a right to worship the Supreme Being in this sacramental manner, and to come to him in this way, or any other, as one in covenant with him. The Lord's Supper being no branch of natural worship; reason without institution is no ground of duty or right in this affair. And hence 'tis plainly impossible for those that don't so much as know the Scriptures are the Word of God, to know they have any good ground of duty or right in this matter Therefore, supposing unconverted men have a real right, yet since they have no known right, they have no warrant (according to the argument before us) to take and use their right; and what good then can their right do them? Or how can they excuse themselves from presumption, in claiming a right, which they don't know belongs to them? It's said, a probable hope that persons are regenerate, won't warrant them to come; if they come, they take a liberty to do that which they don't know God gives them leave to do, which is horrible presumption in them. But if this be good arguing, I may as well say, a probable opinion that unregenerate men may communicate, won't warrant such to do it. They must have certain knowledge of this: else, their right being uncertain, they run a dreadful venture in coming.</w:t>
      </w:r>
    </w:p>
    <w:p>
      <w:pPr>
        <w:pStyle w:val="BodyText"/>
      </w:pPr>
      <w:r>
        <w:rPr>
          <w:i/>
          <w:iCs/>
        </w:rPr>
        <w:t xml:space="preserve">Ans</w:t>
      </w:r>
      <w:r>
        <w:t xml:space="preserve">. 2. Men are liable to doubt concerning their moral sincerity, as well as saving grace. If an unconverted man, sensible of his being under the reigning power of sin, was about to appear solemnly to own the covenant (as it is commonly called) and to profess to give up himself to the service of God in an universal and persevering obedience; and at the same time knew, that if he did this, and sealed this profession at the Lord's Supper, without moral sincerity (supposing him to understand the meaning of that phrase) he should eat and drink judgment to himself; and if accordingly, his conscience being awakened, he was afraid of God's judgment; in this case, I believe, the man would be every whit as liable to doubts about his moral sincerity, as godly men</w:t>
      </w:r>
    </w:p>
    <w:p>
      <w:pPr>
        <w:pStyle w:val="SourcePage"/>
      </w:pPr>
      <w:r>
        <w:t xml:space="preserve">[p. 295]</w:t>
      </w:r>
    </w:p>
    <w:p>
      <w:pPr>
        <w:pStyle w:val="BodyText"/>
      </w:pPr>
      <w:r>
        <w:t xml:space="preserve">are about their gracious sincerity. And if it ben't matter of fact, that natural men are so often exercised and troubled with doubts about their moral sincerity, as godly men are about their regeneration, I suppose it to be owing only to this cause, viz. that godly men being of more tender consciences than those under the dominion of sin, are more afraid of God's judgments, and more ready to tremble at his Word. The divines on the other side of the question, suppose it to be requisite, that communicants should believe the fundamental doctrines of religion with all their heart (in the sense of Acts 8:37), the doctrine of three persons and one God, in particular: but I think, there can be no reasonable doubt, that natural men, who have so weak and poor a kind of faith in these mysteries, if they were indeed as much afraid of terrible consequences of their being deceived in this matter, or being not morally sincere in their profession of the truth, as truly gracious men are wont to be of delusion concerning their experience of a work of grace, or whether they are evangelically sincere in choosing God for their portion; the former would be as frequently exercised with doubts in the one case, as the latter in the other. And I very much question, whether any divine on the other side of the controversy would think it necessary, that natural men in professing those things should mean that they </w:t>
      </w:r>
      <w:r>
        <w:rPr>
          <w:i/>
          <w:iCs/>
        </w:rPr>
        <w:t xml:space="preserve">know</w:t>
      </w:r>
      <w:r>
        <w:t xml:space="preserve"> they are morally sincere, or intend any more than that they trust they have that sincerity, so far as they know their own hearts. If a man should come to 'em, proposing to join with the church, and tell 'em, though indeed he was something afraid whether he believed the doctrine of the Trinity with all his heart (meaning in a moral sense), yet that he had often examined himself as to that matter with the utmost impartiality and strictness he was capable of, and on the whole he found reasons of probable hope, and his preponderating thought of himself was, that he was sincere in it; would they think such an one ought to be rejected, or would they advise him not to come to the sacrament, because he did not certainly </w:t>
      </w:r>
      <w:r>
        <w:rPr>
          <w:i/>
          <w:iCs/>
        </w:rPr>
        <w:t xml:space="preserve">know</w:t>
      </w:r>
      <w:r>
        <w:t xml:space="preserve"> he had this sincerity, but only </w:t>
      </w:r>
      <w:r>
        <w:rPr>
          <w:i/>
          <w:iCs/>
        </w:rPr>
        <w:t xml:space="preserve">thought</w:t>
      </w:r>
      <w:r>
        <w:t xml:space="preserve"> he had it!</w:t>
      </w:r>
    </w:p>
    <w:p>
      <w:pPr>
        <w:pStyle w:val="BodyText"/>
      </w:pPr>
      <w:r>
        <w:rPr>
          <w:i/>
          <w:iCs/>
        </w:rPr>
        <w:t xml:space="preserve">Ans</w:t>
      </w:r>
      <w:r>
        <w:t xml:space="preserve">. 3. If we suppose sanctifying grace to be requisite in order to a being properly qualified, according to God's Word, for an attendance on the Lord's Supper; yet it will not follow, that a man must </w:t>
      </w:r>
      <w:r>
        <w:rPr>
          <w:i/>
          <w:iCs/>
        </w:rPr>
        <w:t xml:space="preserve">know</w:t>
      </w:r>
      <w:r>
        <w:t xml:space="preserve"> he has this qualification, in order to his being capable of conscientiously attending it. If he judges, that he has it, according to the best light he can obtain, on the most careful examination, with the improvement of such helps as he can get, the advice of his pastor, etc. he may be bound in conscience to attend. And the reason is this; Christians', partaking</w:t>
      </w:r>
    </w:p>
    <w:p>
      <w:pPr>
        <w:pStyle w:val="SourcePage"/>
      </w:pPr>
      <w:r>
        <w:t xml:space="preserve">[p. 296]</w:t>
      </w:r>
    </w:p>
    <w:p>
      <w:pPr>
        <w:pStyle w:val="BodyText"/>
      </w:pPr>
      <w:r>
        <w:t xml:space="preserve">of the Lord's Supper is not a matter of mere claim, or right and privilege, but a matter of duty and obligation; being an affair wherein another (even God) has a claim and demand on us. And as we ought to be careful, on the one hand, that we proceed on good grounds in taking to ourselves a privilege, lest we take what we have no good claim to; so we should be equally careful, on the other hand, to proceed on good grounds in what we withhold from another, lest we don't withhold that from him which is his due, and which he justly challenges from us. Therefore in a case of this complex nature, where a thing is both a matter of right or privilege to us, and also a matter of obligation to another, or a right of his from us, the danger of proceeding without right and truth is equal both ways; and consequently, if we can't be absolutely sure either way, here the best judgment we can form, after all proper endeavors to know the truth, must govern and determine us; otherwise we shall designedly do that whereby, according to our own judgment, we run the greatest risk; which is certainly contrary to reason. If the question were only what a man has a right to, he might forbear till he were sure: but the question is, not only whether he has [a] right to attend the Supper, but whether God also has not a right to his attendance there? Supposing it were merely a privilege, which I am allowed in a certain specified case, and there were no command to take the Lord's Supper even in that case, but yet at the same time there was a command not to take unless that be the case in fact, then, supposing I am uncertain whether that be the case with me or no, it will be safest to abstain: but supposing I am not only forbidden to take it, unless that be the case with me, but positively commanded and required to take it, if that be the case in fact, then it is equally dangerous to neglect on uncertainties, as to take on uncertainties. In such a critical situation, a man must act according to the best of his judgment on his case; otherwise he willfully runs into that which he thinks the greatest danger of the two.</w:t>
      </w:r>
    </w:p>
    <w:p>
      <w:pPr>
        <w:pStyle w:val="BodyText"/>
      </w:pPr>
      <w:r>
        <w:t xml:space="preserve">Thus it is in innumerable cases in human life. I shall give one plain instance: a man ought not to take upon him the work of the ministry, unless called to it in the providence of God; for a man has no right to take this honor to himself, unless called of God. Now let us suppose a young man, of a liberal education and well accomplished, to be at a loss whether it is the will of God that he should follow the work of the ministry; and he examines himself, and examines his circumstances, with great seriousness and solemn prayer, and well considers and weighs the appearances in divine providence: and yet when [he] has</w:t>
      </w:r>
    </w:p>
    <w:p>
      <w:pPr>
        <w:pStyle w:val="SourcePage"/>
      </w:pPr>
      <w:r>
        <w:t xml:space="preserve">[p. 297]</w:t>
      </w:r>
    </w:p>
    <w:p>
      <w:pPr>
        <w:pStyle w:val="BodyText"/>
      </w:pPr>
      <w:r>
        <w:t xml:space="preserve">done all, is not come to a proper certainty, that God calls him to this work; but however, it looks so to him, according to the best light he can obtain and the most careful judgment he can form: now such a one appears obliged in conscience to give himself to this work. He must by no means neglect it under a notion that he must not take this honor to himself till he knows he has a right to it; because, though it be indeed a privilege, yet it is not a matter of mere privilege, but a matter of duty too; and if he neglects it under these circumstances, he neglects what according to his own best judgment, he thinks God requires of him, and calls him to; which is to sin against his conscience.</w:t>
      </w:r>
    </w:p>
    <w:p>
      <w:pPr>
        <w:pStyle w:val="BodyText"/>
      </w:pPr>
      <w:r>
        <w:t xml:space="preserve">As to the case of the priests, that could not find their register (Ezra 2:62) alleged in the </w:t>
      </w:r>
      <w:r>
        <w:rPr>
          <w:i/>
          <w:iCs/>
        </w:rPr>
        <w:t xml:space="preserve">Appeal to the Learned</w:t>
      </w:r>
      <w:r>
        <w:t xml:space="preserve"> (p. 64), it appears to me of no force in this argument; for if those priests had never so great assurance in themselves of their pedigree being good, or of their being descended from priests, and should have professed such assurance; yet it would not have availed, nor did they abstain from the priesthood, because they wanted satisfaction themselves, but they were subject to the judgment of the Sanhedrim; whose rule to judge of the qualification spoken of, God had never made any profession of the parties themselves, but the visibility of the thing and evidence of the fact of their own eyes: this matter of pedigree being an external object, ordinarily within the view of man; and not any qualification of heart. But this is not the case with regard to requisite qualifications for the Lord's Supper, which being many of them internal invisible things, seated in the mind and heart, such as the belief of a supreme being, etc. God has made a credible profession of these things the rule to direct in admission of persons to the ordinance: who in making this profession are determined and governed by their own judgment of themselves, and not by anything within the view of the church.</w:t>
      </w:r>
    </w:p>
    <w:p>
      <w:pPr>
        <w:pStyle w:val="BodyText"/>
      </w:pPr>
      <w:r>
        <w:rPr>
          <w:i/>
          <w:iCs/>
        </w:rPr>
        <w:t xml:space="preserve">Obj</w:t>
      </w:r>
      <w:r>
        <w:t xml:space="preserve">. 10. The natural consequence of the doctrine which has been maintained, is the bringing multitudes of persons of a tender conscience and true piety into great perplexities; who being at a loss about the state of their souls, must needs be as much in suspense about their duty: and 'tis not reasonable, to suppose, that God would order things so in the revelations of his will, as to bring his own people into such perplexities.</w:t>
      </w:r>
      <w:r>
        <w:rPr>
          <w:rStyle w:val="FootnoteReference"/>
        </w:rPr>
        <w:footnoteReference w:id="284"/>
      </w:r>
    </w:p>
    <w:p>
      <w:pPr>
        <w:pStyle w:val="SourcePage"/>
      </w:pPr>
      <w:r>
        <w:t xml:space="preserve">[p. 298]</w:t>
      </w:r>
    </w:p>
    <w:p>
      <w:pPr>
        <w:pStyle w:val="BodyText"/>
      </w:pPr>
      <w:r>
        <w:rPr>
          <w:i/>
          <w:iCs/>
        </w:rPr>
        <w:t xml:space="preserve">Ans</w:t>
      </w:r>
      <w:r>
        <w:t xml:space="preserve">. 1. It is for want of the like tenderness of conscience which the godly have, that the other doctrine which insists on moral sincerity, don't naturally bring those who are received to communion on those principles, into the same perplexities, through their doubting of their moral sincerity, of their believing mysteries with all their heart, etc. as has been already observed. And a being free from perplexity, only through stupidity and hardness of heart, is worse than being in the greatest perplexity through tenderness of conscience.</w:t>
      </w:r>
    </w:p>
    <w:p>
      <w:pPr>
        <w:pStyle w:val="BodyText"/>
      </w:pPr>
      <w:r>
        <w:rPr>
          <w:i/>
          <w:iCs/>
        </w:rPr>
        <w:t xml:space="preserve">Ans</w:t>
      </w:r>
      <w:r>
        <w:t xml:space="preserve">. 2. Supposing the doctrine which I have maintained, be indeed the doctrine of God's Word, yet it will not follow, that the perplexities true saints are in through doubting of their state, are effects owing to the revelations of God's Word. Perplexity and distress of mind, not only on occasion of the Lord's Supper, but innumerable other occasions, is the natural and unavoidable consequence of true Christians doubting of their state. But shall we therefore say, that all these perplexities are owing to the Word of God? No, 'tis not owing to God, nor to any of his revelations, that true saints ever doubt of their state; his revelations are plain and clear, and his rules sufficient for men to determine their own condition by: but, for the most part, 'tis owing to their own sloth, and giving way to their sinful dispositions. Must God's institutions and revelations be answerable for all the perplexities men bring on themselves, through their own negligence and unwatchfulness? 'Tis wisely ordered it should be so, that the saints should escape perplexity in no other way than that of great strictness, diligence, and maintaining the lively, laborious and self-denying exercises of religion.</w:t>
      </w:r>
    </w:p>
    <w:p>
      <w:pPr>
        <w:pStyle w:val="BodyText"/>
      </w:pPr>
      <w:r>
        <w:t xml:space="preserve">It might as well be said, that 'tis unreasonable to suppose, God should order things so as to bring his own people into such perplexities, as doubting saints are wont to be exercised with in the sensible approaches of death; when their doubts tend to vastly greater perplexity, than in their approaches to the Lord's Table. If Christians would more thoroughly "exercise themselves unto godliness" [1 Timothy 4:7], laboring always to "keep a conscience void of offense both towards God and towards man" [Acts 24:16], it would be the way to have the comfort and taste the sweetness of religion. If they would "so run, not as uncertainly; so fight, not as they that beat air" [1 Corinthians 9:26]; it would be the way for them to escape perplexity, both in ordinances and providences, and to rejoice and enjoy God in both. Not but that doubting of their state sometimes arises from other causes, besides want of watchfulness; it may arise from melancholy, and some other peculiar disadvantages. But however, it is not owing to God's revelations nor</w:t>
      </w:r>
    </w:p>
    <w:p>
      <w:pPr>
        <w:pStyle w:val="SourcePage"/>
      </w:pPr>
      <w:r>
        <w:t xml:space="preserve">[p. 299]</w:t>
      </w:r>
    </w:p>
    <w:p>
      <w:pPr>
        <w:pStyle w:val="BodyText"/>
      </w:pPr>
      <w:r>
        <w:t xml:space="preserve">institutions; which, whatsoever we may suppose 'em to be, will not prevent the perplexities of such persons.</w:t>
      </w:r>
    </w:p>
    <w:p>
      <w:pPr>
        <w:pStyle w:val="BodyText"/>
      </w:pPr>
      <w:r>
        <w:rPr>
          <w:i/>
          <w:iCs/>
        </w:rPr>
        <w:t xml:space="preserve">Ans</w:t>
      </w:r>
      <w:r>
        <w:t xml:space="preserve">. 3. It appears to me reasonable, to suppose, that the doctrine I maintain, if universally embraced by God's people, however it might be an accidental occasion of perplexity in many instances, through their own infirmity and sin; yet, on the whole, would be a happy occasion of much more comfort to the saints, than trouble, as it would have a tendency on every return of the Lord's Supper, to put them on the strictest examination and trial of the state of their souls, agreeable to that rule of the Apostle, 1 Corinthians 11:28. The neglect of which great duty of frequent and thorough self-examination, seems to be one main cause of the darkness and perplexity of the saints, and the reason why they have so little comfort in ordinances, and so little comfort in general. Mr. Stoddard often taught his people, that assurance is attainable, and that those who are true saints might know it, if they would; i.e. if they would use proper means and endeavors in order to it. And if so, then certainly it is not just, to charge those perplexities on God's institutions, which arise through man's negligence; nor would it be just on the supposition of God's institutions being such as I suppose them to be.</w:t>
      </w:r>
    </w:p>
    <w:p>
      <w:pPr>
        <w:pStyle w:val="BodyText"/>
      </w:pPr>
      <w:r>
        <w:rPr>
          <w:i/>
          <w:iCs/>
        </w:rPr>
        <w:t xml:space="preserve">Obj</w:t>
      </w:r>
      <w:r>
        <w:t xml:space="preserve">. 11. You may as well say, that unsanctified persons may not attend </w:t>
      </w:r>
      <w:r>
        <w:rPr>
          <w:i/>
          <w:iCs/>
        </w:rPr>
        <w:t xml:space="preserve">any</w:t>
      </w:r>
      <w:r>
        <w:t xml:space="preserve"> duty of divine worship whatsoever, as that they may not attend the Lord's Supper; for all duties of worship are holy, and require holiness in order to an acceptable performance of 'em, as well as that.</w:t>
      </w:r>
      <w:r>
        <w:rPr>
          <w:rStyle w:val="FootnoteReference"/>
        </w:rPr>
        <w:footnoteReference w:id="285"/>
      </w:r>
    </w:p>
    <w:p>
      <w:pPr>
        <w:pStyle w:val="BodyText"/>
      </w:pPr>
      <w:r>
        <w:rPr>
          <w:i/>
          <w:iCs/>
        </w:rPr>
        <w:t xml:space="preserve">Ans</w:t>
      </w:r>
      <w:r>
        <w:t xml:space="preserve">. If this argument has any foundation at all, it has its foundation in the supposed truth of the following propositions, viz. whosoever is qualified for admission to one duty of divine worship, is qualified for admission to all; and he that is unqualified for one, and may be forbidden one, is unqualified for all, and ought to be allowed to attend none. But certainly these propositions are not true. There are many who are qualified for some duties of worship, and may be allowed, and are by no means to be forbidden to attend 'em, who yet are not qualified for some others, nor by any means to be admitted to 'em. As everybody grants, the unbaptized, the excommunicated, heretics, scandalous livers, etc. may be admitted to hear the Word preached; nevertheless</w:t>
      </w:r>
    </w:p>
    <w:p>
      <w:pPr>
        <w:pStyle w:val="SourcePage"/>
      </w:pPr>
      <w:r>
        <w:t xml:space="preserve">[p. 300]</w:t>
      </w:r>
    </w:p>
    <w:p>
      <w:pPr>
        <w:pStyle w:val="BodyText"/>
      </w:pPr>
      <w:r>
        <w:t xml:space="preserve">they are not to be allowed to come to the Lord's Supper. Even excommunicated persons remain still under the law of the Sabbath, and are not to be forbidden to observe the Lord's day. Ignorant persons such as have not knowledge sufficient for an approach to the Lord's Table, yet are not excused from the duty of prayer: they may pray to God to instruct them, and assist 'em in obtaining knowledge. They who have been educated in Arianism and Socinianism, and are not yet brought off from these fundamental errors, and so are by no means to be admitted to the Lord's Supper, yet may pray to God to assist 'em in their studies, and guide them into the truth, and for all other mercies which they need. Socrates, that great gentile philosopher, who worshipped the true God, as he was led by the light of nature, might pray to God, and he attended his duty when he did so; although he knew not the revelation, which God had made of himself in his Word. That great philosopher that was contemporary with the apostle Paul, I mean Seneca, who held one Supreme Being, and had in many respects right notions of the divine perfections and providence, though he did not embrace the gospel, which at that day was preached in the world; yet might pray to that Supreme Being whom he acknowledged. And if his brother Gallio at Corinth, when Paul preached there [Acts 18:12], had prayed to this Supreme Being to guide him into the truth, that he might know whether the doctrine Paul preached was true, he therein would have acted very becoming a reasonable creature, and anyone would have acted unreasonably in forbidding him: but yet surely neither of these men was qualified for the Christian sacraments. So that 'tis apparent, there is and ought to be a distinction made between duties of worship, with respect to qualifications for them: and that which is a sufficient qualification for admission to one duty, is not so for all. And therefore the position is not true, which is the foundation whereon the whole weight of this argument rests. To say, that although it be true there ought to be a distinction made, in admission to duties of worship, with regard to some qualifications, yet sanctifying grace is not one of those qualifications that make the difference; would be but a giving up the argument, and a perfect begging the question.</w:t>
      </w:r>
    </w:p>
    <w:p>
      <w:pPr>
        <w:pStyle w:val="BodyText"/>
      </w:pPr>
      <w:r>
        <w:t xml:space="preserve">'Tis said, there can be no reason assigned, why unsanctified persons may attend other duties of worship, and not the Lord's Supper.</w:t>
      </w:r>
      <w:r>
        <w:rPr>
          <w:rStyle w:val="FootnoteReference"/>
        </w:rPr>
        <w:footnoteReference w:id="286"/>
      </w:r>
      <w:r>
        <w:t xml:space="preserve"> But I</w:t>
      </w:r>
    </w:p>
    <w:p>
      <w:pPr>
        <w:pStyle w:val="SourcePage"/>
      </w:pPr>
      <w:r>
        <w:t xml:space="preserve">[p. 301]</w:t>
      </w:r>
    </w:p>
    <w:p>
      <w:pPr>
        <w:pStyle w:val="BodyText"/>
      </w:pPr>
      <w:r>
        <w:t xml:space="preserve">humbly conceive, this must be an inadvertence. For there is a reason very obvious from that necessary and very notable distinction among duties of worship, which follows:</w:t>
      </w:r>
    </w:p>
    <w:p>
      <w:pPr>
        <w:pStyle w:val="BodyText"/>
      </w:pPr>
      <w:r>
        <w:t xml:space="preserve">(1) There are some duties of worship, that imply a profession of God's covenant: whose very nature and design is an exhibition of those vital active principles and inward exercises, wherein consists the condition of the covenant of grace, or that union of soul to God, which is the union between Christ and his spouse, entered into by an inward hearty consenting to that covenant. Such are the Christian sacraments, whose very design is to make and confirm a profession of compliance with that covenant, and whose very nature is to exhibit or express the uniting acts of the soul: those sacramental duties therefore can't, by any whose hearts do not really consent to that covenant, and whose souls do not truly close with Christ, be attended, without either their being self-deceived, or else willfully making a false profession, and lying in a very aggravated manner.</w:t>
      </w:r>
    </w:p>
    <w:p>
      <w:pPr>
        <w:pStyle w:val="BodyText"/>
      </w:pPr>
      <w:r>
        <w:t xml:space="preserve">(2) There are other duties, which are not in their own nature an exhibition of a covenant union with God, or of any compliance with the condition of the covenant of grace; but are the expression of general virtues, or virtues in their largest extent, including both special and common. Thus prayer, or asking mercy of God, is in its own nature no profession of a compliance with the covenant of grace: 'tis an expression of some belief of the being of a God, an expression of some sense of our wants, some sense of our need of help, and some sense of a need of God's help, some sense of our dependence, etc. but not only such a sense of these things as is spiritual and saving. Indeed there are some prayers proper to be made by saints, and many things proper to be expressed by them in prayer, which imply the profession of a spiritual union of heart to God through Christ; but such as no heathen, no heretic, nor natural man whatever, can or ought to make. Prayer in general, and asking mercy and help from God, is no more a profession of consent to the covenant of grace, than reading the Scriptures, or meditation, or performing any duty of morality and natural religion. A Mahometan may as well ask mercy, as hear instruction: and any natural man may as well express his desires to God, as hear when God declares his will to him. 'Tis true, when an unconverted man prays, the manner of his doing it is sinful: but when a natural man, knowing himself to be so, comes to the Lord's Supper, the very matter of what he does, in respect of the profession he there makes, and his pretension</w:t>
      </w:r>
    </w:p>
    <w:p>
      <w:pPr>
        <w:pStyle w:val="SourcePage"/>
      </w:pPr>
      <w:r>
        <w:t xml:space="preserve">[p. 302]</w:t>
      </w:r>
    </w:p>
    <w:p>
      <w:pPr>
        <w:pStyle w:val="BodyText"/>
      </w:pPr>
      <w:r>
        <w:t xml:space="preserve">to lay hold of God's covenant, is a lie, and a lie told in the most solemn manner.</w:t>
      </w:r>
    </w:p>
    <w:p>
      <w:pPr>
        <w:pStyle w:val="BodyText"/>
      </w:pPr>
      <w:r>
        <w:t xml:space="preserve">In a word, the venerable Mr. Stoddard himself, in his </w:t>
      </w:r>
      <w:r>
        <w:rPr>
          <w:i/>
          <w:iCs/>
        </w:rPr>
        <w:t xml:space="preserve">Doctrine of Instituted Churches</w:t>
      </w:r>
      <w:r>
        <w:t xml:space="preserve">, has taught us to distinguish between instituted and natural acts of religion: the Word and prayer he places under the head of moral duty, and considers as common to all; but the sacraments according to what he says there, being instituted, are of special administration, and must be limited agreeable to the institution.</w:t>
      </w:r>
      <w:r>
        <w:rPr>
          <w:rStyle w:val="FootnoteReference"/>
        </w:rPr>
        <w:footnoteReference w:id="287"/>
      </w:r>
    </w:p>
    <w:p>
      <w:pPr>
        <w:pStyle w:val="BodyText"/>
      </w:pPr>
      <w:r>
        <w:rPr>
          <w:i/>
          <w:iCs/>
        </w:rPr>
        <w:t xml:space="preserve">Obj</w:t>
      </w:r>
      <w:r>
        <w:t xml:space="preserve">. 12. The Lord's Supper has a proper tendency to promote men's conversion, being an affecting representation of the greatest and most important things of God's Word: it has a proper tendency to awaken and humble sinners; here being a discovery of the terrible anger of God for sin, by the infliction of the curse upon Christ, when sin was imputed to him; and the representation here made of the dying love of Christ has a tendency to draw the hearts of sinners from sin to God, etc.</w:t>
      </w:r>
      <w:r>
        <w:rPr>
          <w:rStyle w:val="FootnoteReference"/>
        </w:rPr>
        <w:footnoteReference w:id="288"/>
      </w:r>
    </w:p>
    <w:p>
      <w:pPr>
        <w:pStyle w:val="BodyText"/>
      </w:pPr>
      <w:r>
        <w:rPr>
          <w:i/>
          <w:iCs/>
        </w:rPr>
        <w:t xml:space="preserve">Ans</w:t>
      </w:r>
      <w:r>
        <w:t xml:space="preserve">. Unless it be an evident truth, that what the Lord's Supper may have tendency to promote, the same it was appointed to promote, nothing follows from this argument. If the argument affords any consequence, the consequence is built on the tendency of the Lord's Supper. And if the consequence be good and strong on this foundation, as drawn from such premises, then wherever the premises hold, the consequence holds; otherwise it must appear, that the premises and consequence ben't connected. And now let us see how it is in fact. Don't scandalous persons need to have these very effects wrought in their hearts, which have been mentioned? Yes surely, they need them in a special manner: they need to be awakened; they need to have an affecting discovery of that terrible wrath of God against sin, which was manifested in a peculiar manner by the terrible effects of God's wrath in the sufferings of his own incarnate Son: gross sinners need this in some respect more than others: they need to have their hearts broken by an affecting view of the great and important things of God's Word: they need especially to fly to Christ for refuge, and therefore need to have their hearts drawn. And seeing the Lord's Supper has so great a tendency to promote these things, if the consequence from the tendency of the Lord's Supper, as inferring the end of its appointment, be</w:t>
      </w:r>
    </w:p>
    <w:p>
      <w:pPr>
        <w:pStyle w:val="SourcePage"/>
      </w:pPr>
      <w:r>
        <w:t xml:space="preserve">[p. 303]</w:t>
      </w:r>
    </w:p>
    <w:p>
      <w:pPr>
        <w:pStyle w:val="BodyText"/>
      </w:pPr>
      <w:r>
        <w:t xml:space="preserve">good, then it must be a consequence also well inferred, that the Lord's Supper was appointed for the reclaiming and bringing to repentance scandalous persons.</w:t>
      </w:r>
    </w:p>
    <w:p>
      <w:pPr>
        <w:pStyle w:val="BodyText"/>
      </w:pPr>
      <w:r>
        <w:t xml:space="preserve">Here for any to go to turn this off by saying, scandalous persons are expressly forbid, is but a giving up the argument, and a begging the question. 'Tis a giving up the argument; since it allows the consequence not to be good. For it allows, that notwithstanding the proper tendency of the Lord's Supper to promote a design, yet it may be so that the Lord's Supper was not appointed with a view to promote that end. And 'tis a begging the question; since it supposes, that unconverted men are not evidently forbidden, as well as scandalous persons; which is the thing in controversy. If they be evidently forbid, that is as much to reasonable creatures (who need nothing but good evidence) as if they were expressly forbidden. To say here, that the Lord's Supper is a converting ordinance only to orderly members, and that there is another ordinance appointed for bringing scandalous persons to repentance, this is no solution of the difficulty; but is only another instance of yielding up the argument and begging the question: for it plainly concedes, that the tendency of an ordinance don't prove it appointed to all the ends, which it seems to have a tendency to promote; and also supposes, that there is not any other ordinance, appointed for the converting of sinners that are moral and orderly in their lives, exclusive of this, which is the thing in question.</w:t>
      </w:r>
    </w:p>
    <w:p>
      <w:pPr>
        <w:pStyle w:val="BodyText"/>
      </w:pPr>
      <w:r>
        <w:t xml:space="preserve">'Tis at best but very precarious arguing, from the seeming tendency of things, to the divine appointment, or God's will and disposition with respect to the use of those things. It looks as though it would have had a great tendency to convince the scribes and Pharisees, and to promote their conversion, if they had been admitted into the mount when Christ was transfigured: but yet it was not the will of Christ, that they should be admitted there, or any other but Peter, James and John. It seems as though it would have had a very great tendency to convince and bring to repentance the unbelieving Jews, if they had been allowed to see and converse freely with Christ after his resurrection, and see him ascend into heaven; but yet it was the will of God, that none but disciples should be admitted to these privileges. So it seems as though it might have had a good tendency, if all that were sincere followers of Christ, women as well as men, had been allowed to be present at the institution of the Lord's Supper: but yet it's commonly thought, none were admitted beside the apostles.</w:t>
      </w:r>
    </w:p>
    <w:p>
      <w:pPr>
        <w:pStyle w:val="BodyText"/>
      </w:pPr>
      <w:r>
        <w:t xml:space="preserve">Indeed the ever honored author of the </w:t>
      </w:r>
      <w:r>
        <w:rPr>
          <w:i/>
          <w:iCs/>
        </w:rPr>
        <w:t xml:space="preserve">Appeal to the Learned</w:t>
      </w:r>
      <w:r>
        <w:t xml:space="preserve"> has</w:t>
      </w:r>
    </w:p>
    <w:p>
      <w:pPr>
        <w:pStyle w:val="SourcePage"/>
      </w:pPr>
      <w:r>
        <w:t xml:space="preserve">[p. 304]</w:t>
      </w:r>
    </w:p>
    <w:p>
      <w:pPr>
        <w:pStyle w:val="BodyText"/>
      </w:pPr>
      <w:r>
        <w:t xml:space="preserve">supplied me with the true and proper answer to this objection, in the following words, pp. 27—28:</w:t>
      </w:r>
    </w:p>
    <w:p>
      <w:pPr>
        <w:pStyle w:val="BlockQuote"/>
      </w:pPr>
      <w:r>
        <w:t xml:space="preserve">The efficacy of the Lord's Supper does depend upon the blessing of God. Whatever </w:t>
      </w:r>
      <w:r>
        <w:rPr>
          <w:i/>
          <w:iCs/>
        </w:rPr>
        <w:t xml:space="preserve">tendency</w:t>
      </w:r>
      <w:r>
        <w:t xml:space="preserve"> ordinances have in their own </w:t>
      </w:r>
      <w:r>
        <w:rPr>
          <w:i/>
          <w:iCs/>
        </w:rPr>
        <w:t xml:space="preserve">nature</w:t>
      </w:r>
      <w:r>
        <w:t xml:space="preserve"> to be serviceable to men, yet they will not prevail any further than God doth bless them. "The weapons of our warfare are mighty through God," 2 Corinthians 10:4. It is God that teaches men to profit, and makes them profitable and serviceable to men's souls. There is reason to hope for a divine blessing on the Lord's Supper, when it is administered to those that it ought to be administered to; God's blessing is to be expected in God's way. If men act according to their own humors and fancies, and don't keep in the way of obedience, it is presumption to expect God's blessing. Matthew 15:9, "In vain do they worship me, teaching for doctrines the commandments of men." But when they are admitted to the Lord's Supper that God would have to be admitted, there is ground to hope that he will make it profitable.</w:t>
      </w:r>
    </w:p>
    <w:p>
      <w:pPr>
        <w:pStyle w:val="BodyText"/>
      </w:pPr>
      <w:r>
        <w:rPr>
          <w:i/>
          <w:iCs/>
        </w:rPr>
        <w:t xml:space="preserve">Obj</w:t>
      </w:r>
      <w:r>
        <w:t xml:space="preserve">. 13. All that are members of the visible church and in the external covenant, and neither ignorant nor scandalous, are commanded to perform all external covenant duties; and particularly they are commanded to attend the Lord's Supper, in those words of Christ, "This do in remembrance of me" [Luke 22:19].</w:t>
      </w:r>
      <w:r>
        <w:rPr>
          <w:rStyle w:val="FootnoteReference"/>
        </w:rPr>
        <w:footnoteReference w:id="289"/>
      </w:r>
    </w:p>
    <w:p>
      <w:pPr>
        <w:pStyle w:val="BodyText"/>
      </w:pPr>
      <w:r>
        <w:rPr>
          <w:i/>
          <w:iCs/>
        </w:rPr>
        <w:t xml:space="preserve">Ans</w:t>
      </w:r>
      <w:r>
        <w:t xml:space="preserve">. This argument is of no force, without first taking for granted the very thing in question. For this is plainly supposed in it, that however these commands are given to such as are in the external covenant, yet they are not given indefinitely, but with exceptions and reserves, and don't immediately reach all such; they don't reach those who are unqualified, though they be in the external covenant. Now the question is, who are these that are unqualified? The objection supposes, that only ignorant and scandalous persons are so. But why are they only supposed unqualified; and not unconverted persons too? Because 'tis taken for granted, that these are not unqualified. And thus the grand point in question is supposed, instead of being proved. Why are these limitations only singled out, "neither ignorant nor scandalous"; and not others as well? The answer must be, because these are all the limitations which the Scripture makes: but this now is the very</w:t>
      </w:r>
    </w:p>
    <w:p>
      <w:pPr>
        <w:pStyle w:val="SourcePage"/>
      </w:pPr>
      <w:r>
        <w:t xml:space="preserve">[p. 305]</w:t>
      </w:r>
    </w:p>
    <w:p>
      <w:pPr>
        <w:pStyle w:val="BodyText"/>
      </w:pPr>
      <w:r>
        <w:t xml:space="preserve">thing in question. Whereas, the business of an argument is to prove, and not to suppose, or take for granted, the very thing which is to be proved.</w:t>
      </w:r>
    </w:p>
    <w:p>
      <w:pPr>
        <w:pStyle w:val="BodyText"/>
      </w:pPr>
      <w:r>
        <w:t xml:space="preserve">If it be here said, it is with good reason that those who are ignorant or scandalous alone are supposed to be excepted in God's command, and obligations of the covenant; for the covenant spoken of in the objection, is the external covenant, and this requires only external duties; which alone are what lie within the reach of man's natural power, and so in the reach of his legal power: God don't command or require what men have no natural power to perform, and which can't be performed before something else, some antecedent duty, is performed, which antecedent duty is not in their natural power.</w:t>
      </w:r>
    </w:p>
    <w:p>
      <w:pPr>
        <w:pStyle w:val="BodyText"/>
      </w:pPr>
      <w:r>
        <w:t xml:space="preserve">I reply, still things are but supposed, which should be proved, and which want confirmation.</w:t>
      </w:r>
    </w:p>
    <w:p>
      <w:pPr>
        <w:pStyle w:val="BodyText"/>
      </w:pPr>
      <w:r>
        <w:t xml:space="preserve">(1) It is supposed, that those who have externally (i.e. by oral profession and promise) entered into God's covenant, are thereby obliged to no more than the external duties of that covenant: which is not proved, and, I humbly conceive, is certainly not the true state of the case. They who have externally entered into God's covenant, are by external profession and engagements entered into that one only covenant of grace, which the Scripture informs us of; and therefore are obliged to fulfil the duties of that covenant, which are chiefly internal. The children of Israel, when they externally entered into covenant with God at Mount Sinai, promised to perform all the duties of the covenant, to obey all the ten commandments spoken by God in their hearing, and written in tables of stone, which were therefore called the tables of the covenant; the sum of which ten commands was, to "love the Lord their God with all their heart, and with all their soul," and "to love their neighbor as themselves" [Matthew 22:37-39]; which principally at least are internal duties. In particular, they promised not to covet; which is an internal duty. They promised to have no other God before the Lord; which implied, that they would in their hearts regard no other being or object whatever above God, or in equality with him, but would give him their supreme respect.</w:t>
      </w:r>
    </w:p>
    <w:p>
      <w:pPr>
        <w:pStyle w:val="BodyText"/>
      </w:pPr>
      <w:r>
        <w:t xml:space="preserve">(2) 'Tis supposed, that God does not require impossibilities of men, in this sense, that he does not require those things of them which are out of their natural power, and particularly that he don't require 'em to be converted. But this is not proved; nor can I reconcile it with the tenor of the Scripture revelation: and the chief advocates for the doctrine I oppose, have themselves abundantly asserted the contrary. The</w:t>
      </w:r>
    </w:p>
    <w:p>
      <w:pPr>
        <w:pStyle w:val="SourcePage"/>
      </w:pPr>
      <w:r>
        <w:t xml:space="preserve">[p. 306]</w:t>
      </w:r>
    </w:p>
    <w:p>
      <w:pPr>
        <w:pStyle w:val="BodyText"/>
      </w:pPr>
      <w:r>
        <w:t xml:space="preserve">venerable author forementioned, as everybody knows, that knew him, always taught, that God justly requires men to be converted, to repent of their sins, and turn to the Lord, to close with Christ, and savingly to believe in him; and that in refusing to accept of Christ and turn to God they disobeyed the divine commands, and were guilty of the most heinous sin; and that their moral inability was no excuse.</w:t>
      </w:r>
    </w:p>
    <w:p>
      <w:pPr>
        <w:pStyle w:val="BodyText"/>
      </w:pPr>
      <w:r>
        <w:t xml:space="preserve">(3) 'Tis supposed, that God don't command men to do those things which are not to be done till something else is done, that is not within the reach of men's natural ability. This also is not proved; nor do I see how it can be true, even according to the principles of those who insist on this objection. The forementioned memorable divine ever taught, that God commandeth natural men without delay to believe in Christ: and yet he always held, that it was impossible for them to believe till they had by a preceding act submitted to the sovereignty of God; which yet, he held, men never could do of themselves, nor till humbled and bowed by powerful convictions of God's Spirit. Again, he taught, that God commandeth natural men to love him with all their heart: and yet he held, that this could not be till men had first believed in Christ; the exercise of love being a fruit of faith: and believing in Christ, he supposed not to be within the reach of man's natural ability. Further, he held, that God requireth of all men holy spiritual and acceptable obedience; and yet that such obedience is not within the reach of their natural ability; and not only so, but that there must first be love to God, before there could be new obedience, and that this love to God is not within the reach of men's natural ability: nor yet only so, but that before this love there must be faith, which faith is not within the reach of man's natural power: and still not only so, but that before faith there must be the knowledge of God, which knowledge is not in natural men's reach: and once more, not only so, but that even before the knowledge of God there must be a thorough humiliation, which humiliation men could, not work in themselves by any natural power or their own. Now, must it needs be thought, notwithstanding all these things, unreasonable to suppose, that God should command those whom he has nourished and brought up, to honor him by giving an open testimony of love to him; only because wicked men can't testily love till they have love, and love is not in their natural power! And is it any good excuse in the sight of God, for one who is under the highest obligations to him, and yet refuses him suitable honor by openly testifying his love of him, to plead that he has no love to testify; but on the contrary, has an infinitely unreasonable hatred? God may most reasonably</w:t>
      </w:r>
    </w:p>
    <w:p>
      <w:pPr>
        <w:pStyle w:val="SourcePage"/>
      </w:pPr>
      <w:r>
        <w:t xml:space="preserve">[p. 307]</w:t>
      </w:r>
    </w:p>
    <w:p>
      <w:pPr>
        <w:pStyle w:val="BodyText"/>
      </w:pPr>
      <w:r>
        <w:t xml:space="preserve">require a proper testimony and profession of love to him; and yet it may also be reasonable to suppose, at the same time, he forbids men to lie; or to declare that they have love, when they have none: because, though it be supposed, that God requires men to testify love ho him, yet he requires 'em to do it in a right way, and in the true order, viz. first loving him, and then testifying their love.</w:t>
      </w:r>
    </w:p>
    <w:p>
      <w:pPr>
        <w:pStyle w:val="BodyText"/>
      </w:pPr>
      <w:r>
        <w:t xml:space="preserve">(4) I don't see how it can be true, that a man, as he is naturally, has not a legal power to be converted, accept of Christ, love God, etc. By a legal power to do a thing, is plainly meant such power as brings a person properly within the reach of a legal obligation, or the obligation of a law or command to do that thing: but he that has such natural faculties, as render him a proper subject of moral government, and as speak it a fit and proper thing for him to love God, etc. and as give him a natural capacity herefor; such a one may properly be commanded, and put under the obligation of a law to do things so reasonable; notwithstanding any native aversion and moral inability in him to do his duty, arising from the power of sin. This also, I must observe, was a known doctrine of Mr. Stoddard's, and what he ever taught.</w:t>
      </w:r>
    </w:p>
    <w:p>
      <w:pPr>
        <w:pStyle w:val="BodyText"/>
      </w:pPr>
      <w:r>
        <w:rPr>
          <w:i/>
          <w:iCs/>
        </w:rPr>
        <w:t xml:space="preserve">Obj</w:t>
      </w:r>
      <w:r>
        <w:t xml:space="preserve">. 14. Either unsanctified persons may lawfully come to the Lord's Supper, or it is unlawful for them to carry themselves as saints; but it is not unlawful for them to carry themselves as saints.</w:t>
      </w:r>
      <w:r>
        <w:rPr>
          <w:rStyle w:val="FootnoteReference"/>
        </w:rPr>
        <w:footnoteReference w:id="290"/>
      </w:r>
    </w:p>
    <w:p>
      <w:pPr>
        <w:pStyle w:val="BodyText"/>
      </w:pPr>
      <w:r>
        <w:rPr>
          <w:i/>
          <w:iCs/>
        </w:rPr>
        <w:t xml:space="preserve">Ans</w:t>
      </w:r>
      <w:r>
        <w:t xml:space="preserve">. 'Tis the duty of unconverted men both to become saints, and to behave as saints. The Scripture rule is, "Make the tree good, that the fruit may be good" [Matthew 12:23]. Mr. Stoddard himself never supposed, that the fruit of saints was to be expected from men, or could possibly be brought forth by them in truth, till they were saints.</w:t>
      </w:r>
    </w:p>
    <w:p>
      <w:pPr>
        <w:pStyle w:val="BodyText"/>
      </w:pPr>
      <w:r>
        <w:t xml:space="preserve">And I see not how it's true, that unconverted men ought, in every respect, to do those external things, which it is the duty of a godly man to do. 'Tis the duty of a godly man, conscious of his having given his heart unto the Lord, to profess his love to God and his esteem of him above all, his unfeigned faith in Christ, etc. and in his closet devotions to thank God for these graces as the fruit of the Spirit in him: but it is not the duty of another that really has no faith, nor love to God, to do thus. Neither any more is it a natural man's duty to profess these things in the Lord's Supper. Mr. Stoddard taught it to be the duty of converts, on many occasions, to profess their faith and love and other graces</w:t>
      </w:r>
    </w:p>
    <w:p>
      <w:pPr>
        <w:pStyle w:val="SourcePage"/>
      </w:pPr>
      <w:r>
        <w:t xml:space="preserve">[p. 308]</w:t>
      </w:r>
    </w:p>
    <w:p>
      <w:pPr>
        <w:pStyle w:val="BodyText"/>
      </w:pPr>
      <w:r>
        <w:t xml:space="preserve">before men, by relating their experiences in conversation: but it would be great wickedness, for such as know themselves to be not saints thus to do because they would speak falsely, and utter lies in so doing. Now for the like reason, it would be very sinful, for men to profess and seal their consent to the covenant of grace in the Lord's Supper, when they know at the same time that they do not consent to it, nor have their hearts at all in the affair.</w:t>
      </w:r>
    </w:p>
    <w:p>
      <w:pPr>
        <w:pStyle w:val="BodyText"/>
      </w:pPr>
      <w:r>
        <w:rPr>
          <w:i/>
          <w:iCs/>
        </w:rPr>
        <w:t xml:space="preserve">Obj</w:t>
      </w:r>
      <w:r>
        <w:t xml:space="preserve">. 15. This scheme will keep out of the church some true saints; for there are some such who determine against themselves, and their prevailing judgment is, that they are not saints: and we had better let in several hypocrites, than exclude one true child of God.</w:t>
      </w:r>
    </w:p>
    <w:p>
      <w:pPr>
        <w:pStyle w:val="BodyText"/>
      </w:pPr>
      <w:r>
        <w:rPr>
          <w:i/>
          <w:iCs/>
        </w:rPr>
        <w:t xml:space="preserve">Ans</w:t>
      </w:r>
      <w:r>
        <w:t xml:space="preserve">. I think, 'tis much better to insist on some visibility to reason, of true saintship, in admitting members, even although this through men's infirmity and darkness, and Satan's temptations, be an occasion of some true saints abstaining; than by express liberty given, to open the door to as many as please, of those who have no visibility of real saintship, and make no profession of it, nor pretension to it; and that because this method tends to the ruin and great reproach of the Christian church, and also to the ruin of the persons admitted.</w:t>
      </w:r>
    </w:p>
    <w:p>
      <w:pPr>
        <w:pStyle w:val="BodyText"/>
      </w:pPr>
      <w:r>
        <w:t xml:space="preserve">(1) It tends to the reproach and ruin of the Christian church. For "by the rule which God hath given for admissions, if it be carefully attended" ('tis said) "more unconverted than converted persons, will be admitted."</w:t>
      </w:r>
      <w:r>
        <w:rPr>
          <w:rStyle w:val="FootnoteReference"/>
        </w:rPr>
        <w:footnoteReference w:id="291"/>
      </w:r>
      <w:r>
        <w:t xml:space="preserve"> It is then confessedly the way to have the greater part of the members of the Christian church ungodly men, yea, so much greater, that the godly shall be but few in comparison of the ungodly; agreeable to their interpretation of that saying of Christ, "Many are called, but few are chosen." Now, if this be an exact state of the case, it will demonstrably follow, on Scripture principles, that the opening the door so wide has a direct tendency to bring things to that pass, that the far bigger part of the members of Christian, churches shall not be persons of so much as a serious conscientious character, but such as are without even moral sincerity, and don't make religion at all their business, neglecting and casting off secret prayer and other duties, and living a life of carnality and vanity, so far as they can, consistently with avoiding church censures; which possibly may be sometimes to a great degree. Ungodly men may be morally sober, serious and conscientious, and may have what is called moral sincerity, for a while; may</w:t>
      </w:r>
    </w:p>
    <w:p>
      <w:pPr>
        <w:pStyle w:val="SourcePage"/>
      </w:pPr>
      <w:r>
        <w:t xml:space="preserve">[p. 309]</w:t>
      </w:r>
    </w:p>
    <w:p>
      <w:pPr>
        <w:pStyle w:val="BodyText"/>
      </w:pPr>
      <w:r>
        <w:t xml:space="preserve">have these things in a considerable measure, when they first come into the church: but if their hearts are not changed, there is no probability at all these things continuing long. The Scripture has told us, that this their goodness is apt to vanish like the morning cloud and early dew. How can it be expected but that the religion should in a little time wither away, which has no root? How can it be expected, that the lamp should burn long, without oil in the vessel to feed it? If lust be unmortified and left in reigning power in the heart, it will sooner or later prevail; and at length sweep away common grace and moral sincerity, however excited and maintained for a while by conviction and temporary affections. It will happen to them "according to the true proverb, The dog is returned to his vomit; and the swine that was washed, to his wallowing in the mire" [2 Peter 2:22]. It's said of the hypocrite, "Will he delight himself in the Almighty? will he always call upon God?" [Job 27:10]. And thus our churches will be likely to be such congregations as the Psalmist said he hated, and would not sit with, Psalms 26:4-5, "I have not sat with vain persons, nor will I go in with dissemblers; I have hated the congregation of evildoers, nor will I sit with the wicked." This will be the way to have the Lord's Table ordinarily furnished with such guests as allow themselves to live in known sin, and so such as meet together from time to time only to crucify Christ afresh, instead of commemorating his crucifixion with the repentance, faith, gratitude and love of friends. And this is the way to have the governing part of the church such as are not even conscientious men, and are careless about the honor and interest of religion. And the direct tendency of that is, in process of time, to introduce a prevailing negligence in discipline, and carelessness in seeking ministers of a pious and worthy character. And the next step will be the churches being filled with persons openly vicious in manners, or else scandalously erroneous in opinions: it's well if this be not already the case in fact with some churches that have long professed and practiced on the principles I oppose. And if these principles should be professed and proceeded on Christian churches everywhere, the natural tendency of it would be, to have the bigger part of what is called the church of Christ, through the world, made up of vicious and erroneous persons. And how greatly would this be to the reproach of the Christian church, and of the holy name and religion of Jesus Christ in the sight of all nations?</w:t>
      </w:r>
      <w:r>
        <w:rPr>
          <w:rStyle w:val="FootnoteReference"/>
        </w:rPr>
        <w:footnoteReference w:id="292"/>
      </w:r>
    </w:p>
    <w:p>
      <w:pPr>
        <w:pStyle w:val="SourcePage"/>
      </w:pPr>
      <w:r>
        <w:t xml:space="preserve">[p. 310]</w:t>
      </w:r>
    </w:p>
    <w:p>
      <w:pPr>
        <w:pStyle w:val="BodyText"/>
      </w:pPr>
      <w:r>
        <w:t xml:space="preserve">And now is it not better, to have a few real living Christians kept back through darkness and scruples, than to open a door for the letting in such universal ruin as this? To illustrate it by a familiar comparison; is it not better, when England is at war with France, to keep out of the British realm a few loyal Englishmen, than to give leave for as many treacherous Frenchmen to come in as please?</w:t>
      </w:r>
    </w:p>
    <w:p>
      <w:pPr>
        <w:pStyle w:val="BodyText"/>
      </w:pPr>
      <w:r>
        <w:t xml:space="preserve">(2) This way tends to the eternal ruin of the parties admitted: for lets in such, yea, it persuades such to come in, as know themselves to be impenitent and unbelieving, in a dreadful manner to take God's name in vain; in vain to worship him, and abuse sacred things, by solemnly performing those external acts and rites in the name of God, which are instituted for declarative signs and professions of repentance toward God, faith in Christ, and love to him, at the same time that they know themselves destitute of those things which they profess to have. And is it not better, that some true saints, through their own weakness and misunderstanding, should be kept away from the Lord's Table, which will not keep such out of heaven; than voluntarily to bring in multitudes of false professors to partake unworthily, and in effect to seal their own condemnation?</w:t>
      </w:r>
    </w:p>
    <w:p>
      <w:pPr>
        <w:pStyle w:val="BodyText"/>
      </w:pPr>
      <w:r>
        <w:rPr>
          <w:i/>
          <w:iCs/>
        </w:rPr>
        <w:t xml:space="preserve">Obj</w:t>
      </w:r>
      <w:r>
        <w:t xml:space="preserve">. 16. You can't keep out hypocrites, when all is said and done; but as many graceless persons will be likely to get into the church in the way of a profession of godliness, as if nothing were insisted on, but a freedom from public scandal.</w:t>
      </w:r>
    </w:p>
    <w:p>
      <w:pPr>
        <w:pStyle w:val="BodyText"/>
      </w:pPr>
      <w:r>
        <w:rPr>
          <w:i/>
          <w:iCs/>
        </w:rPr>
        <w:t xml:space="preserve">Ans</w:t>
      </w:r>
      <w:r>
        <w:t xml:space="preserve">. It may possibly be so in some places, through the misconduct of ministers and people, by remissness in their inquiries, carelessness as to the proper matter of a profession, or setting up some mistaken rules of judgment; neglecting those things which the Scripture insists upon as the most essential articles in the character of a real saint; and substituting others in the room of them; such as impressions on the imagination, instead of renewing influences on the heart; pangs of affection, instead of the habitual temper of the mind; a certain method and order of impressions and suggestions, instead of the nature of things experienced, etc. But to say, that in churches where the nature, the notes and evidences of true Christianity, as described in the Scriptures,</w:t>
      </w:r>
    </w:p>
    <w:p>
      <w:pPr>
        <w:pStyle w:val="SourcePage"/>
      </w:pPr>
      <w:r>
        <w:t xml:space="preserve">[p. 311]</w:t>
      </w:r>
    </w:p>
    <w:p>
      <w:pPr>
        <w:pStyle w:val="BodyText"/>
      </w:pPr>
      <w:r>
        <w:t xml:space="preserve">are well understood, taught and observed, there as many hypocrites are likely to get in; or to suppose, that there as many of those persons of an honest character, who are well instructed in these rules, and well conducted by them, and judging of themselves by these rules, do think themselves true saints, and accordingly make profession of godliness, and are admitted as saints in a judgment of rational charity; (to suppose, I say) as many of these are likely to be carnal unconverted men, as of those who make no such pretense and have no such hope, nor exhibit any such evidences to the eye of a judicious charity, is not so much an objection against the doctrine I am defending, as a reflection upon the Scripture itself, with regard to the rules it gives, either for persons to judge of their own state, or for others to form a charitable judgment by, as if they were of little or no service at all. We are in miserable circumstances indeed, if the rules of God's holy Word in things of such infinite importance, are so ambiguous and uncertain, like the heathen oracles. And it would be very strange, if in these days of the gospel, when God's mind is revealed with such great plainness of speech, and the canon of Scripture is completed, it should ordinarily be the case in fact, that those who having a right doctrinal understanding of the Scripture, and judging themselves by its rules, do probably conclude or seriously hope of themselves, that they are real saints, are as many of them in a state of sin and condemnation, as others who have no such rational hope concerning their good estate, nor pretend to any special experiences in religion.</w:t>
      </w:r>
    </w:p>
    <w:p>
      <w:pPr>
        <w:pStyle w:val="BodyText"/>
      </w:pPr>
      <w:r>
        <w:rPr>
          <w:i/>
          <w:iCs/>
        </w:rPr>
        <w:t xml:space="preserve">Obj</w:t>
      </w:r>
      <w:r>
        <w:t xml:space="preserve">. 17. If a profession of godliness be a thing required in order to admission into the church, there being some true saints who doubt of their state, and from a tender conscience will not dare to make such a profession; and there being others, that have no grace, nor much tenderness of conscience, but great presumption and forwardness, who will boldly make the highest profession of religion, and so will get admittance: it will hence come to pass, that the very thing, which will in effect procure for the latter an admission, rather than the former, will be their presumption and wickedness.</w:t>
      </w:r>
    </w:p>
    <w:p>
      <w:pPr>
        <w:pStyle w:val="BodyText"/>
      </w:pPr>
      <w:r>
        <w:rPr>
          <w:i/>
          <w:iCs/>
        </w:rPr>
        <w:t xml:space="preserve">Ans</w:t>
      </w:r>
      <w:r>
        <w:t xml:space="preserve">. 1. 'Tis no sufficient objection against the wholesomeness of a rule established for the regulating the civil state of mankind, that in some instances men's wickedness may take advantage by that rule, so that even their wickedness shall be the very thing, which, by an abuse of that rule, procures them temporal honors and privileges. For such is the present state of man in this evil world, that good rules, in many</w:t>
      </w:r>
    </w:p>
    <w:p>
      <w:pPr>
        <w:pStyle w:val="SourcePage"/>
      </w:pPr>
      <w:r>
        <w:t xml:space="preserve">[p. 312]</w:t>
      </w:r>
    </w:p>
    <w:p>
      <w:pPr>
        <w:pStyle w:val="BodyText"/>
      </w:pPr>
      <w:r>
        <w:t xml:space="preserve">instances, are liable to be thus abused and perverted. As for instance, there are many humane laws or rules, accounted wholesome and necessary, by which an accused or suspected person's own solemn profession of innocency, his asserting it upon oath, shall be the condition of acquittance and impunity; and the want of such a protestation or profession shall expose him to the punishment: and yet by an abuse of these rules, in some instances, nothing but the horrid sin of perjury, or that most presumptuous wickedness of false swearing, shall be the very thing that acquits a man: while another of a more tender conscience, who fears an oath, must suffer the penalty of the law.</w:t>
      </w:r>
    </w:p>
    <w:p>
      <w:pPr>
        <w:pStyle w:val="BodyText"/>
      </w:pPr>
      <w:r>
        <w:t xml:space="preserve">[</w:t>
      </w:r>
      <w:r>
        <w:rPr>
          <w:i/>
          <w:iCs/>
        </w:rPr>
        <w:t xml:space="preserve">Ans</w:t>
      </w:r>
      <w:r>
        <w:t xml:space="preserve">.] 2. Those rules, by all wise lawgivers, are accounted wholesome, which prove of general good tendency, notwithstanding any bad consequences arising in some particular instances. And as to the ecclesiastical rule now in question, of admission to sacraments on a profession of godliness, when attended with requisite circumstances; although this rule in particular instances may be an occasion of some tender-hearted Christians abstaining, and some presumptuous sinners being admitted, yet that don't hinder but that a proper visibility of holiness to the eye of reason, or a probability of it in a judgment of rational Christian charity, may this way be maintained, as the proper qualification of candidates for admission: nor does it hinder but that it may be reasonable and wholesome for mankind, in their outward conduct, to regulate themselves by such probability; and that this should be a reasonable and good rule for the church to regulate themselves by in their admissions; notwithstanding its so happening in particular instances, that things are really diverse from, yea the very reverse of, what they are visibly. Such a profession as has been insisted on, when attended with requisite circumstances, carries in it a rational credibility in the judgment of Christian charity: for it ought to be attended with an honest and sober character, and with evidences of good doctrinal knowledge, and with all proper, careful and diligent instructions of a prudent pastor: and though the pastor is not to act as a searcher of the heart, or a lord of conscience in this affair, yet that hinders not but that he may and ought to inquire particularly into the experiences of the souls committed to his care and charge, that he may be under the best advantages to instruct and advise them, to apply the teachings and rules of God's Word unto them, for their self-examination, to be "helpers of their joy" [2 Corinthians 1:24], and promoters of their salvation. However, finally, not any pretended extraordinary skill of his in discerning the heart, but the person's own serious profession</w:t>
      </w:r>
    </w:p>
    <w:p>
      <w:pPr>
        <w:pStyle w:val="SourcePage"/>
      </w:pPr>
      <w:r>
        <w:t xml:space="preserve">[p. 313]</w:t>
      </w:r>
    </w:p>
    <w:p>
      <w:pPr>
        <w:pStyle w:val="BodyText"/>
      </w:pPr>
      <w:r>
        <w:t xml:space="preserve">concerning what he finds in his own soul, after he has been well instructed, must regulate the public conduct with respect to him, where there is no other external visible thing to contradict and overrule it: and a serious profession of godliness, under these circumstances, carries in it a visibility to the eye of the church's rational and Christian judgment.</w:t>
      </w:r>
    </w:p>
    <w:p>
      <w:pPr>
        <w:pStyle w:val="BodyText"/>
      </w:pPr>
      <w:r>
        <w:t xml:space="preserve">[</w:t>
      </w:r>
      <w:r>
        <w:rPr>
          <w:i/>
          <w:iCs/>
        </w:rPr>
        <w:t xml:space="preserve">Ans</w:t>
      </w:r>
      <w:r>
        <w:t xml:space="preserve">.] 3. If it be still insisted on, that a rule of admission into the church can't be good, which is liable to such a kind of abuse as that forementioned, I must observe, this will overthrow the rules that the objectors themselves go by in their admissions. For they insist upon it, that a man must not only have knowledge and be free of scandal, but must appear orthodox and profess the common faith. Now presumptuous lying, for the sake of the honor of being in the church, having children baptized, and voting in ecclesiastical affairs, may possibly be the very thing that brings some men into the church by this rule; while greater tenderness of conscience may be the very thing that keeps others out. For instance, a man who secretly in his mind gives no credit to the commonly received doctrine of the Trinity, yet may, by pretending an assent to it, and in hypocrisy making a public profession of it, get into the church; when at the same time another that equally disbelieves it, but has a more tender conscience than to allow himself in solemnly telling a lie, may by that very means be kept off from the communion, and lie out of the church.</w:t>
      </w:r>
    </w:p>
    <w:p>
      <w:pPr>
        <w:pStyle w:val="BodyText"/>
      </w:pPr>
      <w:r>
        <w:rPr>
          <w:i/>
          <w:iCs/>
        </w:rPr>
        <w:t xml:space="preserve">Obj</w:t>
      </w:r>
      <w:r>
        <w:t xml:space="preserve">. 18. It seems hardly reasonable to suppose, that the only wise God has made men's opinion of themselves, and a profession of it, the term of their admission to church privileges; when we know, that very often the worst men have the highest opinion of themselves.</w:t>
      </w:r>
    </w:p>
    <w:p>
      <w:pPr>
        <w:pStyle w:val="BodyText"/>
      </w:pPr>
      <w:r>
        <w:rPr>
          <w:i/>
          <w:iCs/>
        </w:rPr>
        <w:t xml:space="preserve">Ans</w:t>
      </w:r>
      <w:r>
        <w:t xml:space="preserve">. 1. It must be granted me, that in fact this is the case, if any proper profession at all is expected and required, whether it be of sanctifying grace, or of moral sincerity, or anything else that is good: and to be sure, nothing is required to be professed, or is worthy to be professed, any further than it is good.</w:t>
      </w:r>
    </w:p>
    <w:p>
      <w:pPr>
        <w:pStyle w:val="BodyText"/>
      </w:pPr>
      <w:r>
        <w:rPr>
          <w:i/>
          <w:iCs/>
        </w:rPr>
        <w:t xml:space="preserve">Ans</w:t>
      </w:r>
      <w:r>
        <w:t xml:space="preserve">. 2. If some things, by the confession of all, must be professed for that very reason, because they are good, and of great importance; then certainly it must be owned very unreasonable, to say, that those things wherein true holiness consists are not to be professed, or that a profession of them should not be required, for that same reason, because they are good, even in the highest degree, and infinitely the most important and most necessary things of any in the world: and 'tis</w:t>
      </w:r>
    </w:p>
    <w:p>
      <w:pPr>
        <w:pStyle w:val="SourcePage"/>
      </w:pPr>
      <w:r>
        <w:t xml:space="preserve">[p. 314]</w:t>
      </w:r>
    </w:p>
    <w:p>
      <w:pPr>
        <w:pStyle w:val="BodyText"/>
      </w:pPr>
      <w:r>
        <w:t xml:space="preserve">unreasonable to say, that it is the less to be expected we should profess sincere friendship to Christ, because friendship to Christ is the most excellent qualification of any whatsoever, and the contrary the most odious. How absurd is it to say this, merely under a notion that for a man to profess what is so good and so reasonable, is to profess a high opinion of himself!</w:t>
      </w:r>
    </w:p>
    <w:p>
      <w:pPr>
        <w:pStyle w:val="BodyText"/>
      </w:pPr>
      <w:r>
        <w:rPr>
          <w:i/>
          <w:iCs/>
        </w:rPr>
        <w:t xml:space="preserve">Ans</w:t>
      </w:r>
      <w:r>
        <w:t xml:space="preserve">. 3. Though some of the worse men are apt to entertain the highest opinion of themselves, yet their self-conceit is no rule to the church: but the apparent credibility of men's profession is to be [the] ground of ecclesiastical proceedings.</w:t>
      </w:r>
    </w:p>
    <w:p>
      <w:pPr>
        <w:pStyle w:val="BodyText"/>
      </w:pPr>
      <w:r>
        <w:rPr>
          <w:i/>
          <w:iCs/>
        </w:rPr>
        <w:t xml:space="preserve">Obj</w:t>
      </w:r>
      <w:r>
        <w:t xml:space="preserve">. 19. If it be necessary that adult persons should make a profession of godliness, in order to their own admission to baptism, then undoubtedly it is necessary in order to their children's being baptized on their account. For parents can't convey to their children a right to this sacrament, by virtue of any qualifications lower than those requisite in order to their own right: children being admitted to baptism, only as being as it were parts and members of their parents. And besides, the act of parents in offering up their children in a sacrament, which is a seal of the covenant of grace, is in them a solemn attending that sacrament as persons interested in the covenant, and a public manifestation of their approving and consenting to it, as truly as if they then offered up themselves to God in that ordinance. Indeed it implies a renewed offering up themselves with their children, and devoting both jointly to God in covenant; themselves, with their children, as parts of themselves. But now what fearful work will such doctrine make amongst us! We shall have multitudes unbaptized, who will go about without the external badge of Christianity, and so in that respect will be like heathen. And this is the way to have the land full of persons who are destitute of that which is spoken of in Scripture as ordinarily requisite to men's salvation; and it will bring a reproach on vast multitudes, with the families they belong to: and not only so, but will tend to make them profane and heathenish; for by thus treating our children, as though they "had no part in the Lord," we shall cause 'em to "cease from fearing the Lord"; agreeable to Joshua 22:24-25.</w:t>
      </w:r>
    </w:p>
    <w:p>
      <w:pPr>
        <w:pStyle w:val="BodyText"/>
      </w:pPr>
      <w:r>
        <w:rPr>
          <w:i/>
          <w:iCs/>
        </w:rPr>
        <w:t xml:space="preserve">Ans</w:t>
      </w:r>
      <w:r>
        <w:t xml:space="preserve">. 1. As to children's being destitute of that which is spoken of in Scripture as one thing ordinarily requisite to salvation; I would observe, that baptism can do their souls no good any otherwise than through God's blessing attending it: but we have no reason to expect</w:t>
      </w:r>
    </w:p>
    <w:p>
      <w:pPr>
        <w:pStyle w:val="SourcePage"/>
      </w:pPr>
      <w:r>
        <w:t xml:space="preserve">[p. 315]</w:t>
      </w:r>
    </w:p>
    <w:p>
      <w:pPr>
        <w:pStyle w:val="BodyText"/>
      </w:pPr>
      <w:r>
        <w:t xml:space="preserve">his blessing with baptism, if administered to those that it does not belong to by his institution.</w:t>
      </w:r>
    </w:p>
    <w:p>
      <w:pPr>
        <w:pStyle w:val="BodyText"/>
      </w:pPr>
      <w:r>
        <w:rPr>
          <w:i/>
          <w:iCs/>
        </w:rPr>
        <w:t xml:space="preserve">Ans</w:t>
      </w:r>
      <w:r>
        <w:t xml:space="preserve">. 2. As to the reproach, which will be brought on parents and children, by children's going without baptism, through the parents neglecting a profession of godliness, and so visibly remaining among the unconverted; if any insist on this objection, I think it will savor of much unreasonableness and even stupidity.</w:t>
      </w:r>
    </w:p>
    <w:p>
      <w:pPr>
        <w:pStyle w:val="BodyText"/>
      </w:pPr>
      <w:r>
        <w:t xml:space="preserve">It will savor of an unreasonable spirit. Is it not enough, if God freely offers men to own their children and to give them the honor of baptism, in case the parents will turn from sin and relinquish their enmity against him, heartily give up themselves and their children to him, and take upon them the profession of godliness? If men are truly excusable, in not turning to God through Christ, in not believing with the heart, and in not confessing with the mouth, why don't we openly plead that they are so? And why don't we teach sinners, that they are not to blame for continuing among the enemies of Christ, and neglecting and despising his great salvation? If they are not at all excusable in this, and it be wholly owing to their own indulged lusts, that they refuse sincerely to give up themselves and their children to God, then how unreasonable is it for them to complain that their children are denied the honor of having God's mark set upon them as some of his? If parents are angry at this, such a temper shows 'em to be very senseless of their own vile treatment of the blessed God. Should a prince send to a traitor in prison, and upon opening the prison doors, make him the offer, that if he would come forth and submit himself to him, he should not only be pardoned himself, but both he and his children should have such and such badges of honor conferred upon them: yet if the rebel's enmity and stoutness of spirit against his prince is such, that he could not find it in his heart to comply with the gracious offer, will he have any cause to be angry, that his children have not those badges of honor given them? And besides 'tis very much owing to parents, that there are so many young people who can make no profession of godliness: they have themselves therefore to blame, if the case be so, that proceeding on the principles which have been maintained, there is like to rise a generation of unbaptized persons. If ancestors had thoroughly done their duty to their posterity in instructing, praying for, and governing their children, and setting them good examples, there is reason to think, the case would have been far otherwise.</w:t>
      </w:r>
    </w:p>
    <w:p>
      <w:pPr>
        <w:pStyle w:val="BodyText"/>
      </w:pPr>
      <w:r>
        <w:t xml:space="preserve">The insisting on this objection would savor of much stupidity. For the objection seems to suppose the country to be full of those that are</w:t>
      </w:r>
    </w:p>
    <w:p>
      <w:pPr>
        <w:pStyle w:val="SourcePage"/>
      </w:pPr>
      <w:r>
        <w:t xml:space="preserve">[p. 316]</w:t>
      </w:r>
    </w:p>
    <w:p>
      <w:pPr>
        <w:pStyle w:val="BodyText"/>
      </w:pPr>
      <w:r>
        <w:t xml:space="preserve">unconverted, and so exposed every moment to eternal damnation; yet it seems we don't hear such great and general complaints and lamentable outcries concerning this. Now why is it looked upon so dreadful, to have great numbers going without the name and honorable badge of Christianity, that there should be loud and general exclamations concerning such a calamity; when at the same time it is no more resented and laid to heart, that such multitudes go without the thing, which is infinitely more dreadful? Why are we so silent about this? What is the name good for, without the thing? Can parents bear to have their children go about the world in the most odious and dangerous state of soul, in reality the children of the devil, and condemned to eternal burnings; when at the same time they can't bear to have 'em disgraced by going without the honor of being baptized! A high honor and privilege this is; yet how can parents be contented with the sign, exclusive of the thing signified! Why should they covet the external honor for their children, while they are so careless about the spiritual blessing! Don't this argue a senselessness of their own misery, as well as of their children's, in being in a Christless state? If a man and his child were both together bitten by a viper, dreadfully swollen, and like to die, would it not argue stupidity in the parent, to be anxiously concerned only about his child's having on a dirty garment in such circumstances, and angry at others for not putting some outward ornament upon it? But the difference in this present case is infinitely greater and more important. Let parents pity their poor children, because they are without baptism; and pity themselves, who are in danger of everlasting misery, while they have no interest in the covenant of grace, and so have no right to covenant favors or honors, for themselves nor [their] children. No religious honors, to be obtained in any other way than by real religion, are much worth contending for. And in truth, it is no honor at all to a man, to have merely the outward badges of a Christian, without being a Christian indeed; any more than it would be an honor to a man that has no learning, but is a mere dunce, to have a degree at college; or than it is for a man who has no valor, but is a grand coward, to have an honorable commission in an army; which only serves, by the lifting him up, to expose him to the deeper reproach, and sets him forth as the more notable object of contempt.</w:t>
      </w:r>
    </w:p>
    <w:p>
      <w:pPr>
        <w:pStyle w:val="BodyText"/>
      </w:pPr>
      <w:r>
        <w:rPr>
          <w:i/>
          <w:iCs/>
        </w:rPr>
        <w:t xml:space="preserve">Ans</w:t>
      </w:r>
      <w:r>
        <w:t xml:space="preserve">. 3. Concerning the tendency of this way of confining baptism to professors of godliness and their children, to promote irreligion and profaneness; I would observe, first, that Christ is best able to judge of the tendency of his own institutions. Secondly, I am bold to say, that the</w:t>
      </w:r>
    </w:p>
    <w:p>
      <w:pPr>
        <w:pStyle w:val="SourcePage"/>
      </w:pPr>
      <w:r>
        <w:t xml:space="preserve">[p. 317]</w:t>
      </w:r>
    </w:p>
    <w:p>
      <w:pPr>
        <w:pStyle w:val="BodyText"/>
      </w:pPr>
      <w:r>
        <w:t xml:space="preserve">supposing this principle and practice to have such a tendency, is a great mistake, contrary to Scripture and plain reason and experience. Indeed such a tendency it would have, to shut men out from having any part in the Lord (in the sense of the two tribes and half, Joshua 22:25) or to fence them out by such a partition wall as formerly was between Jews and gentiles; and so to shut them out as to tell 'em, if they were never much so disposed to serve God, he was not ready to accept 'em; according to that notion the Jews seem to have had of the uncircumcised gentiles. But only to forbear giving men honors they have no title to, and not to compliment them with the name and badge of God's people and children, while they pretend to nothing but what is consistent with their being his enemies, this has no such tendency: but rather the contrary has very much this tendency. For is it not found by constant experience through all ages, that blind corrupt mankind, in matters of religion, are strongly disposed to rest in a name, instead of the thing; in the shadow, instead of the substance; and to make themselves easy with the former, in the neglect of the latter? This overvaluing of common grace, and moral sincerity, as it is called; this building so much upon them, making them the conditions of enjoying the seals of God's covenant, and the appointed privileges, and honorable and sacred badges of God's children; this, I can't but think, naturally tends to sooth and flatter the pride of vain man, while it tends to aggrandize those things in men's eyes, which they, of themselves, are strongly disposed to magnify and trust in, without such encouragements, to prompt 'em to it, yea, against all discouragements and dissuasives that can possibly be used with them.</w:t>
      </w:r>
    </w:p>
    <w:p>
      <w:pPr>
        <w:pStyle w:val="BodyText"/>
      </w:pPr>
      <w:r>
        <w:t xml:space="preserve">This way of proceeding greatly tends to establish the negligence of parents, and to confirm the stupidity and security of wicked children. If baptism were denied to all children, whose parents did not profess godliness, and in a judgment of rational charity appear real saints, it would tend to excite pious heads of families to more thorough care and pains in the religious education of their children, and to more fervent prayer for them, that they might be converted in youth, before they enter into a married state; and so if they have children, the entail of the covenant be secured. And it would tend to awaken young people themselves, as yet unconverted, especially when about to settle in the world. Their having no right to Christian privileges for their children, in case they should become parents, would tend to lead 'em at such a time seriously to reflect on their own awful state; which, if they don't get out of it, must lay a foundation for so much calamity and reproach</w:t>
      </w:r>
    </w:p>
    <w:p>
      <w:pPr>
        <w:pStyle w:val="SourcePage"/>
      </w:pPr>
      <w:r>
        <w:t xml:space="preserve">[p. 318]</w:t>
      </w:r>
    </w:p>
    <w:p>
      <w:pPr>
        <w:pStyle w:val="BodyText"/>
      </w:pPr>
      <w:r>
        <w:t xml:space="preserve">to their families. And if after their becoming parents, they still remain unconverted, the melancholy thought of their children's going about without so much as the external mark of Christians, would have a continual tendency to put 'em in mind of, and affect 'em with their own sin and folly in neglecting to turn to God, by which they bring such visible calamity and disgrace on themselves and families; they would have this additional motive continually to stir 'em up to seek grace for themselves and their children: whereas, the contrary practice has a natural tendency to quiet the minds of persons, both in their own and their children's unregeneracy. Yea, may it not be suspected, that the way of baptizing the children of such as never make any proper profession of godliness, is an expedient originally invented for that very end, to give ease to ancestors with respect to their posterity, in times of general declension and degeneracy?</w:t>
      </w:r>
    </w:p>
    <w:p>
      <w:pPr>
        <w:pStyle w:val="BodyText"/>
      </w:pPr>
      <w:r>
        <w:t xml:space="preserve">This way of proceeding greatly tends to establish the stupidity and irreligion of children, as well as negligence of parents. 'Tis certain, that unconverted parents do never truly give up their children to God; since they don't truly give up themselves to him. And if neither of the parents appear truly pious, in the judgment of rational charity, there is not in this case any ground to expect that the children will be brought up in the nurture and admonition of the Lord, or that they will have anything worthy the name of a Christian education, how solemnly soever the parents may promise it. The faithfulness of Abraham was such as might be trusted in this matter. See Genesis 18:19. But men that are not so much as visibly godly, upon what grounds are they to be trusted? How can it be reasonably expected, that they should faithfully bring up their children for God, who were never sincerely willing that their children or themselves should be his? And it will be but presumption, to expect that those children who are never given up to God, nor brought up for him, should prove religious, and be God's children. There is no manner of reason to expect any other than that such children ordinarily will grow up in irreligion, whether they are baptized or not. And for persons to go about with the name and visible seal of God, and the sacred badge of Christianity upon them, having had their bodies, by a holy ordinance, consecrated to God as his temples, yet living in irreligion and ways of wickedness, this serves to tend exceedingly to harden them, and establish in them an habitual contempt of sacred things. Such persons, above all men, are like to be the most hardened and abandoned, and most difficultly reclaimed: as it was with the wicked Jews, who were much more confirmed in their</w:t>
      </w:r>
    </w:p>
    <w:p>
      <w:pPr>
        <w:pStyle w:val="SourcePage"/>
      </w:pPr>
      <w:r>
        <w:t xml:space="preserve">[p. 319]</w:t>
      </w:r>
    </w:p>
    <w:p>
      <w:pPr>
        <w:pStyle w:val="BodyText"/>
      </w:pPr>
      <w:r>
        <w:t xml:space="preserve">wickedness, than those heathen cities of Tyre and Sidon. To give that which is holy to those who are profane, or that we have no manner of reason from the circumstances of parentage and education, to expect will be otherwise, is not the way to make 'em better, but worse: 'tis the way to have them habitually trample holy things "under their feet," and increase in contempt of them, yea, even to "turn again and rent us" [Matthew 7:6], and be more mischievous and hurtful enemies of that which is good, than otherwise they would be.</w:t>
      </w:r>
    </w:p>
    <w:p>
      <w:pPr>
        <w:pStyle w:val="BodyText"/>
      </w:pPr>
      <w:r>
        <w:rPr>
          <w:i/>
          <w:iCs/>
        </w:rPr>
        <w:t xml:space="preserve">Obj</w:t>
      </w:r>
      <w:r>
        <w:t xml:space="preserve">. 20. Some ministers have been greatly blessed in the other way of proceeding, and some men have been converted at the Lord's Supper.</w:t>
      </w:r>
    </w:p>
    <w:p>
      <w:pPr>
        <w:pStyle w:val="BodyText"/>
      </w:pPr>
      <w:r>
        <w:rPr>
          <w:i/>
          <w:iCs/>
        </w:rPr>
        <w:t xml:space="preserve">Ans</w:t>
      </w:r>
      <w:r>
        <w:t xml:space="preserve">. Though we are to eye the providence of God, and not disregard his works, yet to interpret them to a sense or apply them to a use inconsistent with the scope of the Word of God, is a misconstruction and misapplication of them. God has not given us his providence, but his Word to be our governing rule. God is sovereign in his dispensations of providence; he bestowed the blessing on Jacob, even when he had a lie in his mouth; he was pleased to meet with Solomon, and make known himself to him, and bless him in an extraordinary manner, while he was worshipping in an high place; he met with Saul, when in a course of violent opposition to him, and out of the way of his duty to the highest degree, going to Damascus to persecute Christ; and even then bestowed the greatest blessing upon him, that perhaps ever was bestowed on a mere man. The conduct of divine providence, with its reasons, is too little understood by us, to be improved as our rule. "God has his way in the sea, his path in the mighty waters, and his footsteps are not known" [Psalms 77:19], and he gives none account of any of his matters. But God has given us his Word to this very end that it might be our rule; and therefore has fitted it to be so; has so ordered it that it may be understood by us. And strictly speaking, this is our only rule. If we join anything else to it, as making it our rule, we do that which we have no warrant for, yea, that which God himself has forbidden. See Deuteronomy 4:2; Proverbs 30:6. And with regard to God's blessing and succeeding of ministers, have not some had remarkable experience of it in the way which I plead for, as well as some who have been for the way I oppose? However, we can't conclude, that God sees nothing at all amiss in ministers, because he blesses them. In general, he may see those things in them which are very right and excellent; these he approves and regards, while he overlooks and pardons their mistakes in opinion</w:t>
      </w:r>
    </w:p>
    <w:p>
      <w:pPr>
        <w:pStyle w:val="SourcePage"/>
      </w:pPr>
      <w:r>
        <w:t xml:space="preserve">[p. 320]</w:t>
      </w:r>
    </w:p>
    <w:p>
      <w:pPr>
        <w:pStyle w:val="BodyText"/>
      </w:pPr>
      <w:r>
        <w:t xml:space="preserve">or practice, and notwithstanding these is pleased to crown their labors with his blessing.</w:t>
      </w:r>
    </w:p>
    <w:p>
      <w:pPr>
        <w:pStyle w:val="BodyText"/>
      </w:pPr>
      <w:r>
        <w:t xml:space="preserve">As to the two last arguments in the </w:t>
      </w:r>
      <w:r>
        <w:rPr>
          <w:i/>
          <w:iCs/>
        </w:rPr>
        <w:t xml:space="preserve">Appeal to the Learned</w:t>
      </w:r>
      <w:r>
        <w:t xml:space="preserve">, concerning the subjects of the Christian sacraments, their being members of the visible church, and not the invisible; the force of those arguments depends entirely on the resolution of that question, who are visible saints? or what adult persons are regularly admitted to the privileges of members of the visible church? which question has already been largely considered: and I think, it has been demonstrated that they are those who exhibit a credible profession and visibility of gospel holiness or vital piety, and not merely of moral sincerity. So that there is no need of further debating the point in this place.</w:t>
      </w:r>
    </w:p>
    <w:p>
      <w:pPr>
        <w:pStyle w:val="BodyText"/>
      </w:pPr>
      <w:r>
        <w:t xml:space="preserve">I might here mention many things not yet taken notice of, which some object as inconveniencies attending the scheme I have maintained: and if men should set up their own wit and wisdom in opposition to God's revealed will, there is no end of the objections of this kind, which might be raised against any of God's institutions. Some have found great fault even with the creation of the world, as being very inconveniently done, and have imagined that they could tell how it might be mended in a great many respects. But however God's altar may appear homely to us, yet if we lift up our tool upon it to mend it, we shall pollute it. Laws and institutions are given for the general good, and not to avoid every particular inconvenience. And however it may so happen, that sometimes inconveniences (real or imaginary) may attend the scheme I have maintained; yet I think, they are in no measure equal to the manifest conveniences and happy tendencies of it, or to the palpable inconveniencies and pernicious consequences of the other. I have already mentioned some things of this aspect, and would here briefly observe some other.</w:t>
      </w:r>
    </w:p>
    <w:p>
      <w:pPr>
        <w:pStyle w:val="BodyText"/>
      </w:pPr>
      <w:r>
        <w:t xml:space="preserve">Thus, the way of making such a difference between outward duties of morality and worship, and those great inward duties of the love of God and acceptance of Christ, that the former must be visible, but that there need to be no exhibition nor pretense of the latter, in order to persons being admitted into the visible family of God; and that under a notion of the latter being impossibilities, but the other being within men's power; this, I think, has a direct tendency to confirm in men an insensibility of the heinousness of those heart-sins of unbelief and enmity against God our Savior, which are the source and sum of all wickedness; and tends to prevent their coming under a humbling</w:t>
      </w:r>
    </w:p>
    <w:p>
      <w:pPr>
        <w:pStyle w:val="SourcePage"/>
      </w:pPr>
      <w:r>
        <w:t xml:space="preserve">[p. 321]</w:t>
      </w:r>
    </w:p>
    <w:p>
      <w:pPr>
        <w:pStyle w:val="BodyText"/>
      </w:pPr>
      <w:r>
        <w:t xml:space="preserve">conviction of the greatness and utter inexcusableness of these sins, which men must be brought to if ever they obtain salvation. Indeed 'tis a way that not only has this tendency, but has actually and apparently this effect, and that to a great degree.</w:t>
      </w:r>
    </w:p>
    <w:p>
      <w:pPr>
        <w:pStyle w:val="BodyText"/>
      </w:pPr>
      <w:r>
        <w:t xml:space="preserve">The effect of this method of proceeding in the churches in New England, which have fallen into it, is actually this. There are some that are received into these churches under the notion of their being in the judgment of rational charity visible saints or professing saints, who yet at the same time are actually open professors of heinous wickedness; I mean, the wickedness of living in known impenitence and unbelief, the wickedness of living in enmity against God, and in the rejection of Christ under the gospel: or, which is the same thing, they are such as freely and frequently acknowledge, that they don't profess to be as yet born again, but look on themselves as really unconverted, as having never unfeignedly accepted of Christ; and they do either explicitly or implicitly number themselves among those that love not the Lord Jesus Christ; of whom the Apostle says [1 Corinthians 16:22], let such be "Anathema, Maranatha"! And accordingly 'tis known, all over the town where they live, that they make no pretensions to any sanctifying grace already obtained; nor of consequence are they commonly looked upon as any other than unconverted persons. Now, can this be judged the comely order of the gospel! or shall God be supposed the author of such confusion!</w:t>
      </w:r>
    </w:p>
    <w:p>
      <w:pPr>
        <w:pStyle w:val="BodyText"/>
      </w:pPr>
      <w:r>
        <w:t xml:space="preserve">In this way of church proceeding, God's own children and the true disciples of Christ are obliged to receive those as their brethren, admit them to the communion of saints, and embrace them in the highest acts of Christian society, even in their great feast of love, where they feed together on the body and blood of Christ, whom yet they have no reason to look upon otherwise than as enemies of the cross of Christ, and haters of their heavenly Father and dear Redeemer, they making no pretension to anything at all inconsistent with those characters; yea, in many places, as I said before, freely professing this to be actually the case with them.</w:t>
      </w:r>
    </w:p>
    <w:p>
      <w:pPr>
        <w:pStyle w:val="BodyText"/>
      </w:pPr>
      <w:r>
        <w:t xml:space="preserve">Christ often forbids visible Christians, judging one another: but in this way of ecclesiastical proceeding, 'tis done continually, and looked upon as no hurt; a great part of those admitted into the church are by others of the same communion judged unconverted graceless persons; and 'tis impossible to avoid it, while we stretch not beyond the bounds of a rational charity.</w:t>
      </w:r>
    </w:p>
    <w:p>
      <w:pPr>
        <w:pStyle w:val="BodyText"/>
      </w:pPr>
      <w:r>
        <w:t xml:space="preserve">This method of proceeding must inevitably have one of these two</w:t>
      </w:r>
    </w:p>
    <w:p>
      <w:pPr>
        <w:pStyle w:val="SourcePage"/>
      </w:pPr>
      <w:r>
        <w:t xml:space="preserve">[p. 322]</w:t>
      </w:r>
    </w:p>
    <w:p>
      <w:pPr>
        <w:pStyle w:val="BodyText"/>
      </w:pPr>
      <w:r>
        <w:t xml:space="preserve">consequences: either there must be no public notice at all given of it, when so signal a work of grace is wrought, as a sinner's being brought to repent and turn to God, and hopefully becomes the subject of saving conversion; or else this notice must be given in the way of conversation, by the persons themselves, frequently, freely, and in all companies, declaring their own experiences. But surely, either of these consequences must be very unhappy. The former is so, viz. the forbidding and preventing any public notice being given on earth of the repentance of a sinner, an event so much to the honor of God, and so much taken notice of in heaven, causing "joy in the presence of the angels of God" [Luke 15:10], and tending so much to the advancement of religion in the world. For 'tis found by experience, that scarce any one thing has so great an influence to awaken sinners, and engage them to seek salvation, and to quicken and animate saints, as the tidings of a sinner's repentance, or hopeful conversion: God evidently makes use of it as an eminent means of advancing religion in a time of remarkable revival of religion. And to take a course effectually to prevent such an event's being notified on earth, appears to me a counteracting of God, in that which he ever makes use of as a chief means of the propagation of true piety, and which we have reason to think he will make use of as one principal means of the conversion of the world in the glorious latter day. But now as to the other way, the way of giving notice to the public of this event, by particular persons themselves publishing their own experiences from time to time and from place to place, on all occasions and before all companies, I must confess, this is a practice that appears to me attended with many inconveniences, yea, big with mischiefs. The abundant trial of this method lately made, and the large experience we have had of the evil consequences of it, is enough to put all sober and judicious people forever out of conceit of it. I shall not pretend to enumerate all the mischiefs attending it, which would be very tedious; but shall now only mention two things. One is, the bad effect it has upon the persons themselves that practice it, in the great tendency it has to spiritual pride; insensibly begetting and establishing an evil habit of mind in that respect, by the frequent return of the temptation, and this many times when they are not guarded against it, and have no time, by consideration and prayer to fortify their minds. And then it has a very bad effect on the minds of others that hear their communication, and so on the state of religion in general, in this way: it being thus the custom for persons of all sorts, young and old, wise and unwise, superiors and inferiors, freely to tell their</w:t>
      </w:r>
    </w:p>
    <w:p>
      <w:pPr>
        <w:pStyle w:val="SourcePage"/>
      </w:pPr>
      <w:r>
        <w:t xml:space="preserve">[p. 323]</w:t>
      </w:r>
    </w:p>
    <w:p>
      <w:pPr>
        <w:pStyle w:val="BodyText"/>
      </w:pPr>
      <w:r>
        <w:t xml:space="preserve">own experiences before all companies, 'tis commonly done very injudiciously, often very rashly and foolishly, out of season, and in circumstances tending to defeat any good end. Even sincere Christians too frequently in their conversation insist mainly on those things that are no part of their true spiritual experience; such as impressions on their fancy or imagination, suggestions of facts by passages of Scripture, etc. in which case children and weak persons that hear, are apt to form their notions of religion and true piety by such experimental communications, and much more than they do by the most solid and judicious instructions out of the Word, they hear from the pulpit: which is found to be one of the devices whereby Satan has an inexpressible advantage to ruin the souls of men, and utterly to confound the interest of religion. This matter of making a public profession of godliness or piety of heart, is certainly a very important affair, and ought to be under some public regulation, and under the direction of skillful guides, and not left to the management of every man, woman and child, according to their humor or fancy: and when it is done, it should be done with great seriousness, preparation and prayer, as a solemn act of public respect and honor to God, in his house and in the presence of his people. Not that I condemn, but greatly approve of persons speaking sometimes of their religious experiences in private conversation, to proper persons and on proper occasions, with modesty and discretion, when the glory of God and the benefit or just satisfaction of others require it of them.</w:t>
      </w:r>
    </w:p>
    <w:p>
      <w:pPr>
        <w:pStyle w:val="BodyText"/>
      </w:pPr>
      <w:r>
        <w:t xml:space="preserve">In a word, the practice of promiscuous admission, or that way of taking all into the church indifferently, as visible saints, who are not either ignorant or scandalous, and at the same time that custom's taking place of persons publishing their own conversion in common conversation; where these two things meet together, they unavoidably make two distinct kinds of visible churches, or different bodies of professing saints, one within another, openly distinguished one from another, as it were by a visible dividing line. One company consisting of those who are visibly gracious Christians, and open professors of godliness; another consisting of those who are visibly moral livers, and only profess common virtues, without pretending to any special and spiritual experiences in their hearts, and who therefore are not reputed to be converts. I may appeal to those acquainted with the state of the churches, whether this be not actually the case in some, where this method of proceeding has been long established. But I leave the judicious reader to make his own remarks on this case, and to determine,</w:t>
      </w:r>
    </w:p>
    <w:p>
      <w:pPr>
        <w:pStyle w:val="SourcePage"/>
      </w:pPr>
      <w:r>
        <w:t xml:space="preserve">[p. 324]</w:t>
      </w:r>
    </w:p>
    <w:p>
      <w:pPr>
        <w:pStyle w:val="BodyText"/>
      </w:pPr>
      <w:r>
        <w:t xml:space="preserve">whether there be a just foundation in Scripture or reason for any such state of things; which to me, I confess, carries the face of glaring absurdity.</w:t>
      </w:r>
    </w:p>
    <w:p>
      <w:pPr>
        <w:pStyle w:val="BodyText"/>
      </w:pPr>
      <w:r>
        <w:t xml:space="preserve">And now I commit this whole discourse (under God's blessing) to the reader's candid reflection and impartial judgment. I am sensible, it will be very difficult for many to be truly impartial in this affair; their prejudices being very great against the doctrine which I have maintained. And I believe, I myself am the person, who, above all other upon the face of the earth, have had most in my circumstances to prejudice me against this doctrine, and to make me unwilling to receive conviction of the truth of it. However, the clear evidence of God's mind in his Word, as things appear to me, has constrained me to think and act as I have now done. I dare not go contrary to such texts as those: Leviticus 10:10; Jeremiah 15:19; Ezekiel 22:26 and ch. Ezekiel 44:6-8. And having been fully persuaded in my own mind, what is the Scripture rule in this matter, after a most careful, painful, and long search, I am willing, in the faithful prosecution of what appears to me of such importance and so plainly the mind and will of God, to resign to his providence, and leave the event in his hand.</w:t>
      </w:r>
    </w:p>
    <w:p>
      <w:pPr>
        <w:pStyle w:val="BodyText"/>
      </w:pPr>
      <w:r>
        <w:t xml:space="preserve">It mayn't be improper to add here, as I have often had suggested to me the probability of my being answered from the press: if anyone shall see cause to undertake this, I have these reasonable requests to make to him, viz. that he would avoid the ungenerous and unmanly artifices used by too many polemic writers, while they turn aside to vain jangling, in carping at incidental passages, and displaying their wit upon some minute particulars, or less material things in the author they oppose, with much exclamation, if possible, to excite the ignorant and unwary reader's disrelish of the author, and to make him appear contemptible, and so to get the victory that way; perhaps dwelling upon and glorying in some pretended inconsistencies in some parts or the discourse, without ever entering thoroughly into the merits of the cause, or closely encountering any of the main arguments. If anyone opposes me from the press, I desire he would attend to the true state of the question, and endeavor fairly to take off the force of each argument, by answering the same directly, and distinctly, with calm and close reasoning: avoiding (as much as may be) both dogmatical assertion and passionate reflection. Sure I am, I shall not envy him the applause of a victory over me, however signal and complete, if only gained by superior light and convincing evidence. I would also request</w:t>
      </w:r>
    </w:p>
    <w:p>
      <w:pPr>
        <w:pStyle w:val="SourcePage"/>
      </w:pPr>
      <w:r>
        <w:t xml:space="preserve">[p. 325]</w:t>
      </w:r>
    </w:p>
    <w:p>
      <w:pPr>
        <w:pStyle w:val="BodyText"/>
      </w:pPr>
      <w:r>
        <w:t xml:space="preserve">him to set his name to his performance, that I may in that respect stand on even ground with him before the world, in a debate wherein the public is to judge between us. This will be the more reasonable, in case he should mingle anything of accusation with his arguing: 'twas the manner even of the heathen Romans, and reputed by them but just and equal, to have accusers face to face.</w:t>
      </w:r>
    </w:p>
    <w:p>
      <w:pPr>
        <w:pStyle w:val="BodyText"/>
      </w:pPr>
      <w:r>
        <w:t xml:space="preserve">May the God of all grace and peace unite us more in judgment, affection and practice, that with one heart and one mouth we may glorify his name through Jesus Christ. Amen.</w:t>
      </w:r>
    </w:p>
    <w:p>
      <w:pPr>
        <w:pStyle w:val="SourcePage"/>
      </w:pPr>
      <w:r>
        <w:t xml:space="preserve">[p. 326]</w:t>
      </w:r>
    </w:p>
    <w:p>
      <w:pPr>
        <w:pStyle w:val="Heading2"/>
      </w:pPr>
      <w:bookmarkStart w:name="heading_an_appendix" w:id="32"/>
      <w:r>
        <w:t xml:space="preserve">An Appendix</w:t>
      </w:r>
      <w:bookmarkEnd w:id="32"/>
    </w:p>
    <w:p>
      <w:pPr>
        <w:pStyle w:val="Heading2"/>
      </w:pPr>
      <w:bookmarkStart w:name="heading_being_a_letter_to_the_author" w:id="33"/>
      <w:r>
        <w:t xml:space="preserve">Being a Letter to the Author, in Answer to His Request of Information Concerning the Opinion of Protestant Divines and Churches in General, of the Presbyterians in Scotland and Dissenters in England in Particular, Representing Five Questions That Relate to This Controversy.</w:t>
      </w:r>
      <w:bookmarkEnd w:id="33"/>
    </w:p>
    <w:p>
      <w:pPr>
        <w:pStyle w:val="BodyText"/>
      </w:pPr>
      <w:r>
        <w:rPr>
          <w:rStyle w:val="FootnoteReference"/>
        </w:rPr>
        <w:footnoteReference w:id="293"/>
      </w:r>
    </w:p>
    <w:p>
      <w:pPr>
        <w:pStyle w:val="BodyText"/>
      </w:pPr>
      <w:r>
        <w:t xml:space="preserve">Rev. and Dear Sir,</w:t>
      </w:r>
    </w:p>
    <w:p>
      <w:pPr>
        <w:pStyle w:val="BodyText"/>
      </w:pPr>
      <w:r>
        <w:t xml:space="preserve">If you look into Mr. Baxter's controversial writings against Mr. Blake, you will meet with such accounts of principles and facts, as I think, may reasonably give an inquirer much satisfaction as to the common judgment of Protestant churches and divines in the points you mention. I particularly refer you to his</w:t>
      </w:r>
    </w:p>
    <w:p>
      <w:pPr>
        <w:pStyle w:val="SourcePage"/>
      </w:pPr>
      <w:r>
        <w:t xml:space="preserve">[p. 327]</w:t>
      </w:r>
    </w:p>
    <w:p>
      <w:pPr>
        <w:pStyle w:val="BodyText"/>
      </w:pPr>
      <w:r>
        <w:rPr>
          <w:i/>
          <w:iCs/>
        </w:rPr>
        <w:t xml:space="preserve">Five Disputations of Right to Sacraments, and the True Nature of Visible Christianity</w:t>
      </w:r>
      <w:r>
        <w:t xml:space="preserve">.</w:t>
      </w:r>
      <w:r>
        <w:rPr>
          <w:rStyle w:val="FootnoteReference"/>
        </w:rPr>
        <w:footnoteReference w:id="294"/>
      </w:r>
      <w:r>
        <w:t xml:space="preserve"> Where all or the most of your queries are considered and answered, with a multitude of testimonies produced in favor of sentiments contrary to those of your excellent predecessor, the late Mr. Stoddard. I have not said this from any disposition to excuse myself from the labor of making some further inquiry, if it be thought needful. And as it may show my willingness to gratify your desire, I will now say something on your questions distinctly, but with as much brevity as I can.</w:t>
      </w:r>
    </w:p>
    <w:p>
      <w:pPr>
        <w:pStyle w:val="BodyText"/>
      </w:pPr>
      <w:r>
        <w:rPr>
          <w:i/>
          <w:iCs/>
        </w:rPr>
        <w:t xml:space="preserve">Qu</w:t>
      </w:r>
      <w:r>
        <w:t xml:space="preserve">. 1. What is the general opinion respecting that self-examination required in 1 Corinthians 11:28, whether communicants are not here directed to examine themselves concerning the truth of grace, or their real godliness?</w:t>
      </w:r>
    </w:p>
    <w:p>
      <w:pPr>
        <w:pStyle w:val="BodyText"/>
      </w:pPr>
      <w:r>
        <w:rPr>
          <w:i/>
          <w:iCs/>
        </w:rPr>
        <w:t xml:space="preserve">Ans</w:t>
      </w:r>
      <w:r>
        <w:t xml:space="preserve">. This construction of the text, as far as I have had opportunity to inquire, appears to me very generally received: if I may judge by what many celebrated expositors have said, on the place, and by what many famous divines have written in treatises of preparation for the Lord's Supper, besides what is contained in public confessions, catechisms, directories, etc. I think, Dr. Reynolds, in his </w:t>
      </w:r>
      <w:r>
        <w:rPr>
          <w:i/>
          <w:iCs/>
        </w:rPr>
        <w:t xml:space="preserve">Meditations on the Lord's Supper</w:t>
      </w:r>
      <w:r>
        <w:t xml:space="preserve">, has summarily expressed the common judgment of Calvinists in these strong lines of his. "The sacrament is but a seal of the covenant; and the covenant essentially includes conditions; and the condition on our part is faith. No faith, no covenant; no covenant, no seal; no seal, no sacrament. The matter then of this trial" (says he) "must be that vital qualification, which predisposeth a man for receiving of these holy mysteries; and that is faith."</w:t>
      </w:r>
      <w:r>
        <w:rPr>
          <w:rStyle w:val="FootnoteReference"/>
        </w:rPr>
        <w:footnoteReference w:id="295"/>
      </w:r>
    </w:p>
    <w:p>
      <w:pPr>
        <w:pStyle w:val="BodyText"/>
      </w:pPr>
      <w:r>
        <w:t xml:space="preserve">However, I may venture to be confident, that Mr. Stoddard's gloss on the text, who tells us in his controverted </w:t>
      </w:r>
      <w:r>
        <w:rPr>
          <w:i/>
          <w:iCs/>
        </w:rPr>
        <w:t xml:space="preserve">Sermon</w:t>
      </w:r>
      <w:r>
        <w:t xml:space="preserve">, "The meaning is, that a man must come solemnly to that ordinance, examining what need he has of it," is quite foreign from the current sense of Calvinist writers.</w:t>
      </w:r>
      <w:r>
        <w:rPr>
          <w:rStyle w:val="FootnoteReference"/>
        </w:rPr>
        <w:footnoteReference w:id="296"/>
      </w:r>
      <w:r>
        <w:t xml:space="preserve"> And though he makes a different comment in his </w:t>
      </w:r>
      <w:r>
        <w:rPr>
          <w:i/>
          <w:iCs/>
        </w:rPr>
        <w:t xml:space="preserve">Appeal to the Learned</w:t>
      </w:r>
      <w:r>
        <w:t xml:space="preserve">, saying [p. 8], "The examination called for is, whether they understood the nature of the ordinance, that so they may solemnly consider what they have to do when they wait upon God in it," neither can I find any appearance of a general consent of the learned and</w:t>
      </w:r>
    </w:p>
    <w:p>
      <w:pPr>
        <w:pStyle w:val="SourcePage"/>
      </w:pPr>
      <w:r>
        <w:t xml:space="preserve">[p. 328]</w:t>
      </w:r>
    </w:p>
    <w:p>
      <w:pPr>
        <w:pStyle w:val="BodyText"/>
      </w:pPr>
      <w:r>
        <w:t xml:space="preserve">orthodox to this new gloss, at least as exhibiting the full meaning of the text. I might easily confront it with numerous authorities. But the Palatine Catechism,</w:t>
      </w:r>
      <w:r>
        <w:rPr>
          <w:rStyle w:val="FootnoteReference"/>
        </w:rPr>
        <w:footnoteReference w:id="297"/>
      </w:r>
      <w:r>
        <w:t xml:space="preserve"> and that of the Westminster Assembly, with the common explanations and catechizings upon them, may be appealed to as </w:t>
      </w:r>
      <w:r>
        <w:rPr>
          <w:i/>
          <w:iCs/>
        </w:rPr>
        <w:t xml:space="preserve">instar omnium</w:t>
      </w:r>
      <w:r>
        <w:t xml:space="preserve">. And I shall only add here, if it be allowed a just expectation that the candidate for the communion examine himself about the same things at least as the pastor, to whom he applies for admission, ought to make the subject of his examination, then it's worth while to hear the opinion of those unnamed ministers in New England (among whom the late Dr. Colman, I have reason to think, was the principal hand) that answered Dr. Mather's </w:t>
      </w:r>
      <w:r>
        <w:rPr>
          <w:i/>
          <w:iCs/>
        </w:rPr>
        <w:t xml:space="preserve">Order of the Gospel</w:t>
      </w:r>
      <w:r>
        <w:t xml:space="preserve"> (anno 1700) who in the postscript to their review thus express themselves: "We highly approve… that the proponent for the Lord's Table be examined of his baptismal vow; his sense of spiritual wants, sinfulness and wretchedness; his hope, faith, experiences, resolutions through the grace of God."</w:t>
      </w:r>
      <w:r>
        <w:rPr>
          <w:rStyle w:val="FootnoteReference"/>
        </w:rPr>
        <w:footnoteReference w:id="298"/>
      </w:r>
      <w:r>
        <w:t xml:space="preserve"> This, I think, is something beyond Mr. Stoddard.</w:t>
      </w:r>
    </w:p>
    <w:p>
      <w:pPr>
        <w:pStyle w:val="BodyText"/>
      </w:pPr>
      <w:r>
        <w:rPr>
          <w:i/>
          <w:iCs/>
        </w:rPr>
        <w:t xml:space="preserve">Qu</w:t>
      </w:r>
      <w:r>
        <w:t xml:space="preserve">. 2. Whether it be the general opinion of those aforesaid, that some who know themselves to be unregenerate and under the reigning power of sin, ought notwithstanding, in such a state, to come to the Lord's Table?</w:t>
      </w:r>
    </w:p>
    <w:p>
      <w:pPr>
        <w:pStyle w:val="BodyText"/>
      </w:pPr>
      <w:r>
        <w:rPr>
          <w:i/>
          <w:iCs/>
        </w:rPr>
        <w:t xml:space="preserve">Ans</w:t>
      </w:r>
      <w:r>
        <w:t xml:space="preserve">. I am aware, sir, though you have seen fit to take no notice of it to me, that Mr. Stoddard (in his </w:t>
      </w:r>
      <w:r>
        <w:rPr>
          <w:i/>
          <w:iCs/>
        </w:rPr>
        <w:t xml:space="preserve">Doctrine of Instituted Churches</w:t>
      </w:r>
      <w:r>
        <w:t xml:space="preserve">) is peremptory in the affirmative: but I have met with no author among Calvinists, at home or abroad, consenting with him, unless it be Mr. Blake, and some that were for a promiscuous admission, with little or no limitation. If divines in general, of the Calvinist character, were for such a latitude as Mr. Stoddard's, what can we suppose to be the reason, that in treating on the Lord's Supper they so constantly consider it as one of the rights of the church, belonging to the truly faithful alone, exclusively of all others? Why do we hear them declaring, "It is certain that the right of external fellowship resides in the faithful only: and as to the rest, they are in that communion only by</w:t>
      </w:r>
    </w:p>
    <w:p>
      <w:pPr>
        <w:pStyle w:val="SourcePage"/>
      </w:pPr>
      <w:r>
        <w:t xml:space="preserve">[p. 329]</w:t>
      </w:r>
    </w:p>
    <w:p>
      <w:pPr>
        <w:pStyle w:val="BodyText"/>
      </w:pPr>
      <w:r>
        <w:t xml:space="preserve">accident, and it's also only by accident that they are suffered there; but being what they are, they have not any part in the rights of that society properly belonging to them?" If they thought the sacrament instituted for conversion, why do we never find them recommending it as a converting ordinance, and urging persons to come to it with that view, who know themselves to be in an unconverted state? If they thought that any such have a right before God, and may come to it with a good conscience, why do we find them so solemnly warning all that are truly convinced of their remaining yet in a natural state, to refrain coming to the Lord's Table in their unbelief and impenitence; as if they judged in a sinful and dangerous thing for them to come under such circumstances? I know, Mr. Stoddard in his </w:t>
      </w:r>
      <w:r>
        <w:rPr>
          <w:i/>
          <w:iCs/>
        </w:rPr>
        <w:t xml:space="preserve">Appeal</w:t>
      </w:r>
      <w:r>
        <w:t xml:space="preserve"> disputes the fact: but it has occurred to me in abundance of instances, while reviewing my authors on this occasion.</w:t>
      </w:r>
    </w:p>
    <w:p>
      <w:pPr>
        <w:pStyle w:val="BodyText"/>
      </w:pPr>
      <w:r>
        <w:t xml:space="preserve">Among the foreign Protestants, in Germany, France, etc. I shall name but two out of many instances before me. The Heidelberg or Palatine Catechism, which had the solemn approbation of the Synod of Dort, and was especially praised by the divines of Great Britain; which has been in a manner universally received and taught, formerly in Scotland and still all over Holland, and by reason of its excellency has been translated into no less than thirteen several languages; this is most express in claiming the Lord's Supper for a special privilege of such as have true faith and repentance; and forbidding it to hypocrites, as well as scandalous persons, declaring that none such ought to come. See the eighty-first and other questions and answers,</w:t>
      </w:r>
      <w:r>
        <w:rPr>
          <w:rStyle w:val="FootnoteReference"/>
        </w:rPr>
        <w:footnoteReference w:id="299"/>
      </w:r>
      <w:r>
        <w:t xml:space="preserve"> with Ursin's Latin Explications and De Witte's English Catechizings thereon.</w:t>
      </w:r>
      <w:r>
        <w:rPr>
          <w:rStyle w:val="FootnoteReference"/>
        </w:rPr>
        <w:footnoteReference w:id="300"/>
      </w:r>
      <w:r>
        <w:t xml:space="preserve"> Here, sir, indeed you have the judgment of a multitude in one. Another celebrated book is Claude's </w:t>
      </w:r>
      <w:r>
        <w:rPr>
          <w:i/>
          <w:iCs/>
        </w:rPr>
        <w:t xml:space="preserve">Historical Defense of the Reformation</w:t>
      </w:r>
      <w:r>
        <w:t xml:space="preserve">; in which I meet with repeated declarations of the same sentiments, perfectly on the negative side of the question in hand; but I think, too many and too long, to be here transcribed.</w:t>
      </w:r>
      <w:r>
        <w:rPr>
          <w:rStyle w:val="FootnoteReference"/>
        </w:rPr>
        <w:footnoteReference w:id="301"/>
      </w:r>
      <w:r>
        <w:t xml:space="preserve"> The language of some of 'em I have just now had occasion to make use of.</w:t>
      </w:r>
    </w:p>
    <w:p>
      <w:pPr>
        <w:pStyle w:val="SourcePage"/>
      </w:pPr>
      <w:r>
        <w:t xml:space="preserve">[p. 330]</w:t>
      </w:r>
    </w:p>
    <w:p>
      <w:pPr>
        <w:pStyle w:val="BodyText"/>
      </w:pPr>
      <w:r>
        <w:t xml:space="preserve">As for the Church of Scotland, I find, they have adopted the Westminster Confession, Catechisms and Directory, which debar all ignorant and ungodly persons from the Lord's Table, and require everyone to examine himself, not only as to his knowledge, but also his fight, repentance, love, new obedience, etc. In their </w:t>
      </w:r>
      <w:r>
        <w:rPr>
          <w:i/>
          <w:iCs/>
        </w:rPr>
        <w:t xml:space="preserve">Books of Discipline</w:t>
      </w:r>
      <w:r>
        <w:t xml:space="preserve">, I observe sundry passages that appropriate the sacrament to the truly penitent and faithful, as the only proper subjects. Their national covenant, renewed from time to time, has this clause: "</w:t>
      </w:r>
      <w:r>
        <w:rPr>
          <w:i/>
          <w:iCs/>
        </w:rPr>
        <w:t xml:space="preserve">to the which</w:t>
      </w:r>
      <w:r>
        <w:t xml:space="preserve"> (true reformed kirk) </w:t>
      </w:r>
      <w:r>
        <w:rPr>
          <w:i/>
          <w:iCs/>
        </w:rPr>
        <w:t xml:space="preserve">we join ourselves willingly, in doctrine, faith, religion, discipline, and use of the holy sacraments, as lively members of the same in Christ our head</w:t>
      </w:r>
      <w:r>
        <w:t xml:space="preserve">," etc.</w:t>
      </w:r>
      <w:r>
        <w:rPr>
          <w:rStyle w:val="FootnoteReference"/>
        </w:rPr>
        <w:footnoteReference w:id="302"/>
      </w:r>
      <w:r>
        <w:t xml:space="preserve"> And among the divines of Scotland, I find many in their sermons, sacramental speeches, and other discourses, declaring themselves strongly on the negative part in the question before us, advising to strictness in admissions to the Lord's Supper, renouncing the opinion of its being a converting ordinance, inviting only the sincere friends of Christ to it, and frequently warning professors conscious of reigning sin and hypocrisy to forbear approaching the Lord's Table. I might bring much to this purpose from Mr. Andrew Gray's book of sermons published anno 1716, and his sermons printed anno 1746, with a preface by Mr. Willison.</w:t>
      </w:r>
      <w:r>
        <w:rPr>
          <w:rStyle w:val="FootnoteReference"/>
        </w:rPr>
        <w:footnoteReference w:id="303"/>
      </w:r>
      <w:r>
        <w:t xml:space="preserve"> So from Mr. Ebenezer Erskine's synodical sermon, anno 1732.</w:t>
      </w:r>
      <w:r>
        <w:rPr>
          <w:rStyle w:val="FootnoteReference"/>
        </w:rPr>
        <w:footnoteReference w:id="304"/>
      </w:r>
      <w:r>
        <w:t xml:space="preserve"> And from Mr. Ralph Erskine's sermon on Isaiah 42:6 and his discourse at fencing the tables, annexed to his sermon on John 16:15.</w:t>
      </w:r>
      <w:r>
        <w:rPr>
          <w:rStyle w:val="FootnoteReference"/>
        </w:rPr>
        <w:footnoteReference w:id="305"/>
      </w:r>
      <w:r>
        <w:t xml:space="preserve"> So from Mr. Willison's synodical sermon, anno 1733, where he sets down a variety of searching questions (no less than 27) which he advises to be put to proponents, and their answers to be waited for, before they are admitted.</w:t>
      </w:r>
      <w:r>
        <w:rPr>
          <w:rStyle w:val="FootnoteReference"/>
        </w:rPr>
        <w:footnoteReference w:id="306"/>
      </w:r>
      <w:r>
        <w:t xml:space="preserve"> The anonymous author of a</w:t>
      </w:r>
    </w:p>
    <w:p>
      <w:pPr>
        <w:pStyle w:val="SourcePage"/>
      </w:pPr>
      <w:r>
        <w:t xml:space="preserve">[p. 331]</w:t>
      </w:r>
    </w:p>
    <w:p>
      <w:pPr>
        <w:pStyle w:val="BodyText"/>
      </w:pPr>
      <w:r>
        <w:rPr>
          <w:i/>
          <w:iCs/>
        </w:rPr>
        <w:t xml:space="preserve">Defense of National Churches against the Independents</w:t>
      </w:r>
      <w:r>
        <w:t xml:space="preserve"> (who is reputed to be Mr. Willison) asserts it as a presbyterian principle, that none have right before God to the complete communion of the church, but such as have grace; and that none are to be admitted but those who are saints, at least in profession; such as profess to accept of the offers of Christ's grace etc. and confess themselves to be sincere.</w:t>
      </w:r>
      <w:r>
        <w:rPr>
          <w:rStyle w:val="FootnoteReference"/>
        </w:rPr>
        <w:footnoteReference w:id="307"/>
      </w:r>
      <w:r>
        <w:t xml:space="preserve"> Mr. Ayton, in his </w:t>
      </w:r>
      <w:r>
        <w:rPr>
          <w:i/>
          <w:iCs/>
        </w:rPr>
        <w:t xml:space="preserve">Review</w:t>
      </w:r>
      <w:r>
        <w:t xml:space="preserve"> against Mr. Glas, owns that "the Lord's Supper is not a formal mean of conversion, but of further growth and nourishment to those already converted."</w:t>
      </w:r>
      <w:r>
        <w:rPr>
          <w:rStyle w:val="FootnoteReference"/>
        </w:rPr>
        <w:footnoteReference w:id="308"/>
      </w:r>
      <w:r>
        <w:t xml:space="preserve"> In the same strain is Mr. Naismith's </w:t>
      </w:r>
      <w:r>
        <w:rPr>
          <w:i/>
          <w:iCs/>
        </w:rPr>
        <w:t xml:space="preserve">Treatise of the Entail of the Covenant</w:t>
      </w:r>
      <w:r>
        <w:t xml:space="preserve">.</w:t>
      </w:r>
      <w:r>
        <w:rPr>
          <w:rStyle w:val="FootnoteReference"/>
        </w:rPr>
        <w:footnoteReference w:id="309"/>
      </w:r>
      <w:r>
        <w:t xml:space="preserve"> And Mr. Warden's </w:t>
      </w:r>
      <w:r>
        <w:rPr>
          <w:i/>
          <w:iCs/>
        </w:rPr>
        <w:t xml:space="preserve">Essay on Baptism</w:t>
      </w:r>
      <w:r>
        <w:t xml:space="preserve">.</w:t>
      </w:r>
      <w:r>
        <w:rPr>
          <w:rStyle w:val="FootnoteReference"/>
        </w:rPr>
        <w:footnoteReference w:id="310"/>
      </w:r>
      <w:r>
        <w:t xml:space="preserve"> In a word, I find Mr. Currie (in his synodical sermon, anno 1732) testifying of the ministers in Scotland, that "they are tender" (i.e. circumspect and cautious) "in admitting people to the holy table of the Lord; […] knowing, the design of the ordinance is not conversion, but confirmation": and he observes, that "all who approve themselves to God here, will a thousand times rather choose to have, was it but one table or half a table of honest communicants, true believers and real saints, than have a hundred tables, by admitting any that are unworthy" (or Christless souls, as he anon characterises them) "of whom there are not moral evidences of their fitness for this holy ordinance." "And for the commendable practice of the Church of Scotland in being pointed and particular in debarring the unworthy from this ordinance" (says he) "God forbid ever it turn into desuetude."</w:t>
      </w:r>
      <w:r>
        <w:rPr>
          <w:rStyle w:val="FootnoteReference"/>
        </w:rPr>
        <w:footnoteReference w:id="311"/>
      </w:r>
      <w:r>
        <w:t xml:space="preserve"> I think, I may here not</w:t>
      </w:r>
    </w:p>
    <w:p>
      <w:pPr>
        <w:pStyle w:val="SourcePage"/>
      </w:pPr>
      <w:r>
        <w:t xml:space="preserve">[p. 332]</w:t>
      </w:r>
    </w:p>
    <w:p>
      <w:pPr>
        <w:pStyle w:val="BodyText"/>
      </w:pPr>
      <w:r>
        <w:t xml:space="preserve">unfitly subjoin those remarkable passages in Mr. Anderson's excellent </w:t>
      </w:r>
      <w:r>
        <w:rPr>
          <w:i/>
          <w:iCs/>
        </w:rPr>
        <w:t xml:space="preserve">Defense of the Presbyterians</w:t>
      </w:r>
      <w:r>
        <w:t xml:space="preserve">, against Mr. Rhind: where he informs us, they look upon this holy ordinance "as the common privilege of the faithful; and therefore they usually fence the Lord's Table, in the words of Scripture, 1 Corinthians 6:9 or some such like." "To exclude the impenitent from the privilege of gospel mysteries; to debar those from the Lord's Table, whom the Lord has, by the express sentence of his Word, debarred out of the kingdom of heaven, is what everyone, who is not quite lost in impiety, must own to be not only lawful, but a duty."</w:t>
      </w:r>
      <w:r>
        <w:rPr>
          <w:rStyle w:val="FootnoteReference"/>
        </w:rPr>
        <w:footnoteReference w:id="312"/>
      </w:r>
      <w:r>
        <w:t xml:space="preserve"> Upon which I beg leave to observe, according to this principle I do not see but that a man who with apparent signs of credibility confesses himself habitually impenitent, ought to be debarred from the Lord's Table: and surely, by parity of reason, he that knows himself to be unregenerate, ought to refrain coming, since there can be no true repentance without regeneration. I think, we have no just grounds to suppose, Mr. Stoddard's principle in this matter has hitherto any general prevalence in the Church of Scotland.</w:t>
      </w:r>
    </w:p>
    <w:p>
      <w:pPr>
        <w:pStyle w:val="BodyText"/>
      </w:pPr>
      <w:r>
        <w:t xml:space="preserve">And now to pass over to England, neither do I find reason to think the dissenters there in general are for Mr. Stoddard's latitude. The </w:t>
      </w:r>
      <w:r>
        <w:rPr>
          <w:i/>
          <w:iCs/>
        </w:rPr>
        <w:t xml:space="preserve">Assembly of Divines</w:t>
      </w:r>
      <w:r>
        <w:t xml:space="preserve"> pronounce all the ungodly, as well as ignorant, unworthy of the Lord's Table; direct to preparation for it, by examining ourselves of our being in Christ etc. And though they declare this sacrament appointed "for the relief even of the weak and doubting Christian," who "unfeignedly desires to be found in Christ"; and having directed such a one "to bewail his unbelief and labor to have his doubts resolved," they assert that "so doing he may and ought to come to the Lord's Supper, to be further strengthened": yet I don't find any appearance of a hint, as if others who know themselves to be in a natural state, or are conscious of their being certainly graceless, may and ought to come to this ordinance, that they may be converted. Nay, they expressly declare of all ungodly persons that while they remain such, they "cannot without great sin against Christ partake of those holy mysteries."</w:t>
      </w:r>
      <w:r>
        <w:rPr>
          <w:rStyle w:val="FootnoteReference"/>
        </w:rPr>
        <w:footnoteReference w:id="313"/>
      </w:r>
      <w:r>
        <w:t xml:space="preserve"> As to particular divines, I find multitudes of 'em among the dissenters, in later as well as former times, expressing the</w:t>
      </w:r>
    </w:p>
    <w:p>
      <w:pPr>
        <w:pStyle w:val="SourcePage"/>
      </w:pPr>
      <w:r>
        <w:t xml:space="preserve">[p. 333]</w:t>
      </w:r>
    </w:p>
    <w:p>
      <w:pPr>
        <w:pStyle w:val="BodyText"/>
      </w:pPr>
      <w:r>
        <w:t xml:space="preserve">same sentiments: distinguishing between natural and instituted duties, between initial and confirming means, between special ordinances and common: and declaring the Lord's Supper a disciple privilege, peculiar to such as have disciple properties, and admonishing as well the close hypocrite, as the more gross, of the sin and danger of coming to it in his unregenerate state, impenitent and unbelieving. Thus, Mr. Bolton, in his discourse on the wedding supper and the wedding garment, warns the graceless not to come to the Lord's Supper; affirming, that an unsanctified presence will be found as bad as a profane absence.</w:t>
      </w:r>
      <w:r>
        <w:rPr>
          <w:rStyle w:val="FootnoteReference"/>
        </w:rPr>
        <w:footnoteReference w:id="314"/>
      </w:r>
      <w:r>
        <w:t xml:space="preserve"> Mr. Baxter, in his </w:t>
      </w:r>
      <w:r>
        <w:rPr>
          <w:i/>
          <w:iCs/>
        </w:rPr>
        <w:t xml:space="preserve">Five Disputations</w:t>
      </w:r>
      <w:r>
        <w:t xml:space="preserve">, has much that runs in the same strain; so in his </w:t>
      </w:r>
      <w:r>
        <w:rPr>
          <w:i/>
          <w:iCs/>
        </w:rPr>
        <w:t xml:space="preserve">Reformed Liturgy</w:t>
      </w:r>
      <w:r>
        <w:t xml:space="preserve">, and in his </w:t>
      </w:r>
      <w:r>
        <w:rPr>
          <w:i/>
          <w:iCs/>
        </w:rPr>
        <w:t xml:space="preserve">Christian Concord</w:t>
      </w:r>
      <w:r>
        <w:t xml:space="preserve">, where we have his brethren joining their testimony with his.</w:t>
      </w:r>
      <w:r>
        <w:rPr>
          <w:rStyle w:val="FootnoteReference"/>
        </w:rPr>
        <w:footnoteReference w:id="315"/>
      </w:r>
      <w:r>
        <w:t xml:space="preserve"> Likewise Mr. Charnock, in his </w:t>
      </w:r>
      <w:r>
        <w:rPr>
          <w:i/>
          <w:iCs/>
        </w:rPr>
        <w:t xml:space="preserve">Discourse of the Subjects of the Lord's Supper</w:t>
      </w:r>
      <w:r>
        <w:t xml:space="preserve">.</w:t>
      </w:r>
      <w:r>
        <w:rPr>
          <w:rStyle w:val="FootnoteReference"/>
        </w:rPr>
        <w:footnoteReference w:id="316"/>
      </w:r>
      <w:r>
        <w:t xml:space="preserve"> Mr. Palmer, in his </w:t>
      </w:r>
      <w:r>
        <w:rPr>
          <w:i/>
          <w:iCs/>
        </w:rPr>
        <w:t xml:space="preserve">Scripture-Rail to the Lord's Table</w:t>
      </w:r>
      <w:r>
        <w:t xml:space="preserve">;</w:t>
      </w:r>
      <w:r>
        <w:rPr>
          <w:rStyle w:val="FootnoteReference"/>
        </w:rPr>
        <w:footnoteReference w:id="317"/>
      </w:r>
      <w:r>
        <w:t xml:space="preserve"> Mr. Saunders in his </w:t>
      </w:r>
      <w:r>
        <w:rPr>
          <w:i/>
          <w:iCs/>
        </w:rPr>
        <w:t xml:space="preserve">Anti-Diatribe</w:t>
      </w:r>
      <w:r>
        <w:t xml:space="preserve">;</w:t>
      </w:r>
      <w:r>
        <w:rPr>
          <w:rStyle w:val="FootnoteReference"/>
        </w:rPr>
        <w:footnoteReference w:id="318"/>
      </w:r>
      <w:r>
        <w:t xml:space="preserve"> Mr. Langley, in his </w:t>
      </w:r>
      <w:r>
        <w:rPr>
          <w:i/>
          <w:iCs/>
        </w:rPr>
        <w:t xml:space="preserve">Suspension Reviewed</w:t>
      </w:r>
      <w:r>
        <w:t xml:space="preserve">;</w:t>
      </w:r>
      <w:r>
        <w:rPr>
          <w:rStyle w:val="FootnoteReference"/>
        </w:rPr>
        <w:footnoteReference w:id="319"/>
      </w:r>
      <w:r>
        <w:t xml:space="preserve"> Mr. Doolittle,</w:t>
      </w:r>
      <w:r>
        <w:rPr>
          <w:rStyle w:val="FootnoteReference"/>
        </w:rPr>
        <w:footnoteReference w:id="320"/>
      </w:r>
      <w:r>
        <w:t xml:space="preserve"> Mr. Henry,</w:t>
      </w:r>
      <w:r>
        <w:rPr>
          <w:rStyle w:val="FootnoteReference"/>
        </w:rPr>
        <w:footnoteReference w:id="321"/>
      </w:r>
      <w:r>
        <w:t xml:space="preserve"> Dr. Earle,</w:t>
      </w:r>
      <w:r>
        <w:rPr>
          <w:rStyle w:val="FootnoteReference"/>
        </w:rPr>
        <w:footnoteReference w:id="322"/>
      </w:r>
      <w:r>
        <w:t xml:space="preserve"> and others, in their books on the Lord's</w:t>
      </w:r>
    </w:p>
    <w:p>
      <w:pPr>
        <w:pStyle w:val="SourcePage"/>
      </w:pPr>
      <w:r>
        <w:t xml:space="preserve">[p. 334]</w:t>
      </w:r>
    </w:p>
    <w:p>
      <w:pPr>
        <w:pStyle w:val="BodyText"/>
      </w:pPr>
      <w:r>
        <w:t xml:space="preserve">Supper. Mr. Shower, in his </w:t>
      </w:r>
      <w:r>
        <w:rPr>
          <w:i/>
          <w:iCs/>
        </w:rPr>
        <w:t xml:space="preserve">Sacramental Discourses</w:t>
      </w:r>
      <w:r>
        <w:t xml:space="preserve">;</w:t>
      </w:r>
      <w:r>
        <w:rPr>
          <w:rStyle w:val="FootnoteReference"/>
        </w:rPr>
        <w:footnoteReference w:id="323"/>
      </w:r>
      <w:r>
        <w:t xml:space="preserve"> Mr. Flavel in his sermon on gospel unity, and other pieces;</w:t>
      </w:r>
      <w:r>
        <w:rPr>
          <w:rStyle w:val="FootnoteReference"/>
        </w:rPr>
        <w:footnoteReference w:id="324"/>
      </w:r>
      <w:r>
        <w:t xml:space="preserve"> Mr. Philip Henry,</w:t>
      </w:r>
      <w:r>
        <w:rPr>
          <w:rStyle w:val="FootnoteReference"/>
        </w:rPr>
        <w:footnoteReference w:id="325"/>
      </w:r>
      <w:r>
        <w:t xml:space="preserve"> and Mr. Trosse,</w:t>
      </w:r>
      <w:r>
        <w:rPr>
          <w:rStyle w:val="FootnoteReference"/>
        </w:rPr>
        <w:footnoteReference w:id="326"/>
      </w:r>
      <w:r>
        <w:t xml:space="preserve"> in the accounts of their lives; Dr. Calamy in his discourse on vows, and his </w:t>
      </w:r>
      <w:r>
        <w:rPr>
          <w:i/>
          <w:iCs/>
        </w:rPr>
        <w:t xml:space="preserve">Defense of Nonconformity</w:t>
      </w:r>
      <w:r>
        <w:t xml:space="preserve">;</w:t>
      </w:r>
      <w:r>
        <w:rPr>
          <w:rStyle w:val="FootnoteReference"/>
        </w:rPr>
        <w:footnoteReference w:id="327"/>
      </w:r>
      <w:r>
        <w:t xml:space="preserve"> Mr. Simon Browne, in the continuation of Henry's exposition on 1 Corinthians 11:28; </w:t>
      </w:r>
      <w:r>
        <w:rPr>
          <w:rStyle w:val="FootnoteReference"/>
        </w:rPr>
        <w:footnoteReference w:id="328"/>
      </w:r>
      <w:r>
        <w:t xml:space="preserve"> Dr. Harris in his discourse on self-examination;</w:t>
      </w:r>
      <w:r>
        <w:rPr>
          <w:rStyle w:val="FootnoteReference"/>
        </w:rPr>
        <w:footnoteReference w:id="329"/>
      </w:r>
      <w:r>
        <w:t xml:space="preserve"> Dr. Jennings, in his </w:t>
      </w:r>
      <w:r>
        <w:rPr>
          <w:i/>
          <w:iCs/>
        </w:rPr>
        <w:t xml:space="preserve">Sermons to Young People</w:t>
      </w:r>
      <w:r>
        <w:t xml:space="preserve">.</w:t>
      </w:r>
      <w:r>
        <w:rPr>
          <w:rStyle w:val="FootnoteReference"/>
        </w:rPr>
        <w:footnoteReference w:id="330"/>
      </w:r>
      <w:r>
        <w:t xml:space="preserve"> I could, from all these authors, cite passages much to the purpose: but it would be too tedious. Yet I will give you a few hints from some others. Dr. Williams, in his </w:t>
      </w:r>
      <w:r>
        <w:rPr>
          <w:i/>
          <w:iCs/>
        </w:rPr>
        <w:t xml:space="preserve">Gospel Truth Stated</w:t>
      </w:r>
      <w:r>
        <w:t xml:space="preserve">, says, "Though a man had it revealed to him that he is one of the elect, yet so long as he remains unregenerate, he has no right to partake of the Lord's Supper."</w:t>
      </w:r>
      <w:r>
        <w:rPr>
          <w:rStyle w:val="FootnoteReference"/>
        </w:rPr>
        <w:footnoteReference w:id="331"/>
      </w:r>
      <w:r>
        <w:t xml:space="preserve"> Dr. Guyse, in his late sermon at Mr. Gibbon's ordination observes, that men's being church members supposes them already to have a good work begun in them, and to be partakers of Christian love, even such as proceeds from faith, in a prevailing degree; and "persons" (says he) "that have nothing of this, ought not to be church</w:t>
      </w:r>
    </w:p>
    <w:p>
      <w:pPr>
        <w:pStyle w:val="SourcePage"/>
      </w:pPr>
      <w:r>
        <w:t xml:space="preserve">[p. 335]</w:t>
      </w:r>
    </w:p>
    <w:p>
      <w:pPr>
        <w:pStyle w:val="BodyText"/>
      </w:pPr>
      <w:r>
        <w:t xml:space="preserve">members." Mr. Hall, in his exhortation on the same occasion, remarks, that the seals of the covenant are "to be used as discriminating signs of the real separation of true believers from the world"; and urges to have the fence kept up, "which Christ has set about his church, that it may appear to be a body wholly distinct from the world": "'God's house being erected for the entertainment, […] not of hypocrites and dead sinners, but of the living in Jerusalem.'"</w:t>
      </w:r>
      <w:r>
        <w:rPr>
          <w:rStyle w:val="FootnoteReference"/>
        </w:rPr>
        <w:footnoteReference w:id="332"/>
      </w:r>
      <w:r>
        <w:t xml:space="preserve"> But, says Dr. Watts, his </w:t>
      </w:r>
      <w:r>
        <w:rPr>
          <w:i/>
          <w:iCs/>
        </w:rPr>
        <w:t xml:space="preserve">Humble Attempt</w:t>
      </w:r>
      <w:r>
        <w:t xml:space="preserve">, "'Tis true, this can't be practiced universally and perfectly here on earth, […]" (so as to prevent) "some secret sinners making their way into our separate congregations, and joining with us in the most solemn ordinances"; yet he declares such "not really worthy of any room or place in the house of God." And in his </w:t>
      </w:r>
      <w:r>
        <w:rPr>
          <w:i/>
          <w:iCs/>
        </w:rPr>
        <w:t xml:space="preserve">Holiness of Times, Places, and People</w:t>
      </w:r>
      <w:r>
        <w:t xml:space="preserve">, the Doctor observes, "The visible Christian church is founded on a supposition, that the members of it are, or should appear to be, members of the invisible": and "none" (says he) "are to be admitted into this visible church or esteemed complete members of it, but those who make such a declaration and profession of their faith in Christ and their avowed subjection to him, as may be supposed in a judgment of charity to manifest them to be real believers, true subjects of his spiritual kingdom, and members of the invisible church."</w:t>
      </w:r>
      <w:r>
        <w:rPr>
          <w:rStyle w:val="FootnoteReference"/>
        </w:rPr>
        <w:footnoteReference w:id="333"/>
      </w:r>
      <w:r>
        <w:t xml:space="preserve"> I find Dr. Doddridge in the same sentiments, by what he says in his </w:t>
      </w:r>
      <w:r>
        <w:rPr>
          <w:i/>
          <w:iCs/>
        </w:rPr>
        <w:t xml:space="preserve">Family Expositor</w:t>
      </w:r>
      <w:r>
        <w:t xml:space="preserve">. Thus, on the case of Ananias and Sapphira, he has this note: "The church is never happier, than when the sons of falsehood are deterred from intruding into it: if its members are less numerous, 'tis a sufficient balance, that it is more pure." And on Simon's case, he pronounces it to be in vain for men to profess themselves Christians, in vain to submit to baptism, etc. if their heart be not right with God. And such persons being admitted to distinguishing ordinances, he calls "an evil, in the present state of things unavoidable": wishing for "the happy medium, between prostituting divine ordinances by a foolish credulity, and defrauding the children</w:t>
      </w:r>
    </w:p>
    <w:p>
      <w:pPr>
        <w:pStyle w:val="SourcePage"/>
      </w:pPr>
      <w:r>
        <w:t xml:space="preserve">[p. 336]</w:t>
      </w:r>
    </w:p>
    <w:p>
      <w:pPr>
        <w:pStyle w:val="BodyText"/>
      </w:pPr>
      <w:r>
        <w:t xml:space="preserve">of the household of their bread," by a rigorous severity and mistaken caution. He everywhere represents the Lord's Supper as the sacrament of nutrition, a reviving and nourishing ordinance; but never that I can find, as a regenerating or converting one. Upon the case of Judas, the Doctor observes, that if he had truly stated the order of the story, then "Judas certainly went out before the eucharist was instituted: and indeed one cannot reasonably suppose, Christ would have commanded him to drink of this cup as the blood shed for him for the remission of sins, when he had just before been declaring, in effect, that his sins should never be forgiven." By which observation, I think, Dr. Doddridge has quite demolished one of the most plausible pleas in favor of the secret and conscious hypocrite's claim to the Lord's Supper.</w:t>
      </w:r>
      <w:r>
        <w:rPr>
          <w:rStyle w:val="FootnoteReference"/>
        </w:rPr>
        <w:footnoteReference w:id="334"/>
      </w:r>
    </w:p>
    <w:p>
      <w:pPr>
        <w:pStyle w:val="BodyText"/>
      </w:pPr>
      <w:r>
        <w:t xml:space="preserve">In fine, even those who appear advocates for a latitude in admissions to the communion, I observe, generally in the course of the argument offer such distinctions or make such concessions, as seem by fair consequence a giving up the point, at least as stated in the present question. For they usually distinguish between a right </w:t>
      </w:r>
      <w:r>
        <w:rPr>
          <w:i/>
          <w:iCs/>
        </w:rPr>
        <w:t xml:space="preserve">in foro Dei</w:t>
      </w:r>
      <w:r>
        <w:t xml:space="preserve"> and </w:t>
      </w:r>
      <w:r>
        <w:rPr>
          <w:i/>
          <w:iCs/>
        </w:rPr>
        <w:t xml:space="preserve">in foro Ecclesia</w:t>
      </w:r>
      <w:r>
        <w:t xml:space="preserve">; accordingly treat these as two different questions, Who ought to come? and, Who ought to be admitted? considering the latter as an ecclesiastical case, and here they assert a latitude; but the former, as a case of conscience, of private reference only, and here they grant a limitation. How large soever their principles, while taking the case in its ecclesiastical view, yet I have met with very few divines, that taking it as a private case of conscience, have gone Mr. Stoddard's length, in asserting, that some unsanctified men have right before God to the Lord's Supper, and may come with a good conscience, yea, ought to come, notwithstanding they know themselves at the same time to be in a natural condition. This he declares in his </w:t>
      </w:r>
      <w:r>
        <w:rPr>
          <w:i/>
          <w:iCs/>
        </w:rPr>
        <w:t xml:space="preserve">Doctrine of Instituted Churches</w:t>
      </w:r>
      <w:r>
        <w:t xml:space="preserve">, and confirms in his </w:t>
      </w:r>
      <w:r>
        <w:rPr>
          <w:i/>
          <w:iCs/>
        </w:rPr>
        <w:t xml:space="preserve">Sermon</w:t>
      </w:r>
      <w:r>
        <w:t xml:space="preserve"> and </w:t>
      </w:r>
      <w:r>
        <w:rPr>
          <w:i/>
          <w:iCs/>
        </w:rPr>
        <w:t xml:space="preserve">Appeal</w:t>
      </w:r>
      <w:r>
        <w:t xml:space="preserve">. But then he has made some concessions, which seem to be subversive of his opinion. For he expressly allows, that the sacrament by institution supposes communicants to be visible saints; and this title of visible saints he assigns to such as have a visible union to Christ, such as are "in the judgment of rational charity believers," such as "carry themselves so that there is reason to look upon them to be saints."</w:t>
      </w:r>
      <w:r>
        <w:rPr>
          <w:rStyle w:val="FootnoteReference"/>
        </w:rPr>
        <w:footnoteReference w:id="335"/>
      </w:r>
      <w:r>
        <w:t xml:space="preserve"> Now, taking the case as a private case of conscience (in which light only Mr. Stoddard professes</w:t>
      </w:r>
    </w:p>
    <w:p>
      <w:pPr>
        <w:pStyle w:val="SourcePage"/>
      </w:pPr>
      <w:r>
        <w:t xml:space="preserve">[p. 337]</w:t>
      </w:r>
    </w:p>
    <w:p>
      <w:pPr>
        <w:pStyle w:val="BodyText"/>
      </w:pPr>
      <w:r>
        <w:t xml:space="preserve">to have designed to consider it in his sermon, and not at all as an ecclesiastical case) I think, this visibility of saintship immediately respects the proponent for the Lord's Table, and must be referred to his own private judgment of himself. But then, how can there be a visibility of saintship in the eye of the man's own conscience, when at the same time he knows himself to be in a natural condition! Or how can a man come to the Lord's Table with a good conscience, as having [a] right before God, while he cannot form so much as a judgment of rational charity for himself; seeing he carries so, in the view of his own conscience, that he has no reason to look on himself to be a saint, nay, even knows he is still in a natural state, and therefore in the eye of his own impartial judgment is not such a one as the sacrament by institution supposes the communicant to be! Moreover, Mr. Stoddard in describing visible saints, inserts into their character "a serious profession of the true religion," which he sometimes calls "a profession of faith and repentance," "morally sincere":</w:t>
      </w:r>
      <w:r>
        <w:rPr>
          <w:rStyle w:val="FootnoteReference"/>
        </w:rPr>
        <w:footnoteReference w:id="336"/>
      </w:r>
      <w:r>
        <w:t xml:space="preserve"> and in his </w:t>
      </w:r>
      <w:r>
        <w:rPr>
          <w:i/>
          <w:iCs/>
        </w:rPr>
        <w:t xml:space="preserve">Doctrine of Instituted Churches</w:t>
      </w:r>
      <w:r>
        <w:t xml:space="preserve"> (p. 19) he lays down a remarkable position, in these words, "</w:t>
      </w:r>
      <w:r>
        <w:rPr>
          <w:i/>
          <w:iCs/>
        </w:rPr>
        <w:t xml:space="preserve">Such a profession as being sincere makes a man a real saint, being morally sincere makes a man a visible saint</w:t>
      </w:r>
      <w:r>
        <w:t xml:space="preserve">." Now according to this, it seems to me, the profession itself, whether evangelically or morally sincere, is always of a uniform tenor; having one and the same thing for the matter of it; and not respecting, in the different cases, a religion specifically different, or a faith and repentance of a higher and a lower kind. But then it's quite beyond me to comprehend, how a man who knows himself to be in a natural condition, can be so much as morally sincere in his profession, while it is in its matter and tenor such a profession as being (evangelically) sincere makes a man a real saint. For if he knows himself to be in a natural condition, he then as certainly knows he hath not (in the principle or exercise) that faith and repentance, which is the just matter of such a profession: and how therefore can he be reasonably supposed, with any degree of moral sincerity to make such a profession, when for the matter of it 'tis the very same profession he would make, if he knew himself to be a real saint! Can a person in any sound gospel sense profess himself a saint or believing penitent, and herein speak the truth with a common moral honesty, while yet he knows himself to be destitute of all such characters in the sight of God and conscience, being still in a natural condition and under the dominion of unbelief and impenitence! For my</w:t>
      </w:r>
    </w:p>
    <w:p>
      <w:pPr>
        <w:pStyle w:val="SourcePage"/>
      </w:pPr>
      <w:r>
        <w:t xml:space="preserve">[p. 338]</w:t>
      </w:r>
    </w:p>
    <w:p>
      <w:pPr>
        <w:pStyle w:val="BodyText"/>
      </w:pPr>
      <w:r>
        <w:t xml:space="preserve">own part, I must confess this a difficulty in Mr. Stoddard's scheme, that I am not capable of solving. His favorite hypothesis, I think, must fall, if his position stands, and his concessions be abode by; which serve clearly to determine the present question in the negative, agreeable to the general sense of Protestant churches and divines.</w:t>
      </w:r>
    </w:p>
    <w:p>
      <w:pPr>
        <w:pStyle w:val="BodyText"/>
      </w:pPr>
      <w:r>
        <w:rPr>
          <w:i/>
          <w:iCs/>
        </w:rPr>
        <w:t xml:space="preserve">Qu</w:t>
      </w:r>
      <w:r>
        <w:t xml:space="preserve">. 3. Whether it not be the general opinion, that persons admitted to the Lord's Table ought to profess saving faith and repentance; meaning that faith and repentance, which are the terms of the covenant of grace?</w:t>
      </w:r>
    </w:p>
    <w:p>
      <w:pPr>
        <w:pStyle w:val="BodyText"/>
      </w:pPr>
      <w:r>
        <w:rPr>
          <w:i/>
          <w:iCs/>
        </w:rPr>
        <w:t xml:space="preserve">Ans</w:t>
      </w:r>
      <w:r>
        <w:t xml:space="preserve">. I believe, after what has been already offered, we need be at no loss to know the mind of the generality respecting the subject of this inquiry. Were there occasion for it, I could easily produce a cloud of witnesses, to evidence that the general opinion is on the affirmative side, in this question. Repeated searches have been made by diligent and impartial inquirers, who though of varying judgment and practice in church discipline, yet agree in their reports: and from them I will give you the following attestations.</w:t>
      </w:r>
    </w:p>
    <w:p>
      <w:pPr>
        <w:pStyle w:val="BodyText"/>
      </w:pPr>
      <w:r>
        <w:t xml:space="preserve">Mr. Lob (in his </w:t>
      </w:r>
      <w:r>
        <w:rPr>
          <w:i/>
          <w:iCs/>
        </w:rPr>
        <w:t xml:space="preserve">True Dissenter</w:t>
      </w:r>
      <w:r>
        <w:t xml:space="preserve">) tells us, it is the judgment of all the nonconformists, that nothing less than "the profession of saving faith credibly significant of the thing professed," gives right to church communion. And this he declares to be the rule of all Protestants in general. He brings even Mr. Humphrey (though opposite in judgment) for his voucher: who acknowledges, that "the visible church is defined by a profession of true regenerate faith, and of no less than that, according to the most general opinion of Protestant divines." He speaks of it as "the common opinion […] that a profession of no less than true grace" (or justifying faith) "is the rule of admission to the church sacraments." And though Mr. Humphrey went off from the received opinion, yet could he not come into Mr. Blake's notions in this matter, who also had gone off from it, nor hope for their vindication: hence he makes that challenge, "What man is there, that dares revive Mr. Blake's cause, and defend it against Mr. Baxter's right to sacrament!"</w:t>
      </w:r>
      <w:r>
        <w:rPr>
          <w:rStyle w:val="FootnoteReference"/>
        </w:rPr>
        <w:footnoteReference w:id="337"/>
      </w:r>
    </w:p>
    <w:p>
      <w:pPr>
        <w:pStyle w:val="BodyText"/>
      </w:pPr>
      <w:r>
        <w:t xml:space="preserve">Mr. Baxter in this his book very copiously argues for a profession of saving faith, as the rule of admission to sacraments, and much insists on its being so by the unanimous consent of judicious divines. He tells</w:t>
      </w:r>
    </w:p>
    <w:p>
      <w:pPr>
        <w:pStyle w:val="SourcePage"/>
      </w:pPr>
      <w:r>
        <w:t xml:space="preserve">[p. 339]</w:t>
      </w:r>
    </w:p>
    <w:p>
      <w:pPr>
        <w:pStyle w:val="BodyText"/>
      </w:pPr>
      <w:r>
        <w:t xml:space="preserve">us, Mr. Gataker in his books has largely proved this by a multitude of quotations from Protestant writers. And he adds his own testimony, repeatedly saying, it is indeed their most common doctrine. It is the common Protestant doctrine. And again, "certain I am, this is the common doctrine of Reformed divines." He subjoins, "I must profess, that I don't know of any one Protestant divine, reputed orthodox, of the contrary judgment, before Dr. Ward and Mr. Blake, though some Papists and Arminians I knew of that mind." And again (beside Sir Henry Vane) he says, "All that I know of, since Dr. Ward, is Mr. Blake, Mr. Humphrey, and one John Timson; and John Timson, Mr. Humphrey, and Mr. Blake." He alleges Mr. Vines, as thus witnessing in the case on his side.</w:t>
      </w:r>
      <w:r>
        <w:rPr>
          <w:rStyle w:val="FootnoteReference"/>
        </w:rPr>
        <w:footnoteReference w:id="338"/>
      </w:r>
      <w:r>
        <w:t xml:space="preserve"> To this purpose all our learned divines have given their suffrage: I need not number authors or churches. It is so plain a case, that I wonder, those (of the contrary opinion) have not taken notice of it, there is an army to a man against them.</w:t>
      </w:r>
    </w:p>
    <w:p>
      <w:pPr>
        <w:pStyle w:val="BodyText"/>
      </w:pPr>
      <w:r>
        <w:t xml:space="preserve">Mr. Langley, in his </w:t>
      </w:r>
      <w:r>
        <w:rPr>
          <w:i/>
          <w:iCs/>
        </w:rPr>
        <w:t xml:space="preserve">Suspension Reviewed</w:t>
      </w:r>
      <w:r>
        <w:t xml:space="preserve">, observes, "the concurrent judgment of divines, English and foreign, Episcopal and Presbyterian […] that man of vast and digested reading, the learned Mr. Baxter hath demonstrated at large in 60 testimonies; […] sundry of which have many in them, being the judgment of many churches and many learned men therein; and more might easily be brought." In short, he calls it "the old Protestant doctrine asserted against the Papists"; and wonders at the confidence of the men, who "tell us, against our own eyes, that it is a novelism."</w:t>
      </w:r>
      <w:r>
        <w:rPr>
          <w:rStyle w:val="FootnoteReference"/>
        </w:rPr>
        <w:footnoteReference w:id="339"/>
      </w:r>
    </w:p>
    <w:p>
      <w:pPr>
        <w:pStyle w:val="BodyText"/>
      </w:pPr>
      <w:r>
        <w:t xml:space="preserve">To these attestations I subjoin that of our Mr. Mitchel (in his introduction before the </w:t>
      </w:r>
      <w:r>
        <w:rPr>
          <w:i/>
          <w:iCs/>
        </w:rPr>
        <w:t xml:space="preserve">Defense of the Synod</w:t>
      </w:r>
      <w:r>
        <w:t xml:space="preserve">, 1662) who while asserting a different latitude of the two sacraments, yet pleads for strictness in admissions to the Lord's Table; and testifies, it is most evident, that "godly reforming divines have in their doctrine unanimously taught, and in their practice (many of them) endeavored, a strict selection of those who should be admitted to the Lord's Supper."</w:t>
      </w:r>
      <w:r>
        <w:rPr>
          <w:rStyle w:val="FootnoteReference"/>
        </w:rPr>
        <w:footnoteReference w:id="340"/>
      </w:r>
      <w:r>
        <w:t xml:space="preserve"> I think, it may be not improperly observed here, that in a manuscript, drawn up by this eminent person for his own satisfaction, and inserted in the account of</w:t>
      </w:r>
    </w:p>
    <w:p>
      <w:pPr>
        <w:pStyle w:val="SourcePage"/>
      </w:pPr>
      <w:r>
        <w:t xml:space="preserve">[p. 340]</w:t>
      </w:r>
    </w:p>
    <w:p>
      <w:pPr>
        <w:pStyle w:val="BodyText"/>
      </w:pPr>
      <w:r>
        <w:t xml:space="preserve">his life, he has left his solemn testimony against a lax mode of profession (exclusive of all examinations and confessions, of a practical and experimental nature) as having been found by plentiful experience a nurse of formality and irreligion. At the same time declaring his judgment, with a particular eye to the churches of New England, that "the power of godliness will be lost, if only doctrinal knowledge and outward behavior come to be accounted sufficient for a title to all church privileges; and the use of practical confessions and examinations of men's spiritual estate be laid aside. For" (says he) "that which people see to be publicly required and held in reputation, that will they look after, and usually no more."</w:t>
      </w:r>
      <w:r>
        <w:rPr>
          <w:rStyle w:val="FootnoteReference"/>
        </w:rPr>
        <w:footnoteReference w:id="341"/>
      </w:r>
      <w:r>
        <w:t xml:space="preserve"> In another place he observes, this "will not only lose the power of godliness, but in a little time bring in profaneness, and ruin the churches, these two ways. (1) Election of ministers will soon be carried by a formal looser sort. (2) The exercise of discipline will, by this means, be impossible. And discipline falling, profaneness riseth like a flood."</w:t>
      </w:r>
      <w:r>
        <w:rPr>
          <w:rStyle w:val="FootnoteReference"/>
        </w:rPr>
        <w:footnoteReference w:id="342"/>
      </w:r>
      <w:r>
        <w:t xml:space="preserve"> Agreeably he says elsewhere: "Certain it is, that we stand for the purity of the churches, when we stand for such qualifications as we do, in those whom we would admit to full communion; and do withstand those notions and reasonings that would infer a laxness therein, which hath apparent peril in it." In sum (says he) "we make account, that we shall be near about the middle way of church reformation, if we keep baptism within the compass of the non-excommunicable, and the Lord's Supper within the compass of those that have (unto charity) somewhat of the power of godliness, or grace in exercise."</w:t>
      </w:r>
      <w:r>
        <w:rPr>
          <w:rStyle w:val="FootnoteReference"/>
        </w:rPr>
        <w:footnoteReference w:id="343"/>
      </w:r>
      <w:r>
        <w:t xml:space="preserve"> For, Mr. Mitchel as he thought faith in the special and lively exercise thereof necessary to a safe and comfortable participation of the Lord's Supper, so he judged an appearance of this unto rational charity, judging by positive sensible signs and evidences, justly required in order to admission into full communion. Whereas, he thought baptism annexed to initial faith, or faith in the being of it; "the charitable judgment whereof" (says he) "run upon a great latitude"; and he conceived the "same strictness, as to outward signs, not necessary unto a charitable probable judgment or hope of the being of faith, which entitles to baptism, as of that growth and special exercise of faith, which is requisite to the Lord's Supper."</w:t>
      </w:r>
      <w:r>
        <w:rPr>
          <w:rStyle w:val="FootnoteReference"/>
        </w:rPr>
        <w:footnoteReference w:id="344"/>
      </w:r>
      <w:r>
        <w:t xml:space="preserve"> These are the main distinctions, on which he grounded his opinion of a different latitude</w:t>
      </w:r>
    </w:p>
    <w:p>
      <w:pPr>
        <w:pStyle w:val="SourcePage"/>
      </w:pPr>
      <w:r>
        <w:t xml:space="preserve">[p. 341]</w:t>
      </w:r>
    </w:p>
    <w:p>
      <w:pPr>
        <w:pStyle w:val="BodyText"/>
      </w:pPr>
      <w:r>
        <w:t xml:space="preserve">of the two sacraments. For, I must observe, as strenuously as he pleads for a various extent, as to the subjects of them, he never supposes any adult regularly admittable to either sacrament, but such as in ecclesiastical reputation sustain the character of believers; such as in the account of a rational charity (judging by probable signs) have the being of regeneration; or as he variously expressed it, have true faith, in the judgment of charity; and do in some measure perform the duties of faith and obedience, as to church visibility and charitable hope; and therefore are such as the church ought to receive and hold as heirs of the grace of life, according to the rules of Christian charity. Though it seems, as Mr. Shepard before him speaks of his church charity and experimental charity; so Mr. Mitchel had his positive charity and his negative, and conducted his judgment and administrations accordingly, in admitting persons to the one sacrament or the other. I should not have been so prolix and particular here, but that I thought it might serve to prepare the way for a more easy, short, and intelligible answer to your remaining queries.</w:t>
      </w:r>
    </w:p>
    <w:p>
      <w:pPr>
        <w:pStyle w:val="BodyText"/>
      </w:pPr>
      <w:r>
        <w:rPr>
          <w:i/>
          <w:iCs/>
        </w:rPr>
        <w:t xml:space="preserve">Qu</w:t>
      </w:r>
      <w:r>
        <w:t xml:space="preserve">. 4. Whether it be the general opinion of Protestant churches and divines, in the case of adult persons, that the terms of admission to both sacraments are the same?</w:t>
      </w:r>
    </w:p>
    <w:p>
      <w:pPr>
        <w:pStyle w:val="BodyText"/>
      </w:pPr>
      <w:r>
        <w:rPr>
          <w:i/>
          <w:iCs/>
        </w:rPr>
        <w:t xml:space="preserve">Ans</w:t>
      </w:r>
      <w:r>
        <w:t xml:space="preserve">. I presume, sir, the question does not respect a sameness in the degree of qualifications, experiences, and evidences; but only a sameness in kind, or for the substance and general nature of things. I suppose, you had no view here to any such critical distinction as that before mentioned, between an initial faith and a grown faith; or between the simple being of faith, which entitleth to baptism, and the special exercise of faith, which fits for the Lord's Supper; nor aim at a nice adjustment of the several characters of visibility, or motives of credibility, in the one case and the other: but only intend in general to inquire, whether persons admittable to one or other sacrament, ought to profess true justifying faith, and not be admitted on the profession of any faith of a kind inferior and specifically different. Now, taking this to be the scope of your question, I have good reason to apprehend, that the generality of Protestant churches and divines, of the Calvinistic persuasion especially, have declared themselves for the affirmative.</w:t>
      </w:r>
    </w:p>
    <w:p>
      <w:pPr>
        <w:pStyle w:val="BodyText"/>
      </w:pPr>
      <w:r>
        <w:t xml:space="preserve">I think, all that hold, the visible Christian church ought to consist of such as make a visible and credible profession of faith and holiness, and appear to rational charity real members of the church invisible (which is the common language of Protestants) are to be understood as in principle exploding the conceit of a conscious unbeliever's right</w:t>
      </w:r>
    </w:p>
    <w:p>
      <w:pPr>
        <w:pStyle w:val="SourcePage"/>
      </w:pPr>
      <w:r>
        <w:t xml:space="preserve">[p. 342]</w:t>
      </w:r>
    </w:p>
    <w:p>
      <w:pPr>
        <w:pStyle w:val="BodyText"/>
      </w:pPr>
      <w:r>
        <w:t xml:space="preserve">before God to special church ordinances, and as denying the apparent unbeliever's right before the church to admission, whether to one sacrament or the other. I observe, </w:t>
      </w:r>
      <w:r>
        <w:rPr>
          <w:i/>
          <w:iCs/>
        </w:rPr>
        <w:t xml:space="preserve">Eadem est ratio utriusque sacramenti</w:t>
      </w:r>
      <w:r>
        <w:t xml:space="preserve">,</w:t>
      </w:r>
      <w:r>
        <w:rPr>
          <w:rStyle w:val="FootnoteReference"/>
        </w:rPr>
        <w:footnoteReference w:id="345"/>
      </w:r>
      <w:r>
        <w:t xml:space="preserve"> is a maxim (in its general notion) espoused by the several contending parties in this controversy about a right to sacraments.</w:t>
      </w:r>
    </w:p>
    <w:p>
      <w:pPr>
        <w:pStyle w:val="BodyText"/>
      </w:pPr>
      <w:r>
        <w:t xml:space="preserve">That a credible profession of saving faith and repentance is necessary to baptism, in the case of the adult, I can show, by the authority of Claude's approved </w:t>
      </w:r>
      <w:r>
        <w:rPr>
          <w:i/>
          <w:iCs/>
        </w:rPr>
        <w:t xml:space="preserve">Defense of the Reformation</w:t>
      </w:r>
      <w:r>
        <w:t xml:space="preserve">, to be the general opinion of French Protestants; and by the Palatine Catechism, by the Leyden professors' </w:t>
      </w:r>
      <w:r>
        <w:rPr>
          <w:i/>
          <w:iCs/>
        </w:rPr>
        <w:t xml:space="preserve">Synopsis</w:t>
      </w:r>
      <w:r>
        <w:t xml:space="preserve">,</w:t>
      </w:r>
      <w:r>
        <w:rPr>
          <w:rStyle w:val="FootnoteReference"/>
        </w:rPr>
        <w:footnoteReference w:id="346"/>
      </w:r>
      <w:r>
        <w:t xml:space="preserve"> etc. to be the prevailing judgment of the Reformed in Germany, Holland, and foreign parts.</w:t>
      </w:r>
    </w:p>
    <w:p>
      <w:pPr>
        <w:pStyle w:val="BodyText"/>
      </w:pPr>
      <w:r>
        <w:t xml:space="preserve">And for the dissenters in England, that they are in general of the same judgment, I might prove from the </w:t>
      </w:r>
      <w:r>
        <w:rPr>
          <w:i/>
          <w:iCs/>
        </w:rPr>
        <w:t xml:space="preserve">Assembly of Divines'</w:t>
      </w:r>
      <w:r>
        <w:t xml:space="preserve"> Confession, Catechisms, and Directory; and from the </w:t>
      </w:r>
      <w:r>
        <w:rPr>
          <w:i/>
          <w:iCs/>
        </w:rPr>
        <w:t xml:space="preserve">Heads of Agreement Assented to by the United Ministers, Formerly distinguished by the names of Presbyterian and Congregational</w:t>
      </w:r>
      <w:r>
        <w:t xml:space="preserve">;</w:t>
      </w:r>
      <w:r>
        <w:rPr>
          <w:rStyle w:val="FootnoteReference"/>
        </w:rPr>
        <w:footnoteReference w:id="347"/>
      </w:r>
      <w:r>
        <w:t xml:space="preserve"> as also by a large induction of particular instances among divines of every denomination, would it not carry me to too great a length. I find Mr. Lob (in his </w:t>
      </w:r>
      <w:r>
        <w:rPr>
          <w:i/>
          <w:iCs/>
        </w:rPr>
        <w:t xml:space="preserve">True Dissenter</w:t>
      </w:r>
      <w:r>
        <w:t xml:space="preserve">) assuring us in general, "It is held by the dissenters, that nothing less than the profession of a saving faith gives a right to baptism."</w:t>
      </w:r>
      <w:r>
        <w:rPr>
          <w:rStyle w:val="FootnoteReference"/>
        </w:rPr>
        <w:footnoteReference w:id="348"/>
      </w:r>
      <w:r>
        <w:t xml:space="preserve"> Nor do I see, by their writings of a later date and most in vogue, any just grounds to suppose a general change of sentiments among them. I will mention two or three moderns of distinguished name. Dr. Harris (in his </w:t>
      </w:r>
      <w:r>
        <w:rPr>
          <w:i/>
          <w:iCs/>
        </w:rPr>
        <w:t xml:space="preserve">Self-Dedication</w:t>
      </w:r>
      <w:r>
        <w:t xml:space="preserve">) tells us, the nature of the Lord's Supper "plainly supposes faith"; and that "none but real Christians have right in the sight of God"; "though a credible profession entitles to it in the sight of the church, who can't know the heart." And he declares it "the same faith, which qualifies the adult, both for baptism and for the Lord's Supper; there being the same common nature to both sacraments," and the latter only a recognizing the former.</w:t>
      </w:r>
      <w:r>
        <w:rPr>
          <w:rStyle w:val="FootnoteReference"/>
        </w:rPr>
        <w:footnoteReference w:id="349"/>
      </w:r>
      <w:r>
        <w:t xml:space="preserve"> The late Dr. Watts (in his </w:t>
      </w:r>
      <w:r>
        <w:rPr>
          <w:i/>
          <w:iCs/>
        </w:rPr>
        <w:t xml:space="preserve">Holiness of Times, Places, and People</w:t>
      </w:r>
      <w:r>
        <w:t xml:space="preserve">) says, "the Christian church receives none but upon profession of true faith in Christ, and sincere repentance; none but those who profess to be members of the invisible church, and</w:t>
      </w:r>
    </w:p>
    <w:p>
      <w:pPr>
        <w:pStyle w:val="SourcePage"/>
      </w:pPr>
      <w:r>
        <w:t xml:space="preserve">[p. 343]</w:t>
      </w:r>
    </w:p>
    <w:p>
      <w:pPr>
        <w:pStyle w:val="BodyText"/>
      </w:pPr>
      <w:r>
        <w:t xml:space="preserve">in a judgment of charity are to be so esteemed. […] Our entrance into it is appointed to be by a visible profession of our being born of God, of real faith in Christ, of true repentance, and inward holiness."</w:t>
      </w:r>
      <w:r>
        <w:rPr>
          <w:rStyle w:val="FootnoteReference"/>
        </w:rPr>
        <w:footnoteReference w:id="350"/>
      </w:r>
      <w:r>
        <w:t xml:space="preserve"> In fine, to name no more, Dr. Doddridge (in his </w:t>
      </w:r>
      <w:r>
        <w:rPr>
          <w:i/>
          <w:iCs/>
        </w:rPr>
        <w:t xml:space="preserve">Family Expositor</w:t>
      </w:r>
      <w:r>
        <w:t xml:space="preserve">, on Acts 8:37) supposes a credible profession of their faith in Christ required of the adult in apostolic times, in order to their being admitted to baptism; even such (says he) as implied their cordially subjecting their souls to the gospel, and their being come to a point, so as to give up themselves to Christ with all their heart.</w:t>
      </w:r>
      <w:r>
        <w:rPr>
          <w:rStyle w:val="FootnoteReference"/>
        </w:rPr>
        <w:footnoteReference w:id="351"/>
      </w:r>
    </w:p>
    <w:p>
      <w:pPr>
        <w:pStyle w:val="BodyText"/>
      </w:pPr>
      <w:r>
        <w:t xml:space="preserve">And for the Church of Scotland, Mr. Anderson, who well understood their principles and practice, assures us (in his </w:t>
      </w:r>
      <w:r>
        <w:rPr>
          <w:i/>
          <w:iCs/>
        </w:rPr>
        <w:t xml:space="preserve">Defense</w:t>
      </w:r>
      <w:r>
        <w:t xml:space="preserve"> of them) that Presbyterians will not baptize without a previous profession or sponsion. To the adult (says he) "it is not only necessary (as it is also in infants) that they be internally sanctified, but also that they make an outward profession […] of which baptism is the badge and token." To justify this, he observes concerning the catechumens in primitive times, that "during all that state they were probationers, not only as to their knowledge, but piety; and were obliged, before they could be admitted to baptism, to give moral evidences of the grace of God in their hearts." And he advances it as a Presbyterian principle, that "faith and repentance are prerequired to baptism, in adult persons at least." By this he points out the true matter of baptismal profession: and then in opposition to such as pretend baptism to be a converting ordinance, he observes, "if they can have faith and repentance without the spirit and spiritual regeneration, which they say is not obtained but in and by baptism, I don't see why they mayn't go to heaven without the spirit and spiritual regeneration: for I am sure, repentance toward God and faith toward our Lord Jesus Christ, is the sum of the gospel."</w:t>
      </w:r>
      <w:r>
        <w:rPr>
          <w:rStyle w:val="FootnoteReference"/>
        </w:rPr>
        <w:footnoteReference w:id="352"/>
      </w:r>
      <w:r>
        <w:t xml:space="preserve"> Mr. Warden, another of their noted writers (in his </w:t>
      </w:r>
      <w:r>
        <w:rPr>
          <w:i/>
          <w:iCs/>
        </w:rPr>
        <w:t xml:space="preserve">Essay on Baptism</w:t>
      </w:r>
      <w:r>
        <w:t xml:space="preserve">) says in the name of Presbyterians, we think that baptism supposeth men Christians; else they have no right to baptism, the seal of Christianity; all seals, in their nature, supposing the thing that is sealed. He that is of adult age, is to profess his faith in Christ and his compliance with the whole device of salvation, before he can have the seal of the covenant administered to him.</w:t>
      </w:r>
      <w:r>
        <w:rPr>
          <w:rStyle w:val="FootnoteReference"/>
        </w:rPr>
        <w:footnoteReference w:id="353"/>
      </w:r>
      <w:r>
        <w:t xml:space="preserve"> The author of the </w:t>
      </w:r>
      <w:r>
        <w:rPr>
          <w:i/>
          <w:iCs/>
        </w:rPr>
        <w:t xml:space="preserve">Defense of National Churches</w:t>
      </w:r>
      <w:r>
        <w:t xml:space="preserve"> (thought to be Mr. Willison) says, I know nothing more, requisite</w:t>
      </w:r>
    </w:p>
    <w:p>
      <w:pPr>
        <w:pStyle w:val="SourcePage"/>
      </w:pPr>
      <w:r>
        <w:t xml:space="preserve">[p. 344]</w:t>
      </w:r>
    </w:p>
    <w:p>
      <w:pPr>
        <w:pStyle w:val="BodyText"/>
      </w:pPr>
      <w:r>
        <w:t xml:space="preserve">to admission to the Lord's Supper, </w:t>
      </w:r>
      <w:r>
        <w:rPr>
          <w:i/>
          <w:iCs/>
        </w:rPr>
        <w:t xml:space="preserve">in foro Ecclesiastico</w:t>
      </w:r>
      <w:r>
        <w:t xml:space="preserve">, than unto baptism in an adult person; they being both seals of the same covenant. And he thinks the objects of church fellowship are all who profess to accept the offers of Christ's grace, with subjection to his ordinances and a suitable walk, and who confess themselves sincere.</w:t>
      </w:r>
      <w:r>
        <w:rPr>
          <w:rStyle w:val="FootnoteReference"/>
        </w:rPr>
        <w:footnoteReference w:id="354"/>
      </w:r>
    </w:p>
    <w:p>
      <w:pPr>
        <w:pStyle w:val="BodyText"/>
      </w:pPr>
      <w:r>
        <w:t xml:space="preserve">I have reserved Mr. Baxter for my last witness, because his attestation is comprehensive and of a general aspect. In his </w:t>
      </w:r>
      <w:r>
        <w:rPr>
          <w:i/>
          <w:iCs/>
        </w:rPr>
        <w:t xml:space="preserve">Disputations of Right to Sacraments</w:t>
      </w:r>
      <w:r>
        <w:t xml:space="preserve">, and other [of] his writings, he repeatedly declares, "It hath been the constant principle and practice of the universal church of Christ, to require a profession of saving faith and repentance, as necessary before they would baptize; and not to baptize any upon the profession of any lower kind of faith. […] He must shut his eyes against the fullest evidence of history and church practice, who will deny this. […] I desire those otherwise-minded to help me to an instance of any one approved baptism, since Christ's time or his apostles, upon the account of a faith that was short of justifying, and not upon the profession of a justifying faith. Hitherto this is not done by them: but the contrary is fully done by others, and yet they confidently […] except against my opinion as a novelty." "Mr. Gataker's books […] have multitudes of sentences recited out of our Protestant divines, that affirm this which they call new. It is indeed the common Protestant doctrine, that the sacraments do presuppose remission of sins, and our faith; that they are instituted to signify these as in being; […] and do solemnise and publicly own and confirm the mutual covenant already entered in heart." "The Jesuits themselves do witness this to be the ordinary Protestant doctrine." "It seems not necessary to mention the judgment of our Reformed divines, as expressed in any of their particular sayings, when their public confessions and practices are so satisfactory herein." Mr. Baxter, however, recites a multitude of their testimonies; producing the judgment of Luther, Calvin, Beza, Peter Martyr, Piscator, Melanchton, Altingius, Junius, Polonus, Zanchius, Ursinus, Paraeus, Bucanus, Musculus, professors Leydenensis and Salmanticenses, Wollebius, Vossius, Wendeline, Keckerman, Bullinger, Alsted, Deodate, Dr. Ames, Dr. Moulin, the Catechism of the Church of England, and English divines, Bishop Usher, Dr. Willet, Dr. Fulk, Dr. Prideaux, Dr. Whitaker, Mr. Yates, Perkins, Cartwright etc. the Scottish Church in their heads of church policy, and divines of Scotland, Mr. Gillespy, Mr. Rutherford, and Mr. Wood; the</w:t>
      </w:r>
    </w:p>
    <w:p>
      <w:pPr>
        <w:pStyle w:val="SourcePage"/>
      </w:pPr>
      <w:r>
        <w:t xml:space="preserve">[p. 345]</w:t>
      </w:r>
    </w:p>
    <w:p>
      <w:pPr>
        <w:pStyle w:val="BodyText"/>
      </w:pPr>
      <w:r>
        <w:t xml:space="preserve">Westminster Assembly of Divines, their Confession, Catechisms, and Directory, the Annotation of some of those divines, etc. "And for the Reformed churches in general" (Mr. Baxter observes) "it is past all question, by their constant practice, that they require the profession of a saving Christian faith, and take not up with any lower." And respecting the then practice in England, he says, "This is manifest by our daily administration of baptism. I never heard" (says he) "any man baptize an infant but upon the parent's or susceptor's or offerer's profession of a justifying faith."</w:t>
      </w:r>
      <w:r>
        <w:rPr>
          <w:rStyle w:val="FootnoteReference"/>
        </w:rPr>
        <w:footnoteReference w:id="355"/>
      </w:r>
    </w:p>
    <w:p>
      <w:pPr>
        <w:pStyle w:val="BodyText"/>
      </w:pPr>
      <w:r>
        <w:t xml:space="preserve">This leads to your last inquiry.</w:t>
      </w:r>
    </w:p>
    <w:p>
      <w:pPr>
        <w:pStyle w:val="BodyText"/>
      </w:pPr>
      <w:r>
        <w:rPr>
          <w:i/>
          <w:iCs/>
        </w:rPr>
        <w:t xml:space="preserve">Qu</w:t>
      </w:r>
      <w:r>
        <w:t xml:space="preserve">. 5. Whether it be the general opinion, that the same qualifications are required in a parent bringing his child to baptism, as in an adult person for his own admission to this ordinance?</w:t>
      </w:r>
    </w:p>
    <w:p>
      <w:pPr>
        <w:pStyle w:val="BodyText"/>
      </w:pPr>
      <w:r>
        <w:rPr>
          <w:i/>
          <w:iCs/>
        </w:rPr>
        <w:t xml:space="preserve">Ans</w:t>
      </w:r>
      <w:r>
        <w:t xml:space="preserve">. Here, sir, I suppose you intend only the same qualifications in kind: or a profession and visibility, in some degree, of the same sort of faith and repentance; meaning that which is truly evangelical and saving. And understanding you in this sense, I'm persuaded, by all I can observe, that the generality of Protestants are in the affirmative; not assenting to a specific and essential difference, whatever circumstantial and gradual disparity they may allow, between the two cases you mention.</w:t>
      </w:r>
    </w:p>
    <w:p>
      <w:pPr>
        <w:pStyle w:val="BodyText"/>
      </w:pPr>
      <w:r>
        <w:t xml:space="preserve">Mr. Baxter speaking of the judgment and practice of the Christian fathers, tells us, that "faith" (justifying faith, and not another kind of faith) "was supposed to be in the parent, for himself and his seed: because the condition or qualification of the infant is but this, that he be the seed of a believer." And he thinks the generality of the Reformed are in these sentiments. He declares his own judgment in full concurrence herewith, and backs the same with a variety of arguments, in his </w:t>
      </w:r>
      <w:r>
        <w:rPr>
          <w:i/>
          <w:iCs/>
        </w:rPr>
        <w:t xml:space="preserve">Five Disputations</w:t>
      </w:r>
      <w:r>
        <w:t xml:space="preserve"> and other writings. He observes, it seems strange to him "that any should imagine, a lower belief in the parent will help his child to a title to baptism, than that which is necessary to his own," if he were unbaptized; because mutual consent is necessary to mutual covenant, and the covenant must be mutual: no man hath right to God's part, that refuseth his own: they that have no right to remission of sins, have no right given them by God to baptism. If God be not at all actually obliged in covenant to any ungodly man, then he is not obliged to give him baptism: but God is not obliged so to him. Most of our divines make the contrary doctrine Pelagianism, that God</w:t>
      </w:r>
    </w:p>
    <w:p>
      <w:pPr>
        <w:pStyle w:val="SourcePage"/>
      </w:pPr>
      <w:r>
        <w:t xml:space="preserve">[p. 346]</w:t>
      </w:r>
    </w:p>
    <w:p>
      <w:pPr>
        <w:pStyle w:val="BodyText"/>
      </w:pPr>
      <w:r>
        <w:t xml:space="preserve">should be obliged to man in a state of nature in such a covenant. If the parent's title be questionable (says he) the infant's is so too; because the ground is the same: and it is from the parent, that the child must derive it; nor can any man give that which he hath not. "We ought not" (says he) "to baptize those persons, or their children, as theirs, who are visible members of the kingdom of the devil, or that do not so much are profess their forsaking the devil's kingdom: but such are all that profess not a saving faith." "If such are not visibly in the kingdom of the devil, at least they are not visibly out of it." "All that are duly baptized, are baptized into Christ; therefore they are supposed to possess that faith, by which men are united or ingraffed into Christ: but that is only justifying faith. […] Tell me" (says he) "where any man was ever said in Scripture to be united to Christ, without saving faith or profession of it." In a word, Mr. Baxter takes occasion to declare himself in this manner. "If Mr. Blake exacts not a profession of saving faith and repentance, I say he makes foul work in the church. And when such foul work shall be voluntarily maintained, and the Word of God abused for the defilement of the church and ordinances of God, it is a greater scandal to the weak, and to the schismatics, and a greater reproach to the church, and a sadder case to considerate men, than the too common pollutions of others, which are merely through negligence, but not justified and defended."</w:t>
      </w:r>
      <w:r>
        <w:rPr>
          <w:rStyle w:val="FootnoteReference"/>
        </w:rPr>
        <w:footnoteReference w:id="356"/>
      </w:r>
    </w:p>
    <w:p>
      <w:pPr>
        <w:pStyle w:val="BodyText"/>
      </w:pPr>
      <w:r>
        <w:t xml:space="preserve">We are told by other impartial inquirers, that all the Reformed do in their directories and practices require professions, as well as promises, of parents bringing their children to baptism; even professions of present faith and repentance, as well as promises of future obedience; and these not merely of the moral, but the evangelical kind. The judgment of the Church of Scotland may be known by their adopting the Confession, Catechisms, and Directory of the Assembly of Divines: who, when they require a parental profession (as in their Catechisms, etc.), intend it not of any lower kind, than a true gospel faith and obedience. The mind of the dissenters may be very much judged of by the Reformed liturgy, presented in their name upon King Charles' restoration; where parents' credible profession of their faith, repentance and obedience is required in order to the baptism of their children.</w:t>
      </w:r>
      <w:r>
        <w:rPr>
          <w:rStyle w:val="FootnoteReference"/>
        </w:rPr>
        <w:footnoteReference w:id="357"/>
      </w:r>
      <w:r>
        <w:t xml:space="preserve"> I might bring further evidence from the writings of particular divines among them, ancient and modern: but I must for brevity omit</w:t>
      </w:r>
    </w:p>
    <w:p>
      <w:pPr>
        <w:pStyle w:val="SourcePage"/>
      </w:pPr>
      <w:r>
        <w:t xml:space="preserve">[p. 347]</w:t>
      </w:r>
    </w:p>
    <w:p>
      <w:pPr>
        <w:pStyle w:val="BodyText"/>
      </w:pPr>
      <w:r>
        <w:t xml:space="preserve">this. Only I will give you a specimen in two or three hints. Mr. Charnock, that great divine, observes, "Baptism supposes faith in the adult, and the profession of faith in the parent for his child."</w:t>
      </w:r>
      <w:r>
        <w:rPr>
          <w:rStyle w:val="FootnoteReference"/>
        </w:rPr>
        <w:footnoteReference w:id="358"/>
      </w:r>
      <w:r>
        <w:t xml:space="preserve"> The late eminent Dr Watts, in his </w:t>
      </w:r>
      <w:r>
        <w:rPr>
          <w:i/>
          <w:iCs/>
        </w:rPr>
        <w:t xml:space="preserve">Holiness of Times, Places and People</w:t>
      </w:r>
      <w:r>
        <w:t xml:space="preserve">, thus declares himself, with respect to the infants of true believers: "In my opinion, so far as they are any way members of the visible Christian church, it is upon supposition of their being (with their parents) members of the invisible church of God."</w:t>
      </w:r>
      <w:r>
        <w:rPr>
          <w:rStyle w:val="FootnoteReference"/>
        </w:rPr>
        <w:footnoteReference w:id="359"/>
      </w:r>
    </w:p>
    <w:p>
      <w:pPr>
        <w:pStyle w:val="BodyText"/>
      </w:pPr>
      <w:r>
        <w:t xml:space="preserve">On the whole, as to our fathers here in New England, 'tis true, they asserted a baptism right in parents for themselves and children, whom yet they excluded from full communion; the ground of which difference was hinted before: and they denied a parity of reason between the two cases now in view, on some accounts. Their chief ground was, that adult baptism requires a measure of visible moral fitness or inherent holiness in the recipient: whereas, infant baptism requires nothing visible in its subject, but a relative fitness or federal holiness, the </w:t>
      </w:r>
      <w:r>
        <w:rPr>
          <w:i/>
          <w:iCs/>
        </w:rPr>
        <w:t xml:space="preserve">formalis ratio</w:t>
      </w:r>
      <w:r>
        <w:t xml:space="preserve"> of infant membership, accruing from God's charter of grace to his church, taking in the infant seed with the believing parent. Baptism they supposed to run parallel with regular membership; and the child of such a parent entitled to this covenant seal in its own right, on the foot of a distinct personal membership, derivative in point of being, but independent for its duration, and for the privileges annexed to it by divine institution. However, they certainly owned parental profession, as belonging to the due order and just manner of administration, both meet and needful. Accordingly they provided, that parents claiming covenant privileges for their children, should own their covenant state, have a measure of covenant qualifications, and do covenant duties, in some degree, to the satisfaction of a rational charity. And it ought to be remembered, they have left it as their solemn judgment, that even taking baptism right for a right of fitness </w:t>
      </w:r>
      <w:r>
        <w:rPr>
          <w:i/>
          <w:iCs/>
        </w:rPr>
        <w:t xml:space="preserve">in foro Ecclesiastico</w:t>
      </w:r>
      <w:r>
        <w:t xml:space="preserve">, still the parents whose children they claimed baptism for, were such as must be allowed to have a title to it for themselves, in case they had remained unbaptized: looking upon them, although not duly fitted for the sacrament of communion and confirmation, yet sufficiently so for the sacrament of union and initiation; professors in their infancy parentally, and now personally in an initial way; appearing Abraham's children, in some measure of truth, to a judicious charity;</w:t>
      </w:r>
    </w:p>
    <w:p>
      <w:pPr>
        <w:pStyle w:val="SourcePage"/>
      </w:pPr>
      <w:r>
        <w:t xml:space="preserve">[p. 348]</w:t>
      </w:r>
    </w:p>
    <w:p>
      <w:pPr>
        <w:pStyle w:val="BodyText"/>
      </w:pPr>
      <w:r>
        <w:t xml:space="preserve">justly therefore baptisable, in their persons and offspring, by all the rules of the gospel.</w:t>
      </w:r>
      <w:r>
        <w:rPr>
          <w:rStyle w:val="FootnoteReference"/>
        </w:rPr>
        <w:footnoteReference w:id="360"/>
      </w:r>
      <w:r>
        <w:t xml:space="preserve"> I am not here to argue upon the justness of this scheme of thought on the case; but only to represent the fact in a genuine light.</w:t>
      </w:r>
    </w:p>
    <w:p>
      <w:pPr>
        <w:pStyle w:val="BodyText"/>
      </w:pPr>
      <w:r>
        <w:t xml:space="preserve">I have no room (sir) for any further remarks. But must conclude, with Christian salutes, and the tender of every brotherly office, from</w:t>
      </w:r>
    </w:p>
    <w:p>
      <w:pPr>
        <w:pStyle w:val="BodyText"/>
      </w:pPr>
      <w:r>
        <w:t xml:space="preserve">Your very affectionate friend and humble servant, Thomas Foxcroft.</w:t>
      </w:r>
    </w:p>
    <w:p>
      <w:pPr>
        <w:pStyle w:val="BodyText"/>
      </w:pPr>
      <w:r>
        <w:t xml:space="preserve">Boston, June 26, 1749.</w:t>
      </w:r>
    </w:p>
    <w:p>
      <w:pPr>
        <w:pStyle w:val="SourcePage"/>
      </w:pPr>
      <w:r>
        <w:t xml:space="preserve">[p. 349]</w:t>
      </w:r>
    </w:p>
    <w:p>
      <w:pPr>
        <w:pStyle w:val="Heading1"/>
        <w:pageBreakBefore/>
      </w:pPr>
      <w:bookmarkStart w:name="heading_misrepresentations_corr_2" w:id="34"/>
      <w:r>
        <w:t xml:space="preserve">Misrepresentations Corrected, and Truth Vindicated</w:t>
      </w:r>
      <w:bookmarkEnd w:id="34"/>
    </w:p>
    <w:p>
      <w:pPr>
        <w:pStyle w:val="SourcePage"/>
      </w:pPr>
      <w:r>
        <w:t xml:space="preserve">[p. 351]</w:t>
      </w:r>
    </w:p>
    <w:p>
      <w:pPr>
        <w:pStyle w:val="Heading2"/>
      </w:pPr>
      <w:bookmarkStart w:name="heading_author_s_preface_2" w:id="35"/>
      <w:r>
        <w:t xml:space="preserve">Author's Preface</w:t>
      </w:r>
      <w:bookmarkEnd w:id="35"/>
    </w:p>
    <w:p>
      <w:pPr>
        <w:pStyle w:val="BodyText"/>
      </w:pPr>
      <w:r>
        <w:t xml:space="preserve">Since I have been so repeatedly charged by Mr. Williams, with indecent and injurious treatment of Mr. Stoddard (whom doubtless I ought to treat with much respect) I may expect, from what appears of Mr. Williams' disposition this way, to be charged with ill treatment of him too. I desire therefore that it may be justly considered by the reader, what is, and what is not, injurious or unhandsome treatment of an author in a controversy. And here I would crave leave to say, that I humbly conceive, a distinction ought to be made between opposing and exposing a cause, or the arguments used to defend it, and reproaching persons. He is a weak writer indeed, who undertakes to confute an opinion, but dares not expose the nakedness and absurdity of it, nor the weakness or inconsistence of the methods taken and arguments used by any to maintain it, for fear he should be guilty of speaking evil of these things, and be charged with reproaching them. If an antagonist is angry at this, he thereby gives his readers too much occasion of suspicion towards himself, as chargeable with weakness, or bitterness.</w:t>
      </w:r>
    </w:p>
    <w:p>
      <w:pPr>
        <w:pStyle w:val="BodyText"/>
      </w:pPr>
      <w:r>
        <w:t xml:space="preserve">I therefore now give notice, that I have taken full liberty in this respect; only endeavoring to avoid pointed and exaggerating expressions. If to set forth what I suppose to be the true absurdity of Mr. Williams' scheme, or any part of it, that it may be viewed justly in all its nakedness; withal observing the weakness of the defense he has made, not fearing to show wherein it is weak, and how the badness of his cause obliges him to be inconsistent with himself, inconsistent with his own professed principles in religion, and with things conceded and asserted by him in the book especially under consideration; and declaring particularly wherein I think his arguments fail, whether it be in begging the question, or being impertinent and beside the question, or arguing in effect against himself; also observing wherein Mr. Williams has made misrepresentations of words or things; I say, if to do these things be reproaching him, and injurious treatment of him then I have injured him. But I think I should be foolish, if I were afraid to do that (and to do it as thoroughly as I can) which must be the design of</w:t>
      </w:r>
    </w:p>
    <w:p>
      <w:pPr>
        <w:pStyle w:val="SourcePage"/>
      </w:pPr>
      <w:r>
        <w:t xml:space="preserve">[p. 352]</w:t>
      </w:r>
    </w:p>
    <w:p>
      <w:pPr>
        <w:pStyle w:val="BodyText"/>
      </w:pPr>
      <w:r>
        <w:t xml:space="preserve">my writing, if I write at all in opposition to his tenets, and to the defense he makes of them.</w:t>
      </w:r>
    </w:p>
    <w:p>
      <w:pPr>
        <w:pStyle w:val="BodyText"/>
      </w:pPr>
      <w:r>
        <w:t xml:space="preserve">Indeed if I misrepresent what he says, in order to make it appear in the worst colors; altering his words to another sense, to make them appear more ridiculous; or adding other words, that carry the sense beyond the proper import of his words, to heighten the supposed absurdity, and give me greater advantage to exclaim; if I set myself to aggravate matters, and strain them beyond bounds, making mighty things of mere trifles; or if I use exclamations and invectives, instead of arguments; then Mr. Williams might have just cause to complain, and the reader would have just reason for disgust. But whether I have done so, or not, must be judged by the reader; of whom I desire nothing more than the most impartial and exact consideration of the merits of the cause, and examination of the force and weight of every argument. I desire, that no bitter reproachful invectives, no vehement exclamations, no supercilious assuming words and phrases may be taken for reasoning, on either side. If the reader thinks he finds any such in what I have written, I am willing he should set 'em aside as nothing worth; carefully distinguishing between them, and the strength of the argument. I desire not, that the cause should be judged of by the skill which either Mr. Williams or I do manifest, in flinging one at another.</w:t>
      </w:r>
    </w:p>
    <w:p>
      <w:pPr>
        <w:pStyle w:val="BodyText"/>
      </w:pPr>
      <w:r>
        <w:t xml:space="preserve">If in places where the argument pinches most, and there is the greatest appearance of strong reason, in Mr. Williams' book, I do (as some other disputants) instead of entering thoroughly into the matter, begin to flounce and fling, and go about to divert and drown the reader's attention to the argument, by the noise of big words, or magisterial and disdainful expressions; let the reader take it (as justly he may) for a shrewd sign of a consciousness of the weakness of my cause in that particular, or at least of a distrust of my own ability to defend myself well in the reader's apprehension, and to come off with a good grace any other way.</w:t>
      </w:r>
    </w:p>
    <w:p>
      <w:pPr>
        <w:pStyle w:val="BodyText"/>
      </w:pPr>
      <w:r>
        <w:t xml:space="preserve">In this case, I shall not think it any injustice done me by the reader, though he suspects that I feel myself pressed, and begin to be in trouble, for fear I should not seem to come off like a champion, if I should trust to mere reasoning. I can uprightly say, I never have endeavored by such means to evade a proper consideration of any part of Mr. Williams' reasoning; nor have designedly contrived, in this or any other method, to free myself from the trouble of a just answer to anything material in his book; and I have been especially careful to speak most particularly to the main parts of his scheme, and such of his</w:t>
      </w:r>
    </w:p>
    <w:p>
      <w:pPr>
        <w:pStyle w:val="SourcePage"/>
      </w:pPr>
      <w:r>
        <w:t xml:space="preserve">[p. 353]</w:t>
      </w:r>
    </w:p>
    <w:p>
      <w:pPr>
        <w:pStyle w:val="BodyText"/>
      </w:pPr>
      <w:r>
        <w:t xml:space="preserve">reasonings, as I could suppose those of his readers who are on his side, would be most likely to have their chief dependence on, and to think most difficult to be answered.</w:t>
      </w:r>
    </w:p>
    <w:p>
      <w:pPr>
        <w:pStyle w:val="BodyText"/>
      </w:pPr>
      <w:r>
        <w:t xml:space="preserve">With regard to my method in this reply, I judged it most convenient to reduce my remarks on Mr. Williams' principles, and the parts of his scheme, and kinds of arguing, which repeatedly appear in various parts of his book, to their proper heads. I thought, this tended to give the reader a clearer and more comprehensive view of the whole controversy, and the nature of the arguments made use of; and that it also would make my work the shorter. For, otherwise, I must have had the same things, or things of the same nature, to have observed often, as I found them repeated in different parts of his book, and the same remarks to make over and over again. And that the reader mayn't be without any advantages which he might have had in the other method, of keeping, in my reply, to the order in which things lie in the book replied to, following my author from one page and paragraph to another, I have therefore subjoined a table, by which the reader may readily turn to what is said on each particular, that is wont to be brought into this debate, on one side or the other.</w:t>
      </w:r>
      <w:r>
        <w:rPr>
          <w:rStyle w:val="FootnoteReference"/>
        </w:rPr>
        <w:footnoteReference w:id="361"/>
      </w:r>
    </w:p>
    <w:p>
      <w:pPr>
        <w:pStyle w:val="BodyText"/>
      </w:pPr>
      <w:r>
        <w:t xml:space="preserve">With regard to my citations from Mr. Williams' book, I have never designedly altered his words: and where I have for brevity's sake referred to any sentiment of his, without citing the words at large, I have used care not to change or heighten the sense, or in any respect to vary from the just import of what he delivers. And that the reader may himself more easily and readily judge of the fairness of my citations and references, I have mentioned the page, and the part of the page, where the thing referred to is to be found: supposing each page to be divided into five equal parts, I have noted the several parts of the page by the letters </w:t>
      </w:r>
      <w:r>
        <w:rPr>
          <w:i/>
          <w:iCs/>
        </w:rPr>
        <w:t xml:space="preserve">a, b, c, d, e</w:t>
      </w:r>
      <w:r>
        <w:t xml:space="preserve">. So that when I have referred to the top of the page, or the first fifth part of it, I have mentioned the number of the page, and added the letter </w:t>
      </w:r>
      <w:r>
        <w:rPr>
          <w:i/>
          <w:iCs/>
        </w:rPr>
        <w:t xml:space="preserve">a</w:t>
      </w:r>
      <w:r>
        <w:t xml:space="preserve"> to the number: and if the middle, or third fifth part, then I have added the letter </w:t>
      </w:r>
      <w:r>
        <w:rPr>
          <w:i/>
          <w:iCs/>
        </w:rPr>
        <w:t xml:space="preserve">c</w:t>
      </w:r>
      <w:r>
        <w:t xml:space="preserve">– and so of the rest, as the reader will see. I have ever done thus, unless the thing referred to is to be found through the whole or great part of the page. I have also done the same very often, where I have occasion to cite other authors. Only when I have before quoted the same thing, I am not always so exact and particular in noting the place again, in my second quotation or reference.</w:t>
      </w:r>
    </w:p>
    <w:p>
      <w:pPr>
        <w:pStyle w:val="SourcePage"/>
      </w:pPr>
      <w:r>
        <w:t xml:space="preserve">[p. 354]</w:t>
      </w:r>
    </w:p>
    <w:p>
      <w:pPr>
        <w:pStyle w:val="Heading1"/>
        <w:pageBreakBefore/>
      </w:pPr>
      <w:bookmarkStart w:name="heading_part_i_observing_the_general" w:id="36"/>
      <w:r>
        <w:t xml:space="preserve">Part I: Observing the General Misrepresentations Mr. Williams Makes Concerning the Book He Writes Against.</w:t>
      </w:r>
      <w:bookmarkEnd w:id="36"/>
    </w:p>
    <w:p>
      <w:pPr>
        <w:pStyle w:val="Heading2"/>
      </w:pPr>
      <w:bookmarkStart w:name="heading_section_1_concerning_the_des" w:id="37"/>
      <w:r>
        <w:t xml:space="preserve">Section 1: Concerning the Design of My Writing and Publishing My Book, and the Question Debated In It.</w:t>
      </w:r>
      <w:bookmarkEnd w:id="37"/>
    </w:p>
    <w:p>
      <w:pPr>
        <w:pStyle w:val="BodyText"/>
      </w:pPr>
      <w:r>
        <w:t xml:space="preserve">Mr. Williams asserts it to be my professed and declared design, in writing the book, which he has undertaken an answer to, to oppose Mr. Stoddard. He has taken a great liberty in this matter. He charges me with a declared design of writing in opposition to Mr. Stoddard, no less than nine or ten times in his book. And he don't content himself merely with saying, there are passages in my preface, or elsewhere, whence this may be inferred; but he says expressly, that I profess to be disputing against Mr. Stoddard's doctrine (p. 14d)– that I tell my readers, I am disputing against Mr. Stoddard's question (p. 37d)– that I tell 'em so in my preface (p. 107d)– that I often declare that I am opposing Mr. Stoddard's opinion (p. 132d). And on this foundation he charges me with blotting a great deal of paper, disserving the cause of truth by changing the question, and putting it in such terms as Mr. Stoddard expressly disclaims, and then confuting it as Mr. Stoddard's principle; unfair treatment of Mr. Stoddard (p. 2d, e)– surprisingly going off from Mr. Stoddard's argument to cast an odium upon it, treating Mr. Stoddard and his doctrine in such a manner as to reproach him and his principles, tending to render them odious to the unthinking multitude, and telling a manifest untruth (pp. 14d and 15c, d). Whereas, I never once signified it to be the thing I aimed at, to oppose Mr. Stoddard, or appear as </w:t>
      </w:r>
      <w:r>
        <w:rPr>
          <w:i/>
          <w:iCs/>
        </w:rPr>
        <w:t xml:space="preserve">his</w:t>
      </w:r>
      <w:r>
        <w:t xml:space="preserve"> antagonist. But the very reverse was true; and meddling with him, or what he had said, I studied to avoid, as much as the circumstances of the debate with my people would allow, who had been taught by him; and who so greatly and continually alleged against me the things which he had said. Nor is there any appearance in those passages Mr. Williams cites from my preface, as though this was the thing I sought or aimed at. Nay, one of</w:t>
      </w:r>
    </w:p>
    <w:p>
      <w:pPr>
        <w:pStyle w:val="SourcePage"/>
      </w:pPr>
      <w:r>
        <w:t xml:space="preserve">[p. 355]</w:t>
      </w:r>
    </w:p>
    <w:p>
      <w:pPr>
        <w:pStyle w:val="BodyText"/>
      </w:pPr>
      <w:r>
        <w:t xml:space="preserve">those passages which he produces to prove it, shows the contrary: as it shows, that its being so (as I supposed) that what I wrote was not consistent with, but opposite to what Mr. Stoddard had maintained, was an unsought for and unpleasing circumstance of that publication, My words are, "'Tis far from a pleasing circumstance of this publication, that 'tis against what my honored grandfather strenuously maintained both from the pulpit and the press."</w:t>
      </w:r>
      <w:r>
        <w:rPr>
          <w:rStyle w:val="FootnoteReference"/>
        </w:rPr>
        <w:footnoteReference w:id="362"/>
      </w:r>
      <w:r>
        <w:t xml:space="preserve"> Certainly my regretting and excusing such an unavoidable circumstance was a thing exceeding diverse from giving notice to the world, that the thing I aimed at was to set myself up as Mr. Stoddard's antagonist, and to write an answer to, and confute what he had written. It will, at first sight, be manifest to every impartial reader, that the design of my preface was not to state the subject and intention of the book: this is done professedly, and very particularly, afterwards, in the first part of the essay itself. And if I might have common justice, surely I might be allowed to tell my own opinion, and declare my own design, without being so confidently and frequently charged with misrepresenting my own thoughts and intentions.</w:t>
      </w:r>
    </w:p>
    <w:p>
      <w:pPr>
        <w:pStyle w:val="BodyText"/>
      </w:pPr>
      <w:r>
        <w:t xml:space="preserve">The very nature of the case is such as must lead every impartial person to a conviction, that the design of my writing must be to defend myself, in that controversy, which I had with my people at Northampton; as it is notorious and publicly known, that that controversy was the occasion of my writing; and that therefore my business must be to defend that opinion or position of mine which I had declared to them, which had been the occasion of the controversy, and so the grand subject of debate between us; whether this were exactly agreeable to any words that might be found in Mr. Stoddard's writings on the subject, or not. Now this opinion or position was the same with that which I expressed in the first part of my book. In such terms I expressed myself to the committee of the church, when I first made that declaration of my opinion, which was the beginning of the controversy, and when writing in defense of my opinion was first proposed: and this was the point continually talked of in all conversation at Northampton, for more than two years, even till Mr. Williams' book came out. The controversy was,</w:t>
      </w:r>
    </w:p>
    <w:p>
      <w:pPr>
        <w:pStyle w:val="SourcePage"/>
      </w:pPr>
      <w:r>
        <w:t xml:space="preserve">[p. 356]</w:t>
      </w:r>
    </w:p>
    <w:p>
      <w:pPr>
        <w:pStyle w:val="BodyText"/>
      </w:pPr>
      <w:r>
        <w:rPr>
          <w:i/>
          <w:iCs/>
        </w:rPr>
        <w:t xml:space="preserve">Whether there was any need of making a credible profession of godliness, in order to persons' being admitted to full communion; whether they must profess saving faith, or whether a profession of common faith were not sufficient; whether persons must be esteemed truly godly, and must be taken in under that notion, or whether if they appeared morally sincere, that were not sufficient</w:t>
      </w:r>
      <w:r>
        <w:t xml:space="preserve">? And when my book came abroad, there was no objection made, that I had not truly expressed the subject of debate, in my stating the question: but the subject of debate afterwards, in parish meetings, church meetings, and in all conversation, was the question laid down in my book. No suggestion among them, that the profession persons made in Mr. Stoddard's way, was taken as a profession of </w:t>
      </w:r>
      <w:r>
        <w:rPr>
          <w:i/>
          <w:iCs/>
        </w:rPr>
        <w:t xml:space="preserve">real</w:t>
      </w:r>
      <w:r>
        <w:t xml:space="preserve"> godliness, or gospel holiness; or that they were taken in under a notion of their being truly pious persons, as Mr. Williams would have it: no suggestion, that the dispute was only about the </w:t>
      </w:r>
      <w:r>
        <w:rPr>
          <w:i/>
          <w:iCs/>
        </w:rPr>
        <w:t xml:space="preserve">degree of evidence</w:t>
      </w:r>
      <w:r>
        <w:t xml:space="preserve">. But the dispute was, what was the thing to be made evident; whether </w:t>
      </w:r>
      <w:r>
        <w:rPr>
          <w:i/>
          <w:iCs/>
        </w:rPr>
        <w:t xml:space="preserve">real godliness</w:t>
      </w:r>
      <w:r>
        <w:t xml:space="preserve">, or </w:t>
      </w:r>
      <w:r>
        <w:rPr>
          <w:i/>
          <w:iCs/>
        </w:rPr>
        <w:t xml:space="preserve">moral sincerity</w:t>
      </w:r>
      <w:r>
        <w:t xml:space="preserve">? It was constantly insisted on with the greatest vehemence, that it was not saving religion, which needed to be professed, or pretended to; but another thing, religion of a lower kind. The public acts of the church and parish, from time to time, show, that the point in controversy was, whether the professors of godliness, only, ought to be admitted? Public votes, of which I made a record,</w:t>
      </w:r>
      <w:r>
        <w:rPr>
          <w:rStyle w:val="FootnoteReference"/>
        </w:rPr>
        <w:footnoteReference w:id="363"/>
      </w:r>
      <w:r>
        <w:t xml:space="preserve"> were several times passed to know the church's mind concerning the admission of those who are able and willing to make a profession of godliness; using these terms. And once it was passed, that such should not be admitted in the way of publicly making such a profession. And at another time the vote passed, that the admission of such persons in such a way (described in the same words) should not be referred to the judgment of certain neighboring ministers. At another time, it was insisted on by the parish, in a parish meeting, that I should put a vote in the church, in these words, </w:t>
      </w:r>
      <w:r>
        <w:rPr>
          <w:i/>
          <w:iCs/>
        </w:rPr>
        <w:t xml:space="preserve">Whether there be not a dispute between</w:t>
      </w:r>
      <w:r>
        <w:t xml:space="preserve"> Mr. Edwards </w:t>
      </w:r>
      <w:r>
        <w:rPr>
          <w:i/>
          <w:iCs/>
        </w:rPr>
        <w:t xml:space="preserve">pastor of the church, and the church, respecting the question he hath argued in his book last published</w:t>
      </w:r>
      <w:r>
        <w:t xml:space="preserve">? And accordingly the vote was put and affirmed, in a church meeting, in the same terms. And this was the question I insisted on in my public lectures at Northampton, appointed for the giving the reasons of my opinion. My doctrine was in these words, "'Tis the mind and will of God, that none should be admitted to full communion in the church of Christ, but such as in profession, and in the eye of a reasonable judgment, are truly saints, or godly persons."</w:t>
      </w:r>
      <w:r>
        <w:rPr>
          <w:rStyle w:val="FootnoteReference"/>
        </w:rPr>
        <w:footnoteReference w:id="364"/>
      </w:r>
      <w:r>
        <w:t xml:space="preserve"> The town was full of objections against those sermons: but none, as ever I heard, objected, that my doctrine</w:t>
      </w:r>
    </w:p>
    <w:p>
      <w:pPr>
        <w:pStyle w:val="SourcePage"/>
      </w:pPr>
      <w:r>
        <w:t xml:space="preserve">[p. 357]</w:t>
      </w:r>
    </w:p>
    <w:p>
      <w:pPr>
        <w:pStyle w:val="BodyText"/>
      </w:pPr>
      <w:r>
        <w:t xml:space="preserve">was beside the controversy. And this was all along the point of difference between me and the neighboring ministers. This was the grand subject of debate with them, at a meeting of ministers, appointed on purpose for conference on the subject. It was wholly concerning the </w:t>
      </w:r>
      <w:r>
        <w:rPr>
          <w:i/>
          <w:iCs/>
        </w:rPr>
        <w:t xml:space="preserve">matter</w:t>
      </w:r>
      <w:r>
        <w:t xml:space="preserve"> of profession, or the </w:t>
      </w:r>
      <w:r>
        <w:rPr>
          <w:i/>
          <w:iCs/>
        </w:rPr>
        <w:t xml:space="preserve">thing</w:t>
      </w:r>
      <w:r>
        <w:t xml:space="preserve"> to be exhibited and made evident or visible; and not about the </w:t>
      </w:r>
      <w:r>
        <w:rPr>
          <w:i/>
          <w:iCs/>
        </w:rPr>
        <w:t xml:space="preserve">manner</w:t>
      </w:r>
      <w:r>
        <w:t xml:space="preserve"> of professing, and the </w:t>
      </w:r>
      <w:r>
        <w:rPr>
          <w:i/>
          <w:iCs/>
        </w:rPr>
        <w:t xml:space="preserve">degree</w:t>
      </w:r>
      <w:r>
        <w:t xml:space="preserve"> of evidence. And this was the doctrine directly opposed by Mr. Ashley, one of the neighboring ministers, whom my people had got as their champion to defend their cause in the pulpit at Northampton. Thus one of the corollaries he drew from his doctrine (as it was taken from his mouth in writing) was, that "A man may be a visible saint, and yet there be no sufficient grounds for our charity, that he is regenerate." Quite contrary to what Mr. Williams maintains. Another of his corollaries was in these words, "A minister or church may judge a man a saint, and upon good grounds, and not have grounds to judge him regenerate." He proposed this inquiry, "Do not such as join themselves to the church, covenant not only to be visible saints, but saints in heart?" The answer was in the negative; quite contrary to Mr. Williams. Another was, "Does not a visible saint imply a visibility of grace, or an appearance of it?" The answer was, "Not always." Quite contrary to Mr. Williams. Another was, "Is it not hypocrisy in any man, to make a profession of religion, and join himself to the church, and not have grace?" The answer was in the negative; also quite contrary to Mr. Williams. But these sermons of Mr. Ashley, were highly approved by the generality of the people of Northampton, as agreeable to their minds.</w:t>
      </w:r>
      <w:r>
        <w:rPr>
          <w:rStyle w:val="FootnoteReference"/>
        </w:rPr>
        <w:footnoteReference w:id="365"/>
      </w:r>
    </w:p>
    <w:p>
      <w:pPr>
        <w:pStyle w:val="BodyText"/>
      </w:pPr>
      <w:r>
        <w:t xml:space="preserve">And the controversy, as I have stated it in my book, was the controversy in which the church and I appeared before the council, who determined our separation, when we each of us declared our sentiments before them: the point of difference was entirely the matter of profession, and the thing to be made visible; not the degree of evidence or visibility. No hint was given as though we both agreed, that true piety or gospel holiness was the thing to be made visible, and that such only should be received as are truly godly persons in the eye of</w:t>
      </w:r>
    </w:p>
    <w:p>
      <w:pPr>
        <w:pStyle w:val="SourcePage"/>
      </w:pPr>
      <w:r>
        <w:t xml:space="preserve">[p. 358]</w:t>
      </w:r>
    </w:p>
    <w:p>
      <w:pPr>
        <w:pStyle w:val="BodyText"/>
      </w:pPr>
      <w:r>
        <w:t xml:space="preserve">the church's judgment (as Mr. Williams holds) and that we only differed about the proper grounds of such a judgment.</w:t>
      </w:r>
    </w:p>
    <w:p>
      <w:pPr>
        <w:pStyle w:val="BodyText"/>
      </w:pPr>
      <w:r>
        <w:t xml:space="preserve">And therefore 'tis apparent, it was this controversy, and its consequences, that were the ground of my separation from my people; and not anything like the controversy which Mr. Williams professes to manage in his answer. This controversy, when it came out in Mr. Williams' book, was new in Northampton, and entirely alien from all the dispute which had filled that part of the country, and a great part of New England, with noise and uproar, for about two years and an half. The thing which Mr. Williams over and over allows to be true, was the very same, both in effect and in terms, which the people had been most vehemently fighting against, from week to week, and from month to month, during all this time: and therefore the design of my writing led and obliged me to maintain that position or doctrine of mine, which was the occasion of this debate.</w:t>
      </w:r>
    </w:p>
    <w:p>
      <w:pPr>
        <w:pStyle w:val="BodyText"/>
      </w:pPr>
      <w:r>
        <w:t xml:space="preserve">And, be it so, that I did suppose this position was contrary to Mr. Stoddard's opinion, and was opposed by him,</w:t>
      </w:r>
      <w:r>
        <w:rPr>
          <w:rStyle w:val="FootnoteReference"/>
        </w:rPr>
        <w:footnoteReference w:id="366"/>
      </w:r>
      <w:r>
        <w:t xml:space="preserve"> and therefore thought fit in my preface to excuse myself to the world for differing from him; did this oblige me, in all that I wrote for the maintaining my position, to keep myself strictly to the words which he had expressed </w:t>
      </w:r>
      <w:r>
        <w:rPr>
          <w:i/>
          <w:iCs/>
        </w:rPr>
        <w:t xml:space="preserve">his question</w:t>
      </w:r>
      <w:r>
        <w:t xml:space="preserve"> in, and to regulate and limit myself in every argument I used, and objection I answered, by the terms which he made use of in proposing his opinion and arguments? And if I have not done it, do I therefore deserve to be charged before the world with changing the question, with unfair treatment of Mr. Stoddard, with surprisingly going off from his argument, with disserving the cause of truth, etc.!</w:t>
      </w:r>
    </w:p>
    <w:p>
      <w:pPr>
        <w:pStyle w:val="BodyText"/>
      </w:pPr>
      <w:r>
        <w:t xml:space="preserve">It would have been no great condescension in Mr. Williams if he had allowed that </w:t>
      </w:r>
      <w:r>
        <w:rPr>
          <w:i/>
          <w:iCs/>
        </w:rPr>
        <w:t xml:space="preserve">I</w:t>
      </w:r>
      <w:r>
        <w:t xml:space="preserve"> knew what the question was, which was disputed between me and my people, as well as </w:t>
      </w:r>
      <w:r>
        <w:rPr>
          <w:i/>
          <w:iCs/>
        </w:rPr>
        <w:t xml:space="preserve">he</w:t>
      </w:r>
      <w:r>
        <w:t xml:space="preserve">, in a distant part of the country: yea, if he had acknowledged, that I was as likely as he, to understand Mr. Stoddard's real sentiments and practice; since I was in the ministry two years with him, as co-pastor of the same church, and was united with him in ecclesiastical administrations, in admitting members, and in examining them as to their qualifications, and have stood for more than 23 years in a pastoral relation to his church, most intimately acquainted with the nature of its constitution, its sentiments and method of administration, and all its religious concerns, have myself been immediately concerned in the admission of more than three</w:t>
      </w:r>
    </w:p>
    <w:p>
      <w:pPr>
        <w:pStyle w:val="SourcePage"/>
      </w:pPr>
      <w:r>
        <w:t xml:space="preserve">[p. 359]</w:t>
      </w:r>
    </w:p>
    <w:p>
      <w:pPr>
        <w:pStyle w:val="BodyText"/>
      </w:pPr>
      <w:r>
        <w:t xml:space="preserve">quarters of its present members, and have had the greatest occasion to look into their way of admission, and have been acquainted with every living member that Mr. Stoddard had admitted before my coming; and have been particularly informed, by many of them, of the manner of Mr Stoddard's conduct in admitting them, their own apprehensions concerning the terms of their admission, and the profession they made in order to it; and also the sentiments of the whole of that large town who were born and brought up under his ministry, concerning his constant doctrine and practice, relating to the admission of members, from their infancy. Whereas, Mr. Williams from his youth had lived in another part of the country, at 70 miles distance.</w:t>
      </w:r>
    </w:p>
    <w:p>
      <w:pPr>
        <w:pStyle w:val="Heading2"/>
      </w:pPr>
      <w:bookmarkStart w:name="heading_section_2_observing_mr_willi" w:id="38"/>
      <w:r>
        <w:t xml:space="preserve">Section 2: Observing Mr. Williams' Misrepresentations of the Principles and Tenets, Delivered in the Book Which He Undertakes to Answer.</w:t>
      </w:r>
      <w:bookmarkEnd w:id="38"/>
    </w:p>
    <w:p>
      <w:pPr>
        <w:pStyle w:val="BodyText"/>
      </w:pPr>
      <w:r>
        <w:t xml:space="preserve">Mr. Williams does very greatly misrepresent the opinion I am of, and the principles I maintain in my book, in many respects.</w:t>
      </w:r>
    </w:p>
    <w:p>
      <w:pPr>
        <w:pStyle w:val="ListText"/>
        <w:numPr>
          <w:ilvl w:val="0"/>
          <w:numId w:val="2"/>
        </w:numPr>
      </w:pPr>
      <w:r>
        <w:t xml:space="preserve">He says (p. 5b), "The whole argument, and indeed the whole controversy turns upon this single point, viz. what is that evidence, which by divine appointment the church is to have, of the saintship of those who are admitted to the outward privileges of the covenant of grace? Mr. Edwards seems to suppose, this must be the highest evidence a man can give of sincerity; and I apprehend to be the lowest evidence the nature of the thing will admit." But this is very strange, since I had particularly declared in my stating of the question (p. 5), that the evidence I insisted on, was "some outward manifestation, that ordinarily rendered the thing probable."</w:t>
      </w:r>
      <w:r>
        <w:rPr>
          <w:rStyle w:val="FootnoteReference"/>
        </w:rPr>
        <w:footnoteReference w:id="367"/>
      </w:r>
      <w:r>
        <w:t xml:space="preserve"> Which shows, that all I insisted on, was only, that the evidence should amount to </w:t>
      </w:r>
      <w:r>
        <w:rPr>
          <w:i/>
          <w:iCs/>
        </w:rPr>
        <w:t xml:space="preserve">probability</w:t>
      </w:r>
      <w:r>
        <w:t xml:space="preserve">. And if the nature of the case will admit of some </w:t>
      </w:r>
      <w:r>
        <w:rPr>
          <w:i/>
          <w:iCs/>
        </w:rPr>
        <w:t xml:space="preserve">lower</w:t>
      </w:r>
      <w:r>
        <w:t xml:space="preserve"> kind of evidence than this, or if there be any such thing as a sort of evidence that don't so much as amount to probability, then 'tis possible that I may have some controversy with him and others about the degree of evidence: otherwise 'tis hard to conceive, how he should contrive to make out a controversy with me.</w:t>
      </w:r>
    </w:p>
    <w:p>
      <w:pPr>
        <w:pStyle w:val="BodyText"/>
      </w:pPr>
      <w:r>
        <w:t xml:space="preserve">But that the reader may better judge, whether Mr. Williams truly represents me as supposing that the evidence which should be insisted</w:t>
      </w:r>
    </w:p>
    <w:p>
      <w:pPr>
        <w:pStyle w:val="SourcePage"/>
      </w:pPr>
      <w:r>
        <w:t xml:space="preserve">[p. 360]</w:t>
      </w:r>
    </w:p>
    <w:p>
      <w:pPr>
        <w:pStyle w:val="BodyText"/>
      </w:pPr>
      <w:r>
        <w:t xml:space="preserve">on, is "the highest evidence a man can give of sincerity," I would here insert an extract of a letter which I wrote to the Rev. Mr. Peter Clark of Salem Village, a twelvemonth before Mr. Williams' book was published: the original is doubtless in Mr. Clark's hands.</w:t>
      </w:r>
      <w:r>
        <w:rPr>
          <w:rStyle w:val="FootnoteReference"/>
        </w:rPr>
        <w:footnoteReference w:id="368"/>
      </w:r>
      <w:r>
        <w:t xml:space="preserve"> In that letter, I declared my sentiments in the following words:</w:t>
      </w:r>
    </w:p>
    <w:p>
      <w:pPr>
        <w:pStyle w:val="BlockQuote"/>
      </w:pPr>
      <w:r>
        <w:t xml:space="preserve">It don't belong to the controversy between me and my people, how particular or large the profession should be that is required. I should not choose to be confined to exact limits as to that matter. But rather than contend, I should content myself with a few words, briefly expressing the cardinal virtues, or acts implied in a hearty compliance with the covenant of grace; the profession being made (as should appear by inquiry into the person's doctrinal knowledge) understandingly; if there were an external conversation agreeable thereto. Yea, I should think that such a person, solemnly making such a profession, had a right to be received as the object of a public charity, however he himself might scruple his own conversion, on account of his not remembering the time, not knowing the method of his conversion, or finding so much remaining sin, etc. And (if his own scruples did not hinder)</w:t>
      </w:r>
      <w:r>
        <w:rPr>
          <w:rStyle w:val="FootnoteReference"/>
        </w:rPr>
        <w:footnoteReference w:id="369"/>
      </w:r>
      <w:r>
        <w:t xml:space="preserve"> I should think a minister or church had no right to debar such a professor, though he should say, he did not think himself converted. For I call that a profession of godliness, which is a profession of the great things wherein godliness consists, and not a profession of his own opinion of his good estate.</w:t>
      </w:r>
    </w:p>
    <w:p>
      <w:pPr>
        <w:pStyle w:val="BlockQuote"/>
      </w:pPr>
      <w:r>
        <w:t xml:space="preserve">Northampton, May 7, 1750.</w:t>
      </w:r>
    </w:p>
    <w:p>
      <w:pPr>
        <w:pStyle w:val="BodyText"/>
      </w:pPr>
      <w:r>
        <w:t xml:space="preserve">In like manner, I explained my opinion, very particularly and expressly, before the council that determined my separation from my people, and before the church, in a very public manner in the meetinghouse, many people being present, near a year before Mr. Williams' book was published; and to make it the more sure, that what I maintained might be well observed, I afterwards sent in the foregoing</w:t>
      </w:r>
    </w:p>
    <w:p>
      <w:pPr>
        <w:pStyle w:val="SourcePage"/>
      </w:pPr>
      <w:r>
        <w:t xml:space="preserve">[p. 361]</w:t>
      </w:r>
    </w:p>
    <w:p>
      <w:pPr>
        <w:pStyle w:val="BodyText"/>
      </w:pPr>
      <w:r>
        <w:t xml:space="preserve">extract of my letter to Mr. Clark of Salem Village, into the council. An, as I was informed, it was particularly taken notice of in the council and handed round among them, to be read by them.</w:t>
      </w:r>
    </w:p>
    <w:p>
      <w:pPr>
        <w:pStyle w:val="BodyText"/>
      </w:pPr>
      <w:r>
        <w:t xml:space="preserve">The same council, having heard that I had made certain drafts of the covenant, or forms of a public profession of religion, which I stood ready to accept of from the candidates for communion, they, for their further information, sent for 'em. Accordingly I sent them four distinct drafts or forms, which I had drawn up about a twelvemonth before (near two years before the publishing of Mr. Williams' book), as what I stood ready to accept of (any one of them) rather than contend and break with my people. The two shortest of those forms were as follows.</w:t>
      </w:r>
      <w:r>
        <w:rPr>
          <w:rStyle w:val="FootnoteReference"/>
        </w:rPr>
        <w:footnoteReference w:id="370"/>
      </w:r>
    </w:p>
    <w:p>
      <w:pPr>
        <w:pStyle w:val="BodyText"/>
      </w:pPr>
      <w:r>
        <w:t xml:space="preserve">One of them was,</w:t>
      </w:r>
    </w:p>
    <w:p>
      <w:pPr>
        <w:pStyle w:val="BlockQuote"/>
      </w:pPr>
      <w:r>
        <w:t xml:space="preserve">I hope, I do truly find a heart to give up myself wholly to God, according to the tenor of that covenant of grace which was sealed in my baptism, and to walk in a way of that obedience to all the commandments of God, which the covenant of grace requires, as long as I live.</w:t>
      </w:r>
    </w:p>
    <w:p>
      <w:pPr>
        <w:pStyle w:val="BodyText"/>
      </w:pPr>
      <w:r>
        <w:t xml:space="preserve">The other,</w:t>
      </w:r>
    </w:p>
    <w:p>
      <w:pPr>
        <w:pStyle w:val="BlockQuote"/>
      </w:pPr>
      <w:r>
        <w:t xml:space="preserve">I hope, I truly find in my heart a willingness to comply with all the commandments of God, which require me to give up myself wholly to him, and to serve him with my body and my spirit; and do accordingly now promise to walk in a way of obedience to all the commandments of God, as long as I live.</w:t>
      </w:r>
    </w:p>
    <w:p>
      <w:pPr>
        <w:pStyle w:val="BodyText"/>
      </w:pPr>
      <w:r>
        <w:t xml:space="preserve">Now the reader is left to judge, whether I insist, as Mr. Williams represents, that persons must not be admitted without the highest evidence a man can give of sincerity.</w:t>
      </w:r>
    </w:p>
    <w:p>
      <w:pPr>
        <w:pStyle w:val="ListText"/>
        <w:numPr>
          <w:ilvl w:val="0"/>
          <w:numId w:val="3"/>
        </w:numPr>
      </w:pPr>
      <w:r>
        <w:t xml:space="preserve">Mr. Williams is abundant in suggesting and insinuating to his readers, that the opinion laid down in my book is, that persons ought not to be admitted to communion without an absolute and peremptory determination in those who admit them, that they are truly godly; because I suppose it to be necessary, that there should be a </w:t>
      </w:r>
      <w:r>
        <w:rPr>
          <w:i/>
          <w:iCs/>
        </w:rPr>
        <w:t xml:space="preserve">positive</w:t>
      </w:r>
      <w:r>
        <w:t xml:space="preserve"> judgment in their favor.</w:t>
      </w:r>
    </w:p>
    <w:p>
      <w:pPr>
        <w:pStyle w:val="SourcePage"/>
      </w:pPr>
      <w:r>
        <w:t xml:space="preserve">[p. 362]</w:t>
      </w:r>
    </w:p>
    <w:p>
      <w:pPr>
        <w:pStyle w:val="BodyText"/>
      </w:pPr>
      <w:r>
        <w:t xml:space="preserve">Here I desire the reader to observe, that the word "positive" is used in two senses. (1) Sometimes it is put in opposition to doubtful, or uncertain: and then it signifies the same as certain, peremptory, or assured. But (2) the word positive is very often used in a very different sense; not in opposition to doubtful, but in opposition to negative: and so understood, it signifies very much the same as real, or actual. Thus, we often speak of a negative good, and a positive good. A negative good is a mere negation or absence of evil. But a positive good is something more, 'tis some real, actual good, instead of evil. So there is a negative charity, and a positive charity. A negative charity is a mere absence of an ill judgment of a man, or forbearing to condemn him. Such a charity a man may have towards any stranger he transiently sees in the street, that he never saw or heard anything of before. A positive charity is something further than merely not condemning, or not judging ill of a man; it implies a good thought of a man. The reader will easily see that the word positive, taken in this sense, is an exceeding different thing from certain or peremptory. A man may have something more than a mere negative charity towards another, or a mere forbearing to condemn him, he may actually entertain some good thought of him, and yet there may be no proper peremptoriness, no pretense of any certainty in the case.</w:t>
      </w:r>
    </w:p>
    <w:p>
      <w:pPr>
        <w:pStyle w:val="BodyText"/>
      </w:pPr>
      <w:r>
        <w:t xml:space="preserve">Now 'tis in this sense I use the phrase, "positive judgment," viz. in opposition to a mere "negative charity"; as I very plainly express the matter, and particularly and fully explain myself in stating the question. In my </w:t>
      </w:r>
      <w:r>
        <w:rPr>
          <w:i/>
          <w:iCs/>
        </w:rPr>
        <w:t xml:space="preserve">Inquiry</w:t>
      </w:r>
      <w:r>
        <w:t xml:space="preserve"> (p. 5) I have the following words:</w:t>
      </w:r>
    </w:p>
    <w:p>
      <w:pPr>
        <w:pStyle w:val="BlockQuote"/>
      </w:pPr>
      <w:r>
        <w:t xml:space="preserve">By "Christian judgment," I intend something further than a kind of mere negative charity, implying that we forbear to censure and condemn a man, because we don't know but that he may be godly, and therefore forbear to proceed on the foot of such a censure or judgment in our treatment of him; as we would kindly entertain a stranger, not knowing but, in so doing, we entertain an angel, or precious saint of God: but I mean a positive judgment, founded on some positive appearance or visibility, some outward manifestation that ordinarily renders the thing probable. There is a difference between suspending our judgment, or forbearing to condemn, or having some hope that possibly the thing may be so, and so hoping the best, and a positive judgment in favor of a person. For a having some hope, only implies, that a man is not in utter despair or a</w:t>
      </w:r>
    </w:p>
    <w:p>
      <w:pPr>
        <w:pStyle w:val="SourcePage"/>
      </w:pPr>
      <w:r>
        <w:t xml:space="preserve">[p. 363]</w:t>
      </w:r>
    </w:p>
    <w:p>
      <w:pPr>
        <w:pStyle w:val="BodyText"/>
      </w:pPr>
      <w:r>
        <w:t xml:space="preserve">thing; though his prevailing opinion may be otherwise, or he may suspend his opinion.</w:t>
      </w:r>
      <w:r>
        <w:rPr>
          <w:rStyle w:val="FootnoteReference"/>
        </w:rPr>
        <w:footnoteReference w:id="371"/>
      </w:r>
    </w:p>
    <w:p>
      <w:pPr>
        <w:pStyle w:val="BodyText"/>
      </w:pPr>
      <w:r>
        <w:t xml:space="preserve">Here, I think, my meaning is very plainly and carefully explained. However inasmuch as the word positive is sometimes used for peremptory or certain, Mr. Williams catches at the term, and lays fast hold of the advantage he thinks this gives him, and is abundant, all over his book, in representing as though I insisted on a positive judgment in this sense. So he applies the word, referring to my use of it, from time to time. Thus, p. 69b, "If there be anything in this argument I think it must be what I have observed, viz. that a Christian must make a positive judgment and determination, that another man is a saint, and this judgment must have for its ground something which he supposes is, at least ordinarily, a </w:t>
      </w:r>
      <w:r>
        <w:rPr>
          <w:i/>
          <w:iCs/>
        </w:rPr>
        <w:t xml:space="preserve">certain</w:t>
      </w:r>
      <w:r>
        <w:t xml:space="preserve"> evidence of his saintship, and by which gracious sincerity is </w:t>
      </w:r>
      <w:r>
        <w:rPr>
          <w:i/>
          <w:iCs/>
        </w:rPr>
        <w:t xml:space="preserve">certainly</w:t>
      </w:r>
      <w:r>
        <w:t xml:space="preserve"> distinguished from everything else." And p. 141a, "The notion of men's being able and fit to determine positively the condition of other men, or the certainty of their gracious state, has a direct tendency to deceive the souls of men." And thus Mr. Williams makes mention of a positive judgment above 40 times in his book, with reference to my use of it, and to my declared opinion of the necessity of it; and everywhere, plainly uses the phrase in that sense, for absolute and peremptory, in opposition to doubtfulness; continually insinuating, that this is what I professedly insist on. Whereas, every act of the judgment whatsoever, is a positive judgment in the sense in which I have fully declared I use it, viz. in opposition to negative; which is no act, but a mere withholding of the act of the judgment, or forbearing any actual judgment.</w:t>
      </w:r>
      <w:r>
        <w:rPr>
          <w:rStyle w:val="FootnoteReference"/>
        </w:rPr>
        <w:footnoteReference w:id="372"/>
      </w:r>
      <w:r>
        <w:t xml:space="preserve"> Mr. Williams himself</w:t>
      </w:r>
    </w:p>
    <w:p>
      <w:pPr>
        <w:pStyle w:val="SourcePage"/>
      </w:pPr>
      <w:r>
        <w:t xml:space="preserve">[p. 364]</w:t>
      </w:r>
    </w:p>
    <w:p>
      <w:pPr>
        <w:pStyle w:val="BodyText"/>
      </w:pPr>
      <w:r>
        <w:t xml:space="preserve">does abundantly suppose, that there must be a positive judgment in this sense: he grants the very thing, though he rejects the term: for he holds, there must be such a visibility as makes persons to appear to be real saints (p. 5b). He allows, that the moral image of God or Christ must appear, or be supposed to be in them, as the ground and reason of our charity; and that there must be some apprehension, some judgment of mind, of the saintship of persons, for its foundation (pp. 68c, d, e and 69a and 71d). That they must have "such a character appearing in them" (p. 55e). That there must be a judgment founded on moral evidence of gospel holiness (p. 139d).</w:t>
      </w:r>
    </w:p>
    <w:p>
      <w:pPr>
        <w:pStyle w:val="ListText"/>
        <w:numPr>
          <w:ilvl w:val="0"/>
          <w:numId w:val="4"/>
        </w:numPr>
      </w:pPr>
      <w:r>
        <w:t xml:space="preserve">Mr. Williams to make my scheme appear the more ridiculous, does more than once represent it as my opinion, that in order to persons' being admitted into the church, there must be a judgment of their being regenerate, founded on such a degree of evidence, as that it shall not be liable to be mistaken more than "once in ten times." Thus, p. 63e: "Mr. Edwards himself supposes, in his own scheme, when he has made a positive judgment that every one singly whom he admits into the church is regenerate; yet, when taken collectively, it is probable one in ten will be an hypocrite." So, p. 71b: "If anything be intended to the purpose for which this argument is brought, I conceive, it must mean, that there must be such a positive judgment of the real holiness of persons, as is not mistaken more than once in ten times." Now, I desire the reader to observe what is the whole ground, on which he makes such a representation. In explaining my opinion, in the beginning of my </w:t>
      </w:r>
      <w:r>
        <w:rPr>
          <w:i/>
          <w:iCs/>
        </w:rPr>
        <w:t xml:space="preserve">Inquiry</w:t>
      </w:r>
      <w:r>
        <w:t xml:space="preserve"> (p. 6),</w:t>
      </w:r>
      <w:r>
        <w:rPr>
          <w:rStyle w:val="FootnoteReference"/>
        </w:rPr>
        <w:footnoteReference w:id="373"/>
      </w:r>
      <w:r>
        <w:t xml:space="preserve"> I desired it might be observed, that I did not suppose we ought to expect any such degree of certainty of the godliness of those who are admitted into the church, as that when the whole number admitted are taken collectively, or considered in the gross, we should have any reason to suppose every one to be truly godly; though we might have charity for each one that was admitted, taken singly, and by himself. And to show, that such a thing was</w:t>
      </w:r>
    </w:p>
    <w:p>
      <w:pPr>
        <w:pStyle w:val="SourcePage"/>
      </w:pPr>
      <w:r>
        <w:t xml:space="preserve">[p. 365]</w:t>
      </w:r>
    </w:p>
    <w:p>
      <w:pPr>
        <w:pStyle w:val="BodyText"/>
      </w:pPr>
      <w:r>
        <w:t xml:space="preserve">possible, I endeavored to illustrate it by a comparison, or supposed case of probability of ten to one, in the example of certain stones, with such probable marks of a diamond, as by experience had been found not to fail more than once in ten times. In which case, if a particular stone were found with those marks, there would be a probability of ten to one, with respect to that stone, singly taken, that it was genuine: but if ten such were taken together, there would not be the same probability that every one of them was so; but in this case, 'tis as likely as not, that some one in the ten is spurious. Now, 'tis so apparent, that this particular degree of probability of ten to one is mentioned only as a supposed case for illustration, and because, in a particular example, some number or other must be mentioned, that it would have been an affront to the sense of my readers to have added any caution, that he should not understand me otherwise. However, Mr. Williams has laid hold on this, as a good handle by which he might exhibit my scheme to the world in a ridiculous light; as though I had declared it my real opinion, that there must be the probability, of just ten to one, of true godliness, in order to persons' admission into the church. He might with as much appearance of sense and justice, have asserted concerning all the supposed cases in books of arithmetic, that the authors intend these cases should be understood as real facts, and that they have written their books, with all the sums and numbers in them, as books of history; and if any cases mentioned there as only examples of the several rules, are unlikely to be true accounts of fact, therefore have charged the authors with writing a false and absurd history.</w:t>
      </w:r>
    </w:p>
    <w:p>
      <w:pPr>
        <w:pStyle w:val="ListText"/>
        <w:numPr>
          <w:ilvl w:val="0"/>
          <w:numId w:val="5"/>
        </w:numPr>
      </w:pPr>
      <w:r>
        <w:t xml:space="preserve">Another thing, yet further from what is honorable in Mr. Williams is this; that, whereas I said as above, that there ought to be a prevailing opinion concerning those that are admitted, taken singly, or by themselves, that they are truly godly or gracious, though when we look on the whole number in the gross, we are far from determining that every one is a true saint, and that not one of the judgments we have passed, has been mistaken; Mr. Williams because I used the phrase "singly taken," has laid hold on the expression, and from thence has taken occasion to insinuate to his readers, as if my scheme were so very extravagant, that according to this, when a great multitude are admitted, their admitters must be confident of </w:t>
      </w:r>
      <w:r>
        <w:rPr>
          <w:i/>
          <w:iCs/>
        </w:rPr>
        <w:t xml:space="preserve">every one's</w:t>
      </w:r>
      <w:r>
        <w:t xml:space="preserve"> being regenerated. Hence he observes (p. 98c), "There is no appearance, that John made a positive judgment that every one of these people were regenerated." Plainly using the expression as a very strong one; leading the reader to suppose, I insist the evidence shall be</w:t>
      </w:r>
    </w:p>
    <w:p>
      <w:pPr>
        <w:pStyle w:val="SourcePage"/>
      </w:pPr>
      <w:r>
        <w:t xml:space="preserve">[p. 366]</w:t>
      </w:r>
    </w:p>
    <w:p>
      <w:pPr>
        <w:pStyle w:val="BodyText"/>
      </w:pPr>
      <w:r>
        <w:t xml:space="preserve">so clear, that when such a vast multitude as John baptized are viewed, the admitter should be peremptory in it, that his judgment has not failed so much as in a single instance; the very reverse of what I had expressed. In like manner, Mr. Williams treats the matter from time to time. As in p. 55a: "The thing to be proved from hence is, that the apostles and primitive Christians, not only thought that these persons were Christians, by reason of their external calling, and professed compliance with the call; but had formed a positive judgment concerning </w:t>
      </w:r>
      <w:r>
        <w:rPr>
          <w:i/>
          <w:iCs/>
        </w:rPr>
        <w:t xml:space="preserve">every one of them singly</w:t>
      </w:r>
      <w:r>
        <w:t xml:space="preserve">, that they were real saints." Here the expression is plainly used as a very strong one; as implying much more than esteeming so great a multitude, when taken in the gross to be generally true saints, and with a manifest design to carry the same idea in the mind of the reader as was before mentioned. See another like instance, p. 62c.</w:t>
      </w:r>
    </w:p>
    <w:p>
      <w:pPr>
        <w:pStyle w:val="ListText"/>
        <w:numPr>
          <w:ilvl w:val="0"/>
          <w:numId w:val="6"/>
        </w:numPr>
      </w:pPr>
      <w:r>
        <w:t xml:space="preserve">However, my opinion is not represented bad enough yet; but to make it appear still worse, Mr. Williams is bold to strain his representation of it to that height, as to suggest that what I insist on, is a certainty of others' regeneration: though this be so diverse from what I had largely explained in stating the question, and plainly expressed in other parts of my book,</w:t>
      </w:r>
      <w:r>
        <w:rPr>
          <w:rStyle w:val="FootnoteReference"/>
        </w:rPr>
        <w:footnoteReference w:id="374"/>
      </w:r>
      <w:r>
        <w:t xml:space="preserve"> and also inconsistent with his own representations in other places. For if what I insist on be a probability that may fail once in ten times, as he says it is, p. 63d, then it is not a certainty that I insist on; as he suggests, p. 141a. Speaking of the evil consequences of my opinion, he says, "The notion of men's being able and fit to determine positively the condition of other men, or the certainty of their gracious estate, has a direct tendency to deceive the souls of men." So again in p. 69. And he suggests, that I require more than moral evidence, in p. 6c and p. 139d.</w:t>
      </w:r>
    </w:p>
    <w:p>
      <w:pPr>
        <w:pStyle w:val="ListText"/>
        <w:numPr>
          <w:ilvl w:val="0"/>
          <w:numId w:val="7"/>
        </w:numPr>
      </w:pPr>
      <w:r>
        <w:t xml:space="preserve">Mr. Williams represents me as insisting on some way of judging the state of such as are admitted to communion, by their inward and spiritual experiences, diverse from judging by their profession and behavior. So, p. 7b: "If their outward profession and behavior be the ground of this judgment, then it is not the inward experience of the heart." P. 55b: "Which judgment must be founded on something beyond and beside their external calling, and visible profession to comply with it, and to be separated for God: and therefore this judgment must be founded, either upon revelation, or a personal acquaintance</w:t>
      </w:r>
    </w:p>
    <w:p>
      <w:pPr>
        <w:pStyle w:val="SourcePage"/>
      </w:pPr>
      <w:r>
        <w:t xml:space="preserve">[p. 367]</w:t>
      </w:r>
    </w:p>
    <w:p>
      <w:pPr>
        <w:pStyle w:val="BodyText"/>
      </w:pPr>
      <w:r>
        <w:t xml:space="preserve">with their experiences," etc. In like manner he is abundant, from one end of his book to the other, in representing as though I insisted on judging of men by their </w:t>
      </w:r>
      <w:r>
        <w:rPr>
          <w:i/>
          <w:iCs/>
        </w:rPr>
        <w:t xml:space="preserve">inward and spiritual experiences</w:t>
      </w:r>
      <w:r>
        <w:t xml:space="preserve">, in some peculiar manner. which is something surprising, since there is not so much as a word said about relating, or giving an account of experiences, or what is commonly so called, as a term of communion. Mr. Williams (p. 6a) pretends to quote two passages of mine, as an evidence, that this is what I insist on. One is from the fifth page of my book. 'Tis true, I there say thus, "It is a visibility to the eye of the public charity, and not a private judgment, that gives a person a right to be received as a visible saint by the public." And I there say, "A public and serious profession of the great and main things wherein the essence of true religion or godliness consists, together with an honest character, an agreeable conversation, and good understanding of the doctrines of Christianity, and particularly those doctrines that teach the grand condition of salvation, and the nature of true saving religion; this justly recommends persons to the good opinion of the public; whatever suspicions and fears any particular person, either the minister, or some other, may entertain, from what he in particular has observed; perhaps the manner of his expressing himself in giving an account of his experiences, or an obscurity in the order and method of his experiences," etc.</w:t>
      </w:r>
      <w:r>
        <w:rPr>
          <w:rStyle w:val="FootnoteReference"/>
        </w:rPr>
        <w:footnoteReference w:id="375"/>
      </w:r>
      <w:r>
        <w:t xml:space="preserve"> But the words don't imply, it may be demanded of the candidate, that he should give an account of his experiences to the minister, or anybody else, as the term of his admission into the church; nor had I respect to any such thing: but I knew it was the manner in many places for those who hoped they were godly persons, to converse with their neighbors, and especially with their minister, about their experiences; whether it was required of them in order to their coming into the church, or no; and particularly, I was sensible, that this was the manner at Northampton, for whose sake especially I wrote; and I supposed it the way of many ministers, and people, to judge of others' state, openly and publicly, by the order and method of their experiences, or the manner of their relating them. But this I condemn in the very passage that Mr. Williams quotes; and very much condemn, in other writings of mine which have been published; and have ever loudly condemned, and borne my testimony against.</w:t>
      </w:r>
      <w:r>
        <w:rPr>
          <w:rStyle w:val="FootnoteReference"/>
        </w:rPr>
        <w:footnoteReference w:id="376"/>
      </w:r>
    </w:p>
    <w:p>
      <w:pPr>
        <w:pStyle w:val="SourcePage"/>
      </w:pPr>
      <w:r>
        <w:t xml:space="preserve">[p. 368]</w:t>
      </w:r>
    </w:p>
    <w:p>
      <w:pPr>
        <w:pStyle w:val="BodyText"/>
      </w:pPr>
      <w:r>
        <w:t xml:space="preserve">There is one passage more, which Mr. Williams adds to the preceding, and fathers on me, to prove that I require an account of experiences in order to admission; pretending to rehearse my words, with marks of quotation, saying as follows (p. 6a), "And as he further explains himself elsewhere, 'the proper visibility which the public is to have of a man's being a saint, must be on some account of his experience of those doctrines which teach the nature of true saving religion.'" I have made long and diligent search for such a passage in my writings, but cannot find it. Mr. Williams says, I thus explain myself elsewhere: but I wish he had mentioned in what place.</w:t>
      </w:r>
    </w:p>
    <w:p>
      <w:pPr>
        <w:pStyle w:val="BodyText"/>
      </w:pPr>
      <w:r>
        <w:t xml:space="preserve">If there be such a sentence in some of my writings (as I suppose there is not) it will serve little to Mr. Williams' purpose. If we take the word "experience" according to the common acceptation of it in the English language, viz. a person's perceiving or knowing anything by trial or experiment, or by immediate sensation or consciousness within himself: in this sense, I own, it may from what I say in my book be inferred, that a man's profession of his experience should be required as a term of communion: and so it may be as justly and as plainly inferred, that Mr. Williams himself insists on a profession of experience as a term of communion; experience of "a deep conviction of a man's undone state without Christ"; experience of a "persuasion of his judgment and conscience, that there is no other way of salvation"; experience of "unfeigned desires to be brought to the terms of the covenant": for such things as these, he says, must be professed: so p. 75d, e and in innumerable other places. There is no such thing possible as a man's professing anything within himself or belonging to his own mind, either good or bad, either common or saving, unless it be something that he finds, or (which is the same thing) experiences, within himself.</w:t>
      </w:r>
    </w:p>
    <w:p>
      <w:pPr>
        <w:pStyle w:val="BodyText"/>
      </w:pPr>
      <w:r>
        <w:t xml:space="preserve">I know, the word experience is used by many in a sort of peculiar sense, for the particular order and method of what passes within the mind and heart in conversion. And in this sense, Mr. Williams knows, I disclaim the notion of making experiences a term of communion. I say, he knows it, because (in p. 6a) he quotes and rehearses the very words wherein I do expressly disclaim it. And I am very large and particular in testifying against it in my book on </w:t>
      </w:r>
      <w:r>
        <w:rPr>
          <w:i/>
          <w:iCs/>
        </w:rPr>
        <w:t xml:space="preserve">Religious Affections</w:t>
      </w:r>
      <w:r>
        <w:t xml:space="preserve">: a book, I have good reason to think Mr. Williams has seen and read, having been thus informed by a man of his own principles, that had it from his mouth. There, in pp. 300e and 301a I say as follows:</w:t>
      </w:r>
    </w:p>
    <w:p>
      <w:pPr>
        <w:pStyle w:val="BlockQuote"/>
      </w:pPr>
      <w:r>
        <w:t xml:space="preserve">In order to persons making a proper profession of Christianity, such as the Scripture directs to, and such as the followers of Christ</w:t>
      </w:r>
    </w:p>
    <w:p>
      <w:pPr>
        <w:pStyle w:val="SourcePage"/>
      </w:pPr>
      <w:r>
        <w:t xml:space="preserve">[p. 369]</w:t>
      </w:r>
    </w:p>
    <w:p>
      <w:pPr>
        <w:pStyle w:val="BodyText"/>
      </w:pPr>
      <w:r>
        <w:t xml:space="preserve">should require in order to the acceptance of the professors with full charity, as of their society, 'tis not necessary they should give an account of the particular </w:t>
      </w:r>
      <w:r>
        <w:rPr>
          <w:i/>
          <w:iCs/>
        </w:rPr>
        <w:t xml:space="preserve">steps</w:t>
      </w:r>
      <w:r>
        <w:t xml:space="preserve"> and </w:t>
      </w:r>
      <w:r>
        <w:rPr>
          <w:i/>
          <w:iCs/>
        </w:rPr>
        <w:t xml:space="preserve">method</w:t>
      </w:r>
      <w:r>
        <w:t xml:space="preserve">, by which the Holy Spirit, sensibly to them, wrought, and brought about those great essential things of Christianity in their hearts. There is no footstep in the Scripture of any such way of the apostles, or primitive ministers and Christians requiring any such relation in order to their receiving and treating others as their Christian brethren, to all intents and purposes; or of their first examining them concerning the particular method and order of their experiences. They required of them a profession of the things wrought; but no account of the manner of working was required of them. Nor is there the least shadow in the Scripture of any such custom in the church of God, from Adam to the death of the apostle John.</w:t>
      </w:r>
    </w:p>
    <w:p>
      <w:pPr>
        <w:pStyle w:val="BodyText"/>
      </w:pPr>
      <w:r>
        <w:t xml:space="preserve">To the same purpose again I express myself in p. 302d.</w:t>
      </w:r>
      <w:r>
        <w:rPr>
          <w:rStyle w:val="FootnoteReference"/>
        </w:rPr>
        <w:footnoteReference w:id="377"/>
      </w:r>
      <w:r>
        <w:t xml:space="preserve"> And in the preface to the book that Mr. Williams writes against, I make particular mention of this book on </w:t>
      </w:r>
      <w:r>
        <w:rPr>
          <w:i/>
          <w:iCs/>
        </w:rPr>
        <w:t xml:space="preserve">Religious Affections</w:t>
      </w:r>
      <w:r>
        <w:t xml:space="preserve">, wherein these things are said; and there declare expressly, that when I wrote that book, I was of the same mind concerning the qualifications of communicants that I am of now. But,</w:t>
      </w:r>
    </w:p>
    <w:p>
      <w:pPr>
        <w:pStyle w:val="ListText"/>
        <w:numPr>
          <w:ilvl w:val="0"/>
          <w:numId w:val="8"/>
        </w:numPr>
      </w:pPr>
      <w:r>
        <w:t xml:space="preserve">To make my scheme still more obnoxious and odious, Mr. Williams once and again insinuates, that I insist on an account of "such inward </w:t>
      </w:r>
      <w:r>
        <w:rPr>
          <w:i/>
          <w:iCs/>
        </w:rPr>
        <w:t xml:space="preserve">feelings</w:t>
      </w:r>
      <w:r>
        <w:t xml:space="preserve">, as are by men supposed to be the certain discriminating marks of grace" (so pp. 7b and 141e), though I never once used the phrase anywhere in my book. I said not a word about inward feelings, from one end of it to the other: nor is any inward feeling at all more implied in my scheme, than in his. But however, Mr. Williams knew that these phrases, "experiences" and "inward feelings," were become odious of late to a great part of the country; and especially the latter of them, since Mr. Whitefield used it so much: and he well knew, that to tack these phrases to my scheme, and to suggest to his readers that these were the things I professed to insist on, would tend to render me and my scheme contemptible.</w:t>
      </w:r>
      <w:r>
        <w:rPr>
          <w:rStyle w:val="FootnoteReference"/>
        </w:rPr>
        <w:footnoteReference w:id="378"/>
      </w:r>
      <w:r>
        <w:t xml:space="preserve"> If he says, though I use not that phrase, yet the things I insist on, are such as are inwardly felt; such as saving repentance, faith, etc. I answer, these things are no more inward</w:t>
      </w:r>
    </w:p>
    <w:p>
      <w:pPr>
        <w:pStyle w:val="SourcePage"/>
      </w:pPr>
      <w:r>
        <w:t xml:space="preserve">[p. 370]</w:t>
      </w:r>
    </w:p>
    <w:p>
      <w:pPr>
        <w:pStyle w:val="BodyText"/>
      </w:pPr>
      <w:r>
        <w:t xml:space="preserve">feelings, than the things he himself insists on; such as a deep conviction of a man's undone state, unfeigned fervent desires after Christ, a fixed resolution for Christ, engagedness for heaven etc.</w:t>
      </w:r>
    </w:p>
    <w:p>
      <w:pPr>
        <w:pStyle w:val="ListText"/>
        <w:numPr>
          <w:ilvl w:val="0"/>
          <w:numId w:val="10"/>
        </w:numPr>
      </w:pPr>
      <w:r>
        <w:t xml:space="preserve">Mr. Williams abundantly, in almost all parts of his book represents my principles to be such as suppose men to be the </w:t>
      </w:r>
      <w:r>
        <w:rPr>
          <w:i/>
          <w:iCs/>
        </w:rPr>
        <w:t xml:space="preserve">searchers</w:t>
      </w:r>
      <w:r>
        <w:t xml:space="preserve"> of others' hearts. For which I have given no other ground, than only supposing that some such qualifications are necessary in order to communion, which have their seat in the heart, and so not to be intuitively seen by others; and that such qualifications must, by profession and practice, be made so visible or credible to others, that others may rationally judge they are there. And Mr. Williams supposes the same thing as much as I. In p. 111c he expressly speaks of the qualifications necessary to communion, as being in the heart, and not possible to be known any other way than by their being seen there: and also often allows, that these qualifications must be exhibited, and made visible, by a credible profession, and answerable practice: yea, he goes further, he even supposes that those who admit them to sacraments, ought to be satisfied by their profession, that they really have these qualifications. Thus he says (p. 54c), "The baptizer ought to be satisfied by a person's profession, that he really believes the gospel, and that Jesus Christ is the Son of God, the Savior."</w:t>
      </w:r>
    </w:p>
    <w:p>
      <w:pPr>
        <w:pStyle w:val="ListText"/>
        <w:numPr>
          <w:ilvl w:val="0"/>
          <w:numId w:val="11"/>
        </w:numPr>
      </w:pPr>
      <w:r>
        <w:t xml:space="preserve">Mr. Williams is not contented with all these representations of my scheme, but will have it appear more absurd and monstrous still; and therefore represents me as maintaining, that 'tis not the visible profession of experiences, that I suppose the ground of the church's judgment; but these experiences and inward feelings themselves, by having the heart turned inside out, and viewing them immediately in the heart itself, and judging upon the next and immediate actings of the heart. Here, I only desire the reader to read down Mr. Williams' seventh page, and make his own reflections.</w:t>
      </w:r>
    </w:p>
    <w:p>
      <w:pPr>
        <w:pStyle w:val="ListText"/>
        <w:numPr>
          <w:ilvl w:val="0"/>
          <w:numId w:val="12"/>
        </w:numPr>
      </w:pPr>
      <w:r>
        <w:t xml:space="preserve">Whereas, in p. 16 of my book, I observed it to be the opinion of some, that, "Although the members of the visible church are saints in profession and visibility, and in the acceptance of others, yet this is not with reference to saving holiness, but to quite another sort of saintship, viz. moral sincerity; and that this is the real saintship, discipleship, and godliness, that is professed and visible in them," etc.,</w:t>
      </w:r>
      <w:r>
        <w:rPr>
          <w:rStyle w:val="FootnoteReference"/>
        </w:rPr>
        <w:footnoteReference w:id="379"/>
      </w:r>
      <w:r>
        <w:t xml:space="preserve"> Mr. Williams (pp. 4—5) says, he "don't remember that he ever heard of this, or that anybody thought of it, before he saw it in my book"; and represents it</w:t>
      </w:r>
    </w:p>
    <w:p>
      <w:pPr>
        <w:pStyle w:val="SourcePage"/>
      </w:pPr>
      <w:r>
        <w:t xml:space="preserve">[p. 371]</w:t>
      </w:r>
    </w:p>
    <w:p>
      <w:pPr>
        <w:pStyle w:val="BodyText"/>
      </w:pPr>
      <w:r>
        <w:t xml:space="preserve">as a "poor man of straw," of my own framing: and he insists upon it, that "'tis allowed on all hands," that the visibility must be with reference to saving holiness.</w:t>
      </w:r>
    </w:p>
    <w:p>
      <w:pPr>
        <w:pStyle w:val="BodyText"/>
      </w:pPr>
      <w:r>
        <w:t xml:space="preserve">I will not say, that Mr. Williams knew it to be a false representation which he here makes: but this I will say, that he ought to have been better informed, before he had thus publicly ridiculed this as a fiction of </w:t>
      </w:r>
      <w:r>
        <w:rPr>
          <w:i/>
          <w:iCs/>
        </w:rPr>
        <w:t xml:space="preserve">mine</w:t>
      </w:r>
      <w:r>
        <w:t xml:space="preserve">; especially considering the opportunities and advantages he has had to know otherwise: this being the notion that had been (as was before observed) so loudly and publicly insisted on, for more than two years, by the people of Northampton, and by the neighboring ministers, and those of them that were Mr. Williams' near relatives; as he has had abundant opportunities to be fully informed, having withal had great inducements to inquire. Besides, that this has been the universal opinion of all that part of the country (who thought themselves Mr. Stoddard's followers) for more than 20 years, is a fact as notorious, as that the people there generally believe Mr. Stoddard's doctrine of the necessity of a work of conversion in order to get to heaven. And this is the opinion professedly maintained in a pamphlet published in Boston (anno 1741) entitled, </w:t>
      </w:r>
      <w:r>
        <w:rPr>
          <w:i/>
          <w:iCs/>
        </w:rPr>
        <w:t xml:space="preserve">A Right to the Lord's Supper Considered</w:t>
      </w:r>
      <w:r>
        <w:t xml:space="preserve">:</w:t>
      </w:r>
      <w:r>
        <w:rPr>
          <w:rStyle w:val="FootnoteReference"/>
        </w:rPr>
        <w:footnoteReference w:id="380"/>
      </w:r>
      <w:r>
        <w:t xml:space="preserve"> a piece which has long been well known among Mr. Williams' nearest relatives, and in good repute with them; as I have had occasion to observe.</w:t>
      </w:r>
      <w:r>
        <w:rPr>
          <w:rStyle w:val="FootnoteReference"/>
        </w:rPr>
        <w:footnoteReference w:id="381"/>
      </w:r>
      <w:r>
        <w:t xml:space="preserve"> This pamphlet insists expressly and abundantly, that moral sincerity is the </w:t>
      </w:r>
      <w:r>
        <w:rPr>
          <w:i/>
          <w:iCs/>
        </w:rPr>
        <w:t xml:space="preserve">real</w:t>
      </w:r>
      <w:r>
        <w:t xml:space="preserve"> discipleship and holiness, with respect to which visible Christians are called disciples and saints, in Scripture. Particularly see pp. 9, 10, 13, and 14. And which is more strange yet, Mr. Blake, the great author Mr. Williams makes so much use of, and in a book which I know he has long been the possessor of, speaks much of a profession of religion that has respect only to a "dogmatical," "historical" faith, a "common faith," a faith true indeed (as he says) in its kind, but "short of that</w:t>
      </w:r>
    </w:p>
    <w:p>
      <w:pPr>
        <w:pStyle w:val="SourcePage"/>
      </w:pPr>
      <w:r>
        <w:t xml:space="preserve">[p. 372]</w:t>
      </w:r>
    </w:p>
    <w:p>
      <w:pPr>
        <w:pStyle w:val="BodyText"/>
      </w:pPr>
      <w:r>
        <w:t xml:space="preserve">which is justifying and saving," and a "profession […] which goes no further," as that which entitles to sealing ordinances. Thus he does expressly. See Blake on the covenant, pp. 241, 244—45.</w:t>
      </w:r>
      <w:r>
        <w:rPr>
          <w:rStyle w:val="FootnoteReference"/>
        </w:rPr>
        <w:footnoteReference w:id="382"/>
      </w:r>
      <w:r>
        <w:t xml:space="preserve"> The same author again and again distinguishes between justifying faith and faith of profession; as in pp. 284—86. And which is more than all this, Mr. Williams (as will appear in the sequel) abundantly contends for the same thing himself, though against himself, and although he charges me in p. 35d with a great misrepresentation, in supposing that according to the scheme of my opposers, the profession required in those that are admitted, don't imply a "pretense to anything more than moral sincerity and common grace."</w:t>
      </w:r>
    </w:p>
    <w:p>
      <w:pPr>
        <w:pStyle w:val="SourcePage"/>
      </w:pPr>
      <w:r>
        <w:t xml:space="preserve">[p. 373]</w:t>
      </w:r>
    </w:p>
    <w:p>
      <w:pPr>
        <w:pStyle w:val="Heading1"/>
        <w:pageBreakBefore/>
      </w:pPr>
      <w:bookmarkStart w:name="heading_part_ii_an_examination_of_mr" w:id="39"/>
      <w:r>
        <w:t xml:space="preserve">Part II: An Examination of Mr. Williams' Scheme, in the Various Parts of It.</w:t>
      </w:r>
      <w:bookmarkEnd w:id="39"/>
    </w:p>
    <w:p>
      <w:pPr>
        <w:pStyle w:val="Heading2"/>
      </w:pPr>
      <w:bookmarkStart w:name="heading_section_1_mr_williams_conces" w:id="40"/>
      <w:r>
        <w:t xml:space="preserve">Section 1: Mr. Williams' Concessions.</w:t>
      </w:r>
      <w:bookmarkEnd w:id="40"/>
    </w:p>
    <w:p>
      <w:pPr>
        <w:pStyle w:val="BodyText"/>
      </w:pPr>
      <w:r>
        <w:t xml:space="preserve">Mr. Williams allows, that, in order to a man's coming to sacraments, he ought solemnly to profess and declare, that he is really and heartily convinced of the divine truth of the gospel (p. 30e; 36a; 32c; 84a). "That he does sincerely, and with all his heart believe the gospel"</w:t>
      </w:r>
      <w:r>
        <w:rPr>
          <w:rStyle w:val="FootnoteReference"/>
        </w:rPr>
        <w:footnoteReference w:id="383"/>
      </w:r>
      <w:r>
        <w:t xml:space="preserve"> (p. 49e). And that they which admit him, "ought to be satisfied he really believes the gospel, that Jesus is the Son of God, the Savior" (p. 54c). That he should profess and declare he believes in Christ, and that the gospel is indeed the revelation of God (p. 5c). He allows, that none ought to be admitted, but such as openly profess and declare an hearty consent to the covenant of grace, and compliance with the call of the gospel, and submission to the proposals of it, and satisfaction with that device for our salvation that is revealed in the gospel, and with the offer which God makes of himself to be our God in Christ Jesus,</w:t>
      </w:r>
      <w:r>
        <w:rPr>
          <w:rStyle w:val="FootnoteReference"/>
        </w:rPr>
        <w:footnoteReference w:id="384"/>
      </w:r>
      <w:r>
        <w:t xml:space="preserve"> and that they fall in with the terms of salvation proposed in the gospel, and renounce all other ways (pp. 5c; 8a; 9b, c; 11a; 18e; 55a; 32c). He plainly supposes it not to be lawful for them that are lukewarm in religion, or those that serve two masters, to come to sacraments (pp. 32b; 35d, e; 36c). He supposes, that there must be a real determination of a man's judgment and affection for the Word of God (p. 53c). That there ought to be a profession of subjection to</w:t>
      </w:r>
    </w:p>
    <w:p>
      <w:pPr>
        <w:pStyle w:val="SourcePage"/>
      </w:pPr>
      <w:r>
        <w:t xml:space="preserve">[p. 374]</w:t>
      </w:r>
    </w:p>
    <w:p>
      <w:pPr>
        <w:pStyle w:val="BodyText"/>
      </w:pPr>
      <w:r>
        <w:t xml:space="preserve">Christ with all the heart (p. 10d), and of a devotedness to the service of God (p. 49d). And a professed giving up themselves to Christ, "to be taught, ruled, and led by him in the gospel way to salvation" (pp. 31e and 32a); and that communicants ought to declare, that they do, with all their hearts, cast themselves upon the mercy of God, to help them keep covenant (p. 125b); that they ought to "profess a proper respect to Christ in their hearts, as well as a true notion of him in their heads" (p. 31d); that they must make a profession that imports a pretense of real friendship to Christ, and love to God above the world (p. 36c); that none ought to be admitted but visible saints, and that "this visibility must be such as to a judgment of rational charity makes them appear as real saints," wise virgins, and endowed with gospel holiness (pp. 5a, b; 41e; 42b; 139a, d; 14a); that there should be a charitable presumption, that the Spirit of God has taken hold of them, and turned their hearts to God (p. 52c); that they should be such persons as are in the eye of a Christian judgment truly gracious persons, supposed and believed in charity to be those to whom God has given saving repentance, and an heart-purifying faith (pp. 65e and 47b, c); such as have the moral image of Christ appearing in them, or supposed to be in them, and are to be loved on that account (p. 68c). He allows, that there ought to be some apprehension, some judgment of the mind, that they are Christians and saints, and have the moral image of God in them</w:t>
      </w:r>
      <w:r>
        <w:rPr>
          <w:rStyle w:val="FootnoteReference"/>
        </w:rPr>
        <w:footnoteReference w:id="385"/>
      </w:r>
      <w:r>
        <w:t xml:space="preserve"> (pp. 68c, d, e; 69a and 71d). He allows, that they must be taken into the church under a notion of their being godly, and with respect to such a character appearing on them. And very often insists, that they themselves must make such a pretense (pp. 55c, d, e;</w:t>
      </w:r>
      <w:r>
        <w:rPr>
          <w:rStyle w:val="FootnoteReference"/>
        </w:rPr>
        <w:footnoteReference w:id="386"/>
      </w:r>
      <w:r>
        <w:t xml:space="preserve"> 132a, c, d, e; 136d;</w:t>
      </w:r>
    </w:p>
    <w:p>
      <w:pPr>
        <w:pStyle w:val="SourcePage"/>
      </w:pPr>
      <w:r>
        <w:t xml:space="preserve">[p. 375]</w:t>
      </w:r>
    </w:p>
    <w:p>
      <w:pPr>
        <w:pStyle w:val="BodyText"/>
      </w:pPr>
      <w:r>
        <w:t xml:space="preserve">143c). So he allows, that they must not only be endowed with Christian piety in appearance; but that they must be so in profession (pp. 3a; 41e; 44d). That they make a show of being wise virgins by the nature and purport of their profession (p. 42b). And he insists with great strenuousness, over and over, upon its being their scheme, that they ought to make a profession of real saintship (p. 132a, c, d). Yea, he holds, that there must be not only some visibility and profession of real piety, but "moral evidence" of it (p. 139d). He often uses notes of distinction, distinguishing between moral sincerity, and real piety; and insists much upon it as belonging to their scheme, that there must be a visibility of the latter, as thus distinguished from the former. So, he rejects with great contempt any suggestion of its being the scheme of my opposers, that moral sincerity is that saintship, which is to be professed and made visible; and in distinction from this, he asserts, that it is real holiness (pp. 4d, e and 5a, b). And again (p. 35c) he uses a note of distinction, and insists that the opposers of my opinion hold, that communicants must make a profession of something </w:t>
      </w:r>
      <w:r>
        <w:rPr>
          <w:i/>
          <w:iCs/>
        </w:rPr>
        <w:t xml:space="preserve">more</w:t>
      </w:r>
      <w:r>
        <w:t xml:space="preserve"> than common grace and moral sincerity. And again (p. 139a, d) he uses notes of distinction or discrimination, and says, that they must "exhibit a credible profession of gospel holiness, and </w:t>
      </w:r>
      <w:r>
        <w:rPr>
          <w:i/>
          <w:iCs/>
        </w:rPr>
        <w:t xml:space="preserve">not merely</w:t>
      </w:r>
      <w:r>
        <w:t xml:space="preserve"> of moral sincerity"; and says, "It is </w:t>
      </w:r>
      <w:r>
        <w:rPr>
          <w:i/>
          <w:iCs/>
        </w:rPr>
        <w:t xml:space="preserve">not</w:t>
      </w:r>
      <w:r>
        <w:t xml:space="preserve"> the visibility of moral sincerity, </w:t>
      </w:r>
      <w:r>
        <w:rPr>
          <w:i/>
          <w:iCs/>
        </w:rPr>
        <w:t xml:space="preserve">but</w:t>
      </w:r>
      <w:r>
        <w:t xml:space="preserve"> the moral evidence of gospel sincerity, which God's Word makes the rule of judging." And as he holds, that communicants must profess gospel</w:t>
      </w:r>
    </w:p>
    <w:p>
      <w:pPr>
        <w:pStyle w:val="SourcePage"/>
      </w:pPr>
      <w:r>
        <w:t xml:space="preserve">[p. 376]</w:t>
      </w:r>
    </w:p>
    <w:p>
      <w:pPr>
        <w:pStyle w:val="BodyText"/>
      </w:pPr>
      <w:r>
        <w:t xml:space="preserve">holiness, so he seems to suppose that these professors must judge this of themselves; several things he says, seem plainly to imply it. This appears evidently implied in that interrogation put by Mr. Williams (p. 35e), "Mr. Stoddard rightly supposes all visible saints who are not truly pious, to be hypocrites; and the Scripture supposes and calls them so too: but will it therefore follow, that all hypocrites know they are so?" And he in effect asserts, that men should look at such a qualification, as sanctifying grace, in themselves, and inquire whether they have it, or no, in order to determine whether they should present themselves to gospel ordinances: for he greatly finds fault with me for suggesting, as if those of a different opinion from me supposed, that persons have no manner of need to look at any such qualification in themselves, or at all inquire, whether they have it, in order to present themselves to sacraments. He refers to that passage in my book (p. 55d), "I can't conceive what should move Philip to utter those words, or what he should aim at in them, if he at the same time supposed that the eunuch had no manner of need to look at any such qualification in himself, or at all to inquire whether he had such a faith, or no, in order to determine whether he might present himself as the subject of baptism." 'Tis plain, the qualification I have respect to, is grace, or saving faith. And so Mr. Williams himself understands me; as appears by his reflections, p. 49c, d, e. Where, after quoting this passage, he consigns me over to another judgment, for suggesting that my opposers hold what I had there expressed, and for "representing the matter, as if they looked on it as no matter whether a person coming to gospel ordinances had any </w:t>
      </w:r>
      <w:r>
        <w:rPr>
          <w:i/>
          <w:iCs/>
        </w:rPr>
        <w:t xml:space="preserve">grace</w:t>
      </w:r>
      <w:r>
        <w:t xml:space="preserve"> or no, and that he had no manner of need to inquire anything about his sincerity."</w:t>
      </w:r>
      <w:r>
        <w:rPr>
          <w:rStyle w:val="FootnoteReference"/>
        </w:rPr>
        <w:footnoteReference w:id="387"/>
      </w:r>
    </w:p>
    <w:p>
      <w:pPr>
        <w:pStyle w:val="Heading2"/>
      </w:pPr>
      <w:bookmarkStart w:name="heading_section_2_some_of_the_plain_" w:id="41"/>
      <w:r>
        <w:t xml:space="preserve">Section 2: Some of the Plain Consequences of the Foregoing Concessions of Mr. Williams.</w:t>
      </w:r>
      <w:bookmarkEnd w:id="41"/>
    </w:p>
    <w:p>
      <w:pPr>
        <w:pStyle w:val="ListText"/>
        <w:numPr>
          <w:ilvl w:val="0"/>
          <w:numId w:val="2"/>
        </w:numPr>
      </w:pPr>
      <w:r>
        <w:t xml:space="preserve">If it be as Mr. Williams says, that the church ought to admit none to their holy communion, in special ordinances, but visible saints, and</w:t>
      </w:r>
    </w:p>
    <w:p>
      <w:pPr>
        <w:pStyle w:val="SourcePage"/>
      </w:pPr>
      <w:r>
        <w:t xml:space="preserve">[p. 377]</w:t>
      </w:r>
    </w:p>
    <w:p>
      <w:pPr>
        <w:pStyle w:val="BodyText"/>
      </w:pPr>
      <w:r>
        <w:t xml:space="preserve">that this visibility must be such as to a judgment of rational charity, makes 'em appear as real saints, and those that are admitted must be such as profess real saintship, gospel holiness, in distinction from moral sincerity; then the whole of my first argument, from the nature of a visibility and profession of Christianity, is allowed by him, in both premises and consequence. And indeed Mr. Williams don't only do thus consequentially, but he is express in it. In p. 4c taking notice of this argument, he says, "The sense and force of […] it wholly lies in this compass; a visible saint is one that to the view, appearance and judgment of the church, is a real saint; and since none but visible saints are to be admitted by the church, therefore none are to be admitted but such as appear to the view and judgment of the church to be real saints." But these things, which Mr. Williams himself allows as the sum of the argument, both premises and consequence, are expressly allowed by him in what there follows.</w:t>
      </w:r>
    </w:p>
    <w:p>
      <w:pPr>
        <w:pStyle w:val="ListText"/>
        <w:numPr>
          <w:ilvl w:val="0"/>
          <w:numId w:val="3"/>
        </w:numPr>
      </w:pPr>
      <w:r>
        <w:t xml:space="preserve">If there must be a visibility and profession of real piety, in distinction from moral sincerity, so that it can be truly said, as Mr. Williams says with discretive terms, and notes of discrimination, that </w:t>
      </w:r>
      <w:r>
        <w:rPr>
          <w:i/>
          <w:iCs/>
        </w:rPr>
        <w:t xml:space="preserve">not merely</w:t>
      </w:r>
      <w:r>
        <w:t xml:space="preserve"> the one must be professed, but the other; and that more than </w:t>
      </w:r>
      <w:r>
        <w:rPr>
          <w:i/>
          <w:iCs/>
        </w:rPr>
        <w:t xml:space="preserve">moral</w:t>
      </w:r>
      <w:r>
        <w:t xml:space="preserve"> sincerity must be professed, etc. Then it follows (or rather it is the same thing) that men must profess religion with some discrimination, or marks of difference in their words, distinguishing what is professed from moral sincerity; contrary to what Mr. Williams strenuously and frequently asserts (p. 6c, d and p. 9c and many other places). For if the profession is made in words that signify no difference, then nothing different is signified or professed by those words; and so nothing more; contrary to what Mr. Williams also asserts.</w:t>
      </w:r>
    </w:p>
    <w:p>
      <w:pPr>
        <w:pStyle w:val="ListText"/>
        <w:numPr>
          <w:ilvl w:val="0"/>
          <w:numId w:val="4"/>
        </w:numPr>
      </w:pPr>
      <w:r>
        <w:t xml:space="preserve">If it be as Mr. Williams says, that the Scripture has determined none ought to be admitted, but such as make an open profession and declaration of a hearty consent to the terms of the covenant of grace, such as covenant with God with their whole hearts, and profess gospel holiness: then the whole of my second argument, concerning explicit covenanting with God, is expressly allowed, in both premises and consequence; though Mr. Williams seems at the same time, with so much labor and earnestness, to militate against it. For the premises are, that all ought openly and explicitly to own God's covenant, or consent to the terms of it; this is the same thing that he asserts, as above. And the consequence, or thing which I inferred from it, was, that all that are admitted ought to make a profession of real godliness: and this also he expressly and often allows.</w:t>
      </w:r>
    </w:p>
    <w:p>
      <w:pPr>
        <w:pStyle w:val="SourcePage"/>
      </w:pPr>
      <w:r>
        <w:t xml:space="preserve">[p. 378]</w:t>
      </w:r>
    </w:p>
    <w:p>
      <w:pPr>
        <w:pStyle w:val="ListText"/>
        <w:numPr>
          <w:ilvl w:val="0"/>
          <w:numId w:val="5"/>
        </w:numPr>
      </w:pPr>
      <w:r>
        <w:t xml:space="preserve">Since 'tis supposed, that in order to admission, men ought to profess real friendship to Christ, and love to him above the world, and to profess a proper respect to Christ in their hearts, as well as a true notion of him in their heads; and that they ought to profess gospel holiness, and not merely moral sincerity: therefore the whole of what belongs to my third argument, is allowed, both premises and consequence. The premises were, that the nature of things affords as much reason for professing a proper respect to Christ in the heart, as a true notion of him in the head: this he allows. What I endeavored to infer from hence, was, that therefore men ought to profess true piety, and not only moral sincerity: and this is also allowed by him.</w:t>
      </w:r>
    </w:p>
    <w:p>
      <w:pPr>
        <w:pStyle w:val="ListText"/>
        <w:numPr>
          <w:ilvl w:val="0"/>
          <w:numId w:val="6"/>
        </w:numPr>
      </w:pPr>
      <w:r>
        <w:t xml:space="preserve">It appears, that the whole of my fourth argument, both premises and consequence, is allowed. The premises were, that the Scripture reckons all visible saints who are not truly pious, to be hypocrites: this Mr. Williams expressly allows (p. 25e). The consequence I inferred, was, that visible saints are such as make a profession of true godliness, and not only moral sincerity: this also is very fully allowed by him (p. 139a).</w:t>
      </w:r>
    </w:p>
    <w:p>
      <w:pPr>
        <w:pStyle w:val="ListText"/>
        <w:numPr>
          <w:ilvl w:val="0"/>
          <w:numId w:val="7"/>
        </w:numPr>
      </w:pPr>
      <w:r>
        <w:t xml:space="preserve">Since 'tis supposed, that when Christ's rules are attended, they that come to sacraments, don't know themselves to be hypocrites, but must look at such a qualification in themselves, as grace, and make such a pretense, and profess gospel holiness; therefore all is in effect allowed, that I endeavored from the latter part of the seventh chapter of Matthew, which was to show, that professing Christians in general, all those that said, "Lord, Lord," both those that built on the sand, and those that built on a rock, were such as imagined themselves to have a saving interest in Christ, and pretended to be his real disciples, and made such a profession. The same was what I endeavored to show from the parable of the ten virgins. And therefore all that I argued from thence is in like manner allowed.</w:t>
      </w:r>
    </w:p>
    <w:p>
      <w:pPr>
        <w:pStyle w:val="ListText"/>
        <w:numPr>
          <w:ilvl w:val="0"/>
          <w:numId w:val="8"/>
        </w:numPr>
      </w:pPr>
      <w:r>
        <w:t xml:space="preserve">Hence, in vain is all the opposition Mr. Williams makes to what I allege from the Acts of the Apostles, from ch. Acts 2 from the story of the eunuch, and other parts of that book, concerning the manner and circumstances of the admission of members into the primitive Christian church, and the profession they made; seeing he grants the main point I endeavored to prove by it, viz. that they did make, and all adult persons that are admitted into the church, must make, a profession of something </w:t>
      </w:r>
      <w:r>
        <w:rPr>
          <w:i/>
          <w:iCs/>
        </w:rPr>
        <w:t xml:space="preserve">more</w:t>
      </w:r>
      <w:r>
        <w:t xml:space="preserve"> than moral sincerity, even gospel holiness.</w:t>
      </w:r>
    </w:p>
    <w:p>
      <w:pPr>
        <w:pStyle w:val="ListText"/>
        <w:numPr>
          <w:ilvl w:val="0"/>
          <w:numId w:val="10"/>
        </w:numPr>
      </w:pPr>
      <w:r>
        <w:t xml:space="preserve">Hence, in vain is all he says in opposition to my eighth argument, taken from the manner of the apostles' treating and addressing the</w:t>
      </w:r>
    </w:p>
    <w:p>
      <w:pPr>
        <w:pStyle w:val="SourcePage"/>
      </w:pPr>
      <w:r>
        <w:t xml:space="preserve">[p. 379]</w:t>
      </w:r>
    </w:p>
    <w:p>
      <w:pPr>
        <w:pStyle w:val="BodyText"/>
      </w:pPr>
      <w:r>
        <w:t xml:space="preserve">primitive churches in their epistles; since he does either expressly or virtually grant each of those three things, which he himself reckons up as the sum of what I intend under that argument, viz. "(1) That the apostles speak to the churches, and of them, as supposing and judging them to be gracious persons. (2) That the members of these churches had such an opinion of themselves. (3) That they had this judgment one of another."</w:t>
      </w:r>
      <w:r>
        <w:rPr>
          <w:rStyle w:val="FootnoteReference"/>
        </w:rPr>
        <w:footnoteReference w:id="388"/>
      </w:r>
      <w:r>
        <w:t xml:space="preserve"> Mr. Williams allows all these [p. 54]. He abundantly allows and asserts, that the members of churches are such as are supposed and judged, and rationally judged, to be gracious persons, by those that admit them; that they are taken in under that notion, and from "respect to such a character appearing on them"; and that they are rationally judged to be so by their fellow Christians; and that they must look at such a character in themselves, and must make such a pretense [p. 55].</w:t>
      </w:r>
    </w:p>
    <w:p>
      <w:pPr>
        <w:pStyle w:val="ListText"/>
        <w:numPr>
          <w:ilvl w:val="0"/>
          <w:numId w:val="11"/>
        </w:numPr>
      </w:pPr>
      <w:r>
        <w:t xml:space="preserve">Since Mr. Williams abundantly allows, that visible Christians, must be believed in charity to be truly pious; and that they are such as have the moral image of Christ appearing in them, and supposed to be in them, and that they are to be loved on that account; therefore very impertinent and inconsistent is the opposition he makes to my ninth argument, from the nature of that brotherly love required towards all visible Christians; which was to show, that visible Christians by the rule of Christ were to be apprehended to be true Christians.</w:t>
      </w:r>
    </w:p>
    <w:p>
      <w:pPr>
        <w:pStyle w:val="ListText"/>
        <w:numPr>
          <w:ilvl w:val="0"/>
          <w:numId w:val="12"/>
        </w:numPr>
      </w:pPr>
      <w:r>
        <w:t xml:space="preserve">In like manner, vain and to no purpose is the opposition he makes to my tenth argument, from the nature of sacramental actions, supposed in their intent and signification to be a solemn profession of those things wherein real piety consists, viz. a cordial acceptance of Christ and his benefits; from thence arguing, that a profession of these things is necessary; and so inferring, that those who perform these actions, should suppose themselves truly to accept of Christ: since both these things are in effect granted, that communicants must judge that they have sanctifying grace, and also that they must profess gospel holiness, a compliance with the call of the gospel, and falling in with the terms of salvation proposed, etc.</w:t>
      </w:r>
    </w:p>
    <w:p>
      <w:pPr>
        <w:pStyle w:val="ListText"/>
        <w:numPr>
          <w:ilvl w:val="0"/>
          <w:numId w:val="13"/>
        </w:numPr>
      </w:pPr>
      <w:r>
        <w:t xml:space="preserve">In vain also is the opposition he makes to my eleventh argument, from 1 Corinthians 11:28, "Let a man examine himself; and so let him eat"– inferring from thence, that a man ought to inquire concerning such a qualification in himself, as grace, in order to know whether he may come to the sacrament of the Lord's Supper. Since Mr. Williams himself</w:t>
      </w:r>
    </w:p>
    <w:p>
      <w:pPr>
        <w:pStyle w:val="SourcePage"/>
      </w:pPr>
      <w:r>
        <w:t xml:space="preserve">[p. 380]</w:t>
      </w:r>
    </w:p>
    <w:p>
      <w:pPr>
        <w:pStyle w:val="BodyText"/>
      </w:pPr>
      <w:r>
        <w:t xml:space="preserve">plainly supposes this very thing, that men ought to look at such a qualification in themselves, as grace, and to inquire whether they have it, in order to determine whether they may present themselves to Christian sacraments.</w:t>
      </w:r>
    </w:p>
    <w:p>
      <w:pPr>
        <w:pStyle w:val="ListText"/>
        <w:numPr>
          <w:ilvl w:val="0"/>
          <w:numId w:val="14"/>
        </w:numPr>
      </w:pPr>
      <w:r>
        <w:t xml:space="preserve">If it be true, according to Mr. Williams' representation of his own scheme, that persons may not be admitted to sacraments, but under a notion of their being truly godly, and with respect to such a character appearing on them; and that persons themselves had need to look at such a qualification in themselves, and inquire whether they have it, in order to determine whether they may come to sacraments; it must be because if they find they have it not, they may not come, or (which is the same thing) it is not lawful for 'em to come. For it would be ridiculous to say that others must look at such a qualification in them, and must not admit them but from respect to such a character on them; and that they themselves also must look at such a qualification in themselves, and inquire whether they have it in order to determine whether they </w:t>
      </w:r>
      <w:r>
        <w:rPr>
          <w:i/>
          <w:iCs/>
        </w:rPr>
        <w:t xml:space="preserve">may</w:t>
      </w:r>
      <w:r>
        <w:t xml:space="preserve"> come: when yet they may come whether they have it or no, and have as much of a lawful right without it as with it. So that Mr. Williams has in effect determined against himself the grand point, which he himself insists on, as the point in dispute, according to the true state of the question. And therefore,</w:t>
      </w:r>
    </w:p>
    <w:p>
      <w:pPr>
        <w:pStyle w:val="ListText"/>
        <w:numPr>
          <w:ilvl w:val="0"/>
          <w:numId w:val="15"/>
        </w:numPr>
      </w:pPr>
      <w:r>
        <w:t xml:space="preserve">It follows from the foregoing concessions, that Mr. Williams is inconsistent with himself in all his arguings that men may come to sacraments without such a qualification or character as that of true piety, because God has given no certain rule by which sacraments may be restrained to such;</w:t>
      </w:r>
      <w:r>
        <w:rPr>
          <w:rStyle w:val="FootnoteReference"/>
        </w:rPr>
        <w:footnoteReference w:id="389"/>
      </w:r>
      <w:r>
        <w:t xml:space="preserve"> or because that otherwise none might come but those that know they have such a character;</w:t>
      </w:r>
      <w:r>
        <w:rPr>
          <w:rStyle w:val="FootnoteReference"/>
        </w:rPr>
        <w:footnoteReference w:id="390"/>
      </w:r>
      <w:r>
        <w:t xml:space="preserve"> or because the contrary doctrine tends to bring saints into great perplexities in their attendance on sacraments;</w:t>
      </w:r>
      <w:r>
        <w:rPr>
          <w:rStyle w:val="FootnoteReference"/>
        </w:rPr>
        <w:footnoteReference w:id="391"/>
      </w:r>
      <w:r>
        <w:t xml:space="preserve"> or from the lawfulness of unregenerate men's attending other duties.</w:t>
      </w:r>
      <w:r>
        <w:rPr>
          <w:rStyle w:val="FootnoteReference"/>
        </w:rPr>
        <w:footnoteReference w:id="392"/>
      </w:r>
      <w:r>
        <w:t xml:space="preserve"> If there be any force in this arguing from other duties to an attendance on sacraments then the argument will infer, that men must not be admitted to other duties, but under the notion of their being truly godly, and from respect to such a character appearing on them, etc. as Mr. Williams insists with regard to Christian sacraments. And so if these things which Mr. Williams concedes and asserts, are true, in vain is all arguing from the like tendency in</w:t>
      </w:r>
    </w:p>
    <w:p>
      <w:pPr>
        <w:pStyle w:val="SourcePage"/>
      </w:pPr>
      <w:r>
        <w:t xml:space="preserve">[p. 381]</w:t>
      </w:r>
    </w:p>
    <w:p>
      <w:pPr>
        <w:pStyle w:val="BodyText"/>
      </w:pPr>
      <w:r>
        <w:t xml:space="preserve">sacraments to convert men, as in other duties;</w:t>
      </w:r>
      <w:r>
        <w:rPr>
          <w:rStyle w:val="FootnoteReference"/>
        </w:rPr>
        <w:footnoteReference w:id="393"/>
      </w:r>
      <w:r>
        <w:t xml:space="preserve"> and in vain is it to argue the lawfulness of men's coming without this character, from their obligation to perform external covenant duties,</w:t>
      </w:r>
      <w:r>
        <w:rPr>
          <w:rStyle w:val="FootnoteReference"/>
        </w:rPr>
        <w:footnoteReference w:id="394"/>
      </w:r>
      <w:r>
        <w:t xml:space="preserve"> and to carry themselves like saints;</w:t>
      </w:r>
      <w:r>
        <w:rPr>
          <w:rStyle w:val="FootnoteReference"/>
        </w:rPr>
        <w:footnoteReference w:id="395"/>
      </w:r>
      <w:r>
        <w:t xml:space="preserve"> and in vain is all arguing from the pretended bad consequences of the contrary doctrine.</w:t>
      </w:r>
      <w:r>
        <w:rPr>
          <w:rStyle w:val="FootnoteReference"/>
        </w:rPr>
        <w:footnoteReference w:id="396"/>
      </w:r>
    </w:p>
    <w:p>
      <w:pPr>
        <w:pStyle w:val="ListText"/>
        <w:numPr>
          <w:ilvl w:val="0"/>
          <w:numId w:val="16"/>
        </w:numPr>
      </w:pPr>
      <w:r>
        <w:t xml:space="preserve">The opposition Mr. Williams makes to my argument from Isaiah 56, especially those words, vv. Isaiah 56:6-7: "The sons of the stranger that join themselves to the Lord, to love the Lord, and be his servants… will I bring into my holy mountain"– to prove that none have a right in the sight of God to the privileges of the Christian church, but those that love God, and are truly pious; I say, the opposition Mr. Williams makes to this argument is frivolous, since he in effect grants the same thing (as above), yea, does expressly allow, that they must make pretenses of being God's real friends, and loving God more than the world (p. 36c).</w:t>
      </w:r>
    </w:p>
    <w:p>
      <w:pPr>
        <w:pStyle w:val="ListText"/>
        <w:numPr>
          <w:ilvl w:val="0"/>
          <w:numId w:val="17"/>
        </w:numPr>
      </w:pPr>
      <w:r>
        <w:t xml:space="preserve">If it be true, as Mr. Williams allows and abundantly asserts, that in order to persons' being admitted "to holy communion in special ordinances," the Scripture has determined, that there must be an open profession and declaration of a person's believing, or of a personal believing, in Christ (which is the same thing) "and of an hearty consent to the terms of the covenant of grace,"</w:t>
      </w:r>
      <w:r>
        <w:rPr>
          <w:rStyle w:val="FootnoteReference"/>
        </w:rPr>
        <w:footnoteReference w:id="397"/>
      </w:r>
      <w:r>
        <w:t xml:space="preserve"> and that therein must be a profession of gospel holiness; then avails nothing to the contrary that great argument of his, taken from the state of baptized infants, that they are already in the church, and in covenant, and are members in complete standing, etc. and that therefore no owning the covenant or professing godliness can be demanded of 'em:</w:t>
      </w:r>
      <w:r>
        <w:rPr>
          <w:rStyle w:val="FootnoteReference"/>
        </w:rPr>
        <w:footnoteReference w:id="398"/>
      </w:r>
      <w:r>
        <w:t xml:space="preserve"> and in vain is all that he has said to prove this in his discourse on the wheat and tares.</w:t>
      </w:r>
      <w:r>
        <w:rPr>
          <w:rStyle w:val="FootnoteReference"/>
        </w:rPr>
        <w:footnoteReference w:id="399"/>
      </w:r>
    </w:p>
    <w:p>
      <w:pPr>
        <w:pStyle w:val="ListText"/>
        <w:numPr>
          <w:ilvl w:val="0"/>
          <w:numId w:val="18"/>
        </w:numPr>
      </w:pPr>
      <w:r>
        <w:t xml:space="preserve">To what purpose is it, to object from the parable now mentioned, that the church ought not to go about to make a distinction between wheat and tares, in their admission of members, by pretending to discern the difference? When it is so apparent, that there is no pretense to any proper discerning in the case, nor any other distinction pleaded, than what is made by a judgment of charity: and when according to Mr. Williams' own scheme, churches are obliged to make a distinction, in the rational judgment they pass, and to admit none, but</w:t>
      </w:r>
    </w:p>
    <w:p>
      <w:pPr>
        <w:pStyle w:val="SourcePage"/>
      </w:pPr>
      <w:r>
        <w:t xml:space="preserve">[p. 382]</w:t>
      </w:r>
    </w:p>
    <w:p>
      <w:pPr>
        <w:pStyle w:val="BodyText"/>
      </w:pPr>
      <w:r>
        <w:t xml:space="preserve">what they judge to be true saints; so that those who are wheat, in the eye of their judgment, only are to be admitted, and such as are tares, in the eye of their judgment, are to be excluded.</w:t>
      </w:r>
    </w:p>
    <w:p>
      <w:pPr>
        <w:pStyle w:val="ListText"/>
        <w:numPr>
          <w:ilvl w:val="0"/>
          <w:numId w:val="19"/>
        </w:numPr>
      </w:pPr>
      <w:r>
        <w:t xml:space="preserve">What is said by Mr. Williams of the visible church's being the "school of Christ," and men's being admitted into it as disciples or scholars, some of them in order to attain grace (pp. 81 and 83) is nothing to the purpose, if it be as Mr. Williams allows and asserts, that in order to be admitted into this school, they must be supposed in a reasonable judgment, to have this attainment already, and make a pretense to it, and a solemn profession of it, and must give moral evidence that they have it, and must be admitted into the school under no other notion than that of their being already possessed of it.</w:t>
      </w:r>
    </w:p>
    <w:p>
      <w:pPr>
        <w:pStyle w:val="ListText"/>
        <w:numPr>
          <w:ilvl w:val="0"/>
          <w:numId w:val="20"/>
        </w:numPr>
      </w:pPr>
      <w:r>
        <w:t xml:space="preserve">If it be as Mr. Williams expressly says, that persons are not visible saints without a credible profession, visibility and moral evidence, not only of moral sincerity, but true holiness (p. 139), then all is wholly insignificant and vain, that is said to prove, that the children of Israel were visible saints without any evidence of such holiness, by reason of the idolatry and gross and open wickedness of vast multitudes of 'em, who are yet called God's people: and so likewise, all that is said to prove, that the members of the primitive Christian church had no other visibility of saintship than they, because they are grafted into the same olive [tree {Romans 11:17}]: and also all that Mr. Williams has said to prove, that many of the members of the primitive churches were as grossly wicked as they.</w:t>
      </w:r>
    </w:p>
    <w:p>
      <w:pPr>
        <w:pStyle w:val="ListText"/>
        <w:numPr>
          <w:ilvl w:val="0"/>
          <w:numId w:val="21"/>
        </w:numPr>
      </w:pPr>
      <w:r>
        <w:t xml:space="preserve">Since according to Mr. Williams the terms of admission to the Jewish ordinances, were the same as to Christian ordinances, the like profession and the same visibility of saintship required, and no other; as he strenuously asserts (pp. 57e, 61e and 65c), it will therefore follow from his foregoing concessions and assertions, that none were, by God's appointment, to come to the Passover, and to have their children circumcised, but such as openly professed and declared that they were convinced of the truth of God's Word, and believed it with all their hearts; and professed a hearty consent to the terms of the covenant of grace: such as covenanted with God with their whole hearts, and gave up all their hearts and lives to Christ; such as subjected themselves to Christ with their whole hearts, and gave up themselves to him to be ruled, taught and led by him; such as with all their hearts cast themselves on the mercy of God to enable them to keep covenant; such as professed to love God above the world, and professed more than common faith and moral sincerity, even true holiness, real piety; and who</w:t>
      </w:r>
    </w:p>
    <w:p>
      <w:pPr>
        <w:pStyle w:val="SourcePage"/>
      </w:pPr>
      <w:r>
        <w:t xml:space="preserve">[p. 383]</w:t>
      </w:r>
    </w:p>
    <w:p>
      <w:pPr>
        <w:pStyle w:val="BodyText"/>
      </w:pPr>
      <w:r>
        <w:t xml:space="preserve">gave moral evidence, that they had such a qualification; and were received to the Passover, etc. under that notion, and with respect to such a character appearing in them, and apprehended to be in them. And if these things are so, what is become of the argument from the Passover and circumcision, against the necessity of the qualifications I have insisted on!</w:t>
      </w:r>
    </w:p>
    <w:p>
      <w:pPr>
        <w:pStyle w:val="ListText"/>
        <w:numPr>
          <w:ilvl w:val="0"/>
          <w:numId w:val="22"/>
        </w:numPr>
      </w:pPr>
      <w:r>
        <w:t xml:space="preserve">To what purpose does Mr. Williams insist (p. 98a) "that we read not a word in Scripture" about John the Baptist's making any inquiry, whether the people he baptized made a credible profession of true piety? When he himself insists, that in order to admission to Christian sacraments, men must make a credible profession of true piety. And why does he urge (pp. 96e and 97) that the profession the people made which John baptized, did not imply that they had saving repentance, but only an engagement to repent, hereafter? When he himself holds, that in order to admission to sacraments, men must profess something more than common grace, and not only promise it hereafter.</w:t>
      </w:r>
    </w:p>
    <w:p>
      <w:pPr>
        <w:pStyle w:val="ListText"/>
        <w:numPr>
          <w:ilvl w:val="0"/>
          <w:numId w:val="23"/>
        </w:numPr>
      </w:pPr>
      <w:r>
        <w:t xml:space="preserve">It makes nothing to any point in controversy between Mr. Williams and me, whether Judas partook of the Lord's Supper or no, since according to Mr. Williams' own forementioned principles, as well as mine, he could not be admitted there under any other notion than that of being truly pious, and from respect to such a character appearing on him, and a credible profession of gospel holiness; and since he might not lawfully come without some qualifications he had not, viz. such a friendship for Christ, as is above lukewarmness, and above serving two masters, Christ and Mammon, and a giving up all his heart and life to Christ, and a real determination of his judgment and affections for Christ's Word, etc.</w:t>
      </w:r>
    </w:p>
    <w:p>
      <w:pPr>
        <w:pStyle w:val="ListText"/>
        <w:numPr>
          <w:ilvl w:val="0"/>
          <w:numId w:val="24"/>
        </w:numPr>
      </w:pPr>
      <w:r>
        <w:t xml:space="preserve">If it be true, as Mr. Williams allows, that ministers and churches ought not to admit adult persons to sacraments, without a pious character appearing on them, and their professing and exhibiting moral evidence of gospel holiness, then no good argument can be brought against such a way of admission, from the success of ministers in another way, or in any way whatsoever.</w:t>
      </w:r>
    </w:p>
    <w:p>
      <w:pPr>
        <w:pStyle w:val="BodyText"/>
      </w:pPr>
      <w:r>
        <w:t xml:space="preserve">Besides these plain and obvious consequences of Mr. Williams' concessions, some other consequences will hereafter be observed under particular heads.</w:t>
      </w:r>
    </w:p>
    <w:p>
      <w:pPr>
        <w:pStyle w:val="BodyText"/>
      </w:pPr>
      <w:r>
        <w:t xml:space="preserve">Thus Mr. Williams has not only abundantly given up the main point in that controversy I have lately been engaged in, and the main point which I have written in defense of; but he has in effect given up every point belonging to the whole controversy, everything material insisted</w:t>
      </w:r>
    </w:p>
    <w:p>
      <w:pPr>
        <w:pStyle w:val="SourcePage"/>
      </w:pPr>
      <w:r>
        <w:t xml:space="preserve">[p. 384]</w:t>
      </w:r>
    </w:p>
    <w:p>
      <w:pPr>
        <w:pStyle w:val="BodyText"/>
      </w:pPr>
      <w:r>
        <w:t xml:space="preserve">on through that whole book which he undertakes to answer. He has established every part of the scheme I have appeared in, and every particular argument I have used to confirm it; and answered, or overthrown every argument which he brings, or pretends to support, against it. And I should have no further occasion to say anything in reply to him, if he had not really, through [a] great part of his performance, argued for other things, opposite to those that have been rehearsed, which he so strenuously insists belong to his scheme; which arguing may seem to support another scheme, though nothing akin to his, any otherwise than as his scheme is indeed a mixture of many schemes, one clashing with, and destroying another; as will appear in the ensuing part of this reply.</w:t>
      </w:r>
    </w:p>
    <w:p>
      <w:pPr>
        <w:pStyle w:val="Heading2"/>
      </w:pPr>
      <w:bookmarkStart w:name="heading_section_3_the_inconsistence_" w:id="42"/>
      <w:r>
        <w:t xml:space="preserve">Section 3: The Inconsistence of the Forementioned Concessions with the Lawfulness of Unsanctified Persons Coming to the Lord's Supper, and Their Right to Sacraments in the Sight of God.</w:t>
      </w:r>
      <w:bookmarkEnd w:id="42"/>
    </w:p>
    <w:p>
      <w:pPr>
        <w:pStyle w:val="BodyText"/>
      </w:pPr>
      <w:r>
        <w:t xml:space="preserve">Mr. Williams in the book under consideration, which he entitles </w:t>
      </w:r>
      <w:r>
        <w:rPr>
          <w:i/>
          <w:iCs/>
        </w:rPr>
        <w:t xml:space="preserve">The True State of the Question</w:t>
      </w:r>
      <w:r>
        <w:t xml:space="preserve">, insists upon it that the question to be debated is the question Mr. Stoddard debated in his dispute with Dr. Mather; in whose scheme Mr. Williams declares himself to be. Mr. Stoddard in his dispute with Dr. Mather asserted, that it was lawful for some unsanctified men to come to the Lord's Supper, and that they had a right so to do in the sight of God. And he declares that this was the point in dispute between him and Dr. Mather; as in </w:t>
      </w:r>
      <w:r>
        <w:rPr>
          <w:i/>
          <w:iCs/>
        </w:rPr>
        <w:t xml:space="preserve">Appeal</w:t>
      </w:r>
      <w:r>
        <w:t xml:space="preserve">, p. 20: "That which I am to show is, that some unsanctified men have a right before God to the Lord's Supper." So Mr. Blake (who is so great an author with Mr. Williams) says in his </w:t>
      </w:r>
      <w:r>
        <w:rPr>
          <w:i/>
          <w:iCs/>
        </w:rPr>
        <w:t xml:space="preserve">Treatise on the Covenant</w:t>
      </w:r>
      <w:r>
        <w:t xml:space="preserve">, p. 244: "That faith which is the condition of the promise, is not the condition </w:t>
      </w:r>
      <w:r>
        <w:rPr>
          <w:i/>
          <w:iCs/>
        </w:rPr>
        <w:t xml:space="preserve">in foro dei</w:t>
      </w:r>
      <w:r>
        <w:t xml:space="preserve"> (before God) of a title to the seal." And there (in the next page) he insists, that 'tis a common faith, that "is believed by men not justified," which gives this title. Agreeable to these things Mr. Williams says (p. 132d), some men have "a lawful right to the sacrament without sanctification." Which is the same thing as to say, they have a right in the sight of God. For if they have no right in the sight of God to come to the Lord's Supper, then it is not lawful in the sight of God that they should come.</w:t>
      </w:r>
    </w:p>
    <w:p>
      <w:pPr>
        <w:pStyle w:val="BodyText"/>
      </w:pPr>
      <w:r>
        <w:t xml:space="preserve">Here I would lay down this as a maxim:</w:t>
      </w:r>
    </w:p>
    <w:p>
      <w:pPr>
        <w:pStyle w:val="BodyText"/>
      </w:pPr>
      <w:r>
        <w:t xml:space="preserve">There is some inward religion and virtue or other, some sincerity of</w:t>
      </w:r>
    </w:p>
    <w:p>
      <w:pPr>
        <w:pStyle w:val="SourcePage"/>
      </w:pPr>
      <w:r>
        <w:t xml:space="preserve">[p. 385]</w:t>
      </w:r>
    </w:p>
    <w:p>
      <w:pPr>
        <w:pStyle w:val="BodyText"/>
      </w:pPr>
      <w:r>
        <w:t xml:space="preserve">heart, either moral or saving, that is necessary to a right to sacraments in the sight of God, and in order to a lawful coming to 'em. No man, I trust, will say, that a man has a right in God's sight, who has no sort of seriousness of mind; and that merely outward sounds and motions give him this right in God's sight, without regard to any property or quality of mind, and though this outward show is joined with the most horrid and resolved secret irreligion and wickedness. Mr. Williams in particular utterly disclaims such doctrine as this, in the third and fourth pages of his preface, and always maintains that in order to men's lawful coming, they must be morally sincere; as there in his preface, and also in pp. 25d, e; 27c; 30d; 35e; 111. In p. 115 he supposes, that if a man makes a doubt of his moral sincerity, no divine will advise him to come till he knows.</w:t>
      </w:r>
    </w:p>
    <w:p>
      <w:pPr>
        <w:pStyle w:val="BodyText"/>
      </w:pPr>
      <w:r>
        <w:t xml:space="preserve">Having observed this, I now desire it may be considered, whether it be reasonable to suppose, as Mr. Williams does, that God would give men that are without grace, a lawful right to sacraments, so that this qualification itself should be nothing necessary to a proper and rightful claim to these ordinances; and yet that he would wholly forbid 'em to come, and others to admit 'em, without their making some pretense to it, and exhibiting moral evidence that they have it: that moral sincerity is the qualification which by God's own appointment invests persons with a lawful right to sacraments, and that by his institution nothing more is requisite to a lawful right; and yet that he has commanded them not to come, nor others to allow 'em to come, without making a profession of something </w:t>
      </w:r>
      <w:r>
        <w:rPr>
          <w:i/>
          <w:iCs/>
        </w:rPr>
        <w:t xml:space="preserve">more</w:t>
      </w:r>
      <w:r>
        <w:t xml:space="preserve"> than moral sincerity, as Mr. Williams says. Mr. Williams supposes that God requires us, before we admit persons, to seek credible evidence of true piety, and to see to it that we have reasonable ground to believe they have it; otherwise, not to allow 'em to come: and yet that God don't look on such a qualification requisite in itself, when all is done, and that he has given 'em as true and lawful a right to come without it, as with it. If God insists upon it, as Mr. Williams supposes, that members should be admitted under no other notion than of their being truly godly, and from respect to such a character appearing on them, is it not plain, that God looks on such a character in itself requisite, in order to a person's being a rightful subject of such a privilege? If the want of this qualification don't in the least hinder a person's lawful right to a thing, on what account can the want of an appearance of it and pretense to it, warrant and oblige others to hinder his taking possession of that thing?</w:t>
      </w:r>
    </w:p>
    <w:p>
      <w:pPr>
        <w:pStyle w:val="BodyText"/>
      </w:pPr>
      <w:r>
        <w:t xml:space="preserve">That we should be obliged to require a credible pretense and evidence</w:t>
      </w:r>
    </w:p>
    <w:p>
      <w:pPr>
        <w:pStyle w:val="SourcePage"/>
      </w:pPr>
      <w:r>
        <w:t xml:space="preserve">[p. 386]</w:t>
      </w:r>
    </w:p>
    <w:p>
      <w:pPr>
        <w:pStyle w:val="BodyText"/>
      </w:pPr>
      <w:r>
        <w:t xml:space="preserve">of the being of a thing, in order to a certain purpose, the being of which is not requisite to that purpose; or that some evidence of a thing should be necessary, and yet withal no necessity there should be any foundation of such evidence, in the being of the thing to be made evident; that it should be necessary for us to seek evidence that something is true, and yet there be no need in order to the intended purpose, that there be any such truth to be made evident; if these things are the dictates of common sense, I am willing all that are possessed of any degree of common sense should be judges.</w:t>
      </w:r>
    </w:p>
    <w:p>
      <w:pPr>
        <w:pStyle w:val="BodyText"/>
      </w:pPr>
      <w:r>
        <w:t xml:space="preserve">If God has plainly revealed, that gospel holiness is not necessary in itself in order to men's lawful right to sacraments, as Mr. Williams greatly insists, then his churches need not believe it to be necessary; yea, 'tis their duty to believe that 'tis not necessary, as 'tis their duty to believe what God says to be true. But yet Mr. Williams holds, that God forbids his churches to admit any to sacraments, unless they first have some rational evidence obliging 'em to believe that they have gospel holiness. Now how palpable is the inconsistence, that we must be obliged to believe men have a qualification in order to our suffering them to come, which yet at the same time we need not believe to be necessary for 'em to have in order to their coming, but which God requires us to believe to be unnecessary? Or in other words, that God has made it necessary for us to believe or suppose men are truly pious, in order to our lawfully allowing them to take the sacraments, and yet at the same time requires us to believe no such thing as their being pious is necessary in order to their lawfully taking the sacraments?</w:t>
      </w:r>
    </w:p>
    <w:p>
      <w:pPr>
        <w:pStyle w:val="BodyText"/>
      </w:pPr>
      <w:r>
        <w:t xml:space="preserve">Mr. Stoddard (whose principles Mr. Williams in [his] preface, p. 3a, declares himself to be fully established in) not only says, that "some unsanctified men have a right before God to the Lord's Supper," but strongly asserts, over and over, that they are "</w:t>
      </w:r>
      <w:r>
        <w:rPr>
          <w:i/>
          <w:iCs/>
        </w:rPr>
        <w:t xml:space="preserve">fit</w:t>
      </w:r>
      <w:r>
        <w:t xml:space="preserve"> to be admitted" to the Lord's Supper, that they are </w:t>
      </w:r>
      <w:r>
        <w:rPr>
          <w:i/>
          <w:iCs/>
        </w:rPr>
        <w:t xml:space="preserve">duly qualified</w:t>
      </w:r>
      <w:r>
        <w:t xml:space="preserve">, "</w:t>
      </w:r>
      <w:r>
        <w:rPr>
          <w:i/>
          <w:iCs/>
        </w:rPr>
        <w:t xml:space="preserve">fit matter</w:t>
      </w:r>
      <w:r>
        <w:t xml:space="preserve"> for church membership" (</w:t>
      </w:r>
      <w:r>
        <w:rPr>
          <w:i/>
          <w:iCs/>
        </w:rPr>
        <w:t xml:space="preserve">Appeal</w:t>
      </w:r>
      <w:r>
        <w:t xml:space="preserve">, pp. 15—16, [20]) and Mr. Williams argues that such qualifications as some unsanctified men have, are </w:t>
      </w:r>
      <w:r>
        <w:rPr>
          <w:i/>
          <w:iCs/>
        </w:rPr>
        <w:t xml:space="preserve">sufficient</w:t>
      </w:r>
      <w:r>
        <w:t xml:space="preserve"> to bring 'em into the church. Now if it be so, what business have we to demand evidence or a pretense of anything further? What case in the world can be mentioned parallel to it, in any nation or age? Are there any such kind of laws or regulations to be found in any society, nation, city or family, civil society, military or academic, stated society or occasional, that the society should be required to insist on some credible pretense and evidence of a certain qualification, in order to persons' being admitted to the privileges of the society; prohibiting their being admitted</w:t>
      </w:r>
    </w:p>
    <w:p>
      <w:pPr>
        <w:pStyle w:val="SourcePage"/>
      </w:pPr>
      <w:r>
        <w:t xml:space="preserve">[p. 387]</w:t>
      </w:r>
    </w:p>
    <w:p>
      <w:pPr>
        <w:pStyle w:val="BodyText"/>
      </w:pPr>
      <w:r>
        <w:t xml:space="preserve">under any other notion than as persons possessed of that qualification, or without a respect in their admission to such a character appearing on them: and yet at the same time, by the laws of that very society, or the head of it, that qualification is not necessary; but persons are declared, without any such qualification, to have a </w:t>
      </w:r>
      <w:r>
        <w:rPr>
          <w:i/>
          <w:iCs/>
        </w:rPr>
        <w:t xml:space="preserve">lawful right</w:t>
      </w:r>
      <w:r>
        <w:t xml:space="preserve">, to be </w:t>
      </w:r>
      <w:r>
        <w:rPr>
          <w:i/>
          <w:iCs/>
        </w:rPr>
        <w:t xml:space="preserve">fit matter</w:t>
      </w:r>
      <w:r>
        <w:t xml:space="preserve">, to be </w:t>
      </w:r>
      <w:r>
        <w:rPr>
          <w:i/>
          <w:iCs/>
        </w:rPr>
        <w:t xml:space="preserve">duly qualified</w:t>
      </w:r>
      <w:r>
        <w:t xml:space="preserve">, and to have </w:t>
      </w:r>
      <w:r>
        <w:rPr>
          <w:i/>
          <w:iCs/>
        </w:rPr>
        <w:t xml:space="preserve">sufficient</w:t>
      </w:r>
      <w:r>
        <w:t xml:space="preserve"> qualifications to be admitted to these privileges, without that qualification?</w:t>
      </w:r>
    </w:p>
    <w:p>
      <w:pPr>
        <w:pStyle w:val="BodyText"/>
      </w:pPr>
      <w:r>
        <w:t xml:space="preserve">If some men have a right in the sight of God to sacraments, without true piety, and are fit, and duly qualified without it, in his sight, and by his institution, and yet the church must not admit them unless they are truly pious in their sight; then the eye of man must require higher terms, than the infinitely holy eye of God himself; they must look for something that the eye of God looks not for, and which he judges them duly qualified without.</w:t>
      </w:r>
    </w:p>
    <w:p>
      <w:pPr>
        <w:pStyle w:val="BodyText"/>
      </w:pPr>
      <w:r>
        <w:t xml:space="preserve">Mr. Williams when speaking of the evidence, on which he supposes the church ought to judge persons to be real saints, from time to time adds, that on such evidence the church is obliged, in their external carriage, to treat 'em as saints, and admit 'em to the external privileges of the church. So pp. 9d; 12a, etc.; 13a, b and 14c and in other places. But what does he mean by treating them as saints, in admitting them to the external privileges of the church? If sinners have as much of a lawful right to these privileges, as saints, then why is giving them these privileges a treating them as saints, any more than as sinners? If it belongs to an ignorant child, to be admitted into school, as much as one that is learned, then how is it treating him as one that is learned, to admit him? Mr. Williams (p. 11d, e) giving a reason why he that professes conviction of the truth of the gospel, etc. ought to be admitted to sacraments, says, "Though this conviction may be only by moral evidence and common illumination, yet […] the church know not but 'tis done on a divine and gracious discovery." But how can this be a reason? What if the church </w:t>
      </w:r>
      <w:r>
        <w:rPr>
          <w:i/>
          <w:iCs/>
        </w:rPr>
        <w:t xml:space="preserve">did know</w:t>
      </w:r>
      <w:r>
        <w:t xml:space="preserve"> that it was not on a gracious discovery, if the man has a right in the sight of God without, and God has made it his duty to come to sacraments without? Surely the church have no right to forbid him to do that which God has given him a right to do, and made it his duty to do; as Mr. Stoddard says (</w:t>
      </w:r>
      <w:r>
        <w:rPr>
          <w:i/>
          <w:iCs/>
        </w:rPr>
        <w:t xml:space="preserve">Doctrine of Instituted Churches</w:t>
      </w:r>
      <w:r>
        <w:t xml:space="preserve">, p. 20b), the church "may not hinder any man from doing his duty."</w:t>
      </w:r>
    </w:p>
    <w:p>
      <w:pPr>
        <w:pStyle w:val="BodyText"/>
      </w:pPr>
      <w:r>
        <w:t xml:space="preserve">Therefore if this be Mr. Stoddard's question, whether some unsanctified men may lawfully come to the Lord's Supper, and if this be the grand point in dispute, the thing which Mr. Williams undertakes to</w:t>
      </w:r>
    </w:p>
    <w:p>
      <w:pPr>
        <w:pStyle w:val="SourcePage"/>
      </w:pPr>
      <w:r>
        <w:t xml:space="preserve">[p. 388]</w:t>
      </w:r>
    </w:p>
    <w:p>
      <w:pPr>
        <w:pStyle w:val="BodyText"/>
      </w:pPr>
      <w:r>
        <w:t xml:space="preserve">maintain, as he often declares, then it is most plainly evident, that in conceding and asserting those things forementioned, he does in effect abundantly give up that which he himself insists on as the grand point in controversy; and so makes void and vain all his own labor, and point himself effectually confutes all that he has written.</w:t>
      </w:r>
    </w:p>
    <w:p>
      <w:pPr>
        <w:pStyle w:val="Heading2"/>
      </w:pPr>
      <w:bookmarkStart w:name="heading_section_4_concerning_mr_will" w:id="43"/>
      <w:r>
        <w:t xml:space="preserve">Section 4: Concerning Mr. Williams' Notion of a Public Profession of Godliness in Terms of an Indeterminate and Double Signification.</w:t>
      </w:r>
      <w:bookmarkEnd w:id="43"/>
    </w:p>
    <w:p>
      <w:pPr>
        <w:pStyle w:val="BodyText"/>
      </w:pPr>
      <w:r>
        <w:t xml:space="preserve">According to Mr. Williams the profession of godliness must be in words not of a determinate meaning, or without any discrimination in the meaning of the words, obliging us to understand them of saving religion (p. 6c, d). They must make an "open declaration of their sincere consent to the terms of the covenant […] without any discrimination, by which it can be determined, that the consent signified by the words is a gracious consent" (p. 9c). And "without any marks of difference, or any distinction in the words, whereby we can be enabled to judge when they mean a saving faith, and when a different one" (pp. 10c, e; 50e and 53c). That nothing should be expressed in the words of the profession, but what some unsanctified men may say, and speak true (p. 47c). He supposes, that the primitive Christians in the profession they made of faith, did not speak "only in that sense," viz. so as to signify justifying faith; and that "the persons admitted" did not "understand that their profession was understood by" those that admitted 'em, "only in that sense" (p. 58c).</w:t>
      </w:r>
    </w:p>
    <w:p>
      <w:pPr>
        <w:pStyle w:val="BodyText"/>
      </w:pPr>
      <w:r>
        <w:t xml:space="preserve">Agreeable to this notion of making a profession in words of indiscriminate meaning, and professing godliness without godliness, and yet speaking true, Mr. Williams (in p. 44d, e) allows, that men must be by profession godly persons, in order to come to the sacrament; and yet in the next sentence he denies, "'that Christian grace itself is requisite in the person who is to come to the sacrament, or that the dictate of his conscience that he has it, is the thing that gives him a right to offer himself.'"</w:t>
      </w:r>
    </w:p>
    <w:p>
      <w:pPr>
        <w:pStyle w:val="BodyText"/>
      </w:pPr>
      <w:r>
        <w:t xml:space="preserve">And agreeable to this last clause, Mr. Stoddard (of whose opinion Mr. Williams professes himself fully to be) expressly maintains, that a man "may and ought to come" to the Lord's Supper, though he knows himself "to be in a natural condition" (</w:t>
      </w:r>
      <w:r>
        <w:rPr>
          <w:i/>
          <w:iCs/>
        </w:rPr>
        <w:t xml:space="preserve">Doctrine of Instituted Churches</w:t>
      </w:r>
      <w:r>
        <w:t xml:space="preserve">, p. 21. See also his sermon on this controversy [</w:t>
      </w:r>
      <w:r>
        <w:rPr>
          <w:i/>
          <w:iCs/>
        </w:rPr>
        <w:t xml:space="preserve">Inexcusableness</w:t>
      </w:r>
      <w:r>
        <w:t xml:space="preserve">], p. 13). So that putting these things together, it must be agreeable to Mr.</w:t>
      </w:r>
    </w:p>
    <w:p>
      <w:pPr>
        <w:pStyle w:val="SourcePage"/>
      </w:pPr>
      <w:r>
        <w:t xml:space="preserve">[p. 389]</w:t>
      </w:r>
    </w:p>
    <w:p>
      <w:pPr>
        <w:pStyle w:val="BodyText"/>
      </w:pPr>
      <w:r>
        <w:t xml:space="preserve">Williams' scheme, that a man has a right to make a profession of godliness, without having godliness, and without any dictate of his conscience that he has the thing he professes, yea, though he knows he has it not! And all this is made out by the doctrine of professing godliness in words that are ambiguous, and of two meanings.</w:t>
      </w:r>
    </w:p>
    <w:p>
      <w:pPr>
        <w:pStyle w:val="BodyText"/>
      </w:pPr>
      <w:r>
        <w:t xml:space="preserve">This notion of a solemn profession of godliness, in words of a double meaning, without any marks of difference in their signification, is the great peculiarity of Mr. Williams' scheme; and in all his controversy with me, this appears to be the main hinge, the crisis of the whole affair. Therefore I would particularly consider it.</w:t>
      </w:r>
    </w:p>
    <w:p>
      <w:pPr>
        <w:pStyle w:val="BodyText"/>
      </w:pPr>
      <w:r>
        <w:t xml:space="preserve">And for the greater distinctness and clearness, I will lay down certain positions, as of most evident truth; observing some of their no less plain and evident consequences.</w:t>
      </w:r>
    </w:p>
    <w:p>
      <w:pPr>
        <w:pStyle w:val="BodyText"/>
      </w:pPr>
      <w:r>
        <w:rPr>
          <w:i/>
          <w:iCs/>
        </w:rPr>
        <w:t xml:space="preserve">Position</w:t>
      </w:r>
      <w:r>
        <w:t xml:space="preserve"> 1. Words declare or profess nothing any otherwise than by their signification: for to declare or profess something by words, is to signify something by words– and therefore if nothing is signified by words of a pretended profession, nothing is really professed; and if something be professed, no more is professed than the words of the profession signify or import.</w:t>
      </w:r>
    </w:p>
    <w:p>
      <w:pPr>
        <w:pStyle w:val="BodyText"/>
      </w:pPr>
      <w:r>
        <w:rPr>
          <w:i/>
          <w:iCs/>
        </w:rPr>
        <w:t xml:space="preserve">Pos</w:t>
      </w:r>
      <w:r>
        <w:t xml:space="preserve">. 2. If a man goes about to declare or profess any particular thing by words which have no distinguishing signification, or without any signs or discriminating marks by which men may be enabled to distinguish what he means, his words are vain to the pretended purpose, and wholly fail of answering the end of words, which is to convey the thing meant to others' understanding, or to give notice to others of the thing that is to be supposed or understood.</w:t>
      </w:r>
      <w:r>
        <w:rPr>
          <w:rStyle w:val="FootnoteReference"/>
        </w:rPr>
        <w:footnoteReference w:id="400"/>
      </w:r>
    </w:p>
    <w:p>
      <w:pPr>
        <w:pStyle w:val="BodyText"/>
      </w:pPr>
      <w:r>
        <w:t xml:space="preserve">Therefore to use words thus in common conversation, is to act in a vain, trifling manner, more like children than men: but to use words thus in the sacred services of God's house, and solemn duties of his worship, is something much worse than children's play. But thus Mr. Williams expressly declares, words are to be used in a public profession of religion. He says (p. 10c), "And these words are so used in such cases, without any marks of difference, whereby we are enabled to judge when they mean a saving faith, and when a different one."</w:t>
      </w:r>
    </w:p>
    <w:p>
      <w:pPr>
        <w:pStyle w:val="SourcePage"/>
      </w:pPr>
      <w:r>
        <w:t xml:space="preserve">[p. 390]</w:t>
      </w:r>
    </w:p>
    <w:p>
      <w:pPr>
        <w:pStyle w:val="BodyText"/>
      </w:pPr>
      <w:r>
        <w:rPr>
          <w:i/>
          <w:iCs/>
        </w:rPr>
        <w:t xml:space="preserve">Pos</w:t>
      </w:r>
      <w:r>
        <w:t xml:space="preserve">. 3. A profession made in words that are either equivocal, or general, equally signifying several distinct things, without any marks of difference or distinction, by which we are enabled to judge which is meant, is not a profession or signification of </w:t>
      </w:r>
      <w:r>
        <w:rPr>
          <w:i/>
          <w:iCs/>
        </w:rPr>
        <w:t xml:space="preserve">any one</w:t>
      </w:r>
      <w:r>
        <w:t xml:space="preserve"> of those several things; nor can they afford any rational ground of understanding or apprehending any </w:t>
      </w:r>
      <w:r>
        <w:rPr>
          <w:i/>
          <w:iCs/>
        </w:rPr>
        <w:t xml:space="preserve">particular thing</w:t>
      </w:r>
      <w:r>
        <w:t xml:space="preserve">. Thus for instance, if a man using an equivocal term, should say, that such an evening a king was in that room, without any marks of difference or discrimination whatsoever, by which others could discern whether by a king, he meant the ruler of a kingdom, or a king used in a game of chess: the word thus used would be no declaration, that the head of a kingdom was there at such a time; nor would they give any notice of any such thing to those to whom he spoke, or give them any rational ground to understand or judge any such thing.</w:t>
      </w:r>
    </w:p>
    <w:p>
      <w:pPr>
        <w:pStyle w:val="BodyText"/>
      </w:pPr>
      <w:r>
        <w:t xml:space="preserve">Or if a man should use a general term, comprehending various particular sorts, without at all distinguishing or pointing forth any one particular sort, he thereby professes no one particular sort. Thus if a man professes that he has metal in his pocket, not saying what sort of metal, whether gold, silver, brass, iron, lead, or tin; his words are no profession that he has gold.</w:t>
      </w:r>
    </w:p>
    <w:p>
      <w:pPr>
        <w:pStyle w:val="BodyText"/>
      </w:pPr>
      <w:r>
        <w:t xml:space="preserve">So if a man professes sincerity of religion, designedly using terms of double signification, or (which comes to the same thing) of general signification, equally signifying two entirely distinct things, either moral sincerity, or real piety, his words are no profession of real piety; he makes no credible profession, and indeed no profession at all of gospel holiness.</w:t>
      </w:r>
    </w:p>
    <w:p>
      <w:pPr>
        <w:pStyle w:val="BodyText"/>
      </w:pPr>
      <w:r>
        <w:rPr>
          <w:i/>
          <w:iCs/>
        </w:rPr>
        <w:t xml:space="preserve">Pos</w:t>
      </w:r>
      <w:r>
        <w:t xml:space="preserve">. 4. If a man who knows himself to be destitute of any certain qualification, yet makes a profession or pretense, in words of double meaning, equally signifying that qualification, and something else very different, with a design to recommend himself to others' judgment and apprehension, as possessed of that qualification, he is guilty of deceitful equivocation. This is the notion of deceitful equivocation, viz. the using words of double meaning, or capable of double application, with a design to induce others to judge something to be true, which is not true. But he that goes about to recommend himself by such terms to others' opinion or judgment, as being what he at the same time knows he is not, endeavors to induce 'em to believe what he knows is not true, which is to deceive 'em.</w:t>
      </w:r>
      <w:r>
        <w:rPr>
          <w:rStyle w:val="FootnoteReference"/>
        </w:rPr>
        <w:footnoteReference w:id="401"/>
      </w:r>
    </w:p>
    <w:p>
      <w:pPr>
        <w:pStyle w:val="SourcePage"/>
      </w:pPr>
      <w:r>
        <w:t xml:space="preserve">[p. 391]</w:t>
      </w:r>
    </w:p>
    <w:p>
      <w:pPr>
        <w:pStyle w:val="BodyText"/>
      </w:pPr>
      <w:r>
        <w:t xml:space="preserve">But if the scheme which Mr. Williams undertakes to defend, were true, it would follow that such a kind of equivocation as this (be it far from us to suppose it) is what the infinitely wise and holy God has instituted to be publicly made use of in the solemn services of his house, as the very condition of persons' admission to the external privileges of his people! For Mr. Williams abundantly asserts, that persons must be esteemed in the judgment and apprehension of others to have true piety; and that one thing that must be done in order to it, one thing pertaining to the moral evidence that recommends 'em to this judgment, is the profession they make of religion (pp. 5; 139; 47b, c; 132; 44d). In p. 42, speaking of the profession of visible Christians, he has these words, "And 'tis from the nature and purport of this profession, we say, the church is to judge the members to be wise virgins or what they make a show of." And Mr. Williams insists upon it, that according to Christ's institution, this must be in words equally signifying true godliness, and something else, without any discrimination or marks of difference. This is the scheme! And certainly such a doctrine of deceitful equivocation in the public exercises of religion, is more agreeable to the principles and practices of a religion I am loath to name, than the true religion of Jesus Christ.</w:t>
      </w:r>
    </w:p>
    <w:p>
      <w:pPr>
        <w:pStyle w:val="BodyText"/>
      </w:pPr>
      <w:r>
        <w:t xml:space="preserve">Mr. Williams says (p. 35d), "I am at a loss to conceive how it will help the cause of truth to represent those who are of Mr. Stoddard's opinion, as teaching men that they may enter into covenant with God with known and allowed guile." Supposing I had made such a representation, I can tell him how it would have helped the cause of truth (as it would be speaking nothing but the truth) if he be one of Mr. Stoddard's opinion (as he says he is) and represents his own opinion truly.</w:t>
      </w:r>
    </w:p>
    <w:p>
      <w:pPr>
        <w:pStyle w:val="BodyText"/>
      </w:pPr>
      <w:r>
        <w:t xml:space="preserve">But let the unreasonableness of this notion of professing gospel holiness in words of two meanings, without any discrimination or mark of difference, be a little further considered. Since 'tis allowed, that gospel holiness is the thing which is to be exhibited in the profession, and there are words which signify this by a determinate meaning, why must they needs be avoided, and words of doubtful and double signification only be made use of?</w:t>
      </w:r>
      <w:r>
        <w:rPr>
          <w:rStyle w:val="FootnoteReference"/>
        </w:rPr>
        <w:footnoteReference w:id="402"/>
      </w:r>
      <w:r>
        <w:t xml:space="preserve"> Since the design of the profession is to exhibit to others' understanding that very thing; if the proper and</w:t>
      </w:r>
    </w:p>
    <w:p>
      <w:pPr>
        <w:pStyle w:val="SourcePage"/>
      </w:pPr>
      <w:r>
        <w:t xml:space="preserve">[p. 392]</w:t>
      </w:r>
    </w:p>
    <w:p>
      <w:pPr>
        <w:pStyle w:val="BodyText"/>
      </w:pPr>
      <w:r>
        <w:t xml:space="preserve">distinguishing names of that must nevertheless be avoided in the profession, and this, for that very reason, that they point forth to others' understanding that very thing by a determinate meaning; then we are brought to this gross absurdity, viz. that the end of a profession is to exhibit to others' understanding and reasonable judgment a particular qualification; but at the same time such words only must be made use of as do not distinctly point forth to others' understanding and judgment that particular qualification. The church are to seek and demand a profession, that shall determine their rational judgment; but yet are designedly to avoid such a profession, as shall determine their understandings. Be it far from us to attribute to the all-wise God any such absurd and inconsistent constitution.</w:t>
      </w:r>
    </w:p>
    <w:p>
      <w:pPr>
        <w:pStyle w:val="BodyText"/>
      </w:pPr>
      <w:r>
        <w:t xml:space="preserve">Mr. Williams says, charity obliges the church to understand the words of the professors in the most favorable sense [p. 6]. But charity does not oblige us to understand their words in any other sense than that in which they professedly use them. But in churches which professedly act on Mr. Williams' scheme (if any such there be) the professors who are admitted, professedly use ambiguous words, or words equally signifying two entirely distinct things, without discrimination or marks of difference; and therefore charity obliges us to understand their words no otherwise, than as signifying that they have one or other of those two things; and not that they have one in particular: for their words don't signify this, in the sense they professedly use them. If a man that is indebted to me, professes that he has either gold or brass, which he promises to pay me; or if he uses an equivocal or general term, that equally, and without marks of difference, signifies either one or the other; charity may oblige me to believe what he says, which is, that he has either gold or brass: but no charity obliges me to believe that he has gold, which he does not say.</w:t>
      </w:r>
    </w:p>
    <w:p>
      <w:pPr>
        <w:pStyle w:val="BodyText"/>
      </w:pPr>
      <w:r>
        <w:t xml:space="preserve">Mr. Williams in his description of such a profession as Christ has instituted, in order to admission to sacraments, often mentions two things, viz. a profession of something present, a present believing in Christ, and cordial consent to the terms of the covenant of grace, etc., and a promise of something future. And with regard to the latter, he is very full in it, that what is promised for time to come is saving faith, repentance and obedience.</w:t>
      </w:r>
      <w:r>
        <w:rPr>
          <w:rStyle w:val="FootnoteReference"/>
        </w:rPr>
        <w:footnoteReference w:id="403"/>
      </w:r>
      <w:r>
        <w:t xml:space="preserve"> Now what reason can be given why we should use words of double meaning in the former part of the profession</w:t>
      </w:r>
    </w:p>
    <w:p>
      <w:pPr>
        <w:pStyle w:val="SourcePage"/>
      </w:pPr>
      <w:r>
        <w:t xml:space="preserve">[p. 393]</w:t>
      </w:r>
    </w:p>
    <w:p>
      <w:pPr>
        <w:pStyle w:val="BodyText"/>
      </w:pPr>
      <w:r>
        <w:t xml:space="preserve">more than in the latter? Seeing Mr. Williams allows that we must profess gospel holiness as well as promise it, and seeing we may and must make use of words of indiscriminate and double meaning in professing present gospel holiness, why should not we do so too in promising what is future; and so equivocate in our solemn vows and oaths as the papists do? If Mr. Williams says, 'tis very hard for men to discern the discrimination between moral sincerity and gospel holiness; I answer, there is as much need to discern the difference in order understandingly to promise gospel holiness with discrimination, as to profess it with discrimination.</w:t>
      </w:r>
    </w:p>
    <w:p>
      <w:pPr>
        <w:pStyle w:val="BodyText"/>
      </w:pPr>
      <w:r>
        <w:t xml:space="preserve">Mr. Williams says (p. 8b, c), "'Tis a received rule among mankind […] in all public judgments […] to interpret words in the most extensive and favorable sense, that the nature of the words or expressions will bear." I know not what he means: but if he means (as he must, if he means anything to the purpose) that 'tis a received rule amongst mankind, to trust, or accept, or at all regard any professions or declarations that men make, with professed design, in words of double and indiscriminate meaning, without any marks of difference by which their meaning can be known, for that very end that they may be used with a safe conscience, though they have no dictates of their own consciences, that they have that which others are to believe they have; I say, if this be a received rule among mankind, 'tis a rule that mankind has lately received from Mr. Williams. Heretofore mankind, societies or particular persons, would have been counted very foolish for regarding such professions. Is this the way in earthly kingdoms, in professions of allegiance to temporal princes, in order to their admission to the privileges of good subjects? Do they choose equivocal terms to put into their oaths of allegiance, to that end that men may use 'em and speak true, though they are secret enemies? There are two competitors for the kingdom of this world, Christ and Satan; the design of a public profession of religion is, to declare on which side men are. And is it agreeable to the custom of mankind in such cases, to make laws that no other than ambiguous words shall be used, or to accept of such in declarations of this kind? There are two competitors for the kingdom of Great Britain, King George, and the Pretender: is it the constitution of King George and the British Parliament, that men should take oaths of allegiance, contrived in words of indeterminate signification, to the end that men who are in their hearts enemies to King George, and friends to the Pretender, may use them and speak true? And certainly mankind, those of 'em that have common sense, never in</w:t>
      </w:r>
    </w:p>
    <w:p>
      <w:pPr>
        <w:pStyle w:val="SourcePage"/>
      </w:pPr>
      <w:r>
        <w:t xml:space="preserve">[p. 394]</w:t>
      </w:r>
    </w:p>
    <w:p>
      <w:pPr>
        <w:pStyle w:val="BodyText"/>
      </w:pPr>
      <w:r>
        <w:t xml:space="preserve">any affairs of life look on such professions worth a rush. Would Mr. Williams himself, if tried, in any affair wherein his temporal interest is concerned, trust such professions as these? If any man that he has dealings with, should profess to him that he had pawned for him, in a certain place, an hundred pounds, evidently, yea professedly using the expression as an ambiguous one, so that there is no understanding by it, what is pawned there, whether an hundred pound in money, or an hundred weight of stones: if he should inquire of the man what he meant, and he should reply, you have no business to search my heart, or to go to turn my heart inside out; you are obliged in charity to understand my words in the most favorable sense; would Mr. Williams in this case stick to his own received rule? Would he regard such a profession, or run the venture of one sixpence upon it? Would he not rather look on such a man as affronting him, and treating him as though he would make a fool of him? And would not he know, that everybody else would think him a fool, if he should suffer himself to be gulled by such professions, in things which concern his own private interest? And yet it seems, this is the way in which he thinks he ought to conduct himself as a minister of Christ, and one intrusted by him in affairs wherein his honor and the interests of his kingdom are concerned.</w:t>
      </w:r>
    </w:p>
    <w:p>
      <w:pPr>
        <w:pStyle w:val="BodyText"/>
      </w:pPr>
      <w:r>
        <w:t xml:space="preserve">And now I desire it may be judged by such as are possessed of human understanding, and are not disabled by prejudice from exercising it, whether this notion of Mr. Williams', of making a solemn profession of gospel holiness in words of indiscriminate meaning, ben't too absurd to be received by the reason God has given mankind. This peculiar notion of his is apparently the life and soul of his scheme; the main pillar of his temple, on which the whole weight of the building rests; which if it be broken, the whole falls to the ground, and buries the builder, or at least his work, in its ruins. For if this notion or his be disproved, then, inasmuch as 'tis agreed, that true godliness must be professed, it will follow, that it must be professed in words properly signifying the thing by a determinate meaning, which therefore no ungodly men can use, and speak true; and that therefore men must have true godliness in order to a right in the sight of God to make such profession, and to receive the privileges depending thereon: which implies and infers all those principles of mine which Mr. Williams opposes in his book, and confutes all that he says in opposition to them.</w:t>
      </w:r>
    </w:p>
    <w:p>
      <w:pPr>
        <w:pStyle w:val="SourcePage"/>
      </w:pPr>
      <w:r>
        <w:t xml:space="preserve">[p. 395]</w:t>
      </w:r>
    </w:p>
    <w:p>
      <w:pPr>
        <w:pStyle w:val="Heading2"/>
      </w:pPr>
      <w:bookmarkStart w:name="heading_section_5_showing_that_mr_wi" w:id="44"/>
      <w:r>
        <w:t xml:space="preserve">Section 5: Showing That Mr. Williams, in Supposing That Unsanctified Men May Profess Such Things, as He Allows Must Be Professed, and Yet Speak True, Is Inconsistent with Mr. Stoddard, and with Himself.</w:t>
      </w:r>
      <w:bookmarkEnd w:id="44"/>
    </w:p>
    <w:p>
      <w:pPr>
        <w:pStyle w:val="BodyText"/>
      </w:pPr>
      <w:r>
        <w:t xml:space="preserve">Mr. Williams denies, that in order to men's being admitted to sacraments, they need make any peculiar profession, distinguished from what an unregenerate man may make (pp. 44c; 50e; 6c, d, e; 9c; 10c, e; 45e; 46a and 53e) or that they need to profess anything but what an unregenerate man may say, and speak true (p. 47c). And that they need make no profession but what is "compatible with an unregenerate state" (p. 8d, e). And yet the reader has seen what things he says all must profess in order to come to sacraments. One thing he says they must profess, is a real conviction of the heart, of the divine truth of God's Word; that they do sincerely and with all their hearts believe the gospel. And these things, he says, are agreeable to the opinion of Mr. Stoddard, and the doctrine he taught (pp. 32b, c and 36a). Let us compare these things with the doctrine Mr. Stoddard taught. Mr. Stoddard taught, that natural men don't believe the gospel (</w:t>
      </w:r>
      <w:r>
        <w:rPr>
          <w:i/>
          <w:iCs/>
        </w:rPr>
        <w:t xml:space="preserve">Benefit of the Gospel</w:t>
      </w:r>
      <w:r>
        <w:t xml:space="preserve">, p. 89b).</w:t>
      </w:r>
      <w:r>
        <w:rPr>
          <w:rStyle w:val="FootnoteReference"/>
        </w:rPr>
        <w:footnoteReference w:id="404"/>
      </w:r>
      <w:r>
        <w:t xml:space="preserve"> That they "don't properly believe the Word of God" (</w:t>
      </w:r>
      <w:r>
        <w:rPr>
          <w:i/>
          <w:iCs/>
        </w:rPr>
        <w:t xml:space="preserve">Guide to Christ</w:t>
      </w:r>
      <w:r>
        <w:t xml:space="preserve">, p. 26d).</w:t>
      </w:r>
      <w:r>
        <w:rPr>
          <w:rStyle w:val="FootnoteReference"/>
        </w:rPr>
        <w:footnoteReference w:id="405"/>
      </w:r>
      <w:r>
        <w:t xml:space="preserve"> That they "don't believe the testimony of God," "don't lay weight on the Word of God"; that "they don't believe the report of the gospel" (</w:t>
      </w:r>
      <w:r>
        <w:rPr>
          <w:i/>
          <w:iCs/>
        </w:rPr>
        <w:t xml:space="preserve">Safety of Appearing</w:t>
      </w:r>
      <w:r>
        <w:t xml:space="preserve">, 2nd ed., p. 229c, e).</w:t>
      </w:r>
      <w:r>
        <w:rPr>
          <w:rStyle w:val="FootnoteReference"/>
        </w:rPr>
        <w:footnoteReference w:id="406"/>
      </w:r>
      <w:r>
        <w:t xml:space="preserve"> That they do not receive God's testimony, nor lay weight on it (</w:t>
      </w:r>
      <w:r>
        <w:rPr>
          <w:i/>
          <w:iCs/>
        </w:rPr>
        <w:t xml:space="preserve">ibid</w:t>
      </w:r>
      <w:r>
        <w:t xml:space="preserve">., p. 99). That "there is no man, how great soever his profession, how large soever his knowledge, that continues in a natural condition, who thoroughly believes that truth; i.e. that men may be saved by Christ's righteousness" (</w:t>
      </w:r>
      <w:r>
        <w:rPr>
          <w:i/>
          <w:iCs/>
        </w:rPr>
        <w:t xml:space="preserve">ibid</w:t>
      </w:r>
      <w:r>
        <w:t xml:space="preserve">., pp. 4d and 5d, e). That common illumination don't convince men of the truth of the gospel (</w:t>
      </w:r>
      <w:r>
        <w:rPr>
          <w:i/>
          <w:iCs/>
        </w:rPr>
        <w:t xml:space="preserve">Benefit of the Gospel</w:t>
      </w:r>
      <w:r>
        <w:t xml:space="preserve">, pp. 148—49). How then could it be the doctrine Mr. Stoddard taught, that</w:t>
      </w:r>
    </w:p>
    <w:p>
      <w:pPr>
        <w:pStyle w:val="SourcePage"/>
      </w:pPr>
      <w:r>
        <w:t xml:space="preserve">[p. 396]</w:t>
      </w:r>
    </w:p>
    <w:p>
      <w:pPr>
        <w:pStyle w:val="BodyText"/>
      </w:pPr>
      <w:r>
        <w:t xml:space="preserve">natural men may really and with all their hearts believe and be convinced of the truth of the gospel?</w:t>
      </w:r>
    </w:p>
    <w:p>
      <w:pPr>
        <w:pStyle w:val="BodyText"/>
      </w:pPr>
      <w:r>
        <w:t xml:space="preserve">And Mr. Williams himself in his sermons on </w:t>
      </w:r>
      <w:r>
        <w:rPr>
          <w:i/>
          <w:iCs/>
        </w:rPr>
        <w:t xml:space="preserve">Christ the King and Witness</w:t>
      </w:r>
      <w:r>
        <w:t xml:space="preserve"> (pp. 114—15) says, "Man since the fall is naturally ignorant of divine truth, and an enemy to it, and full of prejudices against the truth": and says further (</w:t>
      </w:r>
      <w:r>
        <w:rPr>
          <w:i/>
          <w:iCs/>
        </w:rPr>
        <w:t xml:space="preserve">ibid</w:t>
      </w:r>
      <w:r>
        <w:t xml:space="preserve">., p. 144), "The renewing of the Holy Ghost makes an universal change of the heart and life… He knows the doctrine contained in the Bible in a new manner… Before he had a view of the truth as a doubtful uncertain thing; he received it as a thing which was probably true;… and perhaps for the most part it appeared something likely to answer the end proposed.… But now the gospel appears to him divinely true and real," etc.</w:t>
      </w:r>
      <w:r>
        <w:rPr>
          <w:rStyle w:val="FootnoteReference"/>
        </w:rPr>
        <w:footnoteReference w:id="407"/>
      </w:r>
      <w:r>
        <w:t xml:space="preserve"> But how do these things consist with men's being, before conversion, sincerely and with all their hearts convinced of the divine truth of the gospel? Can that be, and yet men view it as a doubtful uncertain thing, it not yet appearing to 'em divinely true and real?</w:t>
      </w:r>
    </w:p>
    <w:p>
      <w:pPr>
        <w:pStyle w:val="BodyText"/>
      </w:pPr>
      <w:r>
        <w:t xml:space="preserve">Again, Mr. Williams supposes, that some unsanctified men may speak true, and profess an hearty consent to the terms of the covenant of grace, a compliance with the call of the gospel, submission to the proposals of it, satisfaction with that device for our salvation that is revealed in the gospel, and with the offer which God makes of himself to be our God in Christ Jesus, "a fervent desire of Christ and the benefits of the covenant of grace, and an earnest purpose and resolution to seek salvation on the terms of it" (p. 11c), and a falling in with the terms of salvation proposed in the gospel, with a renouncing of all other ways (which he speaks of as agreeable to Mr. Stoddard's opinion, p. 32b, c). Quite contrary to the current doctrine of Calvinistic divines; contrary to the opinion of Mr. Guthrie whom he cites as a witness in his favor ("Preface," p. 4) who insists on satisfaction with that device for our salvation which is revealed in the gospel, and with the offer which God makes of himself to be our God in Christ as the peculiar nature of saving faith.</w:t>
      </w:r>
      <w:r>
        <w:rPr>
          <w:rStyle w:val="FootnoteReference"/>
        </w:rPr>
        <w:footnoteReference w:id="408"/>
      </w:r>
      <w:r>
        <w:t xml:space="preserve"> And contrary to the principles of Mr. Perkins (another author he quotes as his voucher) delivered in these very words, which Mr. Williams cites in the present point (p. 11): "That a desire of the</w:t>
      </w:r>
    </w:p>
    <w:p>
      <w:pPr>
        <w:pStyle w:val="SourcePage"/>
      </w:pPr>
      <w:r>
        <w:t xml:space="preserve">[p. 397]</w:t>
      </w:r>
    </w:p>
    <w:p>
      <w:pPr>
        <w:pStyle w:val="BodyText"/>
      </w:pPr>
      <w:r>
        <w:t xml:space="preserve">favor and mercy of God in Christ, and the means to attain that favor, is a special grace of God, and hath the promise of blessedness: that wicked men […] can't sincerely desire means of eternal life, faith, repentance, mortification, reconciliation," etc.</w:t>
      </w:r>
      <w:r>
        <w:rPr>
          <w:rStyle w:val="FootnoteReference"/>
        </w:rPr>
        <w:footnoteReference w:id="409"/>
      </w:r>
      <w:r>
        <w:t xml:space="preserve"> And exceeding contrary to the constant doctrine of Mr. Stoddard (though he says it was his opinion) who ever insisted, that all unconverted sinners under the gospel are so far from heartily consenting to the covenant of grace, and complying with the call of the gospel, and falling in with the terms of salvation proposed in it, renouncing all other ways, as Mr. Williams supposes, that they are willful rejecters of Christ, despisers of the gospel, and obstinate refusers of offered mercy. So he says, "The man that has but common grace… sets himself against the way of salvation which God prescribes" (</w:t>
      </w:r>
      <w:r>
        <w:rPr>
          <w:i/>
          <w:iCs/>
        </w:rPr>
        <w:t xml:space="preserve">Saving Conversion</w:t>
      </w:r>
      <w:r>
        <w:t xml:space="preserve">, p. 10b).</w:t>
      </w:r>
      <w:r>
        <w:rPr>
          <w:rStyle w:val="FootnoteReference"/>
        </w:rPr>
        <w:footnoteReference w:id="410"/>
      </w:r>
      <w:r>
        <w:t xml:space="preserve"> "In awakened sinners, […] 'tis not merely from weakness, but from pride and sturdiness of spirit, that they don't come to Christ" (</w:t>
      </w:r>
      <w:r>
        <w:rPr>
          <w:i/>
          <w:iCs/>
        </w:rPr>
        <w:t xml:space="preserve">Safety of Appearing</w:t>
      </w:r>
      <w:r>
        <w:t xml:space="preserve">, p. 229c, d). And in other places he says, that it is from the "hardness and stubbornness" of natural men's hearts, that they don't comply with the gospel: that "there is a mighty opposition in their hearts to believe in Christ," because it is "cross to their haughty spirit: that they are enemies to this way of salvation": that they "are dreadfully averse to come to Christ." (See book of </w:t>
      </w:r>
      <w:r>
        <w:rPr>
          <w:i/>
          <w:iCs/>
        </w:rPr>
        <w:t xml:space="preserve">Three Sermons</w:t>
      </w:r>
      <w:r>
        <w:t xml:space="preserve">, p. 84;</w:t>
      </w:r>
      <w:r>
        <w:rPr>
          <w:rStyle w:val="FootnoteReference"/>
        </w:rPr>
        <w:footnoteReference w:id="411"/>
      </w:r>
      <w:r>
        <w:t xml:space="preserve"> </w:t>
      </w:r>
      <w:r>
        <w:rPr>
          <w:i/>
          <w:iCs/>
        </w:rPr>
        <w:t xml:space="preserve">Guide to Christ</w:t>
      </w:r>
      <w:r>
        <w:t xml:space="preserve">, p. 59c; </w:t>
      </w:r>
      <w:r>
        <w:rPr>
          <w:i/>
          <w:iCs/>
        </w:rPr>
        <w:t xml:space="preserve">Safety of Appearing</w:t>
      </w:r>
      <w:r>
        <w:t xml:space="preserve">, pp. 106 and 194e)</w:t>
      </w:r>
    </w:p>
    <w:p>
      <w:pPr>
        <w:pStyle w:val="BodyText"/>
      </w:pPr>
      <w:r>
        <w:t xml:space="preserve">And this scheme of our author is in a no less glaring manner contrary to the doctrine of Mr. Williams himself, in his sermon on Isaiah 45:11 (pp. 25—27).</w:t>
      </w:r>
      <w:r>
        <w:rPr>
          <w:rStyle w:val="FootnoteReference"/>
        </w:rPr>
        <w:footnoteReference w:id="412"/>
      </w:r>
      <w:r>
        <w:t xml:space="preserve"> Speaking to those "whose natures remain unrenewed and unsanctified" (see his words, p. 25d) he says, p. 27b, c, "You are opposing all the means of your own deliverance and salvation. The offers of grace, the allurements and invitations of the […] great Savior of the world, have all been ineffectual to persuade you to accept of deliverance from a slavery you are willingly held in. Nay, you strive</w:t>
      </w:r>
    </w:p>
    <w:p>
      <w:pPr>
        <w:pStyle w:val="SourcePage"/>
      </w:pPr>
      <w:r>
        <w:t xml:space="preserve">[p. 398]</w:t>
      </w:r>
    </w:p>
    <w:p>
      <w:pPr>
        <w:pStyle w:val="BodyText"/>
      </w:pPr>
      <w:r>
        <w:t xml:space="preserve">against the liberty of the sons of God, and labor to find out all manner of difficulties and hindrances in the way of it. If you pray for it, you don't desire it should yet come, but would stay a while longer." And are these the persons who can truly profess, that they comply with the call of the gospel, and submit to the proposals of it, and are satisfied with the device for our salvation, and with the offers of the gospel, and consent to the terms of the covenant of grace with all their hearts, renouncing all other ways? 'Tis not much more easy to make these things consist with what he says in his answer to Mr. Croswell (p. 26b, c).</w:t>
      </w:r>
      <w:r>
        <w:rPr>
          <w:rStyle w:val="FootnoteReference"/>
        </w:rPr>
        <w:footnoteReference w:id="413"/>
      </w:r>
      <w:r>
        <w:t xml:space="preserve"> He there says, "There is not a son nor daughter of Adam excluded from salvation, who will accept Christ upon God's offer, and take him in his person and offices, and whole work of redemption, to be their Savior, and they find themselves willing to accept of Christ as so offered to them, and </w:t>
      </w:r>
      <w:r>
        <w:rPr>
          <w:i/>
          <w:iCs/>
        </w:rPr>
        <w:t xml:space="preserve">pleased with that device</w:t>
      </w:r>
      <w:r>
        <w:t xml:space="preserve"> for their salvation, and heartily choosing him to be to them and in them, wisdom, righteousness sanctification and redemption." (See also to the same purpose, </w:t>
      </w:r>
      <w:r>
        <w:rPr>
          <w:i/>
          <w:iCs/>
        </w:rPr>
        <w:t xml:space="preserve">ibid</w:t>
      </w:r>
      <w:r>
        <w:t xml:space="preserve">., pp. 32e and 33a, b and 94c).</w:t>
      </w:r>
    </w:p>
    <w:p>
      <w:pPr>
        <w:pStyle w:val="BodyText"/>
      </w:pPr>
      <w:r>
        <w:t xml:space="preserve">Mr. Williams though he holds, that 'tis lawful for some unsanctified men to come to sacraments, yet supposes it not to be lawful for those that are lukewarm in religion to come (p. 35d, e). So that according to his scheme some unsanctified professors are above lukewarmness: that is to say, their hearts within 'em are truly hot or fervent with Christian zeal, and they such as Christ will never spew out of his mouth; in a great inconsistence with the Scripture. He suggests, that it is an injury done to the cause of truth, in me, to represent Mr. Stoddard as being of another opinion (p. 35c, d, e). But let us see whether such a representation be an injury to truth or no. Mr. Stoddard taught, that natural men have no sincerity in 'em (</w:t>
      </w:r>
      <w:r>
        <w:rPr>
          <w:i/>
          <w:iCs/>
        </w:rPr>
        <w:t xml:space="preserve">Guide to Christ</w:t>
      </w:r>
      <w:r>
        <w:t xml:space="preserve">, pp. 60—61). That their hearts are dead as a stone, that there is no disposition or inclination to anything that is good, but a total emptiness of all goodness (</w:t>
      </w:r>
      <w:r>
        <w:rPr>
          <w:i/>
          <w:iCs/>
        </w:rPr>
        <w:t xml:space="preserve">ibid</w:t>
      </w:r>
      <w:r>
        <w:t xml:space="preserve">., p. 63b). That some of them have considerable shows of goodness, there is an appearance of good desires, etc. but there is nothing of goodness in all this; that all they do is in hypocrisy (</w:t>
      </w:r>
      <w:r>
        <w:rPr>
          <w:i/>
          <w:iCs/>
        </w:rPr>
        <w:t xml:space="preserve">Benefit of the Gospel</w:t>
      </w:r>
      <w:r>
        <w:t xml:space="preserve">, p. 73d, e). That "they are acted by a lust of self-love in all their religion;… if they are swept and garnished, they are empty: there may be some similitude of faith and love, but no reality, not a spark of</w:t>
      </w:r>
    </w:p>
    <w:p>
      <w:pPr>
        <w:pStyle w:val="SourcePage"/>
      </w:pPr>
      <w:r>
        <w:t xml:space="preserve">[p. 399]</w:t>
      </w:r>
    </w:p>
    <w:p>
      <w:pPr>
        <w:pStyle w:val="BodyText"/>
      </w:pPr>
      <w:r>
        <w:t xml:space="preserve">goodness in their hearts; though corruption may be restrained, yet it reigns." He speaks abundantly to the same purpose in his sermon, entitled, </w:t>
      </w:r>
      <w:r>
        <w:rPr>
          <w:i/>
          <w:iCs/>
        </w:rPr>
        <w:t xml:space="preserve">Natural Men are under the Government of Self-Love</w:t>
      </w:r>
      <w:r>
        <w:t xml:space="preserve">.</w:t>
      </w:r>
      <w:r>
        <w:rPr>
          <w:rStyle w:val="FootnoteReference"/>
        </w:rPr>
        <w:footnoteReference w:id="414"/>
      </w:r>
    </w:p>
    <w:p>
      <w:pPr>
        <w:pStyle w:val="BodyText"/>
      </w:pPr>
      <w:r>
        <w:t xml:space="preserve">And Mr. Williams himself in his sermon on Psalms 91:1 describing carnal men, by which he means the same with unconverted men (as is evident through the book, particularly p. 36c) he says, pp. 27—28, that to such religion "looks like a dull unpleasant kind of exercise, and so different from the sensual joys and pleasures which they choose, that they hate to set about it, as long as they dare let it alone; and would do as little as ever they can at it:… That when they durst not let it alone any longer, they set about it, but would fain dispatch it as soon, and as easily as they can; because it seems to them a miserable uncomfortable sort of life. Ask your own conscience" (says he), "see if this be not the truth of the case."</w:t>
      </w:r>
      <w:r>
        <w:rPr>
          <w:rStyle w:val="FootnoteReference"/>
        </w:rPr>
        <w:footnoteReference w:id="415"/>
      </w:r>
      <w:r>
        <w:t xml:space="preserve"> Now let the reader judge, whether this be a description of persons whom it would be injurious to represent as having nothing above lukewarmness.</w:t>
      </w:r>
    </w:p>
    <w:p>
      <w:pPr>
        <w:pStyle w:val="BodyText"/>
      </w:pPr>
      <w:r>
        <w:t xml:space="preserve">Another thing, which Mr. Williams supposes must be professed in order to come to sacraments, and therefore according to him is what an unsanctified man can profess, and speak true, is, "That they with all their hearts cast themselves upon the mercy of God, to help 'em to keep covenant" (pp. 31e and 32a). And yet elsewhere he mentions a depending on Christ for things of this nature, as a discriminating mark of a true Christian (sermons on </w:t>
      </w:r>
      <w:r>
        <w:rPr>
          <w:i/>
          <w:iCs/>
        </w:rPr>
        <w:t xml:space="preserve">Christ the King and Witness</w:t>
      </w:r>
      <w:r>
        <w:t xml:space="preserve">, p. 19c). Under a use of examination, he there says, "Do you depend on Christ to protect you from all your spiritual enemies, to restore you to holiness, to subdue all your heart to the will of God, to make you partakers of his image and moral perfections, and in that way to preserve and lead you to your true perfection and eternal happiness?"</w:t>
      </w:r>
    </w:p>
    <w:p>
      <w:pPr>
        <w:pStyle w:val="BodyText"/>
      </w:pPr>
      <w:r>
        <w:t xml:space="preserve">Mr. Williams supposes (p. 36a, b, c) that the profession men must make in order to come to sacraments, implies "real friendship" to God, loving God more than his enemies, loving him above the world; and therefore according to Mr. Williams unsanctified men may make this profession also, and speak true: contrary to the whole current of Scripture, which represents unsanctified men as the enemies of God, those that have not the love of God in them, under the power of a carnal mind, etc. and contrary to the unanimous voice of all sound divines,</w:t>
      </w:r>
    </w:p>
    <w:p>
      <w:pPr>
        <w:pStyle w:val="SourcePage"/>
      </w:pPr>
      <w:r>
        <w:t xml:space="preserve">[p. 400]</w:t>
      </w:r>
    </w:p>
    <w:p>
      <w:pPr>
        <w:pStyle w:val="BodyText"/>
      </w:pPr>
      <w:r>
        <w:t xml:space="preserve">yea, of the whole Christian world. Mr. Williams in the forementioned place blames me, that I had intimated (as he supposes) that the profession which Mr. Stoddard taught to be necessary, did not imply real friendship, and loving God above his enemies, and above the world. Let us then compare this with Mr. Stoddard's doctrine, as that is extant in his writings. He speaks of it as a property of saving grace, wherein it specifically differs from common grace, that a "true love to God prizes God above all the world" (</w:t>
      </w:r>
      <w:r>
        <w:rPr>
          <w:i/>
          <w:iCs/>
        </w:rPr>
        <w:t xml:space="preserve">Saving Conversion</w:t>
      </w:r>
      <w:r>
        <w:t xml:space="preserve">, p. 7b, c). That every natural man prefers vain and base things before God (</w:t>
      </w:r>
      <w:r>
        <w:rPr>
          <w:i/>
          <w:iCs/>
        </w:rPr>
        <w:t xml:space="preserve">ibid</w:t>
      </w:r>
      <w:r>
        <w:t xml:space="preserve">., p. 96b). That they are all "enemies to God," and the very being of God (</w:t>
      </w:r>
      <w:r>
        <w:rPr>
          <w:i/>
          <w:iCs/>
        </w:rPr>
        <w:t xml:space="preserve">ibid</w:t>
      </w:r>
      <w:r>
        <w:t xml:space="preserve">., pp. 5c, d and 97). That their hearts are full of enmity to God (</w:t>
      </w:r>
      <w:r>
        <w:rPr>
          <w:i/>
          <w:iCs/>
        </w:rPr>
        <w:t xml:space="preserve">ibid</w:t>
      </w:r>
      <w:r>
        <w:t xml:space="preserve">., p. 55c). That they have an "aversion to those gracious actions" of loving God, and trusting in Christ, and are "under the dominion of a contrary inclination" (</w:t>
      </w:r>
      <w:r>
        <w:rPr>
          <w:i/>
          <w:iCs/>
        </w:rPr>
        <w:t xml:space="preserve">ibid</w:t>
      </w:r>
      <w:r>
        <w:t xml:space="preserve">., p. 62). That those "of 'em whose consciences are enlightened, and are reforming their lives," have no love; and that "it is a burden to 'em that they suspect there is such a God, that they wish there was not such an one." And that they are haters of God, and "are so addicted to their own interest," that they "have a bitter spirit towards God," have an "ill affection" to him, and are adversaries to his felicity (</w:t>
      </w:r>
      <w:r>
        <w:rPr>
          <w:i/>
          <w:iCs/>
        </w:rPr>
        <w:t xml:space="preserve">ibid</w:t>
      </w:r>
      <w:r>
        <w:t xml:space="preserve">., p. 97; </w:t>
      </w:r>
      <w:r>
        <w:rPr>
          <w:i/>
          <w:iCs/>
        </w:rPr>
        <w:t xml:space="preserve">Three Sermons</w:t>
      </w:r>
      <w:r>
        <w:t xml:space="preserve">, pp. 38—39). That "they are governed by a spirit of self-love, and are wholly destitute of love to God"; that "some of 'em do confess that they have but little love to God; but indeed they have not one spark of love to God in their hearts" (</w:t>
      </w:r>
      <w:r>
        <w:rPr>
          <w:i/>
          <w:iCs/>
        </w:rPr>
        <w:t xml:space="preserve">Three Sermons</w:t>
      </w:r>
      <w:r>
        <w:t xml:space="preserve">, p. 48). That they "set their interest at the right hand of God's glory,… as if God's honor were not to be regarded, compared with their interest," etc. etc. (</w:t>
      </w:r>
      <w:r>
        <w:rPr>
          <w:i/>
          <w:iCs/>
        </w:rPr>
        <w:t xml:space="preserve">ibid</w:t>
      </w:r>
      <w:r>
        <w:t xml:space="preserve">., pp. 62—63).</w:t>
      </w:r>
    </w:p>
    <w:p>
      <w:pPr>
        <w:pStyle w:val="BodyText"/>
      </w:pPr>
      <w:r>
        <w:t xml:space="preserve">So Mr. Williams himself (</w:t>
      </w:r>
      <w:r>
        <w:rPr>
          <w:i/>
          <w:iCs/>
        </w:rPr>
        <w:t xml:space="preserve">Christ the King and Witness</w:t>
      </w:r>
      <w:r>
        <w:t xml:space="preserve">, p. 145e) plainly supposes, that before conversion men love the world more than God. For, speaking of the nature of the change wrought in conversion, he says, "Things are quite turned about, God and Christ are got into the place the world had before." Again (</w:t>
      </w:r>
      <w:r>
        <w:rPr>
          <w:i/>
          <w:iCs/>
        </w:rPr>
        <w:t xml:space="preserve">ibid</w:t>
      </w:r>
      <w:r>
        <w:t xml:space="preserve">., p. 18b) he says, "You must know that there is no man who is not either a true subject to Christ, or his enemy. That man who don't submit to Christ as his king and lord, by bearing true faith and allegiance to him, is the enemy of Christ and his kingdom. Such are all they who will not depend on him, believe in him, give up themselves, and all to him." And again (pp. 106e and 107a), "Man since the fall has a natural unlikeness to God, and </w:t>
      </w:r>
      <w:r>
        <w:rPr>
          <w:i/>
          <w:iCs/>
        </w:rPr>
        <w:t xml:space="preserve">hates</w:t>
      </w:r>
      <w:r>
        <w:t xml:space="preserve"> the holiness and purity of the divine nature." And in his sermon on Isaiah 45:11 [pp. 25—27], he says to his hearers, "If your nature remain unrenewed and unsanctified,… you are the enemies of God and</w:t>
      </w:r>
    </w:p>
    <w:p>
      <w:pPr>
        <w:pStyle w:val="SourcePage"/>
      </w:pPr>
      <w:r>
        <w:t xml:space="preserve">[p. 401]</w:t>
      </w:r>
    </w:p>
    <w:p>
      <w:pPr>
        <w:pStyle w:val="BodyText"/>
      </w:pPr>
      <w:r>
        <w:t xml:space="preserve">Christ by wicked works, and an impure heart." But yet now it seems, some of these may profess real friendship to Christ, and loving him above the world, and speak true.</w:t>
      </w:r>
    </w:p>
    <w:p>
      <w:pPr>
        <w:pStyle w:val="BodyText"/>
      </w:pPr>
      <w:r>
        <w:t xml:space="preserve">And these things are no less inconsistent with what Mr. Williams says in the very book under consideration. He here says (p. 36), "Why should any divine now tell us, that these same professions don't imply 'that there are any pretenses of any real friendship, that they import no pretense of loving God more, yea, not so much as his enemies, no pretense to love God above the world'?" When he himself is the divine that tells us so, or plainly supposes so in this very book of his. For, in pp. 8—9, having mentioned the profession communicants may be required to make, he then says, that such a profession "contains all that is essential to true religion in it; and if this is the fruit of the love of God, it is true godliness": plainly supposing, that persons may have these things without the love of God; as the reader will see more evidently if he views the place. So that the profession must imply real friendship, and love to God, even above the world; and yet must contain only such things as may be with or without the love of God, indiscriminately.</w:t>
      </w:r>
    </w:p>
    <w:p>
      <w:pPr>
        <w:pStyle w:val="BodyText"/>
      </w:pPr>
      <w:r>
        <w:t xml:space="preserve">Mr. Williams allows, that in order to come to sacraments men ought to profess a "subjection to Christ with all their hearts" (p. 10d), and to be devoted to the service of God (p. 49d), and "to give up themselves to Christ, to be taught, ruled and led by him in a gospel way to salvation" (pp. 31e and 32a). And though he and Mr. Stoddard taught, that it is lawful for some unsanctified men to come to sacraments, yet Mr. Williams supposes it to be unlawful for any to come to sacraments "serving two masters"; and says [p. 36], Mr. Stoddard "taught that they ought to covenant with God with their whole hearts, and give up all their hearts and lives to Christ." We are therefore to understand Mr. Williams that some unsanctified men can profess all these things, </w:t>
      </w:r>
      <w:r>
        <w:rPr>
          <w:i/>
          <w:iCs/>
        </w:rPr>
        <w:t xml:space="preserve">and speak true</w:t>
      </w:r>
      <w:r>
        <w:t xml:space="preserve">. Strange doctrine for a Christian divine! Let us see whether Mr. Stoddard taught such doctrine. He taught, that "faith in Christ is the first act of obedience, that any sinner does perform"; that "it is by faith that a man first gives himself to be God's servant" (</w:t>
      </w:r>
      <w:r>
        <w:rPr>
          <w:i/>
          <w:iCs/>
        </w:rPr>
        <w:t xml:space="preserve">Safety of Appearing</w:t>
      </w:r>
      <w:r>
        <w:t xml:space="preserve">, pp. 228e, 229a). That all those that are not converted, are under the dominion of sin, enemies to God (</w:t>
      </w:r>
      <w:r>
        <w:rPr>
          <w:i/>
          <w:iCs/>
        </w:rPr>
        <w:t xml:space="preserve">ibid</w:t>
      </w:r>
      <w:r>
        <w:t xml:space="preserve">., p. 5c, d). That there is no obedience to God in what they do, who have only common grace; that they don't attend the will of God (</w:t>
      </w:r>
      <w:r>
        <w:rPr>
          <w:i/>
          <w:iCs/>
        </w:rPr>
        <w:t xml:space="preserve">ibid</w:t>
      </w:r>
      <w:r>
        <w:t xml:space="preserve">., p. 7d). That all ungodly men are servants of Satan, and live in a way of rebellion against God (</w:t>
      </w:r>
      <w:r>
        <w:rPr>
          <w:i/>
          <w:iCs/>
        </w:rPr>
        <w:t xml:space="preserve">ibid</w:t>
      </w:r>
      <w:r>
        <w:t xml:space="preserve">., p. 94b). That they are enemies to the authority of God; to the wisdom, power and justice of God, yea, to the very being of God; they have a</w:t>
      </w:r>
    </w:p>
    <w:p>
      <w:pPr>
        <w:pStyle w:val="SourcePage"/>
      </w:pPr>
      <w:r>
        <w:t xml:space="preserve">[p. 402]</w:t>
      </w:r>
    </w:p>
    <w:p>
      <w:pPr>
        <w:pStyle w:val="BodyText"/>
      </w:pPr>
      <w:r>
        <w:t xml:space="preserve">preparedness of heart to all wickedness that is committed in the world, if God did not restrain 'em; that if they were in the circumstances that the fallen angels are in they would be as the very devils (</w:t>
      </w:r>
      <w:r>
        <w:rPr>
          <w:i/>
          <w:iCs/>
        </w:rPr>
        <w:t xml:space="preserve">ibid</w:t>
      </w:r>
      <w:r>
        <w:t xml:space="preserve">., p. 95); that "their hearts are like the hearts of devils, as full of sin as a toad is full of poison […] having no inclination to anything that is good" (</w:t>
      </w:r>
      <w:r>
        <w:rPr>
          <w:i/>
          <w:iCs/>
        </w:rPr>
        <w:t xml:space="preserve">Guide to Christ</w:t>
      </w:r>
      <w:r>
        <w:t xml:space="preserve">, p. 68; see also </w:t>
      </w:r>
      <w:r>
        <w:rPr>
          <w:i/>
          <w:iCs/>
        </w:rPr>
        <w:t xml:space="preserve">Benefit of the Gospel</w:t>
      </w:r>
      <w:r>
        <w:t xml:space="preserve">, p. 130a, b). That "they utterly neglect the end they were made for, and make it their business to serve themselves; they care not whether God's glory sinks or swims" (</w:t>
      </w:r>
      <w:r>
        <w:rPr>
          <w:i/>
          <w:iCs/>
        </w:rPr>
        <w:t xml:space="preserve">Three Sermons</w:t>
      </w:r>
      <w:r>
        <w:t xml:space="preserve">, pp. 62—63). That "they hate God, because God crosses them in his laws" (</w:t>
      </w:r>
      <w:r>
        <w:rPr>
          <w:i/>
          <w:iCs/>
        </w:rPr>
        <w:t xml:space="preserve">ibid</w:t>
      </w:r>
      <w:r>
        <w:t xml:space="preserve">., p. 38c). These are the men, which Mr. Williams supposes must, and may (some of 'em) truly profess a subjection to Christ with all their hearts, and to be devoted to Christ; and the men which he would bear us in hand, that Mr. Stoddard taught, might covenant with God with their whole hearts, and give up all their hearts and lives to Christ. Mr. Stoddard taught, that "men that have but common grace, go quite in another path than that which God directs to," that "they set themselves against the way of salvation God prescribes" (</w:t>
      </w:r>
      <w:r>
        <w:rPr>
          <w:i/>
          <w:iCs/>
        </w:rPr>
        <w:t xml:space="preserve">Safety of Appearing</w:t>
      </w:r>
      <w:r>
        <w:t xml:space="preserve">, p. 10); that "man in his natural state is a enemy to the way of salvation"; that he "is an enemy to the law of God, and the gospel of Jesus Christ" (</w:t>
      </w:r>
      <w:r>
        <w:rPr>
          <w:i/>
          <w:iCs/>
        </w:rPr>
        <w:t xml:space="preserve">ibid</w:t>
      </w:r>
      <w:r>
        <w:t xml:space="preserve">., p. 106b, c). But yet these, if we believe Mr. Williams, may truly profess a subjection to Christ with all their hearts, and give up themselves to him, to be taught, ruled and led by him in a gospel way of salvation. Yet if we believe him, we must have the trouble of disbelieving him again; for in these things he is as inconsistent with himself, as he is with Mr. Stoddard. For in his sermon on Isaiah 45:11 (pp. 26—27), he says to those whose natures are unrenewed and unsanctified, "If you are without Christ, you are in a state of slavery to sin, led about of divers lusts, and under the reigning power and dominion of your corruptions, which debase your souls, and bring them down from the dignity of their nature, to the vilest, most shameful and accursed bondage.… And by means of sin, ye are in bondage to the devil, the most hateful and accursed enemy of God and your own souls;</w:t>
      </w:r>
      <w:r>
        <w:rPr>
          <w:rStyle w:val="FootnoteReference"/>
        </w:rPr>
        <w:footnoteReference w:id="416"/>
      </w:r>
      <w:r>
        <w:t xml:space="preserve"> … and are opposing all the means of your own deliverance. The offers of grace, the calls and invitations of the gospel […] have all been ineffectual to persuade you to accept of deliverance from a slavery you are willingly held in. Nay, you strive against the</w:t>
      </w:r>
    </w:p>
    <w:p>
      <w:pPr>
        <w:pStyle w:val="SourcePage"/>
      </w:pPr>
      <w:r>
        <w:t xml:space="preserve">[p. 403]</w:t>
      </w:r>
    </w:p>
    <w:p>
      <w:pPr>
        <w:pStyle w:val="BodyText"/>
      </w:pPr>
      <w:r>
        <w:t xml:space="preserve">liberty of the sons of God." And yet some of these are (if we believe what Mr. Williams now says) such as are subject to Christ with all their hearts, give up all their hearts and lives to Christ, and give up themselves to be taught, ruled and led by him in a gospel way of salvation. Mr. Williams in his sermons on </w:t>
      </w:r>
      <w:r>
        <w:rPr>
          <w:i/>
          <w:iCs/>
        </w:rPr>
        <w:t xml:space="preserve">Christ the King and Witness</w:t>
      </w:r>
      <w:r>
        <w:t xml:space="preserve"> (p. 85), under a use of examination, giving marks of trial, says, "Have you unreservedly given up your souls and bodies to him (viz. Christ)? You must be all Christ's, and have </w:t>
      </w:r>
      <w:r>
        <w:rPr>
          <w:i/>
          <w:iCs/>
        </w:rPr>
        <w:t xml:space="preserve">no other master</w:t>
      </w:r>
      <w:r>
        <w:t xml:space="preserve">. You must be given to him without reserve both in body and spirit, which are his." But now it seems, these are no discriminating evidences of true piety: he says (</w:t>
      </w:r>
      <w:r>
        <w:rPr>
          <w:i/>
          <w:iCs/>
        </w:rPr>
        <w:t xml:space="preserve">ibid</w:t>
      </w:r>
      <w:r>
        <w:t xml:space="preserve">., p. 118), "A man naturally hates God should reign." And (p. 119c) speaking of the natural man, he says, "He hates to be controlled, and in all things subjected to God;… he really owns no God but himself." But if so, then certainly he is not subject to God with all his heart.</w:t>
      </w:r>
    </w:p>
    <w:p>
      <w:pPr>
        <w:pStyle w:val="BodyText"/>
      </w:pPr>
      <w:r>
        <w:t xml:space="preserve">Our author in the book more especially attended to, says (p. 31d, e), he "knows of nobody who has any controversy with me in" what he calls "my loose way of arguing," in my saying, "'The nature of things seems to afford no good reason why the people of Christ should not openly profess a proper respect to him in their hearts, as well as a true notion of him in their heads.'" And then, in that and the following page, proceeds to show [in] what respect Mr. Stoddard and those that think with him, suppose men must profess in order to come to the lord's Supper; and (in p. 33a) speaks of such a profession as equally honorable to Christ, with a profession of saving grace. And as according to Mr. Williams no profession discriminating what is professed from common grace, can be required, so common grace must be supposed to be a "proper respect to Christ in the heart." Now let us see what Mr. Stoddard says. "There is" (says he) "an opposition between saving and common grace"; they have a "contrariety one to another," and are "at war one with the other, and would destroy one the other. […] Common graces are </w:t>
      </w:r>
      <w:r>
        <w:rPr>
          <w:i/>
          <w:iCs/>
        </w:rPr>
        <w:t xml:space="preserve">lusts</w:t>
      </w:r>
      <w:r>
        <w:t xml:space="preserve">, and do oppose saving grace" (</w:t>
      </w:r>
      <w:r>
        <w:rPr>
          <w:i/>
          <w:iCs/>
        </w:rPr>
        <w:t xml:space="preserve">Saving Conversion</w:t>
      </w:r>
      <w:r>
        <w:t xml:space="preserve">, p. 9d, e). "Men that are in a natural condition… such of 'em as are addicted to morality and religion, are serving their lusts therein. The most orderly natural men do live an ungodly life;… yea, their very religion is iniquity" (</w:t>
      </w:r>
      <w:r>
        <w:rPr>
          <w:i/>
          <w:iCs/>
        </w:rPr>
        <w:t xml:space="preserve">ibid</w:t>
      </w:r>
      <w:r>
        <w:t xml:space="preserve">., pp. 96—97). "Their best works are not only sinful, but properly sins; they are acted by a </w:t>
      </w:r>
      <w:r>
        <w:rPr>
          <w:i/>
          <w:iCs/>
        </w:rPr>
        <w:t xml:space="preserve">spirit of lust</w:t>
      </w:r>
      <w:r>
        <w:t xml:space="preserve"> in all that they do" (</w:t>
      </w:r>
      <w:r>
        <w:rPr>
          <w:i/>
          <w:iCs/>
        </w:rPr>
        <w:t xml:space="preserve">Safety of Appearing</w:t>
      </w:r>
      <w:r>
        <w:t xml:space="preserve">, p. 168d). "Moral virtues don't render men acceptable to God; for though they look like virtues, yet they are lusts" (</w:t>
      </w:r>
      <w:r>
        <w:rPr>
          <w:i/>
          <w:iCs/>
        </w:rPr>
        <w:t xml:space="preserve">ibid</w:t>
      </w:r>
      <w:r>
        <w:t xml:space="preserve">., p. 81). Now the question plainly is, whether lust can be a proper</w:t>
      </w:r>
    </w:p>
    <w:p>
      <w:pPr>
        <w:pStyle w:val="SourcePage"/>
      </w:pPr>
      <w:r>
        <w:t xml:space="preserve">[p. 404]</w:t>
      </w:r>
    </w:p>
    <w:p>
      <w:pPr>
        <w:pStyle w:val="BodyText"/>
      </w:pPr>
      <w:r>
        <w:t xml:space="preserve">respect to Christ in the heart? And, whether a profession which implies no more in it, be equally honorable to Christ, as a credible profession of a gracious respect to him?</w:t>
      </w:r>
    </w:p>
    <w:p>
      <w:pPr>
        <w:pStyle w:val="Heading2"/>
      </w:pPr>
      <w:bookmarkStart w:name="heading_section_6_concerning_visibil" w:id="45"/>
      <w:r>
        <w:t xml:space="preserve">Section 6: Concerning Visibility Without Apparent Probability.</w:t>
      </w:r>
      <w:bookmarkEnd w:id="45"/>
    </w:p>
    <w:p>
      <w:pPr>
        <w:pStyle w:val="BodyText"/>
      </w:pPr>
      <w:r>
        <w:t xml:space="preserve">Mr. Stoddard (</w:t>
      </w:r>
      <w:r>
        <w:rPr>
          <w:i/>
          <w:iCs/>
        </w:rPr>
        <w:t xml:space="preserve">Appeal</w:t>
      </w:r>
      <w:r>
        <w:t xml:space="preserve">, p. 16) says thus: "Such persons as the apostles did admit into gospel churches, are fit to be admitted into them; but they admitted many that had not a thorough work of regeneration. Indeed by the rule that God has given for admissions, if carefully attended, more unconverted persons will be admitted, than converted."</w:t>
      </w:r>
    </w:p>
    <w:p>
      <w:pPr>
        <w:pStyle w:val="BodyText"/>
      </w:pPr>
      <w:r>
        <w:t xml:space="preserve">This passage I took notice of in my book, where I say, "I would humbly inquire, how those visible qualifications can be the ground of a rational judgment, that a person is circumcised in heart, which nevertheless at the same time, we are sensible, are so far from being probable signs of it, that they are more frequently without it, than with it," etc. This seems to be a terrible thing in Mr. Williams' way, which he strikes at from time to time; and is an impediment he boggles at exceedingly. One while he pretends, he can give a sufficient answer (pp. 7—8): at another time he pretends, that I remove the difficulty myself (p. 12): then again, in the same page, he pretends to solve the difficulty; and then in the next page pretends, that if the case be as I say, that "we can't form a rational judgment that a thing is, which at the same time, and under that degree of light we then stand in, it's more probable is a mistaken one, than not," yet "it can argue nothing to the case; seeing the judgment we do form, is directed by a rule which is appointed for us." But still as if not satisfied with these answers and remarks, he seems afterward to suggest, that Mr. Stoddard did not express this as his own sentiment, but as Mr. Cotton's, as a gentleman of the same principles with Mr. Mather, using it as </w:t>
      </w:r>
      <w:r>
        <w:rPr>
          <w:i/>
          <w:iCs/>
        </w:rPr>
        <w:t xml:space="preserve">argumentum ad hominem</w:t>
      </w:r>
      <w:r>
        <w:t xml:space="preserve"> (see p. 33).</w:t>
      </w:r>
    </w:p>
    <w:p>
      <w:pPr>
        <w:pStyle w:val="BodyText"/>
      </w:pPr>
      <w:r>
        <w:t xml:space="preserve">In p. 34a he expressly says, "Mr. Stoddard does not say, that when the rule which God has given for admissions is carefully attended, it leaves reason to believe, that the greater part of those who are admitted, are enemies to God," etc. (True, he does not say this in terms; but he says, "More unconverted persons will be admitted, than converted": which is equivalent.) And in p. 133a Mr. Williams presumes confidently to affirm, that Mr. Stoddard says this (the thing forementioned)</w:t>
      </w:r>
    </w:p>
    <w:p>
      <w:pPr>
        <w:pStyle w:val="SourcePage"/>
      </w:pPr>
      <w:r>
        <w:t xml:space="preserve">[p. 405]</w:t>
      </w:r>
    </w:p>
    <w:p>
      <w:pPr>
        <w:pStyle w:val="BodyText"/>
      </w:pPr>
      <w:r>
        <w:t xml:space="preserve">"not with peculiar relation to his own scheme, but only as an application of a saying of Mr. Cotton's, who was of a different opinion, and said upon a different scheme; to show, that upon their own principles, the matter will you not be mended."</w:t>
      </w:r>
      <w:r>
        <w:rPr>
          <w:rStyle w:val="FootnoteReference"/>
        </w:rPr>
        <w:footnoteReference w:id="417"/>
      </w:r>
      <w:r>
        <w:t xml:space="preserve"> But this is contrary to the most plain fact. For Mr. Stoddard having said, the apostles admitted many unconverted, he immediately adds the passage in dispute, "indeed by the rule," etc. plainly expressing his own sentiment; though he backs it with a saying of Mr. Cotton's. So, Mr. Cotton's words come in as a confirmation of Mr. Stoddard's; and not Mr. Stoddard's as an application of Mr. Cotton's. However, Mr. Williams delivers the same sentiment as his own, once and again, in his book: he delivers it as his own sentiment (p. 34) that "probably many more hypocrites, than real saints," do make such a profession, as that which must be accepted. He delivers it as his own sentiment (p. 61e) that the apostles judged it likely, that of the Christians taken into the church under their direction, as many were hypocrites in proportion to their number, as of those that were taken into the Jewish church. And as to the latter, he delivers it as his sentiment (p. 24a) that "the body of the people were not regenerate." So that, according to his own sentiments, when the apostolical rule of taking in is observed, the body of those who are admitted will be hypocrites.</w:t>
      </w:r>
    </w:p>
    <w:p>
      <w:pPr>
        <w:pStyle w:val="BodyText"/>
      </w:pPr>
      <w:r>
        <w:t xml:space="preserve">Now therefore, I desire that this matter may be examined to the very bottom. And here let it be considered, whether the truth of the following things ben't incontestable.</w:t>
      </w:r>
    </w:p>
    <w:p>
      <w:pPr>
        <w:pStyle w:val="ListText"/>
        <w:numPr>
          <w:ilvl w:val="0"/>
          <w:numId w:val="2"/>
        </w:numPr>
      </w:pPr>
      <w:r>
        <w:t xml:space="preserve">If indeed "by the rule God has given for admissions, when it is carefully attended, more unconverted persons will be admitted, than converted"; then it will follow, that just such a visibility or visible appearance of saintship as the rule requires, is more frequently without real saintship, than with it.</w:t>
      </w:r>
    </w:p>
    <w:p>
      <w:pPr>
        <w:pStyle w:val="ListText"/>
        <w:numPr>
          <w:ilvl w:val="0"/>
          <w:numId w:val="3"/>
        </w:numPr>
      </w:pPr>
      <w:r>
        <w:t xml:space="preserve">If Mr. Stoddard and Mr. Williams had just reason from the Holy Scripture, and divine providence, to think thus, and to publish such a sentiment, and the Christian church has good reason to believe 'em; then God has given the Christian church in its present state (dark and imperfect as it is) good reason to think so too.</w:t>
      </w:r>
    </w:p>
    <w:p>
      <w:pPr>
        <w:pStyle w:val="ListText"/>
        <w:numPr>
          <w:ilvl w:val="0"/>
          <w:numId w:val="4"/>
        </w:numPr>
      </w:pPr>
      <w:r>
        <w:t xml:space="preserve">If Christ by the rule he has given for admissions, requires his churches to receive such a visibility or appearance, which he has given the same churches at the same time reason to judge to be an appearance</w:t>
      </w:r>
    </w:p>
    <w:p>
      <w:pPr>
        <w:pStyle w:val="SourcePage"/>
      </w:pPr>
      <w:r>
        <w:t xml:space="preserve">[p. 406]</w:t>
      </w:r>
    </w:p>
    <w:p>
      <w:pPr>
        <w:pStyle w:val="BodyText"/>
      </w:pPr>
      <w:r>
        <w:t xml:space="preserve">that for the most part is without godliness, or more frequently connected with ungodliness; then he requires 'em to receive such an appearance, as he at the same time has given 'em reason to think does not imply a probability of godliness, but is attended rather with a probability of ungodliness. For that is the notion of probability; an appearance, which so far as we have means to judge, is for the most part connected with the thing.</w:t>
      </w:r>
      <w:r>
        <w:rPr>
          <w:rStyle w:val="FootnoteReference"/>
        </w:rPr>
        <w:footnoteReference w:id="418"/>
      </w:r>
      <w:r>
        <w:t xml:space="preserve"> Therefore the sign or appearance, let it be what it will, implies a probability of that, which we have reason to think it is for the most part connected or attended with. Where there is only probability without certainty, there is peradventure in the case on both sides; or in vulgar language, the supposition on each side stands a chance to be true: but that side which most commonly proves true in such a case, stands the best chance; and therefore properly on that side lies the probability.</w:t>
      </w:r>
    </w:p>
    <w:p>
      <w:pPr>
        <w:pStyle w:val="ListText"/>
        <w:numPr>
          <w:ilvl w:val="0"/>
          <w:numId w:val="5"/>
        </w:numPr>
      </w:pPr>
      <w:r>
        <w:t xml:space="preserve">That cannot be a </w:t>
      </w:r>
      <w:r>
        <w:rPr>
          <w:i/>
          <w:iCs/>
        </w:rPr>
        <w:t xml:space="preserve">credible</w:t>
      </w:r>
      <w:r>
        <w:t xml:space="preserve"> visibility or appearance, which is not a </w:t>
      </w:r>
      <w:r>
        <w:rPr>
          <w:i/>
          <w:iCs/>
        </w:rPr>
        <w:t xml:space="preserve">probable</w:t>
      </w:r>
      <w:r>
        <w:t xml:space="preserve"> appearance. To say, a thing is credible and not probable, is a contradiction. And 'tis impossible rationally to judge a thing true, and at the same time rationally to judge a thing most probably not true. Therefore 'tis absurd (not to say worse) to talk of any divine institution thus to judge. It would be to suppose, that God by his institution has made that judgment rational, which he at the same time makes improbable, and therefore irrational.</w:t>
      </w:r>
    </w:p>
    <w:p>
      <w:pPr>
        <w:pStyle w:val="BodyText"/>
      </w:pPr>
      <w:r>
        <w:t xml:space="preserve">This notion of admitting members into the church of Christ without and against probability of true piety, is not only very inconsistent with itself, but very inconsistent with what the common light of mankind teaches in their dealings one with another. Common sense teaches all mankind, in admission of members into societies, at least societies formed for very great and important purposes, to admit none but those concerning whom there is an apparent probability, that they are the hearty friends of the society, and of the main designs and interests of it; and especially not to admit such concerning whom there is a greater probability of their being habitual, fixed enemies. But thus it</w:t>
      </w:r>
    </w:p>
    <w:p>
      <w:pPr>
        <w:pStyle w:val="SourcePage"/>
      </w:pPr>
      <w:r>
        <w:t xml:space="preserve">[p. 407]</w:t>
      </w:r>
    </w:p>
    <w:p>
      <w:pPr>
        <w:pStyle w:val="BodyText"/>
      </w:pPr>
      <w:r>
        <w:t xml:space="preserve">is, according to Mr. Stoddard's and Mr. Williams' doctrine, as well as the doctrine of the Scripture, with all unsanctified men, in regard to the church of Christ: they are enemies to the head of the society, enemies to his honor and authority, and the work of salvation in the way of the gospel; the upholding and promoting of which is the main design of the society. The church is represented in Scripture as the household of God, that are in a peculiar manner entrusted with the care of his name and honor in the world, the interests of his kingdom, the care of his jewels, and most precious things: and would not commonsense teach an earthly prince not to admit into his household such as he had no reason to look upon so much as probable friends and loyal subjects in their hearts; but rather friends and slaves in their hearts to his enemies and competitors for his crown and dignity? The visible church of Christ is often represented as his city and his army. Now would not common sense teach the inhabitants of a besieged city to open the gates to none, but those concerning whom there is at least an apparent probability of their not being enemies? And would any imagine, that in a militant state of things it is a likely way to promote the interest of the war, to fill up the army with such as are more likely to be on the enemies' side in their hearts, than on the side of their lawful and rightful prince, and his faithful soldiers and subjects?</w:t>
      </w:r>
    </w:p>
    <w:p>
      <w:pPr>
        <w:pStyle w:val="Heading2"/>
      </w:pPr>
      <w:bookmarkStart w:name="heading_section_7_concerning_the_lor" w:id="46"/>
      <w:r>
        <w:t xml:space="preserve">Section 7: Concerning the Lord's Supper's Being a Converting Ordinance.</w:t>
      </w:r>
      <w:bookmarkEnd w:id="46"/>
    </w:p>
    <w:p>
      <w:pPr>
        <w:pStyle w:val="BodyText"/>
      </w:pPr>
      <w:r>
        <w:t xml:space="preserve">Though Mr. Williams holds, that none are to be admitted to the Lord's Supper, but such as make a credible pretense or profession of real godliness, and are to be admitted under that notion, and with respect to such a character appearing on them; yet he holds at the same time, that the Lord's Supper is a converting ordinance, an ordinance designed for the bringing of some men that have not such a character, to be of such a character (pp. 14c, d; 15; 35a, b; 83b; 100e; 101a; 126—27). 'Tis evident, that the meaning of those divines who speak of the Lord's Supper as a converting ordinance, is not merely that God in his sovereign providence will use it as an occasion of the conversion of some; but that 'tis a converting means by his institution given to men, appointing them to use it for this purpose. Thus Mr. Stoddard expressly declares, that "the Lord's Supper is </w:t>
      </w:r>
      <w:r>
        <w:rPr>
          <w:i/>
          <w:iCs/>
        </w:rPr>
        <w:t xml:space="preserve">instituted</w:t>
      </w:r>
      <w:r>
        <w:t xml:space="preserve"> to be a means of regeneration" (</w:t>
      </w:r>
      <w:r>
        <w:rPr>
          <w:i/>
          <w:iCs/>
        </w:rPr>
        <w:t xml:space="preserve">Doctrine of Instituted Churches</w:t>
      </w:r>
      <w:r>
        <w:t xml:space="preserve">, p. 22a), </w:t>
      </w:r>
      <w:r>
        <w:rPr>
          <w:i/>
          <w:iCs/>
        </w:rPr>
        <w:t xml:space="preserve">instituted</w:t>
      </w:r>
    </w:p>
    <w:p>
      <w:pPr>
        <w:pStyle w:val="SourcePage"/>
      </w:pPr>
      <w:r>
        <w:t xml:space="preserve">[p. 408]</w:t>
      </w:r>
    </w:p>
    <w:p>
      <w:pPr>
        <w:pStyle w:val="BodyText"/>
      </w:pPr>
      <w:r>
        <w:t xml:space="preserve">for the conversion of sinners, as well as the confirmation of saints (</w:t>
      </w:r>
      <w:r>
        <w:rPr>
          <w:i/>
          <w:iCs/>
        </w:rPr>
        <w:t xml:space="preserve">Appeal</w:t>
      </w:r>
      <w:r>
        <w:t xml:space="preserve">, p. 70c; 71a); that "the direct end of it is conversion, when the subject that it is administered unto, stands in need of conversion" (</w:t>
      </w:r>
      <w:r>
        <w:rPr>
          <w:i/>
          <w:iCs/>
        </w:rPr>
        <w:t xml:space="preserve">ibid</w:t>
      </w:r>
      <w:r>
        <w:t xml:space="preserve">., pp. 73—74). And thus Mr. Williams after Mr. Stoddard speaks of the Lord's Supper as "by Christ's appointment a proper means of the conversion" of some that are unconverted (pp. 100e; 101a). So he speaks of it as instituted for the conversion of sinners, through pp. 126—27.</w:t>
      </w:r>
    </w:p>
    <w:p>
      <w:pPr>
        <w:pStyle w:val="BodyText"/>
      </w:pPr>
      <w:r>
        <w:t xml:space="preserve">Now if so, what need of men's being to rational charity converted already, in order to their coming to the Lord's Supper? Is it reasonable to suppose God would institute this ordinance directly for that end, that sinners might be converted by it; and then charge his ministers and churches not to admit any that they had not reasonable ground to think were converted already? Mr. Williams (in p. 83b) supposes two ends of Christ's appointing the communion of the Christian church; "that such as have grace already should be under proper advantages to gain more," and "that those who have none, should be under proper advantages to attain grace." But this ill consists with other parts of his scheme. If a king should erect a hospital for the help of the poor, and therein has two ends; one, the nourishing of such as are in health, and the other, the healing of the sick; and furnishes the hospital accordingly, with proper food for the healthy, and proper remedies for the sick: but at the same time charges the officers, to whom he commits the care of the hospital, by no means to admit any unless it be under a notion of their being in health, and from respect to such a qualification in them, and unless they have reasonable ground and moral evidence, to induce 'em to believe that they are well: and if this pretense should be made to justify such a conduct, that the hospital was indeed designed for the healing of the sick, yet it was designed to confer this benefit only on such diseased people as were hypocrites, and made a profession and pretense of being in health; will any man presume to say, that such a conduct is agreeable to the dictates of the understanding of rational beings? And to suppose, that such should be the conduct of the infinitely wise God, is as unscriptural, as it is unreasonable. We often read in God's Word, of men's being convinced of their wickedness, and confessing their sins, as a way to be healed and cleansed from sin: but where do we read of men's pretending to more goodness than they have, and making an hypocritical profession and show of goodness, in order to their becoming good men?</w:t>
      </w:r>
      <w:r>
        <w:rPr>
          <w:rStyle w:val="FootnoteReference"/>
        </w:rPr>
        <w:footnoteReference w:id="419"/>
      </w:r>
      <w:r>
        <w:t xml:space="preserve"> Where have we a</w:t>
      </w:r>
    </w:p>
    <w:p>
      <w:pPr>
        <w:pStyle w:val="SourcePage"/>
      </w:pPr>
      <w:r>
        <w:t xml:space="preserve">[p. 409]</w:t>
      </w:r>
    </w:p>
    <w:p>
      <w:pPr>
        <w:pStyle w:val="BodyText"/>
      </w:pPr>
      <w:r>
        <w:t xml:space="preserve">divine institution, that any who are wolves should put on sheep's clothing, and so come to his people, that they may believe 'em to be sheep, and under this notion receive 'em into the flock, to the end that they may truly become of his sheep?</w:t>
      </w:r>
    </w:p>
    <w:p>
      <w:pPr>
        <w:pStyle w:val="BodyText"/>
      </w:pPr>
      <w:r>
        <w:t xml:space="preserve">But to examine this matter, of the Lord's Supper being a converting ordinance to ungodly men professing godliness, a little more exactly. If Christ has appointed the Lord's Supper to be a converting ordinance to some such as these, then he has appointed it either only for such of them as are mistaken, and think themselves godly when they are not; or he has appointed it not only for such, but also for such as are sensible they are ungodly.</w:t>
      </w:r>
    </w:p>
    <w:p>
      <w:pPr>
        <w:pStyle w:val="BodyText"/>
      </w:pPr>
      <w:r>
        <w:t xml:space="preserve">If the former, if it be appointed as a converting ordinance only for such as are mistaken, and think themselves godly, or converted; then here is an institution of Christ, which never can, in any one instance, be made use of to the end for which he has appointed men to use it. It can't be made use of for this end by those who admit members, and administer the ordinance: for they, as Mr. Williams says, must admit none but such as they are bound by the rule of Christ to look upon as godly men already, and to administer the sacrament to 'em under that notion, and with respect to such a character. Neither can it be made use of to such a purpose by any of the communicants: for by the supposition, they must be all such as think they are converted already, and also come under that notion. So that by this scheme of things, here is an institution appointed to be upheld and used in the church, which the institution itself makes void and impossible. For, as was observed before, the notion of a converting ordinance has not a reference to any secret decree of God, how he in his sovereign pleasure will sometimes use it: but to his institution given to men, appointing the end for which they should use it. Therefore, on the present supposition, the institution appoints the Lord's Supper to be used in some cases for the conversion of sinners, but at the same time forbids its being either given or received under any other notion than that of the communicant's being converted already: which is in effect to forbid its being</w:t>
      </w:r>
    </w:p>
    <w:p>
      <w:pPr>
        <w:pStyle w:val="SourcePage"/>
      </w:pPr>
      <w:r>
        <w:t xml:space="preserve">[p. 410]</w:t>
      </w:r>
    </w:p>
    <w:p>
      <w:pPr>
        <w:pStyle w:val="BodyText"/>
      </w:pPr>
      <w:r>
        <w:t xml:space="preserve">either given or received for the conversion of the communicant, in any one instance. So that the institution effectually destroys and disannuls itself. But God forbid, that we should ascribe any such inconsistent institutions to the divine head of the church!</w:t>
      </w:r>
    </w:p>
    <w:p>
      <w:pPr>
        <w:pStyle w:val="BodyText"/>
      </w:pPr>
      <w:r>
        <w:t xml:space="preserve">Or if the other part of the disjunction be taken, and it be said, the Lord's Supper is appointed for the conversion of some that are sensible they are ungodly or unconverted, the consequence is no less absurd, on Mr. Williams' principles. For then the scheme is this. The institution requires some men to make a pretense of real piety and to make a public solemn profession of gospel holiness, which at the same time they are sensible they have none of; and this, to the end that others may look upon them to be real saints, and receive 'em to the Lord's Supper under that notion: not putting on a disguise, and making a show of what they have not, through mistake, but doing it consciously and willfully, to the honor and glory of God: and all this strictly required of 'em, as the instituted means of their becoming real saints, and the children of God!</w:t>
      </w:r>
    </w:p>
    <w:p>
      <w:pPr>
        <w:pStyle w:val="BodyText"/>
      </w:pPr>
      <w:r>
        <w:t xml:space="preserve">Mr. Williams says (p. 14d), "Since 'tis God's will, that his church should admit all such visible saints (viz. such as he had been speaking of) it follows, that the Lord's Supper is a converting ordinance to such of them as are unconverted." But Mr. Williams is mistaken as to his consequence. The Lord's Supper is not instituted to be a converting ordinance to all unconverted men, whom it is God's will the church should admit. For it may be the church's duty, and so God's will, to admit those that live secretly in the grossest wickedness, as adultery, buggery, Deism, etc. Such men as these may make a fair profession, and the church may be ignorant of their secret wickedness, and therefore may have no warrant to reject them: but yet it will not follow, that God by his institution has given such a lawful right to the Lord's Supper, having appointed it to be a converting ordinance to them.</w:t>
      </w:r>
    </w:p>
    <w:p>
      <w:pPr>
        <w:pStyle w:val="Heading2"/>
      </w:pPr>
      <w:bookmarkStart w:name="heading_section_8_the_notion_of_mora" w:id="47"/>
      <w:r>
        <w:t xml:space="preserve">Section 8: The Notion of Moral Sincerity's Being the Qualification, Which Gives a Lawful Right to Christian Sacraments, Examined.</w:t>
      </w:r>
      <w:bookmarkEnd w:id="47"/>
    </w:p>
    <w:p>
      <w:pPr>
        <w:pStyle w:val="BodyText"/>
      </w:pPr>
      <w:r>
        <w:t xml:space="preserve">Though our author disdains the imputation of any such notion, as that of men's being called visible and professed saints from respect to a visibility and profession of moral sincerity: yet 'tis manifest, that in his</w:t>
      </w:r>
    </w:p>
    <w:p>
      <w:pPr>
        <w:pStyle w:val="SourcePage"/>
      </w:pPr>
      <w:r>
        <w:t xml:space="preserve">[p. 411]</w:t>
      </w:r>
    </w:p>
    <w:p>
      <w:pPr>
        <w:pStyle w:val="BodyText"/>
      </w:pPr>
      <w:r>
        <w:t xml:space="preserve">scheme (whether consistently or no, others must judge) moral sincerity is the qualification which entitles, and gives a lawful right, to sacraments. For he holds, that 'tis lawful for unsanctified men, who have this qualification, to come to sacraments; and that it is not lawful for 'em to come without it. Therefore I desire this notion may be thoroughly examined.</w:t>
      </w:r>
    </w:p>
    <w:p>
      <w:pPr>
        <w:pStyle w:val="BodyText"/>
      </w:pPr>
      <w:r>
        <w:t xml:space="preserve">And for the greater clearness, let it be observed what sincerity in general is. Now sincerity, in the general notion of it, is an honest conformity of some profession or outward show of some inward property or act of mind, to the truth and reality of it. If there be a show or pretense of what is not, and has no real existence, then the pretense is altogether vain; it is only a pretense, and nothing else: and therefore is a pretense or show without any sincerity, of any kind, either moral or gracious.</w:t>
      </w:r>
    </w:p>
    <w:p>
      <w:pPr>
        <w:pStyle w:val="BodyText"/>
      </w:pPr>
      <w:r>
        <w:t xml:space="preserve">I now proceed to offer the following arguments against the notion of moral sincerity's being the qualification, which gives a lawful right to sacraments.</w:t>
      </w:r>
    </w:p>
    <w:p>
      <w:pPr>
        <w:pStyle w:val="ListText"/>
        <w:numPr>
          <w:ilvl w:val="0"/>
          <w:numId w:val="2"/>
        </w:numPr>
      </w:pPr>
      <w:r>
        <w:t xml:space="preserve">There is no such thing as moral sincerity, in the covenant of grace, distinct from gracious sincerity. If any sincerity at all be requisite in order to a title to the seals of the covenant of grace, doubtless 'tis the sincerity which belongs to that covenant. But there is only one sort of sincerity which belongs to that covenant; and that is a gracious sincerity: the covenant of grace has nothing to do with any other sincerity. There is but one sort of faith belonging to that covenant; and this is saving faith in Jesus Christ, called in Scripture unfeigned faith [1 Timothy 1:5]. As for the faith of devils, it is not the faith of the covenant of grace.</w:t>
      </w:r>
    </w:p>
    <w:p>
      <w:pPr>
        <w:pStyle w:val="BodyText"/>
      </w:pPr>
      <w:r>
        <w:t xml:space="preserve">Here the distinction of an internal and external covenant, will not help at all; as long as the covenant, of which the sacraments are seals, is a covenant of salvation, or a covenant proposing terms of eternal salvation. The sacraments are seals of such a covenant: they are seals of the "new testament in Christ's blood" (Matthew 26:28; Luke 22:28), a testament which has "better promises" than the old (Hebrews 8:6), and which the Apostle tells us, makes us heirs of the "eternal inheritance" (Hebrews 9:15). Mr. Williams himself speaks of the covenant sealed in baptism, as the covenant proposing terms of salvation (p. 23b, c). So he speaks of the covenant entered into by a visible people, as the covenant in which God offers everlasting happiness (pp. 24—25). But there is no other religion, no other sincerity, belonging to this covenant of salvation, but that which accompanies salvation, or is saving religion and</w:t>
      </w:r>
    </w:p>
    <w:p>
      <w:pPr>
        <w:pStyle w:val="SourcePage"/>
      </w:pPr>
      <w:r>
        <w:t xml:space="preserve">[p. 412]</w:t>
      </w:r>
    </w:p>
    <w:p>
      <w:pPr>
        <w:pStyle w:val="BodyText"/>
      </w:pPr>
      <w:r>
        <w:t xml:space="preserve">sincerity. As it is written (Psalms 51:6), "Behold, thou desirest truth in the inward parts."</w:t>
      </w:r>
    </w:p>
    <w:p>
      <w:pPr>
        <w:pStyle w:val="BodyText"/>
      </w:pPr>
      <w:r>
        <w:t xml:space="preserve">There is such a thing, as what may be called a moral sincerity, in distinction from saving, in many moral things; as in loving our friend and neighbors, in loving our country, in choosing the Protestant religion before the popish, in a conscientious care to do many duties, in being willing to take a great deal of pains in religion, in being sorry for the commission of such and such acts of wickedness, etc. But there are some duties, which, unless they are done with a gracious sincerity they can't be done at all. As Mr. Stoddard observes (</w:t>
      </w:r>
      <w:r>
        <w:rPr>
          <w:i/>
          <w:iCs/>
        </w:rPr>
        <w:t xml:space="preserve">Safety of Appearing</w:t>
      </w:r>
      <w:r>
        <w:t xml:space="preserve">, p. 216), "There are some duties which cannot be done but from a gracious respect to God." Thus, there is but one sort of sincerity in loving God as God, and setting our hearts on him as our highest happiness, loving him above the world, and loving holiness above all the objects of our lusts. He that don't do these things with a gracious sincerity, never really doth them at all: he that truly does them, is certainly a godly man; as we are abundantly assured by the Word of God. So, there is but one sort of sincere and cordial consent to the covenant of grace, but one sort of giving all our hearts to Jesus Christ; which things Mr. Williams allows to be necessary, to come to sacraments. That which a man's heart is full of reigning enmity to, he can't with any reality at all cordially consent to and comply with: but the hearts of unsanctified men are full of reigning enmity to the covenant of grace, according to the doctrine of Scripture, and according to the doctrine of Mr. Stoddard and Mr. Williams too, as we have seen before.</w:t>
      </w:r>
    </w:p>
    <w:p>
      <w:pPr>
        <w:pStyle w:val="BodyText"/>
      </w:pPr>
      <w:r>
        <w:t xml:space="preserve">However, if there were any such thing, as a being heartily willing to accept of Christ, and a giving all our hearts to Christ, without a saving sincerity, this would not be a complying with the terms of a covenant or salvation. For it's self-evident, that 'tis only something which is saving, that is a compliance with the terms of salvation. Now Mr. Williams himself often allows (as has been observed) that persons must comply with the terms of the covenant of grace, in order to come to sacraments. Yet because he also in effect denies it, I shall say something further in confirmation of it.</w:t>
      </w:r>
    </w:p>
    <w:p>
      <w:pPr>
        <w:pStyle w:val="BodyText"/>
      </w:pPr>
      <w:r>
        <w:t xml:space="preserve">(1) The sacraments are covenant privileges. Mr. Williams himself calls them so (p. 5a, b). Covenant privileges are covenant benefits, or benefits persons have a right to by the covenant. But persons can have no right to any of the benefits of a covenant, without compliance with its terms. For that is the very notion of the terms of a covenant, viz.</w:t>
      </w:r>
    </w:p>
    <w:p>
      <w:pPr>
        <w:pStyle w:val="SourcePage"/>
      </w:pPr>
      <w:r>
        <w:t xml:space="preserve">[p. 413]</w:t>
      </w:r>
    </w:p>
    <w:p>
      <w:pPr>
        <w:pStyle w:val="BodyText"/>
      </w:pPr>
      <w:r>
        <w:t xml:space="preserve">terms of an interest in the benefits of that covenant. 'Tis so in all covenants whatsoever; if a man refuses to comply with the conditions of the covenant, he can claim nothing by that covenant.</w:t>
      </w:r>
    </w:p>
    <w:p>
      <w:pPr>
        <w:pStyle w:val="BodyText"/>
      </w:pPr>
      <w:r>
        <w:t xml:space="preserve">(2) If we consider the sacraments as seals of the covenant, the same thing is evident, viz. that a man can have no right to 'em without a compliance with the terms. The sacraments are not only seals of the offer on God's part, or ordinances God has appointed as confirmation of the truth of his covenant, as Mr. Williams seems to insist (pp. 74—75). For considered merely as seals and confirmations of the truth of the gospel, they are (as miracles and other evidences of the Christian religion) seals equally given to Christians, Jews, Deists, moral and vicious, and the whole world that knows of 'em. Whereas, 'tis manifest, in the nature of the thing, sacraments are seals of the covenant to be applied to the communicant, and of which he is the immediate subject, in a peculiar manner, as a party in covenant. Otherwise, what need would there be of his being one of God's covenant people, in any sense whatsoever?</w:t>
      </w:r>
    </w:p>
    <w:p>
      <w:pPr>
        <w:pStyle w:val="BodyText"/>
      </w:pPr>
      <w:r>
        <w:t xml:space="preserve">But now 'tis not reasonable to suppose, that the seal of the covenant belongs to any man, as a party in the covenant, who will not accept of and comply with the covenant. He that rejects the covenant, and won't comply with it, has no interest in it: and he that has no interest in the covenant, has no right to the seals: for the covenant and its seals go together. 'Tis so in all covenants among mankind; after a man has come into a bargain proposed and offered by another, yielding to the terms of it, he has a right to have the bargain sealed, and confirmed to him, as a party in the covenant; but not before.</w:t>
      </w:r>
    </w:p>
    <w:p>
      <w:pPr>
        <w:pStyle w:val="BodyText"/>
      </w:pPr>
      <w:r>
        <w:t xml:space="preserve">And if what the communicant does, be a seal on his part also, as the nature of the thing demonstrates, seeing he is active in the matter, and as Mr. Williams seems willing to allow (p. 75), it will follow, with equal evidence, that a man can't lawfully partake, unless he yields to, and complies with the covenant. To what purpose is a man's sealing an instrument or contract, but to confirm it as his own act and deed, and to declare his compliance with his part of the contract. As when a servant seals his indenture, 'tis a testimony and ratification of his compliance to the proposed contract with his master. And if a covenant of friendship be proposed between two parties, and they both put their seal to it, hereby they both testify and declare their mutual friendship.</w:t>
      </w:r>
    </w:p>
    <w:p>
      <w:pPr>
        <w:pStyle w:val="BodyText"/>
      </w:pPr>
      <w:r>
        <w:t xml:space="preserve">It has been already observed, that unsanctified men, while such, can't with any sincerity at all testify a present cordial compliance with</w:t>
      </w:r>
    </w:p>
    <w:p>
      <w:pPr>
        <w:pStyle w:val="SourcePage"/>
      </w:pPr>
      <w:r>
        <w:t xml:space="preserve">[p. 414]</w:t>
      </w:r>
    </w:p>
    <w:p>
      <w:pPr>
        <w:pStyle w:val="BodyText"/>
      </w:pPr>
      <w:r>
        <w:t xml:space="preserve">the covenant of grace: and as they can't do this, so neither can they with any sincerity promise a future compliance with that covenant. Mr. Williams often allows, that in order to Christian communion men must promise a compliance with the covenant, in its spiritual and saving duties; that they will believe and repent in the sense of the covenant, willingly accept of Christ and his salvation, love him and live to him, and will do it immediately, henceforward, from this moment (pp. 25c, e; 26a; 28a, c; and 76a, b). But how absurd is this! when at the same instant, while they are making and uttering these promises, they are entirely averse to any such thing; being then enemies to Christ willingly rejecting him, opposing his salvation, striving against it, laboring to find out all manner of difficulties and hindrances in the way of it, not desiring it should come yet, etc. which our author, in a place forecited, says is the case with all unsanctified men.</w:t>
      </w:r>
    </w:p>
    <w:p>
      <w:pPr>
        <w:pStyle w:val="BodyText"/>
      </w:pPr>
      <w:r>
        <w:t xml:space="preserve">And when unsanctified men promise, that they will spend the rest of their lives in universal obedience to Christ, there is no sincerity in such promises; because there is not such a heart in them. There is no man but a true disciple of Christ, that is willing thoroughly to deny himself for him, and follow him in a way of obedience to all his commands, unto the end, through all difficulties which Christ has given his followers reason to expect, or commanded 'em to prepare for; as is evident by Christ's frequent declarations (Luke 14:25-33; Matthew 10:37-39; ch. Matthew 13:44-46, and many parallel places). If an unsanctified man thinks he is willing, he don't know his own heart: if he professes to be willing, he don't know what he says. The difficulty and cost of it is not in his view; and therefore he has no proper willingness to comply with the cost and difficulty. That which he is willing for, with a moral sincerity, is something else that he conceives of, which is a great deal easier, and less cross to flesh and blood. If a king should propose to a subject his building him such a tower, promising him a certain reward; if the subject should undertake it, not counting the cost, thinking with himself that the king meant another sort of tower, much cheaper; and should be willing only to build that cheap one, which he imagined in his own mind; when he would by no means have consented to build so costly a tower as the king proposed, if he had understood him right: such a man could not be said properly to be willing to comply with his prince's proposal, with any sincerity at all. For what he consents to with a moral sincerity, is not the thing which the king proposed.</w:t>
      </w:r>
    </w:p>
    <w:p>
      <w:pPr>
        <w:pStyle w:val="BodyText"/>
      </w:pPr>
      <w:r>
        <w:t xml:space="preserve">The promises of unsanctified men are like the promises of the man we read of (Luke 9:57-58) who said, "Lord, I will follow thee whithersoever</w:t>
      </w:r>
    </w:p>
    <w:p>
      <w:pPr>
        <w:pStyle w:val="SourcePage"/>
      </w:pPr>
      <w:r>
        <w:t xml:space="preserve">[p. 415]</w:t>
      </w:r>
    </w:p>
    <w:p>
      <w:pPr>
        <w:pStyle w:val="BodyText"/>
      </w:pPr>
      <w:r>
        <w:t xml:space="preserve">thou goest." To whom Christ replied, "The foxes have holes, and the birds of the air have nests, but the Son of man hath not where to lay his head." When he made his promise, he probably quite mistook the thing, and did not imagine, that to follow Christ wherever he went, would be to follow him in such poverty and hardship. I suppose, the rich young man we read of (Mark 10:17-22) might have what is called moral sincerity. But he had no sincerity in the covenant of grace. When he came to Christ to know what he should do to have eternal life, 'tis probable he ignorantly thought himself willing to yield himself to Christ's direction. Yet when it came to a trial, and Christ told him he must go and sell all that he had, and give to the poor, it proved that he had no sincerity of willingness at all for any such thing. So that it is evident, however unsanctified men may be morally sincere in some things, yet they have no sincerity of any sort in that covenant, of which the sacraments are seals; and that moral sincerity, distinct from gracious, in this covenant, is a mere imagination, there being indeed no such thing.</w:t>
      </w:r>
    </w:p>
    <w:p>
      <w:pPr>
        <w:pStyle w:val="ListText"/>
        <w:numPr>
          <w:ilvl w:val="0"/>
          <w:numId w:val="3"/>
        </w:numPr>
      </w:pPr>
      <w:r>
        <w:t xml:space="preserve">Another argument against this notion of moral sincerity's giving a right to church communion, is this: a quality that is transient and vanishing, can be no qualification or fitness for a standing privilege. Unsanctified men may be very serious, greatly affected, and much engaged in religion: but the Scripture compares their religion to a lamp not supplied with oil, which will go out [Matthew 25:8], and to a plant that has no root nor deepness of earth, which will soon wither [Matthew 13:6]; and compares such unsanctified men to the dog that will return to his vomit, and to the sow which though washed ever so clean, yet her nature not being changed, will return to her wallowing in the mire [2 Peter 2:22].</w:t>
      </w:r>
    </w:p>
    <w:p>
      <w:pPr>
        <w:pStyle w:val="BodyText"/>
      </w:pPr>
      <w:r>
        <w:t xml:space="preserve">Mr. Williams allows, that persons in order to come to sacraments must have deep convictions, an earnest concern to obtain salvation, etc. Now everyone who is in any degree acquainted with religious matters, knows that such convictions are not wont to last a great while, if they have no saving issue. Mr. Stoddard in his sermon on </w:t>
      </w:r>
      <w:r>
        <w:rPr>
          <w:i/>
          <w:iCs/>
        </w:rPr>
        <w:t xml:space="preserve">The Danger of Speedy Degeneracy</w:t>
      </w:r>
      <w:r>
        <w:t xml:space="preserve"> (p. 13) says, "Unconverted men will grow weary of religious duties."</w:t>
      </w:r>
      <w:r>
        <w:rPr>
          <w:rStyle w:val="FootnoteReference"/>
        </w:rPr>
        <w:footnoteReference w:id="420"/>
      </w:r>
      <w:r>
        <w:t xml:space="preserve"> And our author himself (p. 78c), speaking of those professors in the primitive churches, that fell away to heresy and other wickedness, takes notice that the Apostle observes [1 Corinthians 11:19], "It</w:t>
      </w:r>
    </w:p>
    <w:p>
      <w:pPr>
        <w:pStyle w:val="SourcePage"/>
      </w:pPr>
      <w:r>
        <w:t xml:space="preserve">[p. 416]</w:t>
      </w:r>
    </w:p>
    <w:p>
      <w:pPr>
        <w:pStyle w:val="BodyText"/>
      </w:pPr>
      <w:r>
        <w:t xml:space="preserve">will be so… that they which are approved, might be made manifest": and says Mr. Williams upon it, "Evil and unsanctified men, by such sins, will discover their hypocrisy."</w:t>
      </w:r>
    </w:p>
    <w:p>
      <w:pPr>
        <w:pStyle w:val="BodyText"/>
      </w:pPr>
      <w:r>
        <w:t xml:space="preserve">Now seeing this is the case with moral sincerity and common religion, how can it be a qualification for a standing privilege? Nothing can be a fitness for a durable privilege, but a durable qualification. For no qualification has any fitness or adaptedness for more than it extends to; as a short scabbard can't be fit for a long sword. If man going [on] a journey in the night, needs a lamp to light him in his way, who will pretend that a flaming wick without oil, which will last but a few rods, is fit for his purpose? Or if a man were building an house for himself and family, should he put into the frame, pieces of timber known to be of such a nature as that they would probably be rotten in a few months; or should he take blocks of ice, instead of hewn stone, because during a present cold season they seemed to be hard and firm; and withal should for a covering put only leaves that will soon fade away, instead of tiles or shingles, that are solid and lasting; would not every spectator ridicule his folly!</w:t>
      </w:r>
    </w:p>
    <w:p>
      <w:pPr>
        <w:pStyle w:val="BodyText"/>
      </w:pPr>
      <w:r>
        <w:t xml:space="preserve">If it should be said, that unsanctified men, when they lose their moral sincerity, may be cast out again: this is far from helping the case, or showing that such men were ever fit to be admitted. To say, a piece of timber, though not of a durable nature, is fit to be put into the frame of a building, because when it begins to rot, it may be pulled out again is so far from proving that it was ever fit to be put in, that the speedy necessity of pulling it out rather proves the contrary. If we had the power of constituting a human body, or it were left to us to add members to our own bodies, as there might be occasion; we should not think such a member was fit to be added to the frame, that had already radically seated in it a cancer or gangrene, by which it could last but a little while itself, and would endanger the other members; thought it were true, that when the disease should prevail, there were surgeons which might be procured to cut that member off.</w:t>
      </w:r>
    </w:p>
    <w:p>
      <w:pPr>
        <w:pStyle w:val="BodyText"/>
      </w:pPr>
      <w:r>
        <w:t xml:space="preserve">But to consider a little further this point of moral sincerity's qualifying persons for the privileges of the church. I would lay down this proposition as a thing of clear evidence: those persons have no fitness in themselves to come to the privileges of the church, who, if they were known, would not be fit to be admitted by others. For to say, they are fit to be members, and yet not fit to be allowed to be members, is apparently absurd. But they who have no better fitness than moral sincerity, if that were known, would not be fit to be admitted by others: as is</w:t>
      </w:r>
    </w:p>
    <w:p>
      <w:pPr>
        <w:pStyle w:val="SourcePage"/>
      </w:pPr>
      <w:r>
        <w:t xml:space="preserve">[p. 417]</w:t>
      </w:r>
    </w:p>
    <w:p>
      <w:pPr>
        <w:pStyle w:val="BodyText"/>
      </w:pPr>
      <w:r>
        <w:t xml:space="preserve">allowed by Mr. Williams. For he holds, that in order to be fit to be admitted by others, they must credibly appear to them to have something more than moral sincerity, even gospel holiness. And 'tis evident in itself, as well allowed by Mr. Williams that if such were known, they would not be fit to be admitted, only on their moral sincerity, and the profession and promises they make from such a principle: and that for this reason, because such a principle alone would not be fit to be trusted. God himself has taught his church, that the religion of unsanctified men is not fit to be trusted; as a lamp without oil, and a plant without root, are things not to be trusted. God has directly taught his church to expect, that such religion will fail; and that such men, having no higher principle, will return to their wickedness. Job 27:8-10, "The hypocrite… will he delight himself in the Almighty? will he always call upon God?" Daniel 12:10, "The wicked will do wickedly." And therefore God does not require his church to accept their profession and promises. If he has taught us not to credit their profession and promises, then certainly he has taught us not to accept them.</w:t>
      </w:r>
    </w:p>
    <w:p>
      <w:pPr>
        <w:pStyle w:val="ListText"/>
        <w:numPr>
          <w:ilvl w:val="0"/>
          <w:numId w:val="4"/>
        </w:numPr>
      </w:pPr>
      <w:r>
        <w:t xml:space="preserve">Another argument against this supposed rule of allowing and requiring unsanctified men with moral sincerity, to come to sacraments, is this. That rule, which if fully attended, would naturally bring it to pass, that the greater part of communicants would be unfit, even according to that very rule, cannot be a divine rule: but this supposed rule of moral sincerity is such a rule. For if this rule be universally attended, then all unsanctified men, who have present convictions of conscience sufficient to make 'em morally sincere, must come into the communion of the church. But this conviction and common religion, if it don't issue in conversion (as has been observed), commonly vanishes away in a short time: and yet still these persons, if not convicted of open scandal, are left in the communion of the church, and remain there, without even moral sincerity. Experience gives us abundant reason to think, that of those who some time or other have considerable convictions of conscience, so as to make 'em for the present to be what is called morally sincere, but few are savingly converted.</w:t>
      </w:r>
      <w:r>
        <w:rPr>
          <w:rStyle w:val="FootnoteReference"/>
        </w:rPr>
        <w:footnoteReference w:id="421"/>
      </w:r>
      <w:r>
        <w:t xml:space="preserve"> And if all these must be admitted (as they must, if this rule be fully attended), then their convictions going away, and their sincerity vanishing with it, it will hereby be brought about, that the Lord's Table is chiefly surrounded with the worst sort of morally insincere persons, viz. stupid</w:t>
      </w:r>
    </w:p>
    <w:p>
      <w:pPr>
        <w:pStyle w:val="SourcePage"/>
      </w:pPr>
      <w:r>
        <w:t xml:space="preserve">[p. 418]</w:t>
      </w:r>
    </w:p>
    <w:p>
      <w:pPr>
        <w:pStyle w:val="BodyText"/>
      </w:pPr>
      <w:r>
        <w:t xml:space="preserve">backsliders, that are in themselves far worse than they were before, according to the Scripture account, Matthew 12:45 and 2 Peter 2:20. And this as the natural consequence of the forementioned rule, appointing moral sincerity to be the qualification for communion. Thus this sup posed rule supplants its own design.</w:t>
      </w:r>
    </w:p>
    <w:p>
      <w:pPr>
        <w:pStyle w:val="ListText"/>
        <w:numPr>
          <w:ilvl w:val="0"/>
          <w:numId w:val="5"/>
        </w:numPr>
      </w:pPr>
      <w:r>
        <w:t xml:space="preserve">Another argument, that moral sincerity is not the qualification to which God has annexed a lawful right to sacraments, is, that this qualification is not at all inconsistent with a man's living at the same time in the most heinous wickedness, in a superlative degree contrary to the Christian religion.</w:t>
      </w:r>
    </w:p>
    <w:p>
      <w:pPr>
        <w:pStyle w:val="BodyText"/>
      </w:pPr>
      <w:r>
        <w:t xml:space="preserve">It was before observed to be a thing evident in itself, and allowed by Mr. Williams, that there are some sins, which, while willfully continued and lived in, though secretly, do wholly disqualify persons for Christian sacraments, and make it unlawful for men to partake of them.</w:t>
      </w:r>
    </w:p>
    <w:p>
      <w:pPr>
        <w:pStyle w:val="BodyText"/>
      </w:pPr>
      <w:r>
        <w:t xml:space="preserve">Now if it be thus with some sins, doubtless it is because of the heinousness of those sins, the high degree of wickedness which is in them. And hence it will follow, that those sins which are in themselves most heinous, and most contrary to the Christian religion, do especially disqualify persons for Christian sacraments, when willfully lived in.</w:t>
      </w:r>
    </w:p>
    <w:p>
      <w:pPr>
        <w:pStyle w:val="BodyText"/>
      </w:pPr>
      <w:r>
        <w:t xml:space="preserve">Let it therefore now be considered, whether it won't follow from these premises, that for men to live in enmity against God and Christ, and in willful unbelief and rejection of Christ (as the Scriptures teach, and as Mr. Stoddard and Mr. Williams too assert, is the case with all unsanctified men under the gospel), wholly disqualifies men for Christian sacraments. For 'tis very manifest, by Scripture and reason, that to live in these things, is to live in some of the most heinous kinds of wickedness; as is allowed by Calvinistic divines in general, and by Mr. Stoddard in particular, who says (</w:t>
      </w:r>
      <w:r>
        <w:rPr>
          <w:i/>
          <w:iCs/>
        </w:rPr>
        <w:t xml:space="preserve">Safety of Appearing</w:t>
      </w:r>
      <w:r>
        <w:t xml:space="preserve">, p. 224d), "You cannot anger God more by any thing, than by continuing in the neglect of Christ. This is the great controversy God has with sinners; not that they have been guilty of these and those particular transgressions, but that they abide in the rejection of the gospel." Again, he says (</w:t>
      </w:r>
      <w:r>
        <w:rPr>
          <w:i/>
          <w:iCs/>
        </w:rPr>
        <w:t xml:space="preserve">ibid</w:t>
      </w:r>
      <w:r>
        <w:t xml:space="preserve">., p. 249e), "The great sin, that God is angry with you for, is your unbelief. Despising the gospel is the great provoking sin."</w:t>
      </w:r>
    </w:p>
    <w:p>
      <w:pPr>
        <w:pStyle w:val="BodyText"/>
      </w:pPr>
      <w:r>
        <w:t xml:space="preserve">A man's continuing in hatred of his brother, especially a fellow-communicant, is generally allowed to be a thing that disqualifies for communion: the Apostle compares it to leaven in the Passover, 1 Corinthians 5:6-8. But now certainly 'tis as bad, and as contrary to the nature and design of Christian sacraments, for a man to live in hatred of Christ, and to remain a "hateful and accursed enemy" (if I may use Mr. Williams'</w:t>
      </w:r>
    </w:p>
    <w:p>
      <w:pPr>
        <w:pStyle w:val="SourcePage"/>
      </w:pPr>
      <w:r>
        <w:t xml:space="preserve">[p. 419]</w:t>
      </w:r>
    </w:p>
    <w:p>
      <w:pPr>
        <w:pStyle w:val="BodyText"/>
      </w:pPr>
      <w:r>
        <w:t xml:space="preserve">own language) to the glorious Redeemer and head of the Christian church.</w:t>
      </w:r>
    </w:p>
    <w:p>
      <w:pPr>
        <w:pStyle w:val="BodyText"/>
      </w:pPr>
      <w:r>
        <w:t xml:space="preserve">None will deny, that lying and perjury are very gross and heinous sins, and (if known) very scandalous; and therefore it follows from what was observed before, that such sins, if lived in, though secretly, do disqualify persons for Christian sacraments in God's sight. But by our author's own account, all unsanctified men that partake of the Lord's Supper, live in lying and perjury, and go on to renew these crimes continually; inasmuch as while they continue ungodly men, they live in a constant violation of their promise and oath. For Mr. Williams often lays it down, that all who enter into covenant with God, do promise spiritual duties, such as repentance, faith, love, etc. and that they promise to perform these henceforward, even from the present moment, unto the end of life (see pp. 25c, e; 26a; 28a, c; 76a, b); and that they don't only promise, but swear to do this (pp. 18d; 100c; 101a; 129a; 130c; 140b). But for a man to violate the promises he makes in covenanting with God, Mr. Williams once and again speaks of it as lying (pp. 24d, e; 130c). And if so, doubtless their breaking the oath they swear to God, is perjury. Now lying to men is bad; but lying to God is worse (Acts 5:4). And without doubt, perjury towards God is the worst sort of perjury. But if unsanctified men, when they entered into covenant with God, promised and swore, that they would "immediately and thenceforward" accept of Christ as their Savior, and love him, and live to him; then while they continue in a willful rejection of him (which according to Mr. Williams all unregenerate men do) they live continually in the violation of their promise and oath.</w:t>
      </w:r>
      <w:r>
        <w:rPr>
          <w:rStyle w:val="FootnoteReference"/>
        </w:rPr>
        <w:footnoteReference w:id="422"/>
      </w:r>
    </w:p>
    <w:p>
      <w:pPr>
        <w:pStyle w:val="SourcePage"/>
      </w:pPr>
      <w:r>
        <w:t xml:space="preserve">[p. 420]</w:t>
      </w:r>
    </w:p>
    <w:p>
      <w:pPr>
        <w:pStyle w:val="BodyText"/>
      </w:pPr>
      <w:r>
        <w:t xml:space="preserve">I would observe one thing further under this head, viz. that ungodly men which live under the gospel, notwithstanding any moral sincerity they may have, are worse, and more provoking enemies to God, than the very heathen, who never sinned against gospel light and mercy. This is very manifest by the Scriptures, particularly Matthew 10:13-14; Amos 3:2; Romans 2:9; 2 Peter 2:21; Revelation 3:15-16.</w:t>
      </w:r>
    </w:p>
    <w:p>
      <w:pPr>
        <w:pStyle w:val="BodyText"/>
      </w:pPr>
      <w:r>
        <w:t xml:space="preserve">I having suggested concerning Mr. Stoddard's doctrine of admitting more unconverted than converted, by attending Christ's rule, that this supposes it to be the case of the members of the visible church, that the greater part of 'em are more provoking enemies to God than most of the heathen; Mr. Williams represents himself as greatly alarmed at this: he calls it an extraordinary passage, and puts five questions about it to my serious consideration (pp. 72—73). The first and chief question is this: "Did Mr. Stoddard ever say in the </w:t>
      </w:r>
      <w:r>
        <w:rPr>
          <w:i/>
          <w:iCs/>
        </w:rPr>
        <w:t xml:space="preserve">Appeal</w:t>
      </w:r>
      <w:r>
        <w:t xml:space="preserve">, or anywhere else, of most of our fellow worshippers at the sacrament, that we have no reason to think concerning them, but that they are more provoking enemies to the Lord, whom Christians love and adore, than most of the very heathen?" His three next questions are to represent the heinousness of such supposed ill treatment of Mr. Stoddard. And I think will be sufficiently answered, by what I shall offer in reply to the first.</w:t>
      </w:r>
    </w:p>
    <w:p>
      <w:pPr>
        <w:pStyle w:val="BodyText"/>
      </w:pPr>
      <w:r>
        <w:t xml:space="preserve">I will tell him what Mr. Stoddard said. Speaking to such as don't come to Christ, living under the gospel, he said (</w:t>
      </w:r>
      <w:r>
        <w:rPr>
          <w:i/>
          <w:iCs/>
        </w:rPr>
        <w:t xml:space="preserve">Safety of Appearing</w:t>
      </w:r>
      <w:r>
        <w:t xml:space="preserve">, pp. 234—35), "You mayn't think to escape as the heathen do: your load will be heavier, and your fire will be hotter, and your judgment sorer, than the judgment of other men. God will proportion every man's misery to his iniquity. And as you have enjoyed greater light and love, so you must expect more amazing and exquisite wrath, than other men: conscience has more to accuse you of and condemn you for; and so has God: and you will sink down deeper into hell, than other men.</w:t>
      </w:r>
    </w:p>
    <w:p>
      <w:pPr>
        <w:pStyle w:val="SourcePage"/>
      </w:pPr>
      <w:r>
        <w:t xml:space="preserve">[p. 421]</w:t>
      </w:r>
    </w:p>
    <w:p>
      <w:pPr>
        <w:pStyle w:val="BodyText"/>
      </w:pPr>
      <w:r>
        <w:t xml:space="preserve">You are treasuring up a greater measure of wrath, than others, against the day of wrath. […] You will wish you had lived in the darkest corners of the earth among Scythians and barbarians."</w:t>
      </w:r>
    </w:p>
    <w:p>
      <w:pPr>
        <w:pStyle w:val="BodyText"/>
      </w:pPr>
      <w:r>
        <w:t xml:space="preserve">And Mr. Williams must allow me to remind him of what another divine has said, and that is himself. In his sermon on Isaiah 45:11 (pp. 25—26) he says,</w:t>
      </w:r>
    </w:p>
    <w:p>
      <w:pPr>
        <w:pStyle w:val="BlockQuote"/>
      </w:pPr>
      <w:r>
        <w:t xml:space="preserve">It's to be feared, there are great numbers here present, that are in an unconverted, unrenewed, unpardoned state; strangers from God, and enemies to him. Yet you now look with great pity and compassion on that poor captive, for whom we have now been offering up our earnest prayers,</w:t>
      </w:r>
      <w:r>
        <w:rPr>
          <w:rStyle w:val="FootnoteReference"/>
        </w:rPr>
        <w:footnoteReference w:id="423"/>
      </w:r>
      <w:r>
        <w:t xml:space="preserve"> who has been so long in so pitiable and sorrowful a condition, and who is now in the thickness of popish darkness and superstition.… If you are out of Christ, and destitute of true faith in him, if your natures remain unrenewed and unsanctified, what is your state better than hers, which looks so sorrowful and distressing? Rather, is it not worse? When you consider, that in the fullness of the means of grace which you have enjoyed all your days, you are as far from any saving knowledge of Jesus Christ, as those who have lived in the dregs and abyss of popish ignorance, and know not what to believe, but what the church, that is, antichrist, tells them. If you die thus, your misery will be aggravated inconceivably beyond theirs: which Christ has plainly enough shown us, when he upbraided the cities wherein most of his mighty works were done, and tells them how much in the comparison they fall below Tyre and Sidon (heathen cities, notorious for luxury, debauchery, and the grossest idolatry) and Sodom; for whom it should be more tolerable […] than for them.</w:t>
      </w:r>
    </w:p>
    <w:p>
      <w:pPr>
        <w:pStyle w:val="SourcePage"/>
      </w:pPr>
      <w:r>
        <w:t xml:space="preserve">[p. 422]</w:t>
      </w:r>
    </w:p>
    <w:p>
      <w:pPr>
        <w:pStyle w:val="BodyText"/>
      </w:pPr>
      <w:r>
        <w:t xml:space="preserve">The same author says also, even in the book under consideration (p. 86), "That the unbelief and impieties of visible saints, is what they will be punished for above all men in the world."</w:t>
      </w:r>
    </w:p>
    <w:p>
      <w:pPr>
        <w:pStyle w:val="BodyText"/>
      </w:pPr>
      <w:r>
        <w:t xml:space="preserve">And now, I think it may be proper for Mr. Williams himself to answer his fifth question, which he puts to my serious consideration, viz.: "What honor is it to our Lord Jesus Christ, to treat visible saints in such a manner, when at the same time it is his revealed will they should be outwardly treated as visible saints?"</w:t>
      </w:r>
    </w:p>
    <w:p>
      <w:pPr>
        <w:pStyle w:val="Heading2"/>
      </w:pPr>
      <w:bookmarkStart w:name="heading_section_9_a_view_of_what_mr_" w:id="48"/>
      <w:r>
        <w:t xml:space="preserve">Section 9: A View of What Mr. Williams Says Concerning the Public Covenanting of Professors.</w:t>
      </w:r>
      <w:bookmarkEnd w:id="48"/>
    </w:p>
    <w:p>
      <w:pPr>
        <w:pStyle w:val="ListText"/>
        <w:numPr>
          <w:ilvl w:val="0"/>
          <w:numId w:val="2"/>
        </w:numPr>
      </w:pPr>
      <w:r>
        <w:t xml:space="preserve">Mr. Williams often speaks with contempt, of my supposing it to be a duty required of such as come to sacraments, that they should explicitly own the covenant, and disputes largely against it (pp. 15—22, and many other places). He says concerning me (p. 22a, b), "'Tis very unhappy, that this good gentleman should use the Scripture in such a manner, to prove a divine institution which never had an existence; and after all that is said, is but a mere imagination and chimera; it being evident, there never was any such divine institution for the church under the Old Testament, binding particular persons publicly and explicitly to own the covenant, in order to their enjoying the outward ordinances of it." However, it falls out something happily for me, that I am not quite alone in this chimera, but have Mr. Williams himself to join me in it; who abundantly asserts the same thing (pp. 5c; 8a; 9b, c; and many other places); who uses the Scripture in the same manner, and supposes the same divine institution; and who (in p. 5b, c of the treatise in hand) having stated the following inquiry, "What is that evidence, which by divine appointment the church is to have, of the saintship of those who are admitted to the outward privileges of the covenant of grace?" makes this answer to it: "The Scripture has determined the matter thus, that the open profession and declaration of a person's believing in Christ… and an hearty consent to the terms of the covenant of grace, and engagement on his part to fulfill it," etc. "is the sole and entire ground of that public judgment, which the church is to make of the real saintship of professors." 'Tis manliest, he can't intend merely that they should be the posterity of such as thus owned the covenant, or declared their consent to it, and so are looked upon as those that owned the covenant in their ancestors, at the beginning</w:t>
      </w:r>
    </w:p>
    <w:p>
      <w:pPr>
        <w:pStyle w:val="SourcePage"/>
      </w:pPr>
      <w:r>
        <w:t xml:space="preserve">[p. 423]</w:t>
      </w:r>
    </w:p>
    <w:p>
      <w:pPr>
        <w:pStyle w:val="BodyText"/>
      </w:pPr>
      <w:r>
        <w:t xml:space="preserve">of the covenant line (though sometimes he seems to suppose, this is all that is necessary, as I shall take particular notice by and by): for here he expressly speaks of a personal owning the covenant, or the "open profession and declaration of a </w:t>
      </w:r>
      <w:r>
        <w:rPr>
          <w:i/>
          <w:iCs/>
        </w:rPr>
        <w:t xml:space="preserve">person's</w:t>
      </w:r>
      <w:r>
        <w:t xml:space="preserve">" consent to the covenant. And thus he often speaks of the same matter, in like manner, as a personal thing, or what is done by the person judged of, and received (see pp. 10c, d; 31e; 32c; 33a; 34b, c; 73b; 84a; 139a). And in the second page of his preface, he declares himself fully established in Mr. Stoddard's doctrine concerning this affair of qualifications for the Lord's Supper; who expressly declares it to be his judgment, that "'It is requisite, that persons be not admitted unto communion in the Lord's Supper, without making a </w:t>
      </w:r>
      <w:r>
        <w:rPr>
          <w:i/>
          <w:iCs/>
        </w:rPr>
        <w:t xml:space="preserve">personal</w:t>
      </w:r>
      <w:r>
        <w:t xml:space="preserve"> and public profession of their faith and repentance'" (</w:t>
      </w:r>
      <w:r>
        <w:rPr>
          <w:i/>
          <w:iCs/>
        </w:rPr>
        <w:t xml:space="preserve">Appeal</w:t>
      </w:r>
      <w:r>
        <w:t xml:space="preserve">, pp. 93—94).</w:t>
      </w:r>
    </w:p>
    <w:p>
      <w:pPr>
        <w:pStyle w:val="BodyText"/>
      </w:pPr>
      <w:r>
        <w:t xml:space="preserve">And as Mr. Williams holds, that there must be a public personal owning the covenant; so he also maintains, that this profession must be explicit, or express. He says (p. 20d, e), "Since we have no direction in the Bible, at what time nor in what manner any personal explicit covenanting should be performed… it appears plain to a demonstration, that the people knew nothing of any such institution; as I suppose, the Christian church never did, till Mr. Edwards discovered it." But if I was the first discoverer, he should have owned, that since I have discovered it he himself and all my opposers have seen cause to follow me, and receive my discovery. For so the case seems to be, if he gives us a true account (in p. 132b) where he rejects, with indignation, the imputation of any other opinion. "How often" (says he) "has Mr. Edwards said, none but visible saints are to be admitted? Do not all Mr. Edwards' opposers say, that no man is to be admitted, who does not profess his hearty belief of the gospel, and the earnest and sincere purpose of his heart, so far as he knows it, to obey all God's commands, and keep his covenant? None, who do not make as full and express a profession as the Israelites did, or was ever required by Christ or his apostles, in any instances that can be produced in the Bible, of bodies of men or particular persons' admission into visible covenant with God?" He had before spoken of "the words which the Israelites used in their entering into covenant with God" (p. 5d). Which must refer to their entering into covenant in the wilderness; for we have no account of any words at all, used by that nation, at their entering into covenant, if not there. And this he sometimes speaks of as the covenant they made, when God took 'em into covenant (pp. 8d; 36d, e; 37a, b). And (p. 20) he allows that to be an instance of explicit covenanting: but</w:t>
      </w:r>
    </w:p>
    <w:p>
      <w:pPr>
        <w:pStyle w:val="SourcePage"/>
      </w:pPr>
      <w:r>
        <w:t xml:space="preserve">[p. 424]</w:t>
      </w:r>
    </w:p>
    <w:p>
      <w:pPr>
        <w:pStyle w:val="BodyText"/>
      </w:pPr>
      <w:r>
        <w:t xml:space="preserve">ridicules my pretending to show, that explicit covenanting was a divine institution for all; when, he says, we have an account of but four instances of any explicit covenanting with God by the Jews, and those on most extraordinary occasions, and by the body of the people. But what matter is it, whether there were four, or but two, or only that one instance in the wilderness? when he himself with such earnestness declares, that all my opposers hold, every man must make as full and express a profession of the covenant as ever the Israelites did, or was ever required, in any instance that can be produced in the Bible, whether of bodies of men or particular persons' admission, etc. If this be so, and what he said before be also true, then all Israel, even every individual person among them, that ever was admitted to the privileges of the church, throughout all their generations, by his own confession and assertion, did personally make as explicit a profession of the covenant, as the body of the people did in that instance in the wilderness. And not only so, but the same must every individual person do, that ever comes to sacraments, through all ages, to the end of the world. Thus Mr. Williams fights hard to beat down himself. But I will not say in his own language, that in so doing he fights hard to beat down a poor man of straw.</w:t>
      </w:r>
    </w:p>
    <w:p>
      <w:pPr>
        <w:pStyle w:val="BodyText"/>
      </w:pPr>
      <w:r>
        <w:t xml:space="preserve">If any should say, that Mr. Williams when speaking of an express profession, don't mean a profession in words, but only in actions; such as an outward attendance on ordinances and duties of worship: I answer, if such actions are a profession, yet certainly they are not an express profession; they are no more than an implicit profession. And besides, 'tis very plain, the profession he speaks of is a verbal profession, or a profession in words. Thus (p. 36b) when describing the profession which ought to be made, he says, "It is in as strong </w:t>
      </w:r>
      <w:r>
        <w:rPr>
          <w:i/>
          <w:iCs/>
        </w:rPr>
        <w:t xml:space="preserve">words</w:t>
      </w:r>
      <w:r>
        <w:t xml:space="preserve">, as were used by any whom the apostles admitted." And elsewhere (as was before noted) he often insists, that a profession should be made in </w:t>
      </w:r>
      <w:r>
        <w:rPr>
          <w:i/>
          <w:iCs/>
        </w:rPr>
        <w:t xml:space="preserve">words</w:t>
      </w:r>
      <w:r>
        <w:t xml:space="preserve"> without any discrimination as to their meaning. Which shows, it is a profession in words, that he designs. And although (p. 104e) he speaks of a performance of the outward duties of morality and worship, as the only way that God ever appointed of making real saintship visible: yet this is only another instance of his great inconsistence with himself; as appears by what has already been observed, and appears further by this, that when he speaks of a profession of consent to the terms of the covenant, etc. he often speaks of it as a profession which ought to be made in order to admission to these ordinances (pp. 5b, c; 10a; 35e; 36a, b, c; 132b and other places). If so, then how can the</w:t>
      </w:r>
    </w:p>
    <w:p>
      <w:pPr>
        <w:pStyle w:val="SourcePage"/>
      </w:pPr>
      <w:r>
        <w:t xml:space="preserve">[p. 425]</w:t>
      </w:r>
    </w:p>
    <w:p>
      <w:pPr>
        <w:pStyle w:val="BodyText"/>
      </w:pPr>
      <w:r>
        <w:t xml:space="preserve">attendance itself, on these ordinances of worship, be all the profession which is to be made? Must men first come to ordinances, in order to admission to ordinances! And moreover, Mr. Williams himself distinguishes between engaging and swearing to keep covenant in the public profession and attending on the ordinances and duties of worship, which he speaks of as belonging to the fulfillment of the engagement and oath (p. 130). And lastly I would observe, though it could be consistently made out (which it can never be) that Mr. Williams don't mean a professing in words, it would be nothing to the purpose. If it be in words, or in other signs which are equivalent to words and which are a "full and express profession" (as Mr. Williams says), it is exactly the same thing as to my purpose, and the consequence of the argument, which was, that real godliness must be professed. And indeed this very thing which I endeavored to prove by all that I said on this head, is expressly again and again allowed by Mr. Williams. Yet he makes a great ado, as if there was a vast difference between him and me in this affair of public covenanting with God; and as though my notions of it were very singular, absurd and mischievous.</w:t>
      </w:r>
    </w:p>
    <w:p>
      <w:pPr>
        <w:pStyle w:val="ListText"/>
        <w:numPr>
          <w:ilvl w:val="0"/>
          <w:numId w:val="3"/>
        </w:numPr>
      </w:pPr>
      <w:r>
        <w:t xml:space="preserve">Mr. Williams says a great deal in opposition to me, to show that swearing by God's name, swearing to the Lord, and the like, don't mean covenanting with God: but yet (in p. 18) in the midst of his earnest dispute against it, he owns it. I mentioned several Scripture prophecies, referring to the gentile converts in the days of the gospel, which foretell that they should swear by God's name, swear to the Lord of Hosts, etc. as a prediction of the gentiles' public covenanting with God; using that as one thing which confirmed, that this was commonly the meaning of such phrases in the Old Testament. But Mr. Williams despises my interpretation of these prophecies, and my argument from 'em. Nevertheless, in his reply, he owns the very thing: he in effect owns, that entering into covenant, and owning the covenant is what is meant by these prophecies; mentioning this, plainly with approbation, as the universal sense of Protestant commentators. His words are (p. 18d, e),</w:t>
      </w:r>
    </w:p>
    <w:p>
      <w:pPr>
        <w:pStyle w:val="BlockQuote"/>
      </w:pPr>
      <w:r>
        <w:t xml:space="preserve">As to all these prophecies, which Mr. Edwards has quoted, referring to the gentiles, and their swearing by the name of the Lord, the sense of Protestant commentators upon them, I think, universally is, that when the gentiles in God's appointed time should be brought into covenant with God, it should be as the Jews were, by being persuaded to consent to the terms of the covenant of grace,</w:t>
      </w:r>
    </w:p>
    <w:p>
      <w:pPr>
        <w:pStyle w:val="SourcePage"/>
      </w:pPr>
      <w:r>
        <w:t xml:space="preserve">[p. 426]</w:t>
      </w:r>
    </w:p>
    <w:p>
      <w:pPr>
        <w:pStyle w:val="BodyText"/>
      </w:pPr>
      <w:r>
        <w:t xml:space="preserve">and engaging themselves to God, to be faithful to him, and keep covenant with him. He who heartily consents to the terms of the covenant of grace, gives up himself to the Lord, gives the hand to the Lord, engages to own and serve him; which is the thing signified in all those metaphorical phrases, which describe or point out this event, in the Old Testament language.</w:t>
      </w:r>
    </w:p>
    <w:p>
      <w:pPr>
        <w:pStyle w:val="ListText"/>
        <w:numPr>
          <w:ilvl w:val="0"/>
          <w:numId w:val="4"/>
        </w:numPr>
      </w:pPr>
      <w:r>
        <w:t xml:space="preserve">Mr. Williams in these last cited words, explains the phrase of "giving the hand to the Lord," as signifying engaging themselves to God in covenant, and consenting to the terms of the covenant (as the reader sees) and yet in the next page but two, he contemns and utterly disallows my interpreting the same phrase in the same manner. Mr. Williams says (p. 21c), "As to the words of Hezekiah, when he called the Israelites to the Passover, bidding them yield or give the hand to the Lord; and in Ezra, they gave the hand to put away their wives; which he thinks to be a Hebrew phrase for entering into covenant, it carries its own confutation with it."</w:t>
      </w:r>
    </w:p>
    <w:p>
      <w:pPr>
        <w:pStyle w:val="ListText"/>
        <w:numPr>
          <w:ilvl w:val="0"/>
          <w:numId w:val="5"/>
        </w:numPr>
      </w:pPr>
      <w:r>
        <w:t xml:space="preserve">Mr. Williams often speaks of the professions made by the ancient Israelites and Jewish Christians, when they entered into covenant, and were admitted into the church. Whereas, according to the doctrine of the same author, in the same book, we have no account of any profession made by either, on any such occasion. For he insists, that the children of such as are in covenant, are born in covenant; and are not admitted into covenant, any otherwise than as they were seminally in their ancestors; and that the profession of their ancestors, at the head of the covenant line, is that individual profession, which brings them into covenant. His words are (pp. 135c; 136a, b, c),</w:t>
      </w:r>
    </w:p>
    <w:p>
      <w:pPr>
        <w:pStyle w:val="BlockQuote"/>
      </w:pPr>
      <w:r>
        <w:t xml:space="preserve">It is one and the same individual profession and engagement, which brings them and their children into covenant. And if there is one instance in the Bible, where God ever took any man into covenant, and not his children at the same time, I should be glad to see it. It is by virtue of their being in covenant, that they have a right to the seals. And if these children are not cast out of covenant by God, their children have as good a right to the seals as they had. 'Tis God's will, that his mark and seal should be set upon them, </w:t>
      </w:r>
      <w:r>
        <w:rPr>
          <w:i/>
          <w:iCs/>
        </w:rPr>
        <w:t xml:space="preserve">and their children</w:t>
      </w:r>
      <w:r>
        <w:t xml:space="preserve">, </w:t>
      </w:r>
      <w:r>
        <w:rPr>
          <w:i/>
          <w:iCs/>
        </w:rPr>
        <w:t xml:space="preserve">and their children forever</w:t>
      </w:r>
      <w:r>
        <w:t xml:space="preserve">, till God casts them out of covenant.… 'Tis certain, they have an interest in the covenant, an they have a right to the privileges of the covenant so long as they remain in covenant; and that is, till God cuts them off, and casts them out.</w:t>
      </w:r>
    </w:p>
    <w:p>
      <w:pPr>
        <w:pStyle w:val="SourcePage"/>
      </w:pPr>
      <w:r>
        <w:t xml:space="preserve">[p. 427]</w:t>
      </w:r>
    </w:p>
    <w:p>
      <w:pPr>
        <w:pStyle w:val="BodyText"/>
      </w:pPr>
      <w:r>
        <w:t xml:space="preserve">And accordingly he supposes, that John the Baptist never inquired into the doctrinal knowledge of those he baptized, because they were already in covenant with God, and members of his visible church, and not yet turned out: and he suggests, that John knew many of them not to be of a good moral character (p. 98). So he largely insists, that the three thousand Jews and proselytes that the apostles baptized (Acts 2) were not taken into covenant, but only continued in covenant (pp. 46—47). So he supposes the eunuch, before Philip baptized him, was a member of the church, and in covenant with God (p. 50). Though he inconsistently mentions those same persons in the second [chapter] of Acts, and the eunuch, as admitted into the church by the apostles, and primitive ministers (pp. 9e, 10a, 59a). And so (pp. 8d, 26a) he mentions God's taking all Israel into covenant: he mentions the profession which the Israelites made (p. 25e) and (p. 5d) he speaks of the "words which the Israelites used, in their entering into covenant with God." And (pp. 36d, e; 37a, b) he speaks of their profession in Moses' time, which God trusted so far as to admit 'em into covenant. Whereas indeed, according to Mr. Williams they were not taken in, nor did they enter into covenant, neither in the plains of Moab, nor at Mount Sinai. He says expressly, that they were in covenant before that time, when in Egypt, being taken in in their ancestors, Abraham, Isaac and Jacob (p. 91b). But then we read of no words, that these patriarchs used at their entering into covenant. And it will undoubtedly follow, on Mr. Williams' principles, that we must go further back still for Israel's being taken into covenant; we must go up even to Adam himself, the first father of mankind, who was visibly in covenant, and so his posterity, in the line of Noah's ancestors, without the line's being broken by a visible cutting off, and casting out by God, as we have all reason to suppose. And after the flood, we have reason to think, God had a covenant race continued in Shem's posterity, especially in the line of Abraham's ancestors. And though Terah, Abraham's father, was tainted with the then-prevailing idolatry; yet there is no appearance of the line's being then cut off, in the way Mr. Williams speaks of, by God's visibly casting him out. On the contrary, God took a special fatherly care of him and his children, in bringing them from Ur of the Chaldees, the land of graven images, to Haran (Genesis 11:31). And God is called the God of the Father of Abraham and Nahor, that is, the God of Terah (Genesis 31:53). And if it be said, that in Abraham began a new dispensation of the covenant; so that Abraham might properly on that account be said to be taken into covenant, as though his ancestors had not been in</w:t>
      </w:r>
    </w:p>
    <w:p>
      <w:pPr>
        <w:pStyle w:val="SourcePage"/>
      </w:pPr>
      <w:r>
        <w:t xml:space="preserve">[p. 428]</w:t>
      </w:r>
    </w:p>
    <w:p>
      <w:pPr>
        <w:pStyle w:val="BodyText"/>
      </w:pPr>
      <w:r>
        <w:t xml:space="preserve">covenant: I answer, the alteration of the dispensation was in no measure so great as that after Christ's resurrection and ascension; and yet Mr. Williams will not allow, that the Jewish converts, received in (Acts 2) on this new dispensation, were any more than continued in covenant, and in the church. So that, according to Mr. Williams' scheme, it must be Adam's profession of religion, that was the individual profession which made all his posterity, in the line of the church, even to the apostles' days, visible saints, or (as he himself explains visible saintship) such as we have rational ground to think are real saints, possessed of gospel holiness; and on that account have a right to sacraments. For so he says it is with the children of them that are in covenant, and their children, and their children forever, till cut off and cast out by God. So that now we have the scheme in a true view of it. The Pharisees and Sadducees that John baptized, whom Mr. Williams supposes John knew to be not of a good moral character, and whose doctrinal knowledge he did not inquire into before he baptized 'em; because they had before been admitted in their ancestors; even these were visible saints, and such as John had rational ground to think had sufficient doctrinal knowledge and were orthodox and real saints, having moral evidence that they had gospel holiness, because Adam their original ancestor made a profession of religion, in words of double meaning, without any marks of distinction or discrimination, by which any might know their meaning!</w:t>
      </w:r>
    </w:p>
    <w:p>
      <w:pPr>
        <w:pStyle w:val="BodyText"/>
      </w:pPr>
      <w:r>
        <w:t xml:space="preserve">And if we should go back no further than Abraham, it would not much mend the matter; supposing the case had been so, that we had the words of both Abraham's and Adam's profession written down in our Bibles: whereas, we have neither; no, nor have we the words of the profession of any one person, either in the Old Testament or New, at their being taken into the church, if the things which Mr. Williams says are true; though he speaks so often of professions, and words of professions, and declarations, made on such occasions, as if we had an express account of 'em in Scripture.</w:t>
      </w:r>
    </w:p>
    <w:p>
      <w:pPr>
        <w:pStyle w:val="ListText"/>
        <w:numPr>
          <w:ilvl w:val="0"/>
          <w:numId w:val="6"/>
        </w:numPr>
      </w:pPr>
      <w:r>
        <w:t xml:space="preserve">As our author abundantly maintains, that unsanctified men in covenanting with God, may and do promise the exercise of saving faith, repentance, love, etc. So he holds, that they promise to begin the exercise of these graces immediately, from this moment, and to live in them from henceforth (pp. 25c, e and 26a and 28a, c; 76a, b).</w:t>
      </w:r>
    </w:p>
    <w:p>
      <w:pPr>
        <w:pStyle w:val="BodyText"/>
      </w:pPr>
      <w:r>
        <w:t xml:space="preserve">Now I desire this matter may be looked into, and thoroughly examined. Not only the holy Scriptures, and agreeable to them, Mr. Stoddard, and sound divines in general teach us, but Mr. Williams himself</w:t>
      </w:r>
    </w:p>
    <w:p>
      <w:pPr>
        <w:pStyle w:val="SourcePage"/>
      </w:pPr>
      <w:r>
        <w:t xml:space="preserve">[p. 429]</w:t>
      </w:r>
    </w:p>
    <w:p>
      <w:pPr>
        <w:pStyle w:val="BodyText"/>
      </w:pPr>
      <w:r>
        <w:t xml:space="preserve">maintains that men who are unsanctified, do for the present refuse and oppose these things. In a forecited place of his sermon on Isaiah 45:11 our author says, that unregenerate and unsanctified men oppose all means for the bringing them to these things, are willingly without 'em, and "labor to find out all manner of difficulties and hindrances in the way of 'em"; and if they pray for 'em, "don't desire they should come yet, but would stay a while longer." Now, how is this consistent with such persons promising, with any sincerity at all, that they will comply with and perform these things "immediately, from henceforth," without staying one moment longer? If God calls a man this moment to yield his whole heart to him in faith, love and new obedience; and if he in answer to the call solemnly promises and swears</w:t>
      </w:r>
      <w:r>
        <w:rPr>
          <w:rStyle w:val="FootnoteReference"/>
        </w:rPr>
        <w:footnoteReference w:id="424"/>
      </w:r>
      <w:r>
        <w:t xml:space="preserve"> to God, that he will immediately comply with the call, without the least delay, and does it with any sincerity, inconsistent with the most vile perfidy and perjury; then how does he now willingly refuse, oppose and struggle against, as choosing to stay a while longer?</w:t>
      </w:r>
    </w:p>
    <w:p>
      <w:pPr>
        <w:pStyle w:val="BodyText"/>
      </w:pPr>
      <w:r>
        <w:t xml:space="preserve">Besides, such promises and oaths of unregenerate men must not only be contrary to sincerity, but very presumptuous, upon these two accounts. (1) Because herein they take an oath to the Most High, which, it is ten thousand to one, they will break as soon as the words are out of their mouths, by continuing still unconverted; yea, an oath which they are breaking even while they are uttering it. And what folly and wickedness is it for men to take such oaths? And how contrary to the counsel given by the wise man, in Ecclesiastes 5:2, Ecclesiastes 5:4-6? And to what purpose should ungodly men be encouraged to utter such promises and oaths before the church, for the church's acceptance; which are so far from being worthy to be credited, or a fulfillment of them to be expected, that it is many thousands, and perhaps millions of times more likely to be otherwise? That is, it is so much more likely they will not be converted the very next moment. (2) When an unconverted man makes such a promise, he promises what he has not to give, or that which he has no sufficiency for the performance of; no sufficiency in himself, nor any sufficiency in any other that he has a claim to, or interest in. There is indeed a sufficiency in God to enable him; but he has no claim to it. For God's helping a man savingly to believe in Christ is a saving blessing: and Mr. Williams himself owns, that a man can't by promise claim any saving blessings, till he has fulfilled the conditions</w:t>
      </w:r>
    </w:p>
    <w:p>
      <w:pPr>
        <w:pStyle w:val="SourcePage"/>
      </w:pPr>
      <w:r>
        <w:t xml:space="preserve">[p. 430]</w:t>
      </w:r>
    </w:p>
    <w:p>
      <w:pPr>
        <w:pStyle w:val="BodyText"/>
      </w:pPr>
      <w:r>
        <w:t xml:space="preserve">of the covenant of grace (pp. 22e and 28e). So that in vain it is said by Mr. Williams (p. 27e), "I pray that it may be thoroughly considered what is propounded in the covenant of grace, and on what stock a man is to finish." Meaning (as appears by the sequel) the stock, of God's sufficiency. To what purpose is this said? when the covenant of grace promises or makes over no such stock to him who has no interest in the promises of it, as having not yet complied with the condition of its promises. Nor does an unconverted man promise anything in a humble dependence on that stock: no such men do lay hold on God's strength, or trust in God's sufficiency: for this is a discriminating mark of a true saint; as our author himself observes, in that forecited passage, in his sermons on </w:t>
      </w:r>
      <w:r>
        <w:rPr>
          <w:i/>
          <w:iCs/>
        </w:rPr>
        <w:t xml:space="preserve">Christ the King and Witness</w:t>
      </w:r>
      <w:r>
        <w:t xml:space="preserve">, p. 19c.</w:t>
      </w:r>
    </w:p>
    <w:p>
      <w:pPr>
        <w:pStyle w:val="BodyText"/>
      </w:pPr>
      <w:r>
        <w:t xml:space="preserve">I would here take notice of it as remarkable, that though Mr. Williams had owned that a natural man can claim no saving blessings by God's promise, yet to help out his scheme of a natural man's engaging and promising, even with an oath, the exercises of saving grace, he (in pp. 27—28, especially 28e) speaking of the "great encouragement" on which unsanctified men can promise these things, supposes God has given such encouragement to them who promise and engage themselves to God, with that degree of earnestness and sincerity which he often speaks of as requisite to communion, that we have reason to determine that God never will fail of bestowing on them saving grace; so that they shall fulfill their promises. I say, he supposes that we have reason to determine this, because he himself determines it. His words are these: "Though there be no promise of saving good, exclusive of faith, yet there being a command and encouragement, there are suitable springs of his endeavor and hope, in his engaging himself to God and casting himself upon his mercy with all the earnestness and sincerity he can. God </w:t>
      </w:r>
      <w:r>
        <w:rPr>
          <w:i/>
          <w:iCs/>
        </w:rPr>
        <w:t xml:space="preserve">never</w:t>
      </w:r>
      <w:r>
        <w:t xml:space="preserve"> will be worse than his encouragement, nor do less than he has encouraged; and he has said, to him that hath shall be given." Now if this be so, and if this will make it out, that an unconverted man who is morally sincere may reasonably, on this encouragement, promise immediately to believe and repent, though this ben't in his own power; then it will follow, that whenever an unconverted man covenants, with such moral sincerity as gives a lawful right to sacraments, God </w:t>
      </w:r>
      <w:r>
        <w:rPr>
          <w:i/>
          <w:iCs/>
        </w:rPr>
        <w:t xml:space="preserve">never</w:t>
      </w:r>
      <w:r>
        <w:t xml:space="preserve"> will fail of giving him converting grace that moment, to enable him from thenceforward to believe and repent, as he promises. And if this be so, and none may lawfully covenant with God without moral sincerity (as Mr. Williams also says), then it will follow, that never any one person comes, nor can come lawfully to the Lord's</w:t>
      </w:r>
    </w:p>
    <w:p>
      <w:pPr>
        <w:pStyle w:val="SourcePage"/>
      </w:pPr>
      <w:r>
        <w:t xml:space="preserve">[p. 431]</w:t>
      </w:r>
    </w:p>
    <w:p>
      <w:pPr>
        <w:pStyle w:val="BodyText"/>
      </w:pPr>
      <w:r>
        <w:t xml:space="preserve">Supper, in an unconverted state; because when they enter into covenant lawfully (supposing them not converted before) God always converts 'em in the moment of their covenanting, before they come to the Lord's Table. And if so, what is become of all this grand dispute about the lawfulness of persons' coming to the Lord's Table, who have not converting grace?</w:t>
      </w:r>
    </w:p>
    <w:p>
      <w:pPr>
        <w:pStyle w:val="ListText"/>
        <w:numPr>
          <w:ilvl w:val="0"/>
          <w:numId w:val="7"/>
        </w:numPr>
      </w:pPr>
      <w:r>
        <w:t xml:space="preserve">Mr. Williams greatly misrepresents me from time to time, in representing as though I had asserted, that it is "'impossible for an unsanctified man to enter into covenant with God'" [p. 26d, e]; and that those who were unsanctified among the Israelites, did not enter into covenant with God; that the pretended covenanting of such is not covenanting, but only lying, willful lying; and that no natural man can own the covenant, "but that he certainly lies, knows he lies, and designedly lies, in all these things, when he says them" (pp. 26d; 22d; 24d; 31a, b, c; 21c). Whereas, I never said, nor supposed any such thing. I never doubted but that multitudes of unsanctified persons, and in all ages of the Christian church, and in this age, and here in New England, have entered visibly, and in profession, into the covenant of grace, and have owned that covenant, and promised a compliance with all the duties of it, without known or willful lying; for this reason, because they were deceived, and did not know their own hearts: and that they (however deceived) were under the obligations of the covenant, and bound by their engagements and promises: and that in that sense, they were God's covenant people, that by their own binding act they were engaged to God in covenant; though such an act, performed without habitual holiness, be an unlawful one. If a thing be externally devoted to God, by doing what ought not to have been done, the thing devoted may, by that act, be the Lord's: as it was with the censers of Korah and his company (Numbers 16:37-38).</w:t>
      </w:r>
      <w:r>
        <w:rPr>
          <w:rStyle w:val="FootnoteReference"/>
        </w:rPr>
        <w:footnoteReference w:id="425"/>
      </w:r>
    </w:p>
    <w:p>
      <w:pPr>
        <w:pStyle w:val="BodyText"/>
      </w:pPr>
      <w:r>
        <w:t xml:space="preserve">What I asserted, was, that none could profess a compliance with the covenant of grace, and avouch Jehovah to be their God, and Christ to be their Savior, i.e. that they are so by their own act and choice, and yet love the world more than Jehovah without lying, or being deceived.</w:t>
      </w:r>
      <w:r>
        <w:rPr>
          <w:rStyle w:val="FootnoteReference"/>
        </w:rPr>
        <w:footnoteReference w:id="426"/>
      </w:r>
      <w:r>
        <w:t xml:space="preserve"> And that "he who is wholly under the power of a carnal mind, which is not subject to the law of God nor indeed can be, cannot promise" to love God with all his heart and with all his soul, "without either great deceit, or the most manifest and palpable absurdity": inasmuch as</w:t>
      </w:r>
    </w:p>
    <w:p>
      <w:pPr>
        <w:pStyle w:val="SourcePage"/>
      </w:pPr>
      <w:r>
        <w:t xml:space="preserve">[p. 432]</w:t>
      </w:r>
    </w:p>
    <w:p>
      <w:pPr>
        <w:pStyle w:val="BodyText"/>
      </w:pPr>
      <w:r>
        <w:t xml:space="preserve">"promising supposes the person to be conscious to himself, or persuaded of himself, that he has such a heart in him; because his lips pretend to declare his heart, and the nature of a promise implies real intention,… will and compliance of heart."</w:t>
      </w:r>
      <w:r>
        <w:rPr>
          <w:rStyle w:val="FootnoteReference"/>
        </w:rPr>
        <w:footnoteReference w:id="427"/>
      </w:r>
      <w:r>
        <w:t xml:space="preserve"> And what can be more evident, than these propositions? Surely they that reject the covenant of grace in their hearts (as Mr. Williams owns, all unsanctified men do) can't own it with their lips, without either deceiving or being deceived. Words can't be a true signification of more than is in the mind. Inward covenanting, as Mr. Stoddard taught, is by an act of saving faith (</w:t>
      </w:r>
      <w:r>
        <w:rPr>
          <w:i/>
          <w:iCs/>
        </w:rPr>
        <w:t xml:space="preserve">Safety of Appearing</w:t>
      </w:r>
      <w:r>
        <w:t xml:space="preserve">, pp. 85e, 86a). And outward covenanting is an expression of inward covenanting: therefore, if it be not attended with inward covenanting, it is a false expression. And Mr. Williams in effect owns the same thing: for he says (p. 21b), "That there is no doubt they who are willful obstinate sinners, deal deceitfully and falsely when they pretend to covenant with God." But so do all unregenerate sinners under the gospel, according to Mr. Stoddard's and his own doctrine. And thus the very point, about which he contests so earnestly and so long, and with so many great words, is in the midst of it all, given up fully, by his own concession.</w:t>
      </w:r>
    </w:p>
    <w:p>
      <w:pPr>
        <w:pStyle w:val="ListText"/>
        <w:numPr>
          <w:ilvl w:val="0"/>
          <w:numId w:val="8"/>
        </w:numPr>
      </w:pPr>
      <w:r>
        <w:t xml:space="preserve">Mr. Williams is greatly displeased with my saying (as above) that none who are under the power of a carnal mind can visibly own the covenant, without lying or being deceived, etc. And he finds great fault with my gloss on Psalms 78:36-37, "They did flatter him with their mouth, and lied to him with their tongue": which I interpret, as though they lied in pretending that respect to God, which indeed they had not (p. 35a of my </w:t>
      </w:r>
      <w:r>
        <w:rPr>
          <w:i/>
          <w:iCs/>
        </w:rPr>
        <w:t xml:space="preserve">Inquiry</w:t>
      </w:r>
      <w:r>
        <w:t xml:space="preserve">).</w:t>
      </w:r>
      <w:r>
        <w:rPr>
          <w:rStyle w:val="FootnoteReference"/>
        </w:rPr>
        <w:footnoteReference w:id="428"/>
      </w:r>
      <w:r>
        <w:t xml:space="preserve"> But he insists, that what is meant is only their "lying in breaking their promise" (p. 24e). And he insists upon it (as has been observed already) that natural men may covenant with God and speak true. But it seems he has wonderfully changed his mind of late: for a little while ago he declared elsewhere for the very same things which he here inveighs against, and spoke of natural men's profession and pretense of respect to God, as being actually a </w:t>
      </w:r>
      <w:r>
        <w:rPr>
          <w:i/>
          <w:iCs/>
        </w:rPr>
        <w:t xml:space="preserve">lie in its own nature</w:t>
      </w:r>
      <w:r>
        <w:t xml:space="preserve">; and not only becoming so by their breaking covenant afterwards. Particularly, it is remarkable, he has thus interpreted this very text now in dispute. In his sermons on </w:t>
      </w:r>
      <w:r>
        <w:rPr>
          <w:i/>
          <w:iCs/>
        </w:rPr>
        <w:t xml:space="preserve">Christ the King and Witness</w:t>
      </w:r>
      <w:r>
        <w:t xml:space="preserve">, speaking of the outward acts of worship done by those that don't love God nor believe in Christ, he expressly says (p. 78), "They are in their own nature a </w:t>
      </w:r>
      <w:r>
        <w:rPr>
          <w:i/>
          <w:iCs/>
        </w:rPr>
        <w:t xml:space="preserve">lie</w:t>
      </w:r>
      <w:r>
        <w:t xml:space="preserve">; a</w:t>
      </w:r>
    </w:p>
    <w:p>
      <w:pPr>
        <w:pStyle w:val="SourcePage"/>
      </w:pPr>
      <w:r>
        <w:t xml:space="preserve">[p. 433]</w:t>
      </w:r>
    </w:p>
    <w:p>
      <w:pPr>
        <w:pStyle w:val="BodyText"/>
      </w:pPr>
      <w:r>
        <w:t xml:space="preserve">false pretense of something within, that is not there. See" (says Mr. Williams) "this interpretation of it, in Psalms 78:34-37, 'They did flatter him with their mouths; they lied to him with their tongues,' etc." (</w:t>
      </w:r>
      <w:r>
        <w:rPr>
          <w:i/>
          <w:iCs/>
        </w:rPr>
        <w:t xml:space="preserve">Ibid</w:t>
      </w:r>
      <w:r>
        <w:t xml:space="preserve">., p. 74b, c).</w:t>
      </w:r>
    </w:p>
    <w:p>
      <w:pPr>
        <w:pStyle w:val="BlockQuote"/>
      </w:pPr>
      <w:r>
        <w:t xml:space="preserve">Christ's visible church are such as visibly and outwardly profess to be his subjects, and act outwardly as if they believed on him. But these outward acts in themselves are not that religion and obedience, which Christ requires; nay, of themselves, they have no religion in them; and Christ has nothing to do with them, but as they are the fruits and expression of the heart, as they are the language and index of the mind and conscience, and outward declarations of the inward frame, temper and actings of the soul. If they are not so, they are so far from having any religion in them […] that they are hateful to him, being only the visible resemblance, the pretense and feigning of religion; i.e. they are mockery, hypocrisy, </w:t>
      </w:r>
      <w:r>
        <w:rPr>
          <w:i/>
          <w:iCs/>
        </w:rPr>
        <w:t xml:space="preserve">falsehood and lies</w:t>
      </w:r>
      <w:r>
        <w:t xml:space="preserve">; and belong not to the kingdom of Christ, but of the devil.</w:t>
      </w:r>
    </w:p>
    <w:p>
      <w:pPr>
        <w:pStyle w:val="BodyText"/>
      </w:pPr>
      <w:r>
        <w:t xml:space="preserve">Let the reader now compare this with my gloss on the text.</w:t>
      </w:r>
    </w:p>
    <w:p>
      <w:pPr>
        <w:pStyle w:val="BodyText"/>
      </w:pPr>
      <w:r>
        <w:t xml:space="preserve">The conclusion of this second part. Thus I have considered the various parts and principles of Mr. Williams' scheme, which are the foundations on which he builds all his superstructure, and the ground on which he proceeds in all his reasonings, through his book; and many particulars in his answers and arguments have been already considered. Mr. Williams says thus (p. 135a), "I own, that at present I have no more expectation to see the scheme which Mr. Edwards aims to establish, defended upon Calvinistic principles, than the doctrine of transubstantiation." On which I shall only say, it might perhaps be thought very impertinent in me, to tell my readers what I do, or what I do not expect, concerning his scheme. Every reader, that has reason enough of his own not to take the big words and confident speeches of others for demonstration, is now left to judge for himself, whose scheme is most akin to the doctrine of transubstantiation, for inconsistence and self-contradiction.</w:t>
      </w:r>
    </w:p>
    <w:p>
      <w:pPr>
        <w:pStyle w:val="BodyText"/>
      </w:pPr>
      <w:r>
        <w:t xml:space="preserve">Nevertheless, I will proceed to consider our author's reasonings a little more particularly, in the ensuing part.</w:t>
      </w:r>
    </w:p>
    <w:p>
      <w:pPr>
        <w:pStyle w:val="SourcePage"/>
      </w:pPr>
      <w:r>
        <w:t xml:space="preserve">[p. 434]</w:t>
      </w:r>
    </w:p>
    <w:p>
      <w:pPr>
        <w:pStyle w:val="Heading1"/>
        <w:pageBreakBefore/>
      </w:pPr>
      <w:bookmarkStart w:name="heading_part_iii_containing_some_rem" w:id="49"/>
      <w:r>
        <w:t xml:space="preserve">Part III: Containing Some Remarks on Mr. Williams' Exceptionable Way of Reasoning, in Support of His Own Scheme, and in Opposition to the Contrary Principles.</w:t>
      </w:r>
      <w:bookmarkEnd w:id="49"/>
    </w:p>
    <w:p>
      <w:pPr>
        <w:pStyle w:val="Heading2"/>
      </w:pPr>
      <w:bookmarkStart w:name="heading_section_1_general_observatio" w:id="50"/>
      <w:r>
        <w:t xml:space="preserve">Section 1: General Observations upon His Way of Arguing, and Answering Arguments; with Some Instances of the First Method Excepted Against.</w:t>
      </w:r>
      <w:bookmarkEnd w:id="50"/>
    </w:p>
    <w:p>
      <w:pPr>
        <w:pStyle w:val="BodyText"/>
      </w:pPr>
      <w:r>
        <w:t xml:space="preserve">Mr. Williams endeavors to support his own opinion, and to confute the book he pretends to answer, by the following methods.</w:t>
      </w:r>
    </w:p>
    <w:p>
      <w:pPr>
        <w:pStyle w:val="ListText"/>
        <w:numPr>
          <w:ilvl w:val="0"/>
          <w:numId w:val="2"/>
        </w:numPr>
      </w:pPr>
      <w:r>
        <w:t xml:space="preserve">By frequently misrepresenting what I say, and then disputing or exclaiming against what he wrongfully charges as mine.</w:t>
      </w:r>
    </w:p>
    <w:p>
      <w:pPr>
        <w:pStyle w:val="ListText"/>
        <w:numPr>
          <w:ilvl w:val="0"/>
          <w:numId w:val="3"/>
        </w:numPr>
      </w:pPr>
      <w:r>
        <w:t xml:space="preserve">By misrepresenting what others say in their writings, whose opinions he pretends to espouse.</w:t>
      </w:r>
    </w:p>
    <w:p>
      <w:pPr>
        <w:pStyle w:val="ListText"/>
        <w:numPr>
          <w:ilvl w:val="0"/>
          <w:numId w:val="4"/>
        </w:numPr>
      </w:pPr>
      <w:r>
        <w:t xml:space="preserve">By seeming to oppose and confute arguments, and yet only saying things which have no reference at all to 'em, but relate entirely to other matters, that are altogether foreign to the argument in hand.</w:t>
      </w:r>
    </w:p>
    <w:p>
      <w:pPr>
        <w:pStyle w:val="ListText"/>
        <w:numPr>
          <w:ilvl w:val="0"/>
          <w:numId w:val="5"/>
        </w:numPr>
      </w:pPr>
      <w:r>
        <w:t xml:space="preserve">By advancing new and extraordinary notions; which are both manifestly contrary to truth, and also contrary to the common apprehensions of the Christian church in all ages.</w:t>
      </w:r>
    </w:p>
    <w:p>
      <w:pPr>
        <w:pStyle w:val="ListText"/>
        <w:numPr>
          <w:ilvl w:val="0"/>
          <w:numId w:val="6"/>
        </w:numPr>
      </w:pPr>
      <w:r>
        <w:t xml:space="preserve">By making use of peremptory and confident assertions, instead of arguments.</w:t>
      </w:r>
    </w:p>
    <w:p>
      <w:pPr>
        <w:pStyle w:val="ListText"/>
        <w:numPr>
          <w:ilvl w:val="0"/>
          <w:numId w:val="7"/>
        </w:numPr>
      </w:pPr>
      <w:r>
        <w:t xml:space="preserve">By using great exclamation, in the room of arguing; as though he would amuse and alarm his readers, and excite terror in them, instead of rational conviction.</w:t>
      </w:r>
    </w:p>
    <w:p>
      <w:pPr>
        <w:pStyle w:val="ListText"/>
        <w:numPr>
          <w:ilvl w:val="0"/>
          <w:numId w:val="8"/>
        </w:numPr>
      </w:pPr>
      <w:r>
        <w:t xml:space="preserve">By wholly overlooking arguments, and not answering at all; pretending, that there is no argument, nothing to answer; when the case is manifestly far otherwise.</w:t>
      </w:r>
    </w:p>
    <w:p>
      <w:pPr>
        <w:pStyle w:val="ListText"/>
        <w:numPr>
          <w:ilvl w:val="0"/>
          <w:numId w:val="10"/>
        </w:numPr>
      </w:pPr>
      <w:r>
        <w:t xml:space="preserve">By frequently turning off an argument with this reflection, that it is begging the question; when there is not the least show or pretext for it.</w:t>
      </w:r>
    </w:p>
    <w:p>
      <w:pPr>
        <w:pStyle w:val="ListText"/>
        <w:numPr>
          <w:ilvl w:val="0"/>
          <w:numId w:val="11"/>
        </w:numPr>
      </w:pPr>
      <w:r>
        <w:t xml:space="preserve">By very frequently begging the question himself, or doing that which is equivalent.</w:t>
      </w:r>
    </w:p>
    <w:p>
      <w:pPr>
        <w:pStyle w:val="SourcePage"/>
      </w:pPr>
      <w:r>
        <w:t xml:space="preserve">[p. 435]</w:t>
      </w:r>
    </w:p>
    <w:p>
      <w:pPr>
        <w:pStyle w:val="ListText"/>
        <w:numPr>
          <w:ilvl w:val="0"/>
          <w:numId w:val="12"/>
        </w:numPr>
      </w:pPr>
      <w:r>
        <w:t xml:space="preserve">By often alleging and insisting on things in which he is inconsistent with himself.</w:t>
      </w:r>
    </w:p>
    <w:p>
      <w:pPr>
        <w:pStyle w:val="BodyText"/>
      </w:pPr>
      <w:r>
        <w:t xml:space="preserve">As to the first of these methods used by Mr. Williams, i.e. his misrepresenting what I say, and then disputing or exclaiming against what he injuriously charges as mine, many instances have been already observed: I now would take notice of some other instances.</w:t>
      </w:r>
    </w:p>
    <w:p>
      <w:pPr>
        <w:pStyle w:val="BodyText"/>
      </w:pPr>
      <w:r>
        <w:t xml:space="preserve">In p. 15c he charges me with "affirming vehemently, in a number of repetitions, 'that the doctrine taught is, that no manner of pretense to any </w:t>
      </w:r>
      <w:r>
        <w:rPr>
          <w:i/>
          <w:iCs/>
        </w:rPr>
        <w:t xml:space="preserve">visible</w:t>
      </w:r>
      <w:r>
        <w:t xml:space="preserve"> holiness is made or designed to be made.'" These he cites as my words, marking them with notes of quotations. Whereas I never said any such words, nor said or thought any such thing, but the contrary. I knew, that those whose doctrine I opposed, declared that visible holiness was necessary: and take particular notice of it (p. 8) where I say, "It is granted on all hands, that none ought to be admitted, as members of the visible church of Christ, but visible saints": and argue on this supposition for 15 pages together, in that same part of my book where Mr. Williams charges me with asserting the contrary. What I say is, that people are taught, that they come into the church without any pretense to sanctifying grace (p. 15d); I don't say, without a pretense to visible holiness.</w:t>
      </w:r>
      <w:r>
        <w:rPr>
          <w:rStyle w:val="FootnoteReference"/>
        </w:rPr>
        <w:footnoteReference w:id="429"/>
      </w:r>
      <w:r>
        <w:t xml:space="preserve"> Thus Mr. Williams alters my words, to make them speak something not only diverse, but contrary to what I do say, and say very often; and so takes occasion, or rather makes an occasion, to charge me before the world, with telling a "manifest untruth" (p. 15d).</w:t>
      </w:r>
    </w:p>
    <w:p>
      <w:pPr>
        <w:pStyle w:val="BodyText"/>
      </w:pPr>
      <w:r>
        <w:t xml:space="preserve">Again, Mr. Williams in answering my argument concerning brotherly love (pp. 70e, 71a), represents me as arguing, "that in the exercise of Christian love described in the gospel, there is such an union of hearts, as there cannot be of a saint to an unsanctified man." Which is a thing I never said, and is quite contrary to the sentiments which I have abundantly declared. I indeed speak of that "brotherly love," as what can't be of a saint to one that is not apprehended and judged to be sanctified. But that notion of a peculiar love, which can't be to an unsanctified man, or without the reality of holiness in the person beloved, is what I ever abhorred, and have borne a most loud and open and large testimony against, again and again, from the press,</w:t>
      </w:r>
      <w:r>
        <w:rPr>
          <w:rStyle w:val="FootnoteReference"/>
        </w:rPr>
        <w:footnoteReference w:id="430"/>
      </w:r>
      <w:r>
        <w:t xml:space="preserve"> and did so in the preface to that very book which Mr. Williams writes against.</w:t>
      </w:r>
    </w:p>
    <w:p>
      <w:pPr>
        <w:pStyle w:val="SourcePage"/>
      </w:pPr>
      <w:r>
        <w:t xml:space="preserve">[p. 436]</w:t>
      </w:r>
    </w:p>
    <w:p>
      <w:pPr>
        <w:pStyle w:val="BodyText"/>
      </w:pPr>
      <w:r>
        <w:t xml:space="preserve">In p. 74a, b Mr. Williams represents me as supposing, that in the sacrament of the Lord's Supper, both the covenanting parties, viz. Christ and the communicant, "seal to the truth" of the communicant's faith; or that both seal to this as true, that the communicant does receive Christ. Whereas, by me, no such thing was ever thought; nor is anything said that has such an aspect. What I say, is very plain and express (p. 75), that Christ by his minister professes his part of the covenant, presents himself, and "professes the willingness of his heart to be theirs who receive him."</w:t>
      </w:r>
      <w:r>
        <w:rPr>
          <w:rStyle w:val="FootnoteReference"/>
        </w:rPr>
        <w:footnoteReference w:id="431"/>
      </w:r>
      <w:r>
        <w:t xml:space="preserve"> That on the other hand, the communicant in receiving the offered symbols, professes his part in the covenant, and the willingness of his heart to receive Christ who is offered. How different is this from both parties sealing to the truth of the communicant's faith?</w:t>
      </w:r>
    </w:p>
    <w:p>
      <w:pPr>
        <w:pStyle w:val="BodyText"/>
      </w:pPr>
      <w:r>
        <w:t xml:space="preserve">In pp. 76, 77, and 80, he greatly misrepresents my argument from 1 Corinthians 11:28, "Let a man examine himself," etc. as though I supposed, the Greek word translated "examine," must necessarily imply an examination to approbation; that it signifies "to approve"; and that a man's examination must mean his approving himself to himself to be sanctified. This representation he makes over and over, and builds his answer to the argument, upon it; and in opposition to this, he says (p. 77c), "Wherever the word means to examine to approbation, it is not used in its natural sense, but metonymically." Whereas, there is not the least foundation for such a representation: no such thing is said or suggested by me, as if I supposed that the meaning of the word is "to approve," or "to examine to approbation." What I say is, that it properly signifies "proving or trying a thing, whether it be true and of the right sort" (p. 77d).</w:t>
      </w:r>
      <w:r>
        <w:rPr>
          <w:rStyle w:val="FootnoteReference"/>
        </w:rPr>
        <w:footnoteReference w:id="432"/>
      </w:r>
      <w:r>
        <w:t xml:space="preserve"> And I there, in the same place, expressly speak of the word (in the manner Mr. Williams does) as not used in its natural sense, but metonymically, when it is used to signify approve. So that Mr. Williams' representation is not only diverse from, but contrary to what I say. Indeed I suppose (as well I may) that when the Apostle directs persons to try themselves with respect to their qualifications for the Lord's Supper, he would not have 'em come, if upon trial they find themselves not qualified. But it would be ridiculous to say, that I therefore suppose the meaning of the word, "try" or "examine," is to "approve," when 'tis evident that the trying is only in order to knowing whether a thing is to be approved, or disapproved.</w:t>
      </w:r>
    </w:p>
    <w:p>
      <w:pPr>
        <w:pStyle w:val="SourcePage"/>
      </w:pPr>
      <w:r>
        <w:t xml:space="preserve">[p. 437]</w:t>
      </w:r>
    </w:p>
    <w:p>
      <w:pPr>
        <w:pStyle w:val="BodyText"/>
      </w:pPr>
      <w:r>
        <w:t xml:space="preserve">In p. 98b on the argument from John's baptism, Mr. Williams alters my words, bringing them the better to comport with the odious representation he had made of my opinion, viz. that I required a giving an account of experiences, as a term of communion; he puts in words as mine, which are not mine, and distinguishes them with marks of quotation; charging me with representing it as "'probable that John had as much time to inquire into their experiences as into their doctrinal knowledge.'" Whereas, my words are these (p. 101a), "He had as much opportunity to inquire into the credibility of their profession, as he had to inquire into their doctrinal knowledge and moral character."</w:t>
      </w:r>
      <w:r>
        <w:rPr>
          <w:rStyle w:val="FootnoteReference"/>
        </w:rPr>
        <w:footnoteReference w:id="433"/>
      </w:r>
    </w:p>
    <w:p>
      <w:pPr>
        <w:pStyle w:val="BodyText"/>
      </w:pPr>
      <w:r>
        <w:t xml:space="preserve">In p. 118d (and to the like purpose, p. 134c) our author represents me, and others of my principles, as holding, that "the gospel does peremptorily sentence men to damnation for eating and drinking without sanctifying grace." But surely Mr. Williams would have done well to have referred to the place in my </w:t>
      </w:r>
      <w:r>
        <w:rPr>
          <w:i/>
          <w:iCs/>
        </w:rPr>
        <w:t xml:space="preserve">Inquiry</w:t>
      </w:r>
      <w:r>
        <w:t xml:space="preserve">, where anything is said that has such a look. For, I find nothing that I have said in that book, or any other writing of mine, about the gospel's peremptorily sentencing such men to damnation, or signifying how far I thought they were exposed to damnation, or expressing my sentiments more or less about the matter.</w:t>
      </w:r>
    </w:p>
    <w:p>
      <w:pPr>
        <w:pStyle w:val="BodyText"/>
      </w:pPr>
      <w:r>
        <w:t xml:space="preserve">In pp. 130e and 131a Mr. Williams says, "When one sees with what epithets of honor Mr. Edwards in some parts of his book has complimented Mr. Stoddard, it must look like a strange medley to tack to them– 'That he was a weak beggar of his question'; 'a supposer of what was to be proved'; 'taking for granted the point in controversy'; 'inconsistent with himself'; 'ridiculously contradicting his own arguments.'" These expressions, which Mr. Williams speaks of as tacked to those honorable epithets, he represents as expressions which I had used concerning Mr. Stoddard: and his readers that have not consulted my book, would doubtless take it so from his manner of representation. Whereas, the truth is, no one of these expressions is used concerning Mr. Stoddard anywhere in my book; nor is there one disrespectful word spoken of him there. All the ground Mr. Williams had to make such a representation, was, that in answering arguments against my opinion I endeavored to show them to be weak (though I don't find that I used that epithet), and certainly for one to pretend to answer arguments, and yet allow 'em to be strong, would be to show himself to be very weak. In answering some of these arguments, and</w:t>
      </w:r>
    </w:p>
    <w:p>
      <w:pPr>
        <w:pStyle w:val="SourcePage"/>
      </w:pPr>
      <w:r>
        <w:t xml:space="preserve">[p. 438]</w:t>
      </w:r>
    </w:p>
    <w:p>
      <w:pPr>
        <w:pStyle w:val="BodyText"/>
      </w:pPr>
      <w:r>
        <w:t xml:space="preserve">endeavoring to show wherein the inconclusiveness of 'em lay, I have sometimes taken notice that the defect lay in what is called begging the question, or supposing the thing to be proved. And if I had said so concerning Mr. Stoddard's arguments, speaking of them as his, I don't know why it should be represented as any personal reflection, or unhandsome dishonorable treatment of him. Every inconclusive argument is weak; and the business of a disputant is to show wherein the weakness lies: but to speak of arguments as weak, is not to call men weak. All the ground Mr. Williams has to speak of me as saying that Mr. Stoddard ridiculously contradicted his own arguments, is, that (in p. 11) citing some passages out of Mr. Stoddard's </w:t>
      </w:r>
      <w:r>
        <w:rPr>
          <w:i/>
          <w:iCs/>
        </w:rPr>
        <w:t xml:space="preserve">Appeal</w:t>
      </w:r>
      <w:r>
        <w:t xml:space="preserve">, I use these words: "But how he reconciled these passages with the rest of his treatise, I would modestly say, I must confess myself at a loss."</w:t>
      </w:r>
      <w:r>
        <w:rPr>
          <w:rStyle w:val="FootnoteReference"/>
        </w:rPr>
        <w:footnoteReference w:id="434"/>
      </w:r>
      <w:r>
        <w:t xml:space="preserve"> And particularly I observed, that I could not see how they consist with what he says, p. 16, and so proceed to mention one thing which appears to me not well to consist with them. But certainly this is not indecently to reflect on Mr. Stoddard any more than Mr. Williams indecently reflects on the first reformers, in his answer to Mr. Croswell (pp. 74—75), where speaking of their doctrine of a particular persuasion as of the essence of saving faith, he says, they are found inconsistent with themselves, and their doctrine "lighter than vanity." And again (p. 82), "If ever" (says Mr. Williams) "any men were confuted from their own concessions, these divines are." And more to the like purpose. Which gives me a fair occasion to express the like wonder at him, as he does at me (p. 131a); but I forbear personal reflections.</w:t>
      </w:r>
    </w:p>
    <w:p>
      <w:pPr>
        <w:pStyle w:val="BodyText"/>
      </w:pPr>
      <w:r>
        <w:t xml:space="preserve">Mr. Williams (in the same page, d) has these words: "And to say, that all unsanctified men do profess and seal their consent to the covenant of grace in the Lord's Supper, when they </w:t>
      </w:r>
      <w:r>
        <w:rPr>
          <w:i/>
          <w:iCs/>
        </w:rPr>
        <w:t xml:space="preserve">know</w:t>
      </w:r>
      <w:r>
        <w:t xml:space="preserve"> at the same time they do not consent to it, nor have their heart at all in the affair… is something worse than begging the question"– that is, as I suppose (the same that he charged me with before), telling a manifest untruth. By which he plainly suggests, that I have said thus. Whereas, I nowhere say, nor in any respect signify that I suppose, all unsanctified communicants do </w:t>
      </w:r>
      <w:r>
        <w:rPr>
          <w:i/>
          <w:iCs/>
        </w:rPr>
        <w:t xml:space="preserve">know</w:t>
      </w:r>
      <w:r>
        <w:t xml:space="preserve"> that they do not consent to the covenant of grace. I never made any doubt, but that multitudes of unsanctified communicants are deceived, and think they do consent to it.</w:t>
      </w:r>
    </w:p>
    <w:p>
      <w:pPr>
        <w:pStyle w:val="BodyText"/>
      </w:pPr>
      <w:r>
        <w:t xml:space="preserve">In p. 132d he says of me, "The author endeavors to show, that the admitting unsanctified persons tends to the ruin and reproach of the Christian church; and to the ruin of the persons admitted." But how</w:t>
      </w:r>
    </w:p>
    <w:p>
      <w:pPr>
        <w:pStyle w:val="SourcePage"/>
      </w:pPr>
      <w:r>
        <w:t xml:space="preserve">[p. 439]</w:t>
      </w:r>
    </w:p>
    <w:p>
      <w:pPr>
        <w:pStyle w:val="BodyText"/>
      </w:pPr>
      <w:r>
        <w:t xml:space="preserve">widely different is this from what I express in the place he refers to (</w:t>
      </w:r>
      <w:r>
        <w:rPr>
          <w:i/>
          <w:iCs/>
        </w:rPr>
        <w:t xml:space="preserve">Inquiry</w:t>
      </w:r>
      <w:r>
        <w:t xml:space="preserve">, p. 121c). That which I say there, is, that "by express liberty given, to open the door to as many as please, of those who have no visibility of real saintship, and make no profession of it, nor pretension to it, is a method which tends to the ruin and great reproach of the Christian church, and also to the ruin of the persons admitted."</w:t>
      </w:r>
      <w:r>
        <w:rPr>
          <w:rStyle w:val="FootnoteReference"/>
        </w:rPr>
        <w:footnoteReference w:id="435"/>
      </w:r>
      <w:r>
        <w:t xml:space="preserve"> I freely grant, and show abundantly in my book, it is never to be expected that all unsanctified men can be kept out, by the most exact attendance on the rules of Christ, by those that admit members.</w:t>
      </w:r>
    </w:p>
    <w:p>
      <w:pPr>
        <w:pStyle w:val="BodyText"/>
      </w:pPr>
      <w:r>
        <w:t xml:space="preserve">In p. 136d Mr. Williams wholly without grounds speaks of me as representing, that "unconverted men make pretension to […] nothing but what God's enemies have, remaining in open and avowed rebellion against him." Whereas, I suppose that some natural men do profess, and profess truly, many things, which those have not, who are open and avowed enemies of God. They may truly profess that sort of moral sincerity, in many things belonging to morality and religion, which avowed enemies have not: nor is there any sentence or word in my book, which implies or intimates the contrary.</w:t>
      </w:r>
    </w:p>
    <w:p>
      <w:pPr>
        <w:pStyle w:val="BodyText"/>
      </w:pPr>
      <w:r>
        <w:t xml:space="preserve">In p. 141c, d Mr. Williams evidently insinuates, that I am one of those who "if men live never so strictly conformable to the laws of the gospel, and never so diligently seek their own salvation, to outward appearance, yet don't stick to speak of them, and act openly towards them, as persons giving no more public evidence, that they are not the enemies of God and haters of Jesus Christ, than the very worst of the heathen." But surely everyone that has read my book, everyone that knows my constant conduct, and manner of preaching, as well as writing, and how much I have written, said, and done against judging and censuring persons of an externally moral and religious behavior, must know how injurious this representation of me is.</w:t>
      </w:r>
    </w:p>
    <w:p>
      <w:pPr>
        <w:pStyle w:val="Heading2"/>
      </w:pPr>
      <w:bookmarkStart w:name="heading_section_2_instances_of_the_s" w:id="51"/>
      <w:r>
        <w:t xml:space="preserve">Section 2: Instances of the Second Thing Mentioned as Exceptionable in Mr. Williams' Method of Managing this Controversy; viz. His Misrepresenting What Is Said in the Writings of Others, That He Supposes Favor His Opinion.</w:t>
      </w:r>
      <w:bookmarkEnd w:id="51"/>
    </w:p>
    <w:p>
      <w:pPr>
        <w:pStyle w:val="BodyText"/>
      </w:pPr>
      <w:r>
        <w:t xml:space="preserve">Perhaps instances enough of this have already been taken notice of; yet I would now mention some others.</w:t>
      </w:r>
    </w:p>
    <w:p>
      <w:pPr>
        <w:pStyle w:val="SourcePage"/>
      </w:pPr>
      <w:r>
        <w:t xml:space="preserve">[p. 440]</w:t>
      </w:r>
    </w:p>
    <w:p>
      <w:pPr>
        <w:pStyle w:val="BodyText"/>
      </w:pPr>
      <w:r>
        <w:t xml:space="preserve">In what he says in reply to my answer to the eighth objection he says (p. 108), "Mr. Stoddard does not say, if sanctifying grace be necessary to a person's lawful partaking of the Lord's Supper, then God would have given some certain rule, whereby those </w:t>
      </w:r>
      <w:r>
        <w:rPr>
          <w:i/>
          <w:iCs/>
        </w:rPr>
        <w:t xml:space="preserve">who are to admit them</w:t>
      </w:r>
      <w:r>
        <w:t xml:space="preserve">, may know whether they have such grace, or not." Mr. Williams there intimates (as the reader may see) as if Mr. Stoddard spake so, that it is to be understood disjunctively, meaning, he would either have given some certain rule to the church who admit them, or else to the persons themselves: so that by one means or other, the Lord's Supper might be restrained to converted men. And he exclaims against me for representing as though Mr. Stoddard's argument were concerning a "'certain rule, whereby those who are to admit them, may know whether they have grace'" (see the foregoing page) and speaks of it as nothing akin to Mr. Stoddard's argument. Now let the reader take notice of Mr. Stoddard's words, and see whether his argument ben't something akin to this. He says expressly (</w:t>
      </w:r>
      <w:r>
        <w:rPr>
          <w:i/>
          <w:iCs/>
        </w:rPr>
        <w:t xml:space="preserve">Appeal</w:t>
      </w:r>
      <w:r>
        <w:t xml:space="preserve">, p. 75), "God don't bind his church to impossibilities. If he had made such an ordinance, he would give gifts to his church, to distinguish sincere men from hypocrites, whereby the ordinance might have been attended. The minor is also evident: he has given no such rule to his church, whereby it may be restrained to converted men. This appears, because by the rule that they are to go by, they are allowed to give the Lord's Supper to many unconverted men. For all visible signs are common to men converted, and unconverted." So that Mr. Stoddard in fact does say, "If sanctifying grace be necessary to a person's lawful partaking of the Lord's Supper, then God would have given some certain rule, whereby the church (those who are to admit them) may know, whether they have grace, or not." Though Mr. Williams denies it, and says, this is nothing akin to Mr. Stoddard's argument; contrary to the plainest fact.</w:t>
      </w:r>
    </w:p>
    <w:p>
      <w:pPr>
        <w:pStyle w:val="BodyText"/>
      </w:pPr>
      <w:r>
        <w:t xml:space="preserve">In p. 99 Mr. Williams replying to my answer to the sixth objection, misrepresents Mr. Hudson, in the following passage. "This" (i.e. baptism) "says Mr. Hudson, makes them members of the body of Christ. And as for a particular explicit covenant, besides the general imposed on churches, I find no mention of it, no example, nor warrant for it in all the Scripture." Here Mr. Williams is still manifestly endeavoring to discredit my doctrine of an explicit owning the covenant of grace; and he so manages and alters Mr. Hudson's words, as naturally leads the reader to suppose, that Mr. Hudson speaks against this: whereas, he says not a word about it. What Mr. Hudson speaks of, is not an explicit owning the covenant of grace, or baptismal covenant; but a particular</w:t>
      </w:r>
    </w:p>
    <w:p>
      <w:pPr>
        <w:pStyle w:val="SourcePage"/>
      </w:pPr>
      <w:r>
        <w:t xml:space="preserve">[p. 441]</w:t>
      </w:r>
    </w:p>
    <w:p>
      <w:pPr>
        <w:pStyle w:val="BodyText"/>
      </w:pPr>
      <w:r>
        <w:t xml:space="preserve">church covenant, by which a particular society bind themselves explicitly, one to another, jointly to carry on the public worship. Mr. Hudson's words are (p. 19), "I dare not make a particular explicit holy covenant to be the form of a particular church, as this description seemeth to do; because I find no mention of any such covenant, besides the general imposed on churches, nor example, nor warrant for it in all the Scripture." And then afterwards Mr. Hudson says, "But it is the general covenant sealed by baptism, and not this, that makes 'em members of the body of Christ." Mr. Williams by citing distant passages in Mr. Hudson, and joining them, in his own way, by particles and conjunctions, which Mr. Hudson don't use, and leaving out these words– "to be the form of a particular church, as this description seemeth to do"– quite blinds the mind of his reader, as to Mr. Hudson's true sense, which is nothing to Mr. Williams' purpose. Mr. Hudson says not a word here against, or about an express or explicit covenanting, or owning the covenant, in my sense: but in other places, in the same book, he speaks of it, and for it, as necessary for all Christians. Thus (in p. 69b, c), "There is one individual, </w:t>
      </w:r>
      <w:r>
        <w:rPr>
          <w:i/>
          <w:iCs/>
        </w:rPr>
        <w:t xml:space="preserve">express</w:t>
      </w:r>
      <w:r>
        <w:t xml:space="preserve">, external covenant; not only on God's part… but also it is one external, visible covenant, on men's part; which all Christians, as Christians, enter into, by their </w:t>
      </w:r>
      <w:r>
        <w:rPr>
          <w:i/>
          <w:iCs/>
        </w:rPr>
        <w:t xml:space="preserve">professed</w:t>
      </w:r>
      <w:r>
        <w:t xml:space="preserve"> acceptance, and </w:t>
      </w:r>
      <w:r>
        <w:rPr>
          <w:i/>
          <w:iCs/>
        </w:rPr>
        <w:t xml:space="preserve">express</w:t>
      </w:r>
      <w:r>
        <w:t xml:space="preserve"> restipulation, and promised subjection and obedience; though not altogether in one place, or at one time." He speaks again to the same purpose, p. 100.</w:t>
      </w:r>
      <w:r>
        <w:rPr>
          <w:rStyle w:val="FootnoteReference"/>
        </w:rPr>
        <w:footnoteReference w:id="436"/>
      </w:r>
    </w:p>
    <w:p>
      <w:pPr>
        <w:pStyle w:val="Heading2"/>
      </w:pPr>
      <w:bookmarkStart w:name="heading_section_3_instances_of_the_t" w:id="52"/>
      <w:r>
        <w:t xml:space="preserve">Section 3: Instances of the Third Thing Observed in Mr. Williams' Manner of Arguing, viz. His Pretending to Oppose and Answer Arguments, by Saying Things Which Have No Reference to 'Em, but Relate to Other Matters, Perfectly Foreign to the Subject of the Argument.</w:t>
      </w:r>
      <w:bookmarkEnd w:id="52"/>
    </w:p>
    <w:p>
      <w:pPr>
        <w:pStyle w:val="BodyText"/>
      </w:pPr>
      <w:r>
        <w:t xml:space="preserve">Such is his answer (p. 37, etc.) to my argument from Isaiah 56. Particularly from those words, vv. Isaiah 56:6-7: "Also the sons of the stranger, that join themselves to the Lord, to serve him, to love the name of the Lord,</w:t>
      </w:r>
    </w:p>
    <w:p>
      <w:pPr>
        <w:pStyle w:val="SourcePage"/>
      </w:pPr>
      <w:r>
        <w:t xml:space="preserve">[p. 442]</w:t>
      </w:r>
    </w:p>
    <w:p>
      <w:pPr>
        <w:pStyle w:val="BodyText"/>
      </w:pPr>
      <w:r>
        <w:t xml:space="preserve">to be his servants… even them will I bring to my holy mountain, and make them joyful in my house of prayer," etc. For I say nothing under that argument (as Mr. Williams in his answer presumes) which sup poses any "antithesis" or opposition here between the state of the gentiles and eunuchs under the Old Testament, and under the gospel, as to terms of acceptance with God: nor any opposition, as to a greater necessity of sanctifying grace, to the lawful partaking of ordinances under the gospel, than under the law; as Mr. Williams also supposes in his arguings on this head. But the opposition I speak of, as plainly pointed forth in the chapter, is this: that, whereas under the law, not only piety of heart and practice were required, but something else, even soundness of body and circumcision, 'tis foretold, that under the gospel, piety of heart and practice only should be required; that although they were eunuchs or uncircumcised, yet if it appeared that they loved the name of the Lord, etc. they should be admitted.</w:t>
      </w:r>
    </w:p>
    <w:p>
      <w:pPr>
        <w:pStyle w:val="BodyText"/>
      </w:pPr>
      <w:r>
        <w:t xml:space="preserve">So when I argued, that Christ, in the latter part of the seventh chapter of Matthew, representing the final issue of things, with regard to the visible church in general, speaks of all as being such as had looked on themselves to be interested in him as their Lord and Savior, and had an opinion of their good estate; though the hope of some was built on the sand, and others on a rock: Mr. Williams in his reply (pp. 40—41) entirely overlooks the argument, and talks about other things. He says, Christ don't fault those that cried, Lord, Lord "for entering into covenant, but for not keeping covenant" (p. 41b). Here he runs back to another thing, relating to another argument, to which this has no reference, which he dwells wholly upon; and says nothing to the argument I use in that place.</w:t>
      </w:r>
    </w:p>
    <w:p>
      <w:pPr>
        <w:pStyle w:val="BodyText"/>
      </w:pPr>
      <w:r>
        <w:t xml:space="preserve">So in his reply to what I say on the parable of the wheat and tares (p. 98, etc.) he has entirely overlooked the argument. He says, to vindicate the objection (p. 99), "Which we think shows us, the mind and will of Christ in this matter is, that his servants shall proceed only on certain established rules of his visible kingdom, and not upon any private rules of judging about 'em." Whereas, I never said, or supposed, that Christ's servants must not "proceed on certain established rules of his visible kingdom," or that they ought to go upon any "private rules of judging"; but particularly and largely expressed my mind to the contrary, in my explaining the question: and say (</w:t>
      </w:r>
      <w:r>
        <w:rPr>
          <w:i/>
          <w:iCs/>
        </w:rPr>
        <w:t xml:space="preserve">Inquiry</w:t>
      </w:r>
      <w:r>
        <w:t xml:space="preserve">, p. 5) "that it is properly a visibility to the eye of the public charity, and not of</w:t>
      </w:r>
    </w:p>
    <w:p>
      <w:pPr>
        <w:pStyle w:val="SourcePage"/>
      </w:pPr>
      <w:r>
        <w:t xml:space="preserve">[p. 443]</w:t>
      </w:r>
    </w:p>
    <w:p>
      <w:pPr>
        <w:pStyle w:val="BodyText"/>
      </w:pPr>
      <w:r>
        <w:t xml:space="preserve">a private judgment, that gives a right to be received as visible saints by the public." And repeat the same thing again, p. 125c, d.</w:t>
      </w:r>
      <w:r>
        <w:rPr>
          <w:rStyle w:val="FootnoteReference"/>
        </w:rPr>
        <w:footnoteReference w:id="437"/>
      </w:r>
    </w:p>
    <w:p>
      <w:pPr>
        <w:pStyle w:val="BodyText"/>
      </w:pPr>
      <w:r>
        <w:t xml:space="preserve">And as to what Mr. Williams says in this place about infants being born in the church, it entirely diverts the reader to another point (which I shall hereafter particularly consider) wholly distinct from the subject of the argument; which is about rules of admission into the church, whenever they are admitted. If persons are born in the church in complete standing, as Mr. Williams supposes, then they are not admitted at all, but in their ancestors. But however, the question returns, whether ancestors that are unsanctified, can have a lawful right to come into the church? Mr. Williams holds they may. The subject of the argument is about bringing in tares into the field, whenever they are brought in, whether sooner or later: and whether tares have a lawful right, by warrant from Christ, to be in the field; supposing this to intend the church of Christ. The argument I produced to the contrary was, that the tares were introduced contrary to the owner's design, through men's infirmity and Satan's procurement. Which argument, being entirely overlooked by my opponent, I desire it may be now particularly considered.</w:t>
      </w:r>
    </w:p>
    <w:p>
      <w:pPr>
        <w:pStyle w:val="BodyText"/>
      </w:pPr>
      <w:r>
        <w:t xml:space="preserve">When the devil brought in the tares, 'tis manifest, he brought in something that did not belong there; and therein counteracted the owner of the field, and did it under that very notion of crossing his design. "An enemy" (says the parable) "hath done this" [Matthew 13:28]. But how does this consist with the tares having a lawful right, by the owner's warrant and appointment, to have a standing in his field? If Christ by his institution has, in mercy to unsanctified men, given 'em a lawful right to come into the church, that it may be a means of their conversion; then 'tis a work of his kindness, as the compassionate Redeemer of souls, to bring 'em in; and not the doing of the great enemy and destroyer of souls. If the great physician of souls has built his church, as an infirmary, in compassion to those that are sick, for this end that they may be brought in and healed there; shall it be said with surprise, when such are found there, How came these sick people </w:t>
      </w:r>
      <w:r>
        <w:rPr>
          <w:i/>
          <w:iCs/>
        </w:rPr>
        <w:t xml:space="preserve">here</w:t>
      </w:r>
      <w:r>
        <w:t xml:space="preserve">! And shall the compassionate physician, who built the hospital, make answer, An enemy hath done this!</w:t>
      </w:r>
    </w:p>
    <w:p>
      <w:pPr>
        <w:pStyle w:val="BodyText"/>
      </w:pPr>
      <w:r>
        <w:t xml:space="preserve">Besides, if Christ has appointed that unsanctified men should come into the church, in order to their conversion, it would be an instance of</w:t>
      </w:r>
    </w:p>
    <w:p>
      <w:pPr>
        <w:pStyle w:val="SourcePage"/>
      </w:pPr>
      <w:r>
        <w:t xml:space="preserve">[p. 444]</w:t>
      </w:r>
    </w:p>
    <w:p>
      <w:pPr>
        <w:pStyle w:val="BodyText"/>
      </w:pPr>
      <w:r>
        <w:t xml:space="preserve">the faithfulness of his servants to bring in such. But the bringing in tares into the field, is not represented as owing to the faithfulness in watchfulness of the servants; but on the contrary, is ascribed to their sleepiness and remissness: they were brought in while they slept, who ought to have done the part of watchmen, in keeping 'em out, and preventing the designs of the subtle enemy that brought 'em in. Perhaps some would be ready to make the reflection, that those churches whose practice is agreeable to the loose principles Mr. Williams espouses, do that at noonday, in the presence of God, angels and men, which the devil did in the dead of the night, while men slept!</w:t>
      </w:r>
    </w:p>
    <w:p>
      <w:pPr>
        <w:pStyle w:val="BodyText"/>
      </w:pPr>
      <w:r>
        <w:t xml:space="preserve">Again, Mr. Williams in his reply to my argument from that Christian brotherly love, which is required towards all members of the visible church, goes entirely off from the argument, to things quite alien from it. His first answer (p. 69c) is, that "the exercise of this Christian love is not the term of communion or admission into the visible church": which is perfectly foreign to the business. For the argument respects the object of this love, viz. visible saints, that are to be thus beloved; and not at all the qualifications of the inherent subject of it, or the person that exercises this love. If they that are admitted, are to be loved as true saints, or for the image of Christ appearing in them, or supposed to be in them (as Mr. Williams allows, p. 68c), then it will follow, that none are to be admitted, but such as can reasonably be the objects of Christian love, or be loved as true saints, and as those who have the image of Christ appearing in them. Whether the exercise of this love be the term of communion, or not; yet if we are commanded to exercise this love to all that are admitted to communion, then it will certainly follow, that some reasonable ground for being thus beloved, must be a term of communion in such as are admitted. To suppose it appointed, that we should love all that are admitted as true saints, and yet that it is not appointed that such as are admitted should exhibit any reasonable grounds for such a love, is certainly to suppose very inconsistent appointments.</w:t>
      </w:r>
      <w:r>
        <w:rPr>
          <w:rStyle w:val="FootnoteReference"/>
        </w:rPr>
        <w:footnoteReference w:id="438"/>
      </w:r>
    </w:p>
    <w:p>
      <w:pPr>
        <w:pStyle w:val="SourcePage"/>
      </w:pPr>
      <w:r>
        <w:t xml:space="preserve">[p. 445]</w:t>
      </w:r>
    </w:p>
    <w:p>
      <w:pPr>
        <w:pStyle w:val="BodyText"/>
      </w:pPr>
      <w:r>
        <w:t xml:space="preserve">Mr. Williams' second answer (p. 70b) is no less impertinent; viz. that "men's right to communion in gospel ordinances don't depend upon the corruptions of other men," in their forbearing to love 'em. As if my argument were, that unless men are actually loved, as true saints, they have no right to communion! Whereas, the argument was very diverse, viz. that unless men have a right to be so loved, they have no right to communion. If men have an appearance, to reason, of being true saints, they may have a right to be loved as true saints, and to be admitted as such; however corrupt and void of love other men are: but without such an appearance to reason, 'tis no corruption, not to love 'em as true saints; unless it be corrupt, not to act without reason.</w:t>
      </w:r>
      <w:r>
        <w:rPr>
          <w:rStyle w:val="FootnoteReference"/>
        </w:rPr>
        <w:footnoteReference w:id="439"/>
      </w:r>
    </w:p>
    <w:p>
      <w:pPr>
        <w:pStyle w:val="BodyText"/>
      </w:pPr>
      <w:r>
        <w:t xml:space="preserve">As to Mr. Williams' third answer, and the misrepresentation it is built upon, it has already been taken notice of.</w:t>
      </w:r>
    </w:p>
    <w:p>
      <w:pPr>
        <w:pStyle w:val="BodyText"/>
      </w:pPr>
      <w:r>
        <w:t xml:space="preserve">In Mr. Williams' reply to my answer to the first objection (p. 81, etc.) he wholly leaves the argument, and writes in support and defense of other matters, quite different from those which I mentioned, or had any concern with. The objection which I mentioned, and which had been much insisted on by some against my opinion, was, that church members are called "disciples," or "scholars"; a name, that gives us a notion of the visible church as a school; and leads us to suppose, that all who profess that sort of faith and sincerity, which implies a disposition to seek Christian learning and spiritual attainments, are qualified for admission. But Mr. Williams says nothing at all in support of this objection. In answer to it, I endeavored to show, that the name </w:t>
      </w:r>
      <w:r>
        <w:rPr>
          <w:i/>
          <w:iCs/>
        </w:rPr>
        <w:t xml:space="preserve">disciples</w:t>
      </w:r>
      <w:r>
        <w:t xml:space="preserve"> given to church members, does not argue that unsanctified persons are fit to be members. He says nothing to show, that it does. He says [p. 83a], if it won't follow from Christ's visible church's being represented as Christ's school, that 'tis in order to all good attainments; "yet 'tis in order to all that they have not yet attained." Which is nothing to the purpose, but foreign to the thing in debate, viz. whether sanctifying grace is one of those things which are not yet attained by those that are lawfully in the church. He there says nothing to prove, that it is; and especially to prove it from the meaning of the word, disciples;</w:t>
      </w:r>
    </w:p>
    <w:p>
      <w:pPr>
        <w:pStyle w:val="SourcePage"/>
      </w:pPr>
      <w:r>
        <w:t xml:space="preserve">[p. 446]</w:t>
      </w:r>
    </w:p>
    <w:p>
      <w:pPr>
        <w:pStyle w:val="BodyText"/>
      </w:pPr>
      <w:r>
        <w:t xml:space="preserve">which was the argument in hand. He insists, that men may be sufficiently subject to Christ as their master and teacher, in order to be in his school or church, without grace: but then the thing to be proved, in was, that church members being called disciples makes this evident, in order to support the argument or objection I was upon: which argument is entirely neglected throughout all his discourse under this head.</w:t>
      </w:r>
    </w:p>
    <w:p>
      <w:pPr>
        <w:pStyle w:val="BodyText"/>
      </w:pPr>
      <w:r>
        <w:t xml:space="preserve">So in his reply to my answer to the eleventh objection (p. 123, etc) he wholly neglects the argument, and labors to support a different one I endeavored, without concerning myself about the words of any argument in Mr. Stoddard's </w:t>
      </w:r>
      <w:r>
        <w:rPr>
          <w:i/>
          <w:iCs/>
        </w:rPr>
        <w:t xml:space="preserve">Appeal</w:t>
      </w:r>
      <w:r>
        <w:t xml:space="preserve">, to answer an argument abundantly used at Northampton against my doctrine, of unsanctified men's not having a right to come to the Lord's Supper; which was this, "You may as well say, that unsanctified men mayn't attend any other duty of worship": and particularly, "You may as well forbid 'em to pray." As for Mr. Stoddard's objection, in these words [</w:t>
      </w:r>
      <w:r>
        <w:rPr>
          <w:i/>
          <w:iCs/>
        </w:rPr>
        <w:t xml:space="preserve">Appeal</w:t>
      </w:r>
      <w:r>
        <w:t xml:space="preserve">, p. 77], "If unsanctified men may attend all other ordinances or duties of worship, then they may lawfully attend the Lord's Supper"; it was an argument I was not obliged to attend to in the words in which </w:t>
      </w:r>
      <w:r>
        <w:rPr>
          <w:i/>
          <w:iCs/>
        </w:rPr>
        <w:t xml:space="preserve">he</w:t>
      </w:r>
      <w:r>
        <w:t xml:space="preserve"> delivered it, because it was not an argument brought against my scheme of things, but one very diverse: since 'tis not my opinion, that unsanctified men may attend all other ordinances, or duties of worship, besides the Lord's Supper; for I don't suppose, such may offer themselves to baptism; which Mr. Stoddard takes for granted, in his argument.</w:t>
      </w:r>
      <w:r>
        <w:rPr>
          <w:rStyle w:val="FootnoteReference"/>
        </w:rPr>
        <w:footnoteReference w:id="440"/>
      </w:r>
      <w:r>
        <w:t xml:space="preserve"> And therefore what Mr. Williams says in support of it, is quite beside the business. As to the argument I was concerned with, taken especially from the lawfulness of unsanctified men's praying, to prove, that therefore it must be lawful for 'em to come to the Lord's Supper, certainly if there be any consequence in it, the consequence depends on the truth of this supposition, that the same thing which makes it lawful for a man to pray, also makes it lawful for him to come to the Lord's Supper. And seeing this position is proved to be not true, the argument falls to the ground. And Mr. Williams' nice observations and distinctions, of a </w:t>
      </w:r>
      <w:r>
        <w:rPr>
          <w:i/>
          <w:iCs/>
        </w:rPr>
        <w:t xml:space="preserve">non obstante</w:t>
      </w:r>
      <w:r>
        <w:t xml:space="preserve">, and a simply and per se, are nothing to the purpose.</w:t>
      </w:r>
    </w:p>
    <w:p>
      <w:pPr>
        <w:pStyle w:val="BodyText"/>
      </w:pPr>
      <w:r>
        <w:t xml:space="preserve">This good reason (with several others) may be given, why the same that makes it lawful for a man to pray and hear the word, won't make it lawful for him to partake of sacraments, viz. that the sacraments are</w:t>
      </w:r>
    </w:p>
    <w:p>
      <w:pPr>
        <w:pStyle w:val="SourcePage"/>
      </w:pPr>
      <w:r>
        <w:t xml:space="preserve">[p. 447]</w:t>
      </w:r>
    </w:p>
    <w:p>
      <w:pPr>
        <w:pStyle w:val="BodyText"/>
      </w:pPr>
      <w:r>
        <w:t xml:space="preserve">not only duties, but covenant privileges, and are never lawfully given or received but under that notion. Whereas, it is not so with prayer and hearing the Word: and therefore they who have no interest in the covenant of grace, and are in no respect God's covenant people, may lawfully hear the Word and pray. But it is agreed on all hands, that they who are not in some respect God's covenant people, may not come to sacraments: and the reason is this, because sacraments are covenant privileges. And this same reason will prove, that none but true believers, or those that have saving faith, the only condition of the covenant of grace, have a right to sacraments. For, as was observed before, the condition of any covenant is the condition of all the benefits or privileges of that covenant. (See Pt. II, §8.)</w:t>
      </w:r>
    </w:p>
    <w:p>
      <w:pPr>
        <w:pStyle w:val="Heading2"/>
      </w:pPr>
      <w:bookmarkStart w:name="heading_section_4_the_fourth_thing_o" w:id="53"/>
      <w:r>
        <w:t xml:space="preserve">Section 4: The Fourth Thing Observed in Mr. Williams' Method of Managing the Controversy, Particularly Considered, viz. His Advancing New and Extraordinary Notions, Not Only Manifestly Contrary to Truth, but Also to the Common and Received Principles of the Christian Church.</w:t>
      </w:r>
      <w:bookmarkEnd w:id="53"/>
    </w:p>
    <w:p>
      <w:pPr>
        <w:pStyle w:val="BodyText"/>
      </w:pPr>
      <w:r>
        <w:t xml:space="preserve">Thus it is with regard to many things which have already been taken notice of. As, that men may be ungodly men, and yet truly profess to love God more than the world: that men may be professors of religion and have no true grace, and yet not be lukewarm, but serve God as their only master: that such may profess to be subject to Christ with all their hearts, and to give up all their hearts and lives to Christ, and speak true, etc. etc.</w:t>
      </w:r>
    </w:p>
    <w:p>
      <w:pPr>
        <w:pStyle w:val="BodyText"/>
      </w:pPr>
      <w:r>
        <w:t xml:space="preserve">I shall now take notice of another remarkable instance of this, viz. that Mr. Williams in his reply to my argument from the epithets and characters given by the apostles to the members of visible Christian churches, in their epistles, represents (p. 56d) that there "is no difference in all the epithets and characters, which I had heaped up from the New Testament," from those that are given in the Old Testament, to the whole body of the Jewish church; which he elsewhere abundantly supposes to be the whole body of the Jewish nation; yea, even in their worst times, till the nation was rejected and cast off by God from being any longer his people: as I shall have occasion particularly to observe afterwards.</w:t>
      </w:r>
    </w:p>
    <w:p>
      <w:pPr>
        <w:pStyle w:val="BodyText"/>
      </w:pPr>
      <w:r>
        <w:t xml:space="preserve">That it may be the easier judged, how manifestly this is contrary to</w:t>
      </w:r>
    </w:p>
    <w:p>
      <w:pPr>
        <w:pStyle w:val="SourcePage"/>
      </w:pPr>
      <w:r>
        <w:t xml:space="preserve">[p. 448]</w:t>
      </w:r>
    </w:p>
    <w:p>
      <w:pPr>
        <w:pStyle w:val="BodyText"/>
      </w:pPr>
      <w:r>
        <w:t xml:space="preserve">truth, I shall here repeat some of those epithets and characters I before mentioned, which Mr. Williams has reference to. This is very manifest concerning most of them: but that I mayn't be tedious I will now rehearse but a few instances, viz. being made free from sin, and becoming the servants of righteousness: having the spirit of adoption: being the children of God, heirs of God, joint heirs with Christ: being vessels of mercy, prepared unto glory: being such as don't live to them selves, nor die to themselves; but live to the Lord, and die unto the Lord; and who living and dying are the Lord's: being those that have all things for theirs, whether Paul, or Apollos, or Cephas, or the world or life, or death, or things present, or things to come; because they are Christ's: being begotten through the gospel: being such as shall judge the world: being washed, sanctified, justified in the name of the Lord Jesus, and by the Spirit of our God: being manifestly declared to be the epistle of Christ, written not with ink, but by the Spirit of the living God; not in tables of stone, but in fleshly tables of the heart: being such as behold as in a glass the glory of the Lord, and are changed into the same image, from glory to glory: being chosen in Christ before the foundation of the world, that they should be holy and without blame before him in love; and predestinated unto the adoption of children: being sealed by that Holy Spirit of promise: being quickened, though once dead in trespasses and sins: being made meet to be partakers of the inheritance of the saints in light: being dead, and having their life hid with Christ in God; and being those that when Christ who is our life shall appear, shall also appear with him in glory; having put off the old man with his deeds, and having put on the new man, which is renewed in knowledge, after the image of him that created him; being begotten again to a living hope… to an inheritance incorruptible, and undefiled, and that fadeth not away, reserved in heaven for 'em; who are kept by the power of God through faith unto salvation; who love Christ, though they have not seen him; in whom, though now they see him not, yet believing, they rejoice with joy unspeakable and full or glory; having purified their souls in obeying the truth through the Spirit; knowing him that is from the beginning; having their sins forgiven; having overcome the wicked one; and having an unction from the holy one, by which they know all things; who are now the sons of God; and who, when Christ shall appear, shall be like him, because they shall see him as he is.</w:t>
      </w:r>
    </w:p>
    <w:p>
      <w:pPr>
        <w:pStyle w:val="BodyText"/>
      </w:pPr>
      <w:r>
        <w:t xml:space="preserve">Now let the Christian reader judge, with what face of reason our author could represent as though there were nothing in all these</w:t>
      </w:r>
    </w:p>
    <w:p>
      <w:pPr>
        <w:pStyle w:val="SourcePage"/>
      </w:pPr>
      <w:r>
        <w:t xml:space="preserve">[p. 449]</w:t>
      </w:r>
    </w:p>
    <w:p>
      <w:pPr>
        <w:pStyle w:val="BodyText"/>
      </w:pPr>
      <w:r>
        <w:t xml:space="preserve">epithets and characters, more than used of old to be given to the whole nation of the Jews, and that even in times of their greatest corruption and apostasy, till the nation was rejected of God! One would think, there is no need of arguing the matter with any that have read the Bible.</w:t>
      </w:r>
    </w:p>
    <w:p>
      <w:pPr>
        <w:pStyle w:val="BodyText"/>
      </w:pPr>
      <w:r>
        <w:t xml:space="preserve">This representation of Mr. Williams' is not only very contrary to truth, but also to the common sentiments of the Christian church. Though I pretend not to be a person of great reading, yet I have read enough to warrant this assertion. I never yet (as I remember) met with any author that went the same length in this matter with Mr. Williams but only Mr. Taylor of Norwich, in England, the author that lately has been so famous for his corrupt doctrine. In his piece which he calls </w:t>
      </w:r>
      <w:r>
        <w:rPr>
          <w:i/>
          <w:iCs/>
        </w:rPr>
        <w:t xml:space="preserve">A Key to the Apostolic Writings</w:t>
      </w:r>
      <w:r>
        <w:t xml:space="preserve">, where he delivers his scheme of religion (which seems scarcely so agreeable to the Christian scheme, as the doctrine of many of the wiser heathen) he delivers the same opinion, and insists largely upon it; it being a main thing he makes use of to establish his whole scheme. And it evidently appears, in the manner of his delivering it, that he is sensible it is exceeding far from what has hitherto been the commonly received sentiment in the Christian world. He supposes that as all those epithets and characters belong to the whole nation of the Jews, even in their most corrupt times, so they belong to all Christendom, even the most vicious parts of it; that the most vicious men, who are baptized, and profess to believe Jesus to be the Messiah, are chosen before the foundation of the world, predestinated according to the foreknowledge of God, regenerated, justified, sanctified, children of God, heirs of God, joint heirs with Christ, the spouse of Christ, the temple of God, made to sit together in heavenly places in Christ, being the family of heaven, etc. etc.</w:t>
      </w:r>
      <w:r>
        <w:rPr>
          <w:rStyle w:val="FootnoteReference"/>
        </w:rPr>
        <w:footnoteReference w:id="441"/>
      </w:r>
      <w:r>
        <w:t xml:space="preserve"> And certainly he may with as good reason, and with the same reason, suppose this of all Christendom, even the most vicious parts of it, as of the whole nation of the Jews, however corrupt, till there was a national rejection of them.</w:t>
      </w:r>
    </w:p>
    <w:p>
      <w:pPr>
        <w:pStyle w:val="BodyText"/>
      </w:pPr>
      <w:r>
        <w:t xml:space="preserve">Indeed, 'tis manifest there is no other way of evading the force of the argument from the epistles, but by falling into Taylor's scheme. If his scheme of religion ben't true, then it is plain as any fact in the New</w:t>
      </w:r>
    </w:p>
    <w:p>
      <w:pPr>
        <w:pStyle w:val="SourcePage"/>
      </w:pPr>
      <w:r>
        <w:t xml:space="preserve">[p. 450]</w:t>
      </w:r>
    </w:p>
    <w:p>
      <w:pPr>
        <w:pStyle w:val="BodyText"/>
      </w:pPr>
      <w:r>
        <w:t xml:space="preserve">Testament, that all the Christian churches, through the whole earth, in the apostles' days, were constituted in the manner that I insist on. The Scripture says ten times as much to demonstrate this matter, as it does about the manner of discipline, officers and government of the church, or as it does about the several parts of the public worship, or about the sanctification of the Christian sabbath.</w:t>
      </w:r>
    </w:p>
    <w:p>
      <w:pPr>
        <w:pStyle w:val="Heading2"/>
      </w:pPr>
      <w:bookmarkStart w:name="heading_section_5_instances_of_the_f" w:id="54"/>
      <w:r>
        <w:t xml:space="preserve">Section 5: Instances of the Fifth and Sixth Particulars, in Mr. Williams' Method of Disputing, viz. His Using Confident and Peremptory Assertions, and Great Exclamations, Instead of Arguments.</w:t>
      </w:r>
      <w:bookmarkEnd w:id="54"/>
    </w:p>
    <w:p>
      <w:pPr>
        <w:pStyle w:val="BodyText"/>
      </w:pPr>
      <w:r>
        <w:t xml:space="preserve">We have an instance of the former, in his reply to my answer to the fourteenth objection, viz. that 'tis not unlawful for unsanctified men to carry themselves like saints. I objected against this, if thereby be meant, that they may lawfully carry themselves externally like saints in all respects, remaining ungodly; and mentioned some things which belonged to the external duty of godly men, which no ungodly man, remaining such, may do. To which Mr. Williams makes no reply; but to prove the point says [p. 131], "Mr. Stoddard knew, and all divines know, that the external carriage of some unsanctified men is to the outward appearance, and the public judgment of the church, the same with the carriage of the saints; and they know they are bound to such a behavior." And this peremptory confident assertion is all the argument he brings to prove the thing asserted.</w:t>
      </w:r>
    </w:p>
    <w:p>
      <w:pPr>
        <w:pStyle w:val="BodyText"/>
      </w:pPr>
      <w:r>
        <w:t xml:space="preserve">Again, I observe, that sometimes Mr. Williams uses great exclamation, as though he intended to alarm, and excite terror in his readers, and raise their indignation: though they are perhaps never like to know for what. We have two very remarkable instances of this (pp. 136 and 137), where he says, "I shall further take notice of two extraordinary and surprising passages, if I understand them. And I have with great diligence tried to find out the meaning of them. One is p. 129 between the seventeenth and twenty-third lines; if it be rightly printed." He don't quote my words: this mighty exclamation would have become too flat, and appeared ridiculous, if he had. The passage referred to is in these words: "Indeed such a tendency" (i.e. a tendency to irreligion and profaneness) "it would have, to shut men out from having any part in the Lord, in the sense of the two tribes and half, Joshua 22:25, or to fence 'em out by such a partition wall, as formerly</w:t>
      </w:r>
    </w:p>
    <w:p>
      <w:pPr>
        <w:pStyle w:val="SourcePage"/>
      </w:pPr>
      <w:r>
        <w:t xml:space="preserve">[p. 451]</w:t>
      </w:r>
    </w:p>
    <w:p>
      <w:pPr>
        <w:pStyle w:val="BodyText"/>
      </w:pPr>
      <w:r>
        <w:t xml:space="preserve">was between Jews and gentiles; and so to shut 'em out as to tell 'em, if they were never so much disposed to serve God, he was not ready to accept 'em: according to the notion the Jews seem to have had of the uncircumcised gentiles."</w:t>
      </w:r>
      <w:r>
        <w:rPr>
          <w:rStyle w:val="FootnoteReference"/>
        </w:rPr>
        <w:footnoteReference w:id="442"/>
      </w:r>
      <w:r>
        <w:t xml:space="preserve"> That is, plainly, to shut 'em out so as to tell 'em, that let 'em have hearts never so well and piously disposed to love and serve God, their love and service could not be accepted. This doubtless would have a tendency to discourage religion in men. And how the owning of it, is an owning my scheme to have such a tendency, I don't know. Mr. Williams might as well have picked out any other sentence through all the 136 pages of the book, and called it an extraordinary passage, and stood astonished over it, and told how he was ready to doubt whether it was rightly printed, and what great diligence he had used to find out the meaning of it!</w:t>
      </w:r>
    </w:p>
    <w:p>
      <w:pPr>
        <w:pStyle w:val="BodyText"/>
      </w:pPr>
      <w:r>
        <w:t xml:space="preserve">The other extraordinary passage he stands thunderstruck with, is in these words [</w:t>
      </w:r>
      <w:r>
        <w:rPr>
          <w:i/>
          <w:iCs/>
        </w:rPr>
        <w:t xml:space="preserve">Inquiry</w:t>
      </w:r>
      <w:r>
        <w:t xml:space="preserve">, p. 130]: "May it not be suspected, that this way of baptizing children of such as never make any proper profession of godliness, is an expedient originally invented for that very end, to give ease to ancestors with respect to their posterity, in times of great declension and degeneracy?"</w:t>
      </w:r>
      <w:r>
        <w:rPr>
          <w:rStyle w:val="FootnoteReference"/>
        </w:rPr>
        <w:footnoteReference w:id="443"/>
      </w:r>
      <w:r>
        <w:t xml:space="preserve"> Mr. Williams knows, that through the whole of my book I suppose, this practice of baptizing the children of such as are here spoken of, is wrong; and so does he too; for he abundantly allows, that persons in order to be admitted to the privileges of visible saints, must make a profession of real piety, or gospel holiness. And if it be wrong, as we are both agreed, then surely 'tis nothing akin to blasphemy, to suspect that it arose from some bad cause.</w:t>
      </w:r>
    </w:p>
    <w:p>
      <w:pPr>
        <w:pStyle w:val="Heading2"/>
      </w:pPr>
      <w:bookmarkStart w:name="heading_section_6_instances_of_the_s" w:id="55"/>
      <w:r>
        <w:t xml:space="preserve">Section 6: Instances of the Seventh Particular Observed in Mr. Williams' Way of Disputing, viz. His Wholly Overlooking Arguments, Pretending There Is No Argument, Nothing to Answer; When the Case Is Far Otherwise.</w:t>
      </w:r>
      <w:bookmarkEnd w:id="55"/>
    </w:p>
    <w:p>
      <w:pPr>
        <w:pStyle w:val="BodyText"/>
      </w:pPr>
      <w:r>
        <w:t xml:space="preserve">Thus in his reply to my tenth argument, which was this, "It is necessary, that those who partake of the Lord's Supper, should judge themselves truly and cordially to accept of Christ as their Savior, and chief</w:t>
      </w:r>
    </w:p>
    <w:p>
      <w:pPr>
        <w:pStyle w:val="SourcePage"/>
      </w:pPr>
      <w:r>
        <w:t xml:space="preserve">[p. 452]</w:t>
      </w:r>
    </w:p>
    <w:p>
      <w:pPr>
        <w:pStyle w:val="BodyText"/>
      </w:pPr>
      <w:r>
        <w:t xml:space="preserve">good; for this is what the actions, which communicants perform at the Lord's Table, are a solemn profession of." I largely endeavored (in pp. 75—77)</w:t>
      </w:r>
      <w:r>
        <w:rPr>
          <w:rStyle w:val="FootnoteReference"/>
        </w:rPr>
        <w:footnoteReference w:id="444"/>
      </w:r>
      <w:r>
        <w:t xml:space="preserve"> to prove this, from the nature of those significant actions, of receiving the symbols of Christ's body and blood when offered representing their accepting the thing signified, as their spiritual food, etc. To all which Mr. Williams says (p. 74a), "I don't find that Mr. Edwards has said anything to prove the proposition, which is the whole argument offered here in proof of the point proposed to be proved, but only gives his opinion, or paraphrase of the purport and nature of the sacramental actions." Since Mr. Williams esteems it no argument, I desire it may be considered impartially whether there be any argument in it or no.</w:t>
      </w:r>
    </w:p>
    <w:p>
      <w:pPr>
        <w:pStyle w:val="BodyText"/>
      </w:pPr>
      <w:r>
        <w:t xml:space="preserve">These sacramental actions all allow to be </w:t>
      </w:r>
      <w:r>
        <w:rPr>
          <w:i/>
          <w:iCs/>
        </w:rPr>
        <w:t xml:space="preserve">significant</w:t>
      </w:r>
      <w:r>
        <w:t xml:space="preserve"> actions: they are a signification and profession of something: they are not actions without a meaning. And all allow, that these external actions signify something </w:t>
      </w:r>
      <w:r>
        <w:rPr>
          <w:i/>
          <w:iCs/>
        </w:rPr>
        <w:t xml:space="preserve">inward</w:t>
      </w:r>
      <w:r>
        <w:t xml:space="preserve"> and </w:t>
      </w:r>
      <w:r>
        <w:rPr>
          <w:i/>
          <w:iCs/>
        </w:rPr>
        <w:t xml:space="preserve">spiritual</w:t>
      </w:r>
      <w:r>
        <w:t xml:space="preserve">. And if they signify anything spiritual, they doubtless signify those spiritual things which they </w:t>
      </w:r>
      <w:r>
        <w:rPr>
          <w:i/>
          <w:iCs/>
        </w:rPr>
        <w:t xml:space="preserve">represent</w:t>
      </w:r>
      <w:r>
        <w:t xml:space="preserve">. But what inward thing does the outward taking or accepting the body and blood of Christ represent, but the inward accepting Christ's body and blood, or an accepting him in the heart? And what spiritual thing is the outward feeding on Christ in this ordinance a sign of, but a spiritual feeding on Christ, or the soul's feeding on him? Now there is no other way of the soul's feeding on him, but by that faith, by which Christ becomes our spiritual food, and the refreshment and vital nourishment of our souls. The outward eating and drinking in this ordinance is a sign of spiritual eating and drinking, as much as the outward bread in this ordinance is a sign of spiritual bread; or as much as the outward drink is a sign of spiritual drink. And doubtless those actions, if they are a profession of anything at all, are a profession of the things they signify.</w:t>
      </w:r>
      <w:r>
        <w:rPr>
          <w:rStyle w:val="FootnoteReference"/>
        </w:rPr>
        <w:footnoteReference w:id="445"/>
      </w:r>
      <w:r>
        <w:t xml:space="preserve"> To say, that these significant actions are appointed to be a</w:t>
      </w:r>
    </w:p>
    <w:p>
      <w:pPr>
        <w:pStyle w:val="SourcePage"/>
      </w:pPr>
      <w:r>
        <w:t xml:space="preserve">[p. 453]</w:t>
      </w:r>
    </w:p>
    <w:p>
      <w:pPr>
        <w:pStyle w:val="BodyText"/>
      </w:pPr>
      <w:r>
        <w:t xml:space="preserve">profession of something, but not to be a profession of the things they are appointed to signify, is as unreasonable as to say, that certain sounds or words are appointed to be a profession of something, but not to be a profession of the things signified by those words.</w:t>
      </w:r>
    </w:p>
    <w:p>
      <w:pPr>
        <w:pStyle w:val="BodyText"/>
      </w:pPr>
      <w:r>
        <w:t xml:space="preserve">Again, Mr. Williams in his reply to my answer to the second objection, with like contempt passes over the main argument which I offered, to prove that the nation of Israel were called "God's people," and "covenant people," in another sense besides a being visible saints. My argument (in pp. 85—86) was this: that 'tis manifest, that something diverse from being visible saints, is often intended by that nation's being called God's people, and that that nation, the family of "Israel according to the flesh," and not with regard to any moral and religious qualifications, were in some sense adopted by God, to be his peculiar and covenant people; from Romans 9:3-5, "I could wish myself accursed from Christ for my brethren according to the flesh; who are Israelites; to whom pertaineth the adoption, and the glory, and the </w:t>
      </w:r>
      <w:r>
        <w:rPr>
          <w:i/>
          <w:iCs/>
        </w:rPr>
        <w:t xml:space="preserve">covenants</w:t>
      </w:r>
      <w:r>
        <w:t xml:space="preserve">, and the giving of the law, and the service of God, and the promises; whose are the fathers," etc. I observed, that these privileges here mentioned, are spoken of as belonging to the Jews, "not now as visible saints, not as professors of the true religion, not as members of the visible church of Christ (which they did not belong to) but only as a people of such a nation, such a blood, such an external carnal relation to the patriarchs, their ancestors; Israelites, 'according to the flesh': inasmuch as the Apostle is speaking here of the unbelieving Jews, professed unbelievers, that were out of the Christian church, and open visible enemies to it; and such as had no right at all to the external privileges of Christ's people." I observed further, that in like manner "this Apostle in Romans 11:28-29 speaks of the same unbelieving Jews, that were enemies to the gospel, as in some respect an elect people, and interested in the calling, promises and covenants, God formerly gave their forefathers, and are still beloved for their sakes. 'As concerning the gospel, they are enemies for your sakes: But as touching the election, they are beloved for the fathers' sakes. For the gifts and calling of God are without repentance.'"</w:t>
      </w:r>
      <w:r>
        <w:rPr>
          <w:rStyle w:val="FootnoteReference"/>
        </w:rPr>
        <w:footnoteReference w:id="446"/>
      </w:r>
    </w:p>
    <w:p>
      <w:pPr>
        <w:pStyle w:val="BodyText"/>
      </w:pPr>
      <w:r>
        <w:t xml:space="preserve">All that Mr. Williams says [p. 86], which has any reference to these things, is, "That he had read my explication of the name of the people of God, as given to the people of Israel," etc. But that he confesses, "It</w:t>
      </w:r>
    </w:p>
    <w:p>
      <w:pPr>
        <w:pStyle w:val="SourcePage"/>
      </w:pPr>
      <w:r>
        <w:t xml:space="preserve">[p. 454]</w:t>
      </w:r>
    </w:p>
    <w:p>
      <w:pPr>
        <w:pStyle w:val="BodyText"/>
      </w:pPr>
      <w:r>
        <w:t xml:space="preserve">is perfectly unintelligible to him." The impartial reader is left to judge, whether the matter did not require some other answer.</w:t>
      </w:r>
    </w:p>
    <w:p>
      <w:pPr>
        <w:pStyle w:val="Heading2"/>
      </w:pPr>
      <w:bookmarkStart w:name="heading_section_7_what_is_and_what_i" w:id="56"/>
      <w:r>
        <w:t xml:space="preserve">Section 7: What Is, and What Is Not Begging the Question; and How Mr. Williams Charges Me, from Time to Time, with Begging the Question, Without Cause.</w:t>
      </w:r>
      <w:bookmarkEnd w:id="56"/>
    </w:p>
    <w:p>
      <w:pPr>
        <w:pStyle w:val="BodyText"/>
      </w:pPr>
      <w:r>
        <w:t xml:space="preserve">Among the particulars of Mr. Williams' method of disputing, I observed, that he often causelessly charges me with begging the question, while he frequently begs the question himself, or does that which is equivalent.</w:t>
      </w:r>
    </w:p>
    <w:p>
      <w:pPr>
        <w:pStyle w:val="BodyText"/>
      </w:pPr>
      <w:r>
        <w:t xml:space="preserve">But that it may be determined with justice and clearness, who does, and who does not beg the question, I desire it may be particularly considered, what that is which is called "begging the question" in a dispute. This is more especially needful for the sake of illiterate readers. And here,</w:t>
      </w:r>
    </w:p>
    <w:p>
      <w:pPr>
        <w:pStyle w:val="ListText"/>
        <w:numPr>
          <w:ilvl w:val="0"/>
          <w:numId w:val="2"/>
        </w:numPr>
      </w:pPr>
      <w:r>
        <w:t xml:space="preserve">Let it be observed, that merely to suppose something in a dispute, without bringing any argument to prove it, is not begging the question: for this is done necessarily, in every dispute, and even in the best and clearest demonstrations. One point is proved by another, till at length the matter is reduced to a point that is supposed to need no proof; either because it is self-evident, or is a thing wherein both parties are agreed, or so clear that 'tis supposed it won't be denied.</w:t>
      </w:r>
    </w:p>
    <w:p>
      <w:pPr>
        <w:pStyle w:val="ListText"/>
        <w:numPr>
          <w:ilvl w:val="0"/>
          <w:numId w:val="3"/>
        </w:numPr>
      </w:pPr>
      <w:r>
        <w:t xml:space="preserve">Nor is begging the question the same thing as offering a weak argument, to prove the point in question. 'Tis not all weak arguing, but one particular way of weak arguing, that is called begging the question.</w:t>
      </w:r>
    </w:p>
    <w:p>
      <w:pPr>
        <w:pStyle w:val="ListText"/>
        <w:numPr>
          <w:ilvl w:val="0"/>
          <w:numId w:val="4"/>
        </w:numPr>
      </w:pPr>
      <w:r>
        <w:t xml:space="preserve">Nor is it the same thing as missing the true question, and bringing an argument that is impertinent, or beside the question.</w:t>
      </w:r>
    </w:p>
    <w:p>
      <w:pPr>
        <w:pStyle w:val="BodyText"/>
      </w:pPr>
      <w:r>
        <w:t xml:space="preserve">But the thing which is called begging the question, is the making use of the very point, that is the thing in debate, or the thing to be proved, as an argument to prove itself. Thus, if I were endeavoring to prove that none but godly persons might come to sacraments, and should take this for an argument to prove it, that none might come but such as have saving faith, taking this for granted; I should then beg the question: for this is the very point in question, whether a man must have saving faith or no? 'Tis called begging the question, because 'tis a depending as it were on the courtesy of the other side, to grant me the point in question, without offering any argument as the price of it.</w:t>
      </w:r>
    </w:p>
    <w:p>
      <w:pPr>
        <w:pStyle w:val="SourcePage"/>
      </w:pPr>
      <w:r>
        <w:t xml:space="preserve">[p. 455]</w:t>
      </w:r>
    </w:p>
    <w:p>
      <w:pPr>
        <w:pStyle w:val="BodyText"/>
      </w:pPr>
      <w:r>
        <w:t xml:space="preserve">And whether the point I thus take for granted, be the main point in question, in the general dispute, or some subordinate point, something under consideration, under a particular argument; yet if I take this particular point for granted, and then make use of it to prove itself, 'tis begging the question.</w:t>
      </w:r>
    </w:p>
    <w:p>
      <w:pPr>
        <w:pStyle w:val="BodyText"/>
      </w:pPr>
      <w:r>
        <w:t xml:space="preserve">Thus if I were endeavoring, under this general controversy between Mr. Williams and me, to prove that particular point, that we ought to love all the members of the church as true saints; and should bring this as a proof of the point, that we ought to love all the members of the church as true Christians, taking this for granted; this is only the same thing, under another term, as the thing to be proved; and therefore is no argument at all, but only begging the question.</w:t>
      </w:r>
    </w:p>
    <w:p>
      <w:pPr>
        <w:pStyle w:val="BodyText"/>
      </w:pPr>
      <w:r>
        <w:t xml:space="preserve">Or if the point I thus take for granted, and make use of as an argument, be neither the general point in controversy, nor yet the thing nextly to be proved under a particular argument; yet if it be some known controverted point between the parties, 'tis begging the question, or equivalent to it: for 'tis begging a thing known to be in question in the dispute, and using it as if it were a thing allowed.</w:t>
      </w:r>
    </w:p>
    <w:p>
      <w:pPr>
        <w:pStyle w:val="BodyText"/>
      </w:pPr>
      <w:r>
        <w:t xml:space="preserve">I would now consider the instances, wherein Mr. Williams asserts or suggests that I have begged the question.</w:t>
      </w:r>
    </w:p>
    <w:p>
      <w:pPr>
        <w:pStyle w:val="BodyText"/>
      </w:pPr>
      <w:r>
        <w:t xml:space="preserve">In pp. 30d, e, and 31a, b he represents the force of my reasoning as built on a supposition, that there is no unsanctified man, but what knows he has no desire of salvation by Christ, no design to fulfill the covenant of grace, but designs to live in stealing, lying, adultery, or some other known sin: and then says, "Is it not manifest, that such sort of reasoning is a mere quibbling with words, and begging the question?" And so insinuates, that I have thus begged the question. Whereas, I nowhere say or suppose this which he speaks of, nor anything like it. But on the contrary, often say, what supposes an unsanctified man may think he is truly godly, and that he has truly upright and gracious designs and desires. Nor does any argument of mine depend on any such supposition. Nay, under the argument he speaks of, I expressly suppose the contrary, viz. that unsanctified men who visibly enter into covenant, may be deceived.</w:t>
      </w:r>
    </w:p>
    <w:p>
      <w:pPr>
        <w:pStyle w:val="BodyText"/>
      </w:pPr>
      <w:r>
        <w:t xml:space="preserve">In p. 38a Mr Williams makes a certain representation of my arguing from Isaiah 56. And then says upon it, "It is no arguing, but only begging the question." But as has been already shown, that which he represents as my argument from that scripture, has no relation to my argument.</w:t>
      </w:r>
    </w:p>
    <w:p>
      <w:pPr>
        <w:pStyle w:val="BodyText"/>
      </w:pPr>
      <w:r>
        <w:t xml:space="preserve">In p. 59 in opposition to my arguing from the epistles, that the apostles treated those members of churches which they wrote to, as</w:t>
      </w:r>
    </w:p>
    <w:p>
      <w:pPr>
        <w:pStyle w:val="SourcePage"/>
      </w:pPr>
      <w:r>
        <w:t xml:space="preserve">[p. 456]</w:t>
      </w:r>
    </w:p>
    <w:p>
      <w:pPr>
        <w:pStyle w:val="BodyText"/>
      </w:pPr>
      <w:r>
        <w:t xml:space="preserve">those who had been received on a positive judgment, i.e. (as I explain myself) a proper and affirmative opinion, that they were real saints; Mr. Williams argues, that the apostles could make no such judgment of them, without either personal converse, or revelation; unless it be supposed to be founded on a presumption, that ministers who baptized them, would not have done it, unless they had themselves made such a positive judgment concerning their state: and then adds these words, "This may do for this scheme, but only 'tis a begging the question." Whereas, it is a point that never has been in question in this controversy, as ever I knew, whether some ministers or churches might reasonably, and affirmatively suppose, the members of other churches, they are united with, were admitted on evidence of proper qualifications (whatever they be, whether common or saving), trusting to the faithfulness of other ministers and churches. Besides, this can be no point in question between me and Mr. Williams unless it be a point in question between him and himself. For he holds, as well as I, persons ought not to be received as visible Christians, without moral evidence (which is something positive, and not a mere negation of evidence of the contrary) of gospel holiness.</w:t>
      </w:r>
    </w:p>
    <w:p>
      <w:pPr>
        <w:pStyle w:val="BodyText"/>
      </w:pPr>
      <w:r>
        <w:t xml:space="preserve">In p. 82 of my book I suppose, that none at all do truly subject themselves to Christ as their master, but those who graciously subject themselves to him, and are delivered from the reigning power of sin.</w:t>
      </w:r>
      <w:r>
        <w:rPr>
          <w:rStyle w:val="FootnoteReference"/>
        </w:rPr>
        <w:footnoteReference w:id="447"/>
      </w:r>
      <w:r>
        <w:t xml:space="preserve"> Mr. Williams suggests (p. 83d) that herein I beg the question. For which there is no pretext, not only as this is no known point in controversy between the parties in this debate; but also as 'tis a point I don't take for granted, but offer this argument to prove it, that they who have no grace, are under the reigning power of sin, and no man can truly subject himself to two such contrary masters, at the same time, as Christ, and sin. I think this argument sufficient to obtain the point, without begging it. And besides, this doctrine, that they who have no grace don't truly subject themselves to Christ, was no point in question between me and Mr. Williams, but a point wherein we were fully agreed, and wherein he had before expressed himself as fully, and more fully than I. In his sermons on </w:t>
      </w:r>
      <w:r>
        <w:rPr>
          <w:i/>
          <w:iCs/>
        </w:rPr>
        <w:t xml:space="preserve">Christ the King and Witness</w:t>
      </w:r>
      <w:r>
        <w:t xml:space="preserve"> (p. 18b), he speaks of "all such as don't depend on Christ, believe in him, and give up themselves and all to him," as "not true subjects to Christ"; but "enemies to him, and his kingdom." We have expressions to the same purpose again, in pp. 74 and 91. And in p. 94d, e of the same book, he</w:t>
      </w:r>
    </w:p>
    <w:p>
      <w:pPr>
        <w:pStyle w:val="SourcePage"/>
      </w:pPr>
      <w:r>
        <w:t xml:space="preserve">[p. 457]</w:t>
      </w:r>
    </w:p>
    <w:p>
      <w:pPr>
        <w:pStyle w:val="BodyText"/>
      </w:pPr>
      <w:r>
        <w:t xml:space="preserve">says, "It is utterly inconsistent with the nature of the obedience of the gospel that it should be a forced subjection… No man is a subject of Christ who does not make the laws and will of Christ his choice, and desire to be governed by him, and to live in subjection to the will of Christ as good, and fit, and best to be the rule of his living, and way to his happiness. A forced obedience to Christ is no obedience. 'Tis in terms a contradiction. Christ draws men with the cords of love, and the bands of a man. Our Lord has himself expressly determined this point." There are other passages in the same book, to the same purpose. So that I had no need to beg this point of Mr. Williams since he had given it largely, and that in full measure, and over and over again, without begging.</w:t>
      </w:r>
    </w:p>
    <w:p>
      <w:pPr>
        <w:pStyle w:val="BodyText"/>
      </w:pPr>
      <w:r>
        <w:t xml:space="preserve">In p. 120b he observes, "That to say, such a profession of internal invisible things is the rule to direct the church in admission… is to hide the parallel, and beg the question. For the question here is about the person's right to come, and not about the church's admitting them." Here Mr. Williams would make us believe, that he don't know what begging the question is: for 'tis evident, his meaning is, that my saying so is beside the question. But to say something beside the question, is a different thing from begging the question, as has been observed. My saying, that a profession of invisible things is the church's rule in admission, is not begging the question: because it is not, nor ever was anything in question. For Mr. Stoddard and Mr. Williams himself are full in it, that a profession of invisible things, such as believing that Christ is the Son of God, etc. is the church's rule. Yea, Mr. Williams is express in it, that a credible profession and visibility of gospel holiness is the church's rule (p. 139). Nor is my saying as above, beside the question then in hand, relating to the church of Israel's admitting to the priesthood, those that could not find their register. For that wholly relates to the rule of admission to the priesthood, and not to the priests' assurance of their own right. For, as I observed, if the priests had been never so fully assured of their pedigree, yet if they could not demonstrate it to others, by a public register, it would not have availed for their admission.</w:t>
      </w:r>
    </w:p>
    <w:p>
      <w:pPr>
        <w:pStyle w:val="BodyText"/>
      </w:pPr>
      <w:r>
        <w:t xml:space="preserve">Again, in p. 124e Mr. Williams charges me with begging the question, in supposing that sacraments are duties of worship, "'whose very nature and design is an exhibition of those vital and active principles and inward exercises, wherein consists the condition of the covenant of grace.'" He charges the same thing as a begging the question, p. 131d. But this is no begging the question, for two reasons: (1)</w:t>
      </w:r>
    </w:p>
    <w:p>
      <w:pPr>
        <w:pStyle w:val="SourcePage"/>
      </w:pPr>
      <w:r>
        <w:t xml:space="preserve">[p. 458]</w:t>
      </w:r>
    </w:p>
    <w:p>
      <w:pPr>
        <w:pStyle w:val="BodyText"/>
      </w:pPr>
      <w:r>
        <w:t xml:space="preserve">Because I had before proved this point, by proofs which Mr. Williams has not seen cause to attempt to answer, as has been just now observed in the last section. (2) This, when I wrote, was no point in question, wherein Mr. Williams and I differed; but wherein we were agreed, and in which he had declared himself as fully as I, in his sermons on </w:t>
      </w:r>
      <w:r>
        <w:rPr>
          <w:i/>
          <w:iCs/>
        </w:rPr>
        <w:t xml:space="preserve">Christ the King and Witness</w:t>
      </w:r>
      <w:r>
        <w:t xml:space="preserve"> (p. 76c): "When we attend sacraments" (says he) "we are therein visibly to profess our receiving Christ, and the graces of his Spirit, and the benefits of his redemption, on his own terms and offer, and giving up the all of our souls to him, on his call, covenant, and engagement." And in the next preceding page but one, in a place forecited, he speaks of these acts as "mockery, hypocrisy, falsehood and lies," if they are not the expressions of faith and hope, and "spiritual acts of obedience." So that I had no manner of need to come to Mr. Williams as a beggar for these things, which he had so plentifully given me, and all the world that would accept them, years before.</w:t>
      </w:r>
    </w:p>
    <w:p>
      <w:pPr>
        <w:pStyle w:val="Heading2"/>
      </w:pPr>
      <w:bookmarkStart w:name="heading_section_8_showing_how_mr_wil" w:id="57"/>
      <w:r>
        <w:t xml:space="preserve">Section 8: Showing How Mr. Williams Often Begs the Question Himself.</w:t>
      </w:r>
      <w:bookmarkEnd w:id="57"/>
    </w:p>
    <w:p>
      <w:pPr>
        <w:pStyle w:val="BodyText"/>
      </w:pPr>
      <w:r>
        <w:t xml:space="preserve">The question is certainly begged in that argument, which Mr. Williams espouses and defends [p. 126], viz. that the Lord's Supper "'has a proper tendency to promote men's conversion.'" In the prosecution of the argument Mr. Williams implicitly yields, that it is not the apparent natural tendency alone, that is of any force to prove the point; but the apparent tendency under this circumstance, that there is no express prohibition. And thus 'tis allowed, that in the case of express prohibition with respect to the scandalous and morally insincere, no seeming tendency in the nature of the thing proves the ordinance to be intended for the conviction and conversion of such. So that 'tis a thing supposed in this argument, that all morally insincere persons are expressly forbidden, but unsanctified persons not so. Now when it is supposed, that morally insincere persons are expressly forbidden, the thing meant can't be, that they are forbidden in those very words; for no such prohibition is to be found: nor are men that live in sodomy, bestiality and witchcraft, anywhere expressly forbidden in this sense. But the thing intended must be, that they are very evidently forbidden, by plain implication, or consequence. But then the whole weight of the argument lies in this supposition, that unsanctified persons are not also plainly and evidently forbidden; which is the very point in</w:t>
      </w:r>
    </w:p>
    <w:p>
      <w:pPr>
        <w:pStyle w:val="SourcePage"/>
      </w:pPr>
      <w:r>
        <w:t xml:space="preserve">[p. 459]</w:t>
      </w:r>
    </w:p>
    <w:p>
      <w:pPr>
        <w:pStyle w:val="BodyText"/>
      </w:pPr>
      <w:r>
        <w:t xml:space="preserve">question. And therefore to make this the ground of an argument to prove this point, is a manifest begging the question. And what Mr. Williams says to the contrary (p. 127a) that Mr. Stoddard had proved this point before, avails nothing: for let it be never so much proved before, yet, after all, to take this very point and make use of it as a further argument to prove itself, is certainly begging the question. The notion of bringing a new argument is bringing additional proof: but to take a certain point, supposed to be already proved, to prove itself with over again, certainly don't add anything to the evidence.</w:t>
      </w:r>
    </w:p>
    <w:p>
      <w:pPr>
        <w:pStyle w:val="BodyText"/>
      </w:pPr>
      <w:r>
        <w:t xml:space="preserve">Mr. Williams says [p. 127], my supposing unconverted persons, as such, to be as evidently forbidden, as "scandalous" persons, is as much begging the question. I answer, so it would be, if I made that point an argument to prove itself with, after Mr. Williams' manner. But this is far from being the case in fact.</w:t>
      </w:r>
    </w:p>
    <w:p>
      <w:pPr>
        <w:pStyle w:val="BodyText"/>
      </w:pPr>
      <w:r>
        <w:t xml:space="preserve">And the question is again most certainly begged, in that other thing said to support this argument, viz. that though the Lord's Supper may seem to have a tendency to convert scandalous sinners, yet there is another ordinance appointed for that. Here the meaning must be, that there is another ordinance exclusive of the Lord's Supper; otherwise 'tis nothing to the purpose. For they don't deny but that there are other ordinances for the conversion of sinners, who are morally sincere, as well as of those who are scandalous. But the question is, whether other ordinances are appointed for their conversion exclusive of the Lord's Supper; or, whether the Lord's Supper be one ordinance appointed for their conversion? This is the grand point in question. And to take this point as the foundation of an argument, to prove this same point, is plain begging the question. And 'tis also giving up the argument from the tendency, and resting the whole argument on another thing.</w:t>
      </w:r>
    </w:p>
    <w:p>
      <w:pPr>
        <w:pStyle w:val="BodyText"/>
      </w:pPr>
      <w:r>
        <w:t xml:space="preserve">Mr. Williams again plainly begs the question in his reply (p. 127c, d) that God's prohibition is an argument, that God saw there was no such tendency for their conversion. His so saying supposes again, that there is no evident prohibition of unsanctified persons. In which he again flies to the very point in question, and rests the weight of his reasoning upon it.</w:t>
      </w:r>
    </w:p>
    <w:p>
      <w:pPr>
        <w:pStyle w:val="BodyText"/>
      </w:pPr>
      <w:r>
        <w:t xml:space="preserve">Just in the same manner, Mr. Williams begs the question in espousing and making use of that argument [p. 128], that all in external covenant, and neither ignorant nor scandalous, are commanded to perform all external covenant duties. Here 'tis supposed, that scandalous persons (which, according to Mr. Williams' scheme, must include</w:t>
      </w:r>
    </w:p>
    <w:p>
      <w:pPr>
        <w:pStyle w:val="SourcePage"/>
      </w:pPr>
      <w:r>
        <w:t xml:space="preserve">[p. 460]</w:t>
      </w:r>
    </w:p>
    <w:p>
      <w:pPr>
        <w:pStyle w:val="BodyText"/>
      </w:pPr>
      <w:r>
        <w:t xml:space="preserve">all that have not moral sincerity) though in the external covenant, are expressly, that is, evidently, excepted and forbidden: and that unsanctified men are not also evidently forbidden; which is the point in question. For if unsanctified men, though in external covenant, are as evidently forbidden and excepted, as scandalous men that are in external covenant, then the argument touches not one any more than the other. So that the argument is entirely a castle in the air resting on nothing but itself: the grand thing to be proved, first taken for granted, and then made an argument to prove itself!</w:t>
      </w:r>
    </w:p>
    <w:p>
      <w:pPr>
        <w:pStyle w:val="BodyText"/>
      </w:pPr>
      <w:r>
        <w:t xml:space="preserve">In explaining the nature of begging the question, I observed, that 'tis begging the question, or equivalent to it, whether the point that is taken for granted, and made an argument of, be the main point in controversy, or some particular known disputed point between the controverting parties: I will now illustrate this by an example. 'Tis a known disputed point in this controversy, whether in the parable concerning the man without the wedding garment, the king condemned the man for coming into the church without grace. Now supposing that I, because I look on the matter very clear, should, besides using it as one distinct argument, also make it the basis of other arguments; and should use it in opposition to the strongest arguments of my opposers, as if it were sufficient to stop their mouths, without offering any proper solution of those arguments: as, in case I were pressed with the argument from the Passover, if I should fly to the man without the wedding garment; and should say, 'tis certain, this argument from the Passover can be of no force against the express Word of God in the twenty-second [chapter] of Matthew. For there 'tis plain as any fact that ever the sun shone upon, that the king condemns the man for coming into the church without a wedding garment; and 'tis plain as the sun at noonday, that the wedding garment is grace. And if when the argument from Judas' partaking of the Lord's Supper is alleged, I should again fly to the man without a wedding garment, and say, whatever reasons Christ might have for admitting Judas, yet 'tis plainly revealed, in Matthew 22:12, that God don't approve of men's coming into the church without a wedding garment. This would be a beggarly, impertinent way of disputing, thus to answer one argument by throwing another in the way, which is contested, and the validity of which is denied. 'Tis fair, that I should have liberty to use the argument concerning the wedding garment, in its place, and make the most of it: but to use it as the support of other arguments, is to produce no additional proof. And thus, from time to time, to produce the disputed hypothesis</w:t>
      </w:r>
    </w:p>
    <w:p>
      <w:pPr>
        <w:pStyle w:val="SourcePage"/>
      </w:pPr>
      <w:r>
        <w:t xml:space="preserve">[p. 461]</w:t>
      </w:r>
    </w:p>
    <w:p>
      <w:pPr>
        <w:pStyle w:val="BodyText"/>
      </w:pPr>
      <w:r>
        <w:t xml:space="preserve">of one argument, for answer to the arguments of my antagonist, instead of solving those arguments, is flying and hiding from arguments, instead of answering them: instead of defending the fortress which is attacked, 'tis dodging and flying from one refuge to another.</w:t>
      </w:r>
    </w:p>
    <w:p>
      <w:pPr>
        <w:pStyle w:val="BodyText"/>
      </w:pPr>
      <w:r>
        <w:t xml:space="preserve">Mr. Williams acts this part from time to time, in the use he makes of his great argument from the Old Testament church and its ordinances. Thus (in p. 8) he takes this method to answer my argument from the nature of visibility and profession, insisting that the Israelites avouching and covenanting was a thing compatible with ungodliness; which he knows is a disputed point in this controversy, and what I deny. Again, he makes use of the same thing, in answer to my argument from the nature of covenanting with God (pp. 23—24). And again he brings it in (pp. 25e, 26a), answering what I say, by confidently asserting that concerning the church of Israel, which he knows is disputed, and I deny; viz. that the covenanting of Israel did not imply a profession that they did already believe and repent: as in these words, "This was never intended nor understood, in the profession which the Israelites made; but that they would immediately, and from thenceforth comply with the terms of the covenant; and by the help of God, offered in it, would fulfill it. I am sure, this was what they professed; and I am sure, God declared he took them into covenant with him." And the same thing is brought in again to answer the same argument (p. 31c). The same thing is thrown in, once and again, as an answer to what I say of the unreasonableness of accepting such professions as leave room to judge the greater part of the professors to be enemies of God (p. 34b, c). The same thing is cast in as a sufficient block in the way of my arguing from the unreasonableness of accepting such professions, as amount to nothing more than lukewarmness (p. 36d, e). The same is brought in, and greatly insisted on, to stop my mouth, in arguing from the epistles (pp. 56—57). The same is brought in again to enervate my argument concerning brotherly love (p. 69d). And this is made use of as the support of other arguments; as that from the name "disciples," and about the church's being the school of Christ; and to confute what I say, in answer to that argument (p. 84a). The same is brought in as a support of the eleventh objection, and a confutation of my answer to that (p. 125c, d, e). And again, in reply to what I say in answer to the nineteenth objection (p. 137b, c).</w:t>
      </w:r>
    </w:p>
    <w:p>
      <w:pPr>
        <w:pStyle w:val="BodyText"/>
      </w:pPr>
      <w:r>
        <w:t xml:space="preserve">Another thing, near akin to begging the question, is resting the weight of the arguments on things asserted without proof; which, though they don't properly make a part of the controversy, yet are</w:t>
      </w:r>
    </w:p>
    <w:p>
      <w:pPr>
        <w:pStyle w:val="SourcePage"/>
      </w:pPr>
      <w:r>
        <w:t xml:space="preserve">[p. 462]</w:t>
      </w:r>
    </w:p>
    <w:p>
      <w:pPr>
        <w:pStyle w:val="BodyText"/>
      </w:pPr>
      <w:r>
        <w:t xml:space="preserve">things not allowed by those on the other side. Thus does Mr. Williams in his arguing from the success of the Lord's Supper in the conversion of sinners (pp. 137—38). Supposing, not only that the Lord's Supper has been the occasion of the conversion of many, but that their communicating was the means of it. This he offers nothing to prove, and it is not allowed by those on the other side.</w:t>
      </w:r>
      <w:r>
        <w:rPr>
          <w:rStyle w:val="FootnoteReference"/>
        </w:rPr>
        <w:footnoteReference w:id="448"/>
      </w:r>
      <w:r>
        <w:t xml:space="preserve"> And it is what would be very hard to prove: if many were converted at the Lord's Table (which yet is not evident) it would not prove, that their partaking was the means of their conversion; it might be only what they saw and heard there, which others may see and hear, that don't partake.</w:t>
      </w:r>
    </w:p>
    <w:p>
      <w:pPr>
        <w:pStyle w:val="Heading2"/>
      </w:pPr>
      <w:bookmarkStart w:name="heading_section_9_mr_williams_incons" w:id="58"/>
      <w:r>
        <w:t xml:space="preserve">Section 9: Mr. Williams' Inconsistence with Himself, in What He Says in Answer to My Third and Fourth Arguments and in His Reply to My Arguments from the Acts, and the Epistles.</w:t>
      </w:r>
      <w:bookmarkEnd w:id="58"/>
    </w:p>
    <w:p>
      <w:pPr>
        <w:pStyle w:val="BodyText"/>
      </w:pPr>
      <w:r>
        <w:t xml:space="preserve">The last thing observed in Mr. Williams' way of disputing, is his alleging and insisting on things wherein he is inconsistent with himself. His inconsistencies are of many sorts: sometimes he alleges those things that are inconsistent with the doctrine of those whose principles he pretends to maintain: he abundantly urges those things against my scheme, which are in like manner against his own: he often argues against those things which he allows, and strenuously insists on: he denies what he affirms, and affirms what he utterly denies; laying down and urging those things which are contrary to what he says in other books; and sometimes contrary to what he says in the same book: yielding up the thing wherein the argument lies, yet strenuously maintaining the argument; allowing both premises and consequence, yet finding fault, and opposing: sometimes urging things which are contrary to what he says under different arguments; and sometimes contrary to what he says under the same argument: sometimes contradicting</w:t>
      </w:r>
    </w:p>
    <w:p>
      <w:pPr>
        <w:pStyle w:val="SourcePage"/>
      </w:pPr>
      <w:r>
        <w:t xml:space="preserve">[p. 463]</w:t>
      </w:r>
    </w:p>
    <w:p>
      <w:pPr>
        <w:pStyle w:val="BodyText"/>
      </w:pPr>
      <w:r>
        <w:t xml:space="preserve">himself in the plain sense and meaning of what he says; at other times even in plain terms: sometimes in effect contradicting himself in the same breath, and in the same sentence.</w:t>
      </w:r>
    </w:p>
    <w:p>
      <w:pPr>
        <w:pStyle w:val="BodyText"/>
      </w:pPr>
      <w:r>
        <w:t xml:space="preserve">These various kinds of inconsistence have many of 'em been already observed: and will further appear by a particular consideration of what he says on several heads, in what remains.</w:t>
      </w:r>
    </w:p>
    <w:p>
      <w:pPr>
        <w:pStyle w:val="BodyText"/>
      </w:pPr>
      <w:r>
        <w:t xml:space="preserve">In my third argument, I insisted, that it could not be much to God's honor, for men to profess the assent of their judgment to the true religion, without pretending to any real friendship or love to God in their hearts. Mr. Williams in opposition (p. 34d, e) speaks of it as an honor to God, that secret hypocrites openly declare their conviction of the truth of God's Word, etc. "as in the multitude of subjects is the king's honor" [Proverbs 14:28]. And yet he himself represents the matter quite otherwise in his sermons on </w:t>
      </w:r>
      <w:r>
        <w:rPr>
          <w:i/>
          <w:iCs/>
        </w:rPr>
        <w:t xml:space="preserve">Christ the King and Witness</w:t>
      </w:r>
      <w:r>
        <w:t xml:space="preserve">; there (in p. 87a) he has these words, "To promote the kingdom of Christ, is not to do that which may prevail with men to make pretenses that they are Christians, or that they own Jesus Christ as their Savior, and to call him Lord, Lord, when really he is not so."</w:t>
      </w:r>
    </w:p>
    <w:p>
      <w:pPr>
        <w:pStyle w:val="BodyText"/>
      </w:pPr>
      <w:r>
        <w:t xml:space="preserve">In answer to my fourth argument (p. 35d) Mr. Williams says, I make a great misrepresentation of the matter, in insinuating that according to Mr. Stoddard's scheme (which scheme he declares himself to be of) they who are admitted make a pretense of </w:t>
      </w:r>
      <w:r>
        <w:rPr>
          <w:i/>
          <w:iCs/>
        </w:rPr>
        <w:t xml:space="preserve">no more</w:t>
      </w:r>
      <w:r>
        <w:t xml:space="preserve"> than moral sincerity, and common grace. And yet he insists, that when Philip required a profession of the eunuch's faith, his "question designed </w:t>
      </w:r>
      <w:r>
        <w:rPr>
          <w:i/>
          <w:iCs/>
        </w:rPr>
        <w:t xml:space="preserve">no more</w:t>
      </w:r>
      <w:r>
        <w:t xml:space="preserve">" than an "assent of the understanding" (p. 51a, b) which he there distinguishes from saving faith: and says, that 'tis morally certain that his "inquiry amounted to </w:t>
      </w:r>
      <w:r>
        <w:rPr>
          <w:i/>
          <w:iCs/>
        </w:rPr>
        <w:t xml:space="preserve">no more</w:t>
      </w:r>
      <w:r>
        <w:t xml:space="preserve">." And yet in his discourse on the same head (p. 49c) he inveighs against me for supposing it a consequence of the opinion of my opposers, that the eunuch, in order to come to sacraments, had no manner of need to look at any such qualification in himself as saving faith. Certainly the eunuch in making answer to Philip's inquiry, had no need to look at any more than Philip inquired after. In p. 50a he says, "It don't seem at all probable, that Philip </w:t>
      </w:r>
      <w:r>
        <w:rPr>
          <w:i/>
          <w:iCs/>
        </w:rPr>
        <w:t xml:space="preserve">inquired anything</w:t>
      </w:r>
      <w:r>
        <w:t xml:space="preserve"> about the regeneration or sanctification of the eunuch." And yet in the next preceding sentence, he refers me over to another judgment, for representing as though my opposers supposed, that it was "no matter whether a person coming to gospel ordinances had any grace or not, and had no manner of need to inquire anything about his sincerity."</w:t>
      </w:r>
    </w:p>
    <w:p>
      <w:pPr>
        <w:pStyle w:val="BodyText"/>
      </w:pPr>
      <w:r>
        <w:t xml:space="preserve">And though he highly blames me for insinuating, as above, that my</w:t>
      </w:r>
    </w:p>
    <w:p>
      <w:pPr>
        <w:pStyle w:val="SourcePage"/>
      </w:pPr>
      <w:r>
        <w:t xml:space="preserve">[p. 464]</w:t>
      </w:r>
    </w:p>
    <w:p>
      <w:pPr>
        <w:pStyle w:val="BodyText"/>
      </w:pPr>
      <w:r>
        <w:t xml:space="preserve">opposers require a pretense of </w:t>
      </w:r>
      <w:r>
        <w:rPr>
          <w:i/>
          <w:iCs/>
        </w:rPr>
        <w:t xml:space="preserve">no more</w:t>
      </w:r>
      <w:r>
        <w:t xml:space="preserve"> than common grace and moral sincerity; yet in opposition to my insisting on a profession of saving faith, speaking of the profession which the apostles required he says (p. 58c), "'Tis certain, that a profession in these words, which was wont to be required, do sometimes import </w:t>
      </w:r>
      <w:r>
        <w:rPr>
          <w:i/>
          <w:iCs/>
        </w:rPr>
        <w:t xml:space="preserve">no more</w:t>
      </w:r>
      <w:r>
        <w:t xml:space="preserve"> than a conviction of the understanding on moral evidence." So he says concerning those whose admission into the Christian church we have an account of in Acts 2 (p. 45e), "There is not one word said about </w:t>
      </w:r>
      <w:r>
        <w:rPr>
          <w:i/>
          <w:iCs/>
        </w:rPr>
        <w:t xml:space="preserve">any other</w:t>
      </w:r>
      <w:r>
        <w:t xml:space="preserve"> faith, but believing that Jesus was the Messiah." And if so, then certainly </w:t>
      </w:r>
      <w:r>
        <w:rPr>
          <w:i/>
          <w:iCs/>
        </w:rPr>
        <w:t xml:space="preserve">no more</w:t>
      </w:r>
      <w:r>
        <w:t xml:space="preserve"> was professed.</w:t>
      </w:r>
    </w:p>
    <w:p>
      <w:pPr>
        <w:pStyle w:val="BodyText"/>
      </w:pPr>
      <w:r>
        <w:t xml:space="preserve">In p. 35e he allows, that all visible saints who are not truly pious, are hypocrites; and yet maintains, that the profession they make is no more than what they may make and speak "</w:t>
      </w:r>
      <w:r>
        <w:rPr>
          <w:i/>
          <w:iCs/>
        </w:rPr>
        <w:t xml:space="preserve">honestly and truly</w:t>
      </w:r>
      <w:r>
        <w:t xml:space="preserve">" (pp. 105d and 47c). How then are they all hypocrites, if they are honestly and truly what they profess to be?</w:t>
      </w:r>
    </w:p>
    <w:p>
      <w:pPr>
        <w:pStyle w:val="BodyText"/>
      </w:pPr>
      <w:r>
        <w:t xml:space="preserve">In supporting the argument from John's baptism, he insists, that the profession the people made, did not imply, that they "had savingly repented": and that John openly supposed, that their profession did not imply it, in what he said to 'em (p. 97a, b, c). And in p. 98a, b he says, "We read not a word of John's inquiring whether these people made a credible profession of true piety." And he there manifestly suggests, that John knew they were not pious, as he knew they were a generation of vipers [Matthew 3:7]. Yet how often elsewhere does Mr. Williams insist, that men in order to come to sacraments must make a credible profession of true piety and gospel holiness, and that they must in a judgment of charity be supposed to have real godliness?</w:t>
      </w:r>
    </w:p>
    <w:p>
      <w:pPr>
        <w:pStyle w:val="BodyText"/>
      </w:pPr>
      <w:r>
        <w:t xml:space="preserve">In answer to my argument from the instance of the converts in Acts 2, Mr. Williams, speaking of their convictions, and being pricked in their hearts (p. 45c, d, e), says, "They were convinced that Jesus […] was the true Messiah and Savior, whom God had promised to Israel,… whereupon convinced of their sin, they cry out, 'What shall we do?' To which the Apostle replies, 'Repent and be baptized,… in the name of the Lord Jesus Christ for the remission of sins.' There is not one word said about any other faith, but believing that Jesus was the Messiah." And in the two next pages Mr. Williams insists, that their gladly receiving the word can by no necessity from the text imply more, than that they now believed that Jesus was the Messiah, and that it was matter of joy to 'em that the Messiah was come. So that we have this inconsistent account of the matter from Mr. Williams. That these people are first convinced that Jesus is the Messiah, and this is cause of</w:t>
      </w:r>
    </w:p>
    <w:p>
      <w:pPr>
        <w:pStyle w:val="SourcePage"/>
      </w:pPr>
      <w:r>
        <w:t xml:space="preserve">[p. 465]</w:t>
      </w:r>
    </w:p>
    <w:p>
      <w:pPr>
        <w:pStyle w:val="BodyText"/>
      </w:pPr>
      <w:r>
        <w:t xml:space="preserve">distress to 'em: and they ask, what they shall do? Hereupon the apostles direct 'em to believe that Jesus is the Messiah; which they believed already, before they asked the question: but however, when they heard this, they believed that Jesus was the Messiah; they now found it out, as a new thing they did not know of before, and are glad at the joyful discovery; though just before they believed the same thing, and the discovery filled them with distress.</w:t>
      </w:r>
    </w:p>
    <w:p>
      <w:pPr>
        <w:pStyle w:val="BodyText"/>
      </w:pPr>
      <w:r>
        <w:t xml:space="preserve">In p. 47b, whereas it is said concerning these new converts, "That such were added to the church, as were the saved" [Acts 2:47], Mr. Williams says, "The like appellation is given to the whole church of Israel." And in this, and the foregoing page, he insists, that these converts were before in the church of Israel, and were not now admitted, but only continued as some of God's people. But if these things were so, they were the saved before their conversion to Christianity, as much as after; and others that were in the Jewish church, that were not yet converted to Christianity, were as much the saved as they. And then why is their being saved spoken of as what was now brought to pass, and as a thing that distinguished the believing Jews from others?</w:t>
      </w:r>
    </w:p>
    <w:p>
      <w:pPr>
        <w:pStyle w:val="BodyText"/>
      </w:pPr>
      <w:r>
        <w:t xml:space="preserve">In the same page, c, Mr. Williams says, "We don't dispute but that the apostles supposed and believed in charity, so far as they had anything to do to suppose or believe anything about it, that God had given these persons saving repentance, and an heart-purifying faith." And yet in p. 61 he speaks of the apostles as supposing the contrary of many of those that had been admitted into the primitive church; in that they speak of 'em, as such temples of God as might be destroyed: "Which" (says Mr. Williams) "can't be true of sanctified persons, unless they can fall from grace."</w:t>
      </w:r>
    </w:p>
    <w:p>
      <w:pPr>
        <w:pStyle w:val="BodyText"/>
      </w:pPr>
      <w:r>
        <w:t xml:space="preserve">In his answer to the argument from Philip and the eunuch, he supposes, that "believing with all the heart" is only such a belief of the doctrine of Christianity as unsanctified men may have. And yet in that forementioned place (</w:t>
      </w:r>
      <w:r>
        <w:rPr>
          <w:i/>
          <w:iCs/>
        </w:rPr>
        <w:t xml:space="preserve">Christ the King and Witness</w:t>
      </w:r>
      <w:r>
        <w:t xml:space="preserve">, p. 144) he says, a man before he is renewed by the Holy Ghost, has a view of the truth as a doubtful uncertain thing. And in the book now especially attended to, he in effect owns the thing, which he earnestly disputes against in reply to this argument. He greatly insists, that the phrase, "with all the heart," don't signify gracious sincerity; and yet he owns it does (pp. 51e and 52a, b). He owns, that according to the usual way of speaking among mankind, both in our days, and also in times when the Scriptures were written, "God requires men to give him their hearts, […] intending by it such a sincerity as God will own and accept; which be</w:t>
      </w:r>
    </w:p>
    <w:p>
      <w:pPr>
        <w:pStyle w:val="SourcePage"/>
      </w:pPr>
      <w:r>
        <w:t xml:space="preserve">[p. 466]</w:t>
      </w:r>
    </w:p>
    <w:p>
      <w:pPr>
        <w:pStyle w:val="BodyText"/>
      </w:pPr>
      <w:r>
        <w:t xml:space="preserve">sure" (says he) "is nothing less than a gracious sincerity; which never can be, unless the whole soul and all its faculties be engaged for God." Then afterwards adds, "But how will this any ways prove, that when men use the same expressions […] it must necessarily be understood in the same sense?" And yet in the same breath, he had observed that God in thus using the phrase, uses it according to the usual manner of speaking </w:t>
      </w:r>
      <w:r>
        <w:rPr>
          <w:i/>
          <w:iCs/>
        </w:rPr>
        <w:t xml:space="preserve">among mankind</w:t>
      </w:r>
      <w:r>
        <w:t xml:space="preserve">. He gives this reason, why the phrase need not be understood in the same sense when used by men, that men are not searchers of hearts. But the argument is about the phrase as Philip put it to the eunuch's own conscience, which was or ought to be a searcher of his heart.</w:t>
      </w:r>
    </w:p>
    <w:p>
      <w:pPr>
        <w:pStyle w:val="BodyText"/>
      </w:pPr>
      <w:r>
        <w:t xml:space="preserve">And by the way I must observe, that Mr. Williams would have done well, if he was able, to have reconciled these repugnant things, taken notice of in my book; "That with the heart man believeth to righteousness," and that if men believe with the heart that God raised Christ from the dead, they shall be saved; agreeable to Romans 10:9-10. And yet that men may believe this with their heart, yea, and with all their heart, and still not believe to righteousness, nor ever be saved. So likewise, that "whoever shall confess that Jesus is the Son of God, God dwelleth in him, and he in God"; as in 1 John 4:15. And that "whosoever believeth that Jesus is the Christ, is born of God," 1 John 5:1. And yet, that a man may believe this very thing with all his heart, and confess it with his mouth; and this in the language of the same apostles and primitive ministers; and still not be born of God, nor have a spark of grace in him.</w:t>
      </w:r>
    </w:p>
    <w:p>
      <w:pPr>
        <w:pStyle w:val="BodyText"/>
      </w:pPr>
      <w:r>
        <w:t xml:space="preserve">It may also be worthy to be considered, whether it be reasonable to suppose, that the faith which a man must profess, in order to being in the visible kingdom of Christ, and not in the visible kingdom of the devil, must not be some other sort of faith than that which the devil has: that seeing the very design of a public profession of religion is to declare on which side we are, whether on Christ's, or on the devil's, no other faith is required to be professed, than such as Satan himself has, and such as is not at all inconsistent with being a "willing, cursed servant, and slave of the devil, and enemy to Christ"; as Mr. Williams says, all unsanctified men are.</w:t>
      </w:r>
    </w:p>
    <w:p>
      <w:pPr>
        <w:pStyle w:val="BodyText"/>
      </w:pPr>
      <w:r>
        <w:t xml:space="preserve">Mr. Williams in his reply to my argument from the epistles (p. 55), speaks of it as an "unaccountable" thing, that I should represent as if according to the principles of my opposites, the primitive Christians were not admitted under any such notion of their being </w:t>
      </w:r>
      <w:r>
        <w:rPr>
          <w:i/>
          <w:iCs/>
        </w:rPr>
        <w:t xml:space="preserve">really</w:t>
      </w:r>
      <w:r>
        <w:t xml:space="preserve"> godly</w:t>
      </w:r>
    </w:p>
    <w:p>
      <w:pPr>
        <w:pStyle w:val="SourcePage"/>
      </w:pPr>
      <w:r>
        <w:t xml:space="preserve">[p. 467]</w:t>
      </w:r>
    </w:p>
    <w:p>
      <w:pPr>
        <w:pStyle w:val="BodyText"/>
      </w:pPr>
      <w:r>
        <w:t xml:space="preserve">persons, or with any respect to such a character:</w:t>
      </w:r>
      <w:r>
        <w:rPr>
          <w:rStyle w:val="FootnoteReference"/>
        </w:rPr>
        <w:footnoteReference w:id="449"/>
      </w:r>
      <w:r>
        <w:t xml:space="preserve"> and yet in his discourse on the same head, he abundantly insists, that it was not </w:t>
      </w:r>
      <w:r>
        <w:rPr>
          <w:i/>
          <w:iCs/>
        </w:rPr>
        <w:t xml:space="preserve">real</w:t>
      </w:r>
      <w:r>
        <w:t xml:space="preserve"> holiness, but only </w:t>
      </w:r>
      <w:r>
        <w:rPr>
          <w:i/>
          <w:iCs/>
        </w:rPr>
        <w:t xml:space="preserve">federal</w:t>
      </w:r>
      <w:r>
        <w:t xml:space="preserve"> holiness, which was the qualification, which the apostles had respect to in admitting them; expressly, from time to time, distinguishing federal holiness from real. In pp. 56e and 57a, "It makes it evident" (says he) "that this manner of treating churches and bodies of men, and such expressions used to them and of them, are to be understood in </w:t>
      </w:r>
      <w:r>
        <w:rPr>
          <w:i/>
          <w:iCs/>
        </w:rPr>
        <w:t xml:space="preserve">no other sense</w:t>
      </w:r>
      <w:r>
        <w:t xml:space="preserve">, than to signify </w:t>
      </w:r>
      <w:r>
        <w:rPr>
          <w:i/>
          <w:iCs/>
        </w:rPr>
        <w:t xml:space="preserve">federal</w:t>
      </w:r>
      <w:r>
        <w:t xml:space="preserve"> holiness." So in p. 60 he affirms the same thing, once and again, distinguishing federal holiness from real. He says, they formed no positive judgment of their </w:t>
      </w:r>
      <w:r>
        <w:rPr>
          <w:i/>
          <w:iCs/>
        </w:rPr>
        <w:t xml:space="preserve">real</w:t>
      </w:r>
      <w:r>
        <w:t xml:space="preserve"> piety– and knew nothing at all about them, but only that they were </w:t>
      </w:r>
      <w:r>
        <w:rPr>
          <w:i/>
          <w:iCs/>
        </w:rPr>
        <w:t xml:space="preserve">federally</w:t>
      </w:r>
      <w:r>
        <w:t xml:space="preserve"> holy. And again, they did not make a positive judgment, that these persons were </w:t>
      </w:r>
      <w:r>
        <w:rPr>
          <w:i/>
          <w:iCs/>
        </w:rPr>
        <w:t xml:space="preserve">really</w:t>
      </w:r>
      <w:r>
        <w:t xml:space="preserve"> godly; and "the high characters they gave them, and the </w:t>
      </w:r>
      <w:r>
        <w:rPr>
          <w:i/>
          <w:iCs/>
        </w:rPr>
        <w:t xml:space="preserve">hopes</w:t>
      </w:r>
      <w:r>
        <w:t xml:space="preserve"> they expressed concerning them, could be understood in no other sense than as holding forth a </w:t>
      </w:r>
      <w:r>
        <w:rPr>
          <w:i/>
          <w:iCs/>
        </w:rPr>
        <w:t xml:space="preserve">federal</w:t>
      </w:r>
      <w:r>
        <w:t xml:space="preserve"> holiness." So that by this, they expressed no hopes concerning anything more than their federal holiness, as distinguished from real. And he argues earnestly, through the two next pages, that they could not be looked upon, many of them, as having real holiness. How does this consist with their being treated as visible saints; under the notion of their having real holiness, and from respect to such a character appearing on them? or with none's being visible saints, but such as have a credible visibility of gospel holiness?</w:t>
      </w:r>
    </w:p>
    <w:p>
      <w:pPr>
        <w:pStyle w:val="BodyText"/>
      </w:pPr>
      <w:r>
        <w:t xml:space="preserve">So in p. 63b he speaks of the gross scandals of many of those the apostles wrote to, as an absolute proof, that they considered them only as federally holy; which he in the same place distinguishes from real holiness. Then how were they treated (as he insists) as those that had the character of </w:t>
      </w:r>
      <w:r>
        <w:rPr>
          <w:i/>
          <w:iCs/>
        </w:rPr>
        <w:t xml:space="preserve">real piety</w:t>
      </w:r>
      <w:r>
        <w:t xml:space="preserve"> appearing on them, and as making a credible profession of gospel holiness, and real Christianity? Which, he abundantly allows, all must make in order to being visible saints. See also p. 64e.</w:t>
      </w:r>
    </w:p>
    <w:p>
      <w:pPr>
        <w:pStyle w:val="BodyText"/>
      </w:pPr>
      <w:r>
        <w:t xml:space="preserve">In p. 58 Mr. Williams insists, that it don't appear, that those who were admitted into the primitive church, "made a declaration that they had saving faith, but </w:t>
      </w:r>
      <w:r>
        <w:rPr>
          <w:i/>
          <w:iCs/>
        </w:rPr>
        <w:t xml:space="preserve">only</w:t>
      </w:r>
      <w:r>
        <w:t xml:space="preserve"> that they engaged to that faith." But how does this consist with what he abundantly says elsewhere, that they must pretend to real piety, make a profession of gospel holiness, exhibit</w:t>
      </w:r>
    </w:p>
    <w:p>
      <w:pPr>
        <w:pStyle w:val="SourcePage"/>
      </w:pPr>
      <w:r>
        <w:t xml:space="preserve">[p. 468]</w:t>
      </w:r>
    </w:p>
    <w:p>
      <w:pPr>
        <w:pStyle w:val="BodyText"/>
      </w:pPr>
      <w:r>
        <w:t xml:space="preserve">moral evidence, that they have such holiness, etc.? These things are something else besides engaging to saving faith and gospel holiness for the future.</w:t>
      </w:r>
    </w:p>
    <w:p>
      <w:pPr>
        <w:pStyle w:val="Heading2"/>
      </w:pPr>
      <w:bookmarkStart w:name="heading_section_10_the_unreasonablen" w:id="59"/>
      <w:r>
        <w:t xml:space="preserve">Section 10: The Unreasonableness and Inconsistence of Mr. Williams' Answer to My Argument from the Man Without a Wedding Garment, and Concerning Brotherly Love, and from I Cor. 11:28 and of What He Says in Support of the Fifteenth Objection.</w:t>
      </w:r>
      <w:bookmarkEnd w:id="59"/>
    </w:p>
    <w:p>
      <w:pPr>
        <w:pStyle w:val="BodyText"/>
      </w:pPr>
      <w:r>
        <w:t xml:space="preserve">Mr. Williams in answering my argument from Matthew 22:11 allows that the king's house, into which the guests came, is the visible church (pp. 43c and 44d). So that the man's coming in hither, is his coming into the visible church. Nor does he at all dispute but that by the wedding garment is meant saving grace (for truly the thing is too evident to be disputed): and yet he says (p. 43b, c), "We read nothing of Christ's condemning the man for coming into the church without saving grace." So that Mr. Williams' answer amounts plainly to this; the king, when he comes to judgment, will say, "I don't at all condemn thee for coming in hither without a wedding garment: but friend, how camest thou in hither without a wedding garment?" And no wonder; the case is too plain to allow of any other than such a lamentable refuge, as this is. If the wedding garment be saving grace, which is not denied; and it coming into the king's house be coming into the visible church, as Mr. Williams owns; then if the king condemns the man for coming into the house without a wedding garment, he condemns him for coming into the visible church without saving grace.</w:t>
      </w:r>
    </w:p>
    <w:p>
      <w:pPr>
        <w:pStyle w:val="BodyText"/>
      </w:pPr>
      <w:r>
        <w:t xml:space="preserve">'Tis plain, the thing the man is blamed for, is something else than simply a being without grace, or without a wedding garment. The king's words have respect to this as it stands in connection with coming into the king's house. If Christ has commanded men who are not converted, to come into the church, that they may be converted, he will never say to them, upon their obeying this command, "Friend, how camest thou in hither before thou wast converted?" Which would be another thing than blaming him simply for not being converted. If a man, at his own cost, sets up a school, in order to teach ignorant children to read; and accordingly ignorant children should go thither in order to learn to read, would he come into the school, and say in anger to an ignorant child that he found there, "How camest thou in</w:t>
      </w:r>
    </w:p>
    <w:p>
      <w:pPr>
        <w:pStyle w:val="SourcePage"/>
      </w:pPr>
      <w:r>
        <w:t xml:space="preserve">[p. 469]</w:t>
      </w:r>
    </w:p>
    <w:p>
      <w:pPr>
        <w:pStyle w:val="BodyText"/>
      </w:pPr>
      <w:r>
        <w:t xml:space="preserve">hither, before thou hadst learnt to read!" Did the apostle Paul ever rebuke the heathen, who came to hear him preach the gospel, saying, "How came you hither to hear me preach, not having grace?" This would have been unreasonable, because preaching is an ordinance appointed to that end, that men might obtain grace. And so, in Mr. Williams' scheme, is the Lord's Supper. Can we suppose, that Christ will say to men in indignation, at the day of judgment, "How came you to presume to use the means I appointed for your conversion, before you were converted"!</w:t>
      </w:r>
    </w:p>
    <w:p>
      <w:pPr>
        <w:pStyle w:val="BodyText"/>
      </w:pPr>
      <w:r>
        <w:t xml:space="preserve">'Tis true, the servants were to invite all, both bad and good, to come to the feast, and to compel them to come in: but this don't prove, that bad men, remaining in their badness, have a lawful right to come. The servants were to invite the vicious, as well as the moral; they were to invite the heathen, who were especially meant by them that were in the highways and hedges: yet it will not follow, that the heathen, while remaining heathen, have a lawful right to come to Christian sacraments. But heathen men must turn from their heathenism, and come: so likewise wicked men must turn from their wickedness, and come.</w:t>
      </w:r>
    </w:p>
    <w:p>
      <w:pPr>
        <w:pStyle w:val="BodyText"/>
      </w:pPr>
      <w:r>
        <w:t xml:space="preserve">I endeavored to prove, that that brotherly love, which is required towards the members of the Christian church in general, is such a love as is required to those only whom we have reason to look upon as true saints. Mr. Williams disputes, through two pages (pp. 66—67), against the force of my reasoning to prove this point; and yet when he has done, he allows the point. He allows it (p. 68d, e) as an undisputed thing, that "'tis the image of God and Christ appearing or supposed to be in others, that is the ground and reason of this love." And so again (p. 71d, e) he grants, that "there must be some apprehension, and judgment of the mind, of the saintship of persons," in order to this brotherly love. Indeed he pretends to differ from me in this, that he denies the need of any positive judgment: but doubtless the judgment or apprehension of the mind must be as positive as the love founded on that apprehension and judgment of the mind.</w:t>
      </w:r>
    </w:p>
    <w:p>
      <w:pPr>
        <w:pStyle w:val="BodyText"/>
      </w:pPr>
      <w:r>
        <w:t xml:space="preserve">In pp. 78—79 he seems to insist, that what the Apostle calls unworthy communicating [1 Corinthians 11:27], is eating in a greedy, disorderly and irreverent manner: as though men might communicate without grace, and yet not communicate unworthily, in the Apostle's sense. But if so, the Apostle differed much in his sense of things from Mr. Williams. The latter says, in his sermons on </w:t>
      </w:r>
      <w:r>
        <w:rPr>
          <w:i/>
          <w:iCs/>
        </w:rPr>
        <w:t xml:space="preserve">Christ the King and Witness</w:t>
      </w:r>
      <w:r>
        <w:t xml:space="preserve"> (pp. 77—78), "These outward acts of worship, when not performed from faith in Christ, and love to God, are mocking God… in their own nature a</w:t>
      </w:r>
    </w:p>
    <w:p>
      <w:pPr>
        <w:pStyle w:val="SourcePage"/>
      </w:pPr>
      <w:r>
        <w:t xml:space="preserve">[p. 470]</w:t>
      </w:r>
    </w:p>
    <w:p>
      <w:pPr>
        <w:pStyle w:val="BodyText"/>
      </w:pPr>
      <w:r>
        <w:t xml:space="preserve">lie… the vilest wickedness;… instead of being that religion, which Christ requires, 'tis infinitely contrary to it,… the most flagrant and abominable impiety, and threatened with the severest damnation." Is not this a communicating unworthily enough of all reason!</w:t>
      </w:r>
    </w:p>
    <w:p>
      <w:pPr>
        <w:pStyle w:val="BodyText"/>
      </w:pPr>
      <w:r>
        <w:t xml:space="preserve">In pp. 132—33 Mr. Williams strenuously opposes me in my supposition, that the way of freely allowing all that have only moral sincerity to come into the church, tends to the reproach and ruin of the church. On the contrary, he seems to suppose it tends to the establishing and building up of the church. But I desire that what Mr. Stoddard says, in his sermon on the </w:t>
      </w:r>
      <w:r>
        <w:rPr>
          <w:i/>
          <w:iCs/>
        </w:rPr>
        <w:t xml:space="preserve">Danger of Speedy Degeneracy</w:t>
      </w:r>
      <w:r>
        <w:t xml:space="preserve">, may be considered under this head. He there largely insists [pp. 8, 10, 11, 13, 14], that the prevailing of unconverted men and unholy professors among a people is the principal thing that brings 'em into danger of speedy degeneracy and corruption. He says, that where this is the case, there will be many bad examples, that will corrupt others; and that unconverted men will indulge their children in evil, will be negligent in their education; and that by this means their children will be very corrupt and ungoverned;</w:t>
      </w:r>
      <w:r>
        <w:rPr>
          <w:rStyle w:val="FootnoteReference"/>
        </w:rPr>
        <w:footnoteReference w:id="450"/>
      </w:r>
      <w:r>
        <w:t xml:space="preserve"> that by this means the godly themselves that are among 'em, will be tainted, as "sweet liquor put into a corrupt vessel will be tainted"; that thus a people will grow blind, will not much regard the warnings of the Word, or the judgments of God; and that they will grow weary of religious duties after a while; and that many of their leading men will be carnal; and that this will expose a people to have carnal ministers and other leading men in the town and church.</w:t>
      </w:r>
    </w:p>
    <w:p>
      <w:pPr>
        <w:pStyle w:val="BodyText"/>
      </w:pPr>
      <w:r>
        <w:t xml:space="preserve">And I desire also, that here may be considered what Mr. Williams himself says, in that passage forecited, pp. 86—87 of his sermons on </w:t>
      </w:r>
      <w:r>
        <w:rPr>
          <w:i/>
          <w:iCs/>
        </w:rPr>
        <w:t xml:space="preserve">Christ the King and Witness</w:t>
      </w:r>
      <w:r>
        <w:t xml:space="preserve">; where, in explaining what it is to promote the kingdom of Christ, he says negatively, "That 'tis not to do that which may prevail on men to make pretenses, that they are Christians, and that they own Jesus Christ as their Savior, and to call him Lord, Lord, when really he is not so." Which he supposes is the case with all unsanctified professors; for in the same book, he abundantly declares, that they who make such pretenses, and have not true faith and love, make false and lying pretenses; as has been several times already observed.</w:t>
      </w:r>
    </w:p>
    <w:p>
      <w:pPr>
        <w:pStyle w:val="SourcePage"/>
      </w:pPr>
      <w:r>
        <w:t xml:space="preserve">[p. 471]</w:t>
      </w:r>
    </w:p>
    <w:p>
      <w:pPr>
        <w:pStyle w:val="Heading2"/>
      </w:pPr>
      <w:bookmarkStart w:name="heading_section_11_the_impertinence_" w:id="60"/>
      <w:r>
        <w:t xml:space="preserve">Section 11: The Impertinence of Arguments, That Are in Like Manner Against the Schemes of Both the Controverting Parties: and This Exemplified in What Mr. Williams Says Concerning the Notion of Israel's Being the People of God, and His Manner of Arguing Concerning the Members of the Primitive Christian Church.</w:t>
      </w:r>
      <w:bookmarkEnd w:id="60"/>
    </w:p>
    <w:p>
      <w:pPr>
        <w:pStyle w:val="BodyText"/>
      </w:pPr>
      <w:r>
        <w:t xml:space="preserve">Inasmuch as in each of the remaining instances of Mr. Williams' arguing, that I shall take notice of, he insists upon and urges arguments, which are in like manner against his own scheme, as against mine, I desire, that such a way of arguing may be a little particularly considered.</w:t>
      </w:r>
    </w:p>
    <w:p>
      <w:pPr>
        <w:pStyle w:val="BodyText"/>
      </w:pPr>
      <w:r>
        <w:t xml:space="preserve">And here I would lay down this as a maxim of undoubted verity; that an argument, brought to support one scheme against another, can avail nothing to the purpose it is brought for, if it is at the same time against the scheme it would support, in like manner as against that which it would destroy.</w:t>
      </w:r>
    </w:p>
    <w:p>
      <w:pPr>
        <w:pStyle w:val="BodyText"/>
      </w:pPr>
      <w:r>
        <w:t xml:space="preserve">It is an old and approved maxim, that argument which proves too much, proves nothing; i.e. if it proves too much for him that brings it, proves against himself in like manner as against his opponent, then it is nothing to help his cause. The reason of it is plain: the business of a dispute is to make one cause good against another, to make one scale heavier than the other. But when a man uses an argument which takes alike out of both scales, this don't at all serve to make his side preponderate, but leaves the balance just as it was.</w:t>
      </w:r>
    </w:p>
    <w:p>
      <w:pPr>
        <w:pStyle w:val="BodyText"/>
      </w:pPr>
      <w:r>
        <w:t xml:space="preserve">Arguments brought by any man in a dispute, if they ben't altogether impertinent, are against the difference between him and his opponent, or against his opponent's differing from him: for wherein there is no difference, there is no dispute. But that can be no argument against his opponent's differing from him, which is only an argument against what is common to both, and taken from some difficulty that both sides equally share in. If I charge supposed absurdities or difficulties against him that differs from me, as an argument to show the unreasonableness of his differing; and yet the difficulty is not owing to his differing from me, inasmuch as the same would lie against him, if he agreed with me, my conduct herein is both very impertinent and injurious.</w:t>
      </w:r>
    </w:p>
    <w:p>
      <w:pPr>
        <w:pStyle w:val="SourcePage"/>
      </w:pPr>
      <w:r>
        <w:t xml:space="preserve">[p. 472]</w:t>
      </w:r>
    </w:p>
    <w:p>
      <w:pPr>
        <w:pStyle w:val="BodyText"/>
      </w:pPr>
      <w:r>
        <w:t xml:space="preserve">If one in a dispute insists on an argument, that lies equally against his own scheme as the other, and yet will stand to it that his argument is good, he in effect stands to it that his own scheme is not good; he supplants himself, and gives up his own cause, in opposing his adversary; in holding fast his argument, he holds fast what is his own over throw; and in insisting that his argument is solid and strong, he in effect insists that his own scheme is weak and vain. If my antagonist will insist upon it, that his argument is good, that he brings against me, which is in like manner against himself; then I may take the same argument, in my turn, and use it against him, and he can have nothing to answer; but has stopped his own mouth, having owned the argument to be conclusive.</w:t>
      </w:r>
    </w:p>
    <w:p>
      <w:pPr>
        <w:pStyle w:val="BodyText"/>
      </w:pPr>
      <w:r>
        <w:t xml:space="preserve">Now such sort of arguments as these Mr. Williams abundantly makes use of.</w:t>
      </w:r>
    </w:p>
    <w:p>
      <w:pPr>
        <w:pStyle w:val="BodyText"/>
      </w:pPr>
      <w:r>
        <w:t xml:space="preserve">For instance, the argument taken from the whole nation of Israel's being called God's people, and everything that Mr. Williams alleges, pertaining to this matter, is in like manner against his own scheme as against mine: and that, let the question be what it will; whether it be about the qualifications which make it lawful for the church to admit, or about the lawfulness of persons' coming to sacraments; whether it be about the profession they should make before men, or the internal qualification they must have in the sight of God. And what Mr. Williams says to the contrary, don't indeed at all deliver the argument from this embarrassment and absurdity. After all he has said, in turning and twisting it, to save the force of it, the argument, if anything related to the controversy, is plainly this, that because the whole nation of Israel were God's visible people (which is the same as visible saints) therefore the Scripture notion of visible saintship is of larger extent than mine; and the Scripture supposes those to be visible saints, which my scheme don't suppose to be so.</w:t>
      </w:r>
    </w:p>
    <w:p>
      <w:pPr>
        <w:pStyle w:val="BodyText"/>
      </w:pPr>
      <w:r>
        <w:t xml:space="preserve">But if this be Mr. Williams' argument, then let us see whether it agrees any better with his own scheme. Mr. Blake (Mr. Williams' great author) in his book on the covenant (p. 190b) insists, that "Israel at the very </w:t>
      </w:r>
      <w:r>
        <w:rPr>
          <w:i/>
          <w:iCs/>
        </w:rPr>
        <w:t xml:space="preserve">worst</w:t>
      </w:r>
      <w:r>
        <w:t xml:space="preserve"> is owned as God's covenant people," and were called "God's people"; and (p. 149e) that all the congregation of Israel, and everyone of them, are called "holy," and "God's own people," even Koran and his company. And (pp. 253e; 254a) he urges, that everyone who is descended from Jacob, even the </w:t>
      </w:r>
      <w:r>
        <w:rPr>
          <w:i/>
          <w:iCs/>
        </w:rPr>
        <w:t xml:space="preserve">worst</w:t>
      </w:r>
      <w:r>
        <w:t xml:space="preserve"> of Israel, in their </w:t>
      </w:r>
      <w:r>
        <w:rPr>
          <w:i/>
          <w:iCs/>
        </w:rPr>
        <w:t xml:space="preserve">lowest</w:t>
      </w:r>
      <w:r>
        <w:t xml:space="preserve"> state and condition, were God's people in covenant, called by the name of God's people. And Mr. Williams herein follows Mr. Blake, and urges the</w:t>
      </w:r>
    </w:p>
    <w:p>
      <w:pPr>
        <w:pStyle w:val="SourcePage"/>
      </w:pPr>
      <w:r>
        <w:t xml:space="preserve">[p. 473]</w:t>
      </w:r>
    </w:p>
    <w:p>
      <w:pPr>
        <w:pStyle w:val="BodyText"/>
      </w:pPr>
      <w:r>
        <w:t xml:space="preserve">same thing; that this nation was God's covenant people, and were called God's people, at the time that they were carried captive into Babylon (p. 24d) when they were undoubtedly at their worse, more corrupt than at any other time we read of in the Old Testament; being represented by the prophets, as overrun with abominable idolatries, and other kinds of the most gross, heaven-daring impieties, most obstinate, abandoned, pertinacious and irreclaimable in their rebellion against God, and against his word by his prophets. But yet these, 'tis urged, are called "the people of God"; not agreeable to my notion of visible saintship, but agreeable to Mr. Williams'. What his notion of visible saints is, he tells us in p. 139. He there says expressly, that he "don't suppose persons to be visible saints, unless they exhibit a credible profession and visibility of gospel holiness." Now do those things said about those vile wretches in Israel, agree with this? Did they exhibit moral evidence of gospel holiness? But if we bring the matter lower still, and say, the true notion of visible saintship is a credible appearance and moral evidence of moral sincerity; does this flagrant, open, abandoned, obstinate impiety consist with moral evidence of such sincerity as that? 'Tis as apparent therefore, in Mr. Williams' scheme as mine, that when these are called "God's people," 'tis in some other sense than that wherein the members of the Christian church are called "visible saints." And indeed the body of the nation of Israel, in those corrupt times, were so far from being God's church of visibly pious persons, visibly endowed with gospel holiness, that that people, as to the body of them, were visibly and openly declared by God, to be a whore and a witch, and her children bastards, or children of adultery. Isaiah 57:3, "Draw near hither, ye sons of the sorceress, the seed of the adulterer and the whore." (We have the like in other places.) And so the body of the same people in Christ's time (which Mr. Williams supposes even then to be branches of the true olive [tree], in the same manner, as the members of the Christian church were in the apostles' times) are visibly declared not to be God's children, or children of the true church, but bastards or an adulterous brood. Matthew 12:39, "An evil and adulterous generation seeketh after a sign." V. Matthew 12:45: "Even so shall it be with this wicked generation." And certainly the people were then, visibly and in the eyes of men, such as Christ had visibly and openly and in the sight of men declared 'em to be.</w:t>
      </w:r>
    </w:p>
    <w:p>
      <w:pPr>
        <w:pStyle w:val="BodyText"/>
      </w:pPr>
      <w:r>
        <w:t xml:space="preserve">If the question be not concerning the visibility which makes it lawful for others to admit persons, but concerning the qualifications which</w:t>
      </w:r>
    </w:p>
    <w:p>
      <w:pPr>
        <w:pStyle w:val="SourcePage"/>
      </w:pPr>
      <w:r>
        <w:t xml:space="preserve">[p. 474]</w:t>
      </w:r>
    </w:p>
    <w:p>
      <w:pPr>
        <w:pStyle w:val="BodyText"/>
      </w:pPr>
      <w:r>
        <w:t xml:space="preserve">render it lawful for them to come, still the objection is no more against my scheme, than against Mr. Williams'. He (in pp. 84—86) says, that such openly scandalous persons ought not to be admitted into the church; insinuating, that these scandalous people among the Jews were otherwise when they were admitted at first: but that being taken in, and not cast out again, it was lawful for 'em to be there, and they had a lawful right to the privileges of the church. But this supposition that all that are lawfully admitted by others, may lawfully come into the church, and lawfully continue to partake of its privileges till cast out, is utterly inconsistent with Mr. Williams' own scheme. For according to his scheme, 'tis not lawful for men that are not morally sincere, to partake of the privileges of the church; but yet such may in some cases be lawfully admitted by others; for he maintains, that in admitting them, they are not to act as searchers of hearts, even with regard to their moral sincerity; and so argues (p. 106) that Christ might give Judas the sacrament, when not morally sincere. If Christ as head of the visible church might admit Judas to his table, when he knew he was not morally sincere, and when it was not lawful for Judas himself to come; then it is lawful for men to admit some, for whom it is not lawful to be there; contrary to Mr. Williams' assertion in p. 86b.</w:t>
      </w:r>
    </w:p>
    <w:p>
      <w:pPr>
        <w:pStyle w:val="BodyText"/>
      </w:pPr>
      <w:r>
        <w:t xml:space="preserve">'Tis true, that persons may become grossly scandalous, after having been regularly admitted on Mr. Williams' principles, on a profession in words of indiscriminate signification. And so they may after being regularly admitted, according to my principles, on a credible profession of gospel holiness in words of a determinate meaning: and therefore the gross wickedness of such apostates as we read of in Scripture, is no more an objection against my principles, than his.</w:t>
      </w:r>
    </w:p>
    <w:p>
      <w:pPr>
        <w:pStyle w:val="BodyText"/>
      </w:pPr>
      <w:r>
        <w:t xml:space="preserve">Just in the same manner is Mr. Williams' arguing (pp. 59—63) concerning the members of churches mentioned in the epistle, equally against his own scheme and mine. He largely insists on it, that the Apostle speaks of many of them as grossly scandalous, notoriously wicked persons, idolaters, heretics, fornicators, adulterers, adulteresses, etc. etc. In his arguing from these things, he is inconsistent with his own principles, two ways. (1) Such a character is as plainly inconsistent with the character he insists on as necessary to render it lawful for persons themselves to come to sacraments, as mine. And (2) 'tis utterly inconsistent with what he often declares to be his notion of visible saintship, necessary to a being admitted by others; so no more an argument against my opinion of visible saintship, than his own.</w:t>
      </w:r>
    </w:p>
    <w:p>
      <w:pPr>
        <w:pStyle w:val="SourcePage"/>
      </w:pPr>
      <w:r>
        <w:t xml:space="preserve">[p. 475]</w:t>
      </w:r>
    </w:p>
    <w:p>
      <w:pPr>
        <w:pStyle w:val="Heading2"/>
      </w:pPr>
      <w:bookmarkStart w:name="heading_section_12_the_great_argumen" w:id="61"/>
      <w:r>
        <w:t xml:space="preserve">Section 12: The Great Argument from the Jewish Sacraments, of the Passover, and Circumcision, Considered.</w:t>
      </w:r>
      <w:bookmarkEnd w:id="61"/>
    </w:p>
    <w:p>
      <w:pPr>
        <w:pStyle w:val="BodyText"/>
      </w:pPr>
      <w:r>
        <w:t xml:space="preserve">As has been observed concerning the argument from the Jewish nation, so the argument from the Jewish ordinances, if it be against my scheme, is as plainly, in every respect, against Mr. Williams'.</w:t>
      </w:r>
    </w:p>
    <w:p>
      <w:pPr>
        <w:pStyle w:val="BodyText"/>
      </w:pPr>
      <w:r>
        <w:t xml:space="preserve">This grand argument, as plainly expressed, or implied in Mr. Stoddard's words (which Mr. Williams insists I should attend to) is this:</w:t>
      </w:r>
    </w:p>
    <w:p>
      <w:pPr>
        <w:pStyle w:val="BodyText"/>
      </w:pPr>
      <w:r>
        <w:t xml:space="preserve">God did expressly command all the nation of Israel to be circumcised; and he also expressly commanded the whole nation to come to the Passover; excepting such as were ceremonially unclean, or in a journey. Therefore it was lawful for unsanctified men to come. (See Mr. Stoddard's sermon on the controversy [</w:t>
      </w:r>
      <w:r>
        <w:rPr>
          <w:i/>
          <w:iCs/>
        </w:rPr>
        <w:t xml:space="preserve">Inexcusableness</w:t>
      </w:r>
      <w:r>
        <w:t xml:space="preserve">], p. 8, and </w:t>
      </w:r>
      <w:r>
        <w:rPr>
          <w:i/>
          <w:iCs/>
        </w:rPr>
        <w:t xml:space="preserve">Appeal</w:t>
      </w:r>
      <w:r>
        <w:t xml:space="preserve">, p. 51). "The want of sanctification never was alleged by any man as a reason for forbearing the Passover" (</w:t>
      </w:r>
      <w:r>
        <w:rPr>
          <w:i/>
          <w:iCs/>
        </w:rPr>
        <w:t xml:space="preserve">Appeal</w:t>
      </w:r>
      <w:r>
        <w:t xml:space="preserve">, p. 51). Unsanctified persons' attending this ordinance is never "charged on them as a sin in Scripture" (</w:t>
      </w:r>
      <w:r>
        <w:rPr>
          <w:i/>
          <w:iCs/>
        </w:rPr>
        <w:t xml:space="preserve">ibid</w:t>
      </w:r>
      <w:r>
        <w:t xml:space="preserve">). Jesus Christ himself partook of the Passover with Judas; which proves it to be lawful for unsanctified men to come to the Passover. But such as might lawfully come to the Passover, may lawfully come to the Lord's Supper.</w:t>
      </w:r>
    </w:p>
    <w:p>
      <w:pPr>
        <w:pStyle w:val="BodyText"/>
      </w:pPr>
      <w:r>
        <w:t xml:space="preserve">Now let us consider what are the qualifications, which are necessary, according to Mr. Williams' scheme, to a lawful coming to Christian sacraments; and then see whether this objection, in every part of it, and everything that belongs to it, ben't as plainly and directly against his own scheme, as mine.</w:t>
      </w:r>
    </w:p>
    <w:p>
      <w:pPr>
        <w:pStyle w:val="BodyText"/>
      </w:pPr>
      <w:r>
        <w:t xml:space="preserve">According to Mr. Williams 'tis not lawful for a man to come unless he is morally sincere ("Preface," pp. 2—3; 21b; 25d, e; 30d; 35e; 36a; 111b, c; 115b). And, according as he has explained that moral sincerity, which is necessary in order to come to sacraments, it implies "a real conviction of the judgment and conscience of the truth of the great things of religion"; "a deep conviction of a man's undone state without Christ, and an earnest concern to obtain salvation by him"; "a fervent desire of Christ and the benefits of the covenant of grace, with an earnest purpose and resolution to seek salvation on the terms of it"; "a man's being willing to do the utmost that he can, by the utmost improvement of his natural and moral power, in the most earnest and diligent use of the ordinances of salvation"; "being resolved for Christ, coming to a point, being engaged for heaven"; "having a settled determination</w:t>
      </w:r>
    </w:p>
    <w:p>
      <w:pPr>
        <w:pStyle w:val="SourcePage"/>
      </w:pPr>
      <w:r>
        <w:t xml:space="preserve">[p. 476]</w:t>
      </w:r>
    </w:p>
    <w:p>
      <w:pPr>
        <w:pStyle w:val="BodyText"/>
      </w:pPr>
      <w:r>
        <w:t xml:space="preserve">of the judgment and affections for God"; "giving up all his heart and life to Christ," etc. etc.</w:t>
      </w:r>
      <w:r>
        <w:rPr>
          <w:rStyle w:val="FootnoteReference"/>
        </w:rPr>
        <w:footnoteReference w:id="451"/>
      </w:r>
      <w:r>
        <w:t xml:space="preserve"> Such moral sincerity as this is necessary, according to Mr. Williams to be found in professing Christians, in order to their lawful coming to Christian sacraments. And he says, they are received into the church, on like terms, by entering into covenant in like manner, as the Jews; and that their holiness, both real, and federal, is the same with theirs (pp. 56—57, 61e, 65c). So that according to this scheme, none but those that had such qualifications as these, such a sincerity and engagedness in religion as this, might lawfully come to the Passover. But now do the things alleged agree any better with this his scheme, than with mine? If the case be so, to what purpose is it alleged, that God in Numbers, ch. Numbers 9, expressly commanded all of that perverse, rebellious and obstinate generation in the wilderness, and the whole nation of Israel in all generations, to keep the Passover, excepting such as were ceremonially unclean or on a journey, without the exception of any other? Was everyone else of such a character as is above described? Was everyone under deep convictions, and persons of such earnest engagedness in religion, of such settled strong resolution to give up their utmost strength and all their heart and life to God, etc.? Mr. Williams suggests, that those who had not moral sincerity are expressly excepted from the command (p. 93d). But I wish, he had mentioned the place of Scripture. He cites Mr. Stoddard, who says [</w:t>
      </w:r>
      <w:r>
        <w:rPr>
          <w:i/>
          <w:iCs/>
        </w:rPr>
        <w:t xml:space="preserve">Appeal</w:t>
      </w:r>
      <w:r>
        <w:t xml:space="preserve">, pp. 58—59], God appointed sacrifice to be offered for scandal, with confession. But where did God appoint sacrifice, for the want of such sincerity, for the want of such deep conviction, earnest desire, and fixed resolution, as Mr. Williams speaks of? And where are such as are without these things, expressly excepted from the command to keep the Passover? And besides there were many scandalous sins, for which no sacrifice was appointed: as David's murder and adultery, and the sin of idolatry (which the nation in general often fell into), and many other gross sins. Nor was there any precept for deferring the keeping of the Passover, in case of scandalous wickedness, or moral uncleanness, till there should be opportunity for cleansing by sacrifice, etc. as was in the case of ceremonial uncleanness.</w:t>
      </w:r>
    </w:p>
    <w:p>
      <w:pPr>
        <w:pStyle w:val="BodyText"/>
      </w:pPr>
      <w:r>
        <w:t xml:space="preserve">Mr. Stoddard says [</w:t>
      </w:r>
      <w:r>
        <w:rPr>
          <w:i/>
          <w:iCs/>
        </w:rPr>
        <w:t xml:space="preserve">Appeal</w:t>
      </w:r>
      <w:r>
        <w:t xml:space="preserve">, pp. 58—59], "The want of sanctification was never alleged by any man as a reason for forbearing the Passover." So, where do we read in any part of the Bible, that ever the want of</w:t>
      </w:r>
    </w:p>
    <w:p>
      <w:pPr>
        <w:pStyle w:val="SourcePage"/>
      </w:pPr>
      <w:r>
        <w:t xml:space="preserve">[p. 477]</w:t>
      </w:r>
    </w:p>
    <w:p>
      <w:pPr>
        <w:pStyle w:val="BodyText"/>
      </w:pPr>
      <w:r>
        <w:t xml:space="preserve">such deep conviction etc. as Mr. Williams speaks of, or indeed any scandalous moral uncleanness, was ever alleged by any man, as a reason for forbearing to eat the Passover? Mr. Stoddard urges, that unsanctified persons' attending the Passover was never charged on them as a sin. And where do we read of persons coming without such moral sincerity being any more charged on them as a sin, than the other? We have reason to think, it was a common thing for parents that had no such moral sincerity, yea, that were grossly and openly wicked, to have their children circumcised; for the body of the people were often so: but where is this charged as a sin? Mr. Stoddard says (</w:t>
      </w:r>
      <w:r>
        <w:rPr>
          <w:i/>
          <w:iCs/>
        </w:rPr>
        <w:t xml:space="preserve">Inexcusableness</w:t>
      </w:r>
      <w:r>
        <w:t xml:space="preserve">, p. 7), Ishmael was circumcised, but yet a carnal person. And there is as much reason to say, he was not of the character Mr. Williams insists on, under deep convictions, having earnest desires of grace, a full and fixed determination, with all his heart, to the utmost of his power, to give his whole life to God, etc. Mr. Stoddard says (</w:t>
      </w:r>
      <w:r>
        <w:rPr>
          <w:i/>
          <w:iCs/>
        </w:rPr>
        <w:t xml:space="preserve">Inexcusableness</w:t>
      </w:r>
      <w:r>
        <w:t xml:space="preserve">, p. 8) Hezekiah sent to invite the people of Ephraim and Manasseh, and other tribes, to celebrate the Passover, though they had lived in idolatry for some ages. But if so, this was as much of an evidence, that they were not of such a character as Mr. Williams insists on, as that they were without sanctifying grace. Mr. Williams says (p. 91c), the Israelites had carefully attended the seal of circumcision, from the time of its institution, till the departure out of Egypt. But surely most of 'em at the same time were without Mr. Williams' moral sincerity; for 'tis abundantly manifest, that the body of the people fell away to idolatry in Egypt. (See Leviticus 17:7; Joshua 24:14; Ezekiel 20:8 and Ezekiel 23:3, Ezekiel 23:8, Ezekiel 23:27). And there is not the least appearance of any more exception, either in the precepts or history of the Old Testament, of the case of moral insincerity, in such as attended these ordinances, than of ungodliness, or an unsanctified state.</w:t>
      </w:r>
    </w:p>
    <w:p>
      <w:pPr>
        <w:pStyle w:val="BodyText"/>
      </w:pPr>
      <w:r>
        <w:t xml:space="preserve">Mr. Stoddard urges, that Jesus Christ himself partook of the Passover with Judas; and thence he would argue, that it was lawful for an unregenerate person to partake of the Lord's Supper.</w:t>
      </w:r>
      <w:r>
        <w:rPr>
          <w:rStyle w:val="FootnoteReference"/>
        </w:rPr>
        <w:footnoteReference w:id="452"/>
      </w:r>
      <w:r>
        <w:t xml:space="preserve"> But there can be no argument, in any sort, drawn from this, to prove that it is lawful for men to partake of the Lord's Supper without sanctifying grace, any more than that it is lawful for 'em to partake without moral sincerity; for it is every whit as evident, that Judas was at that time without moral sincerity, as that he was unregenerate. We have no greater evidence, in all the Scripture history, of the moral insincerity of any one man, than</w:t>
      </w:r>
    </w:p>
    <w:p>
      <w:pPr>
        <w:pStyle w:val="SourcePage"/>
      </w:pPr>
      <w:r>
        <w:t xml:space="preserve">[p. 478]</w:t>
      </w:r>
    </w:p>
    <w:p>
      <w:pPr>
        <w:pStyle w:val="BodyText"/>
      </w:pPr>
      <w:r>
        <w:t xml:space="preserve">of Judas, at the time when he partook of the Passover with Christ; he having just then been and bargained with the high priest, to betray him, and being then in prosecution of the horrid design of the murder of the Son of God.</w:t>
      </w:r>
    </w:p>
    <w:p>
      <w:pPr>
        <w:pStyle w:val="BodyText"/>
      </w:pPr>
      <w:r>
        <w:t xml:space="preserve">If anything contrary to my principles could be argued from all Israel's being required, throughout their generations, to come to the Passover and circumcision, it would be this: that all persons, of all sorts, throughout all Christendom, might lawfully come to baptism and the Lord's Supper; godly and ungodly, the knowing and the ignorant, the moral and the vicious, orthodox and heretical, Protestants and papist alike. But this don't agree with Mr. Williams' principles, any better than with mine.</w:t>
      </w:r>
    </w:p>
    <w:p>
      <w:pPr>
        <w:pStyle w:val="Heading2"/>
      </w:pPr>
      <w:bookmarkStart w:name="heading_section_13_concerning_judas_" w:id="62"/>
      <w:r>
        <w:t xml:space="preserve">Section 13: Concerning Judas' Partaking of the Lord's Supper.</w:t>
      </w:r>
      <w:bookmarkEnd w:id="62"/>
    </w:p>
    <w:p>
      <w:pPr>
        <w:pStyle w:val="BodyText"/>
      </w:pPr>
      <w:r>
        <w:t xml:space="preserve">I think, we have a remarkable instance of tergiversation, in what Mr. Williams says in support of the argument from Judas' partaking of the Lord's Supper. By those on his side of the question, 'tis insisted upon, as a clear evidence of its being lawful for unsanctified men to come to the Lord's Table, that Christ gave the Lord's Supper to Judas, when he knew he was unsanctified. In answer to which, I showed, that this is just as much against their own principles, as mine; because Christ knew as perfectly that he was not morally sincere, as that he was not graciously sincere; and they themselves hold, that 'tis not lawful for such as are not morally sincere, to partake. Mr. Williams ridicules this [p. 106a], as very impertinent and strange; because Christ did not know this as head of the visible church, but only as omniscient God and searcher of hearts. And what does this argue? Only, that although Judas was really not fit to come, yet, inasmuch as Christ, acting as king of the visible church did not know it, he might admit him: but not, that it was lawful for Judas himself to come, who knew his own heart in this matter, and knew his own perfidiousness and treachery; for Mr. Williams denies, that 'tis lawful for such to come, as have no moral sincerity. So that here the question is changed; from, who may lawfully come, to, who may lawfully be admitted? Mr. Williams does abundantly in his book insist, that the question is not, who shall be admitted? but, who may lawfully come? Not, whether it be lawful to admit those who have not a visibility of saintship, or don't appear to be true saints? but whether those who are not true saints, may lawfully partake?</w:t>
      </w:r>
    </w:p>
    <w:p>
      <w:pPr>
        <w:pStyle w:val="SourcePage"/>
      </w:pPr>
      <w:r>
        <w:t xml:space="preserve">[p. 479]</w:t>
      </w:r>
    </w:p>
    <w:p>
      <w:pPr>
        <w:pStyle w:val="BodyText"/>
      </w:pPr>
      <w:r>
        <w:t xml:space="preserve">And this he insists upon in his discourse on this very argument, p. 104c, d. And to prove this latter point, viz. that those who are not real saints, may lawfully come, the instance of Judas' coming to the Lord's Supper is produced as an undeniable evidence. But when it is answered, that the argument don't prove this, any more than that the morally insincere may lawfully come; because Judas was morally insincere: then Mr. Williams (p. 106) to shelter himself, dodges, and evidently changes the question, at once, to that which he had so much exclaimed against as not the question. Now, to serve his turn, the question is not, whether Judas might lawfully come? but, whether Christ might lawfully admit him, acting on a public visibility? And he makes an occasion to cry out of me, as talking strangely, and soon forgetting that I had said, Christ in this matter did not act as searcher of hearts. Whereas, let the question be what it will, the argument from Judas' partaking (should the fact be supposed) if it proves anything relating to the matter, is perfectly, and in every respect, against the one, just as it is against the other. If the question be about profession and visibility to others, and who others may lawfully admit, then Judas' being admitted (if he was admitted) no more proves, that men may be admitted without a visibility and profession of godliness, than without a visibility of moral sincerity. For it no more appears, that he was without a profession and visibility of the former, than of the latter. But if the question is not about visibility to others, or who others may admit, but who may lawfully come, then Judas' coming no more proves, that a man may come without grace, than without moral sincerity; because he was in like manner without both: and Christ knew as perfectly, that he was without the one, as the other; and was not ignorant of the one case, as king of the visible church, any more than of the other. So that there is no way to support this argument, or to make anything at all of it; but the only way left is, to hide the question, by shifting and changing it; to have one question in the premises, and to slip in another into the conclusion. Which is according to the course Mr. Williams takes. In the premises (pp. 104—05) he expressly mentions Mr. Stoddard's question, as now in view; and agreeably must here have this for his question, Whether it was lawful for a man so qualified, to come to the Lord's Supper? Who, according to Mr. Williams' own doctrine (p. 111), ought to act as a discerner of his own heart. But in his conclusion (p. 106) he has this for his question, Whether Christ might lawfully </w:t>
      </w:r>
      <w:r>
        <w:rPr>
          <w:i/>
          <w:iCs/>
        </w:rPr>
        <w:t xml:space="preserve">admit</w:t>
      </w:r>
      <w:r>
        <w:t xml:space="preserve"> a man so qualified, therein not acting as the searcher of hearts? What shuffling is this?</w:t>
      </w:r>
    </w:p>
    <w:p>
      <w:pPr>
        <w:pStyle w:val="SourcePage"/>
      </w:pPr>
      <w:r>
        <w:t xml:space="preserve">[p. 480]</w:t>
      </w:r>
    </w:p>
    <w:p>
      <w:pPr>
        <w:pStyle w:val="Heading2"/>
      </w:pPr>
      <w:bookmarkStart w:name="heading_section_14_concerning_that_g" w:id="63"/>
      <w:r>
        <w:t xml:space="preserve">Section 14: Concerning That Great Argument, Which Mr. Williams Urges in Various Parts of His Book, of Those Being Born in the Church, Who Are Children of Parents That Are in the Covenant.</w:t>
      </w:r>
      <w:bookmarkEnd w:id="63"/>
    </w:p>
    <w:p>
      <w:pPr>
        <w:pStyle w:val="BodyText"/>
      </w:pPr>
      <w:r>
        <w:t xml:space="preserve">'Tis hard to understand distinctly what Mr. Williams would be at, concerning this matter, or what his argument is. He often speaks of parents that are in covenant, as born in covenant, and so born in the church. (For to be in covenant, is the same with him as to be members of the visible church. See pp. 98c, 88d, 89b, 59e, 60a, 136b.) And speaks of them as admitted into the church in their ancestors, and by the profession of their ancestors (pp. 135e, 136a). Yea, for ought I can see, he holds that they were born members in complete standing in the visible church (p. 3).</w:t>
      </w:r>
    </w:p>
    <w:p>
      <w:pPr>
        <w:pStyle w:val="BodyText"/>
      </w:pPr>
      <w:r>
        <w:t xml:space="preserve">And yet he abundantly speaks of their being admitted into the church, and made members, after they are born, viz. by their baptism: and his words (unless we will suppose him to speak nonsense) are such as will not allow us to understand him, merely, that baptism is a sign and public acknowledgement of their having been admitted in their ancestors, in preceding generations. For he speaks of baptism as the only rite (or way) of admission into the visible church, applying it to the baptism of children; and as that which makes 'em members of the body of Christ (p. 99c, d). And he grants, that it was ordained for the admission of the party baptized into the visible church (pp. 99e, 100a); that baptism is an admission; and that they were thus before admitted (p. 100c) still speaking of the baptism of infants, and of admission of members into churches. But surely these things don't harmonize with the doctrine of their first receiving being in the church (as a branch receives being in the tree, and grows in it and from it) or their being "born in the covenant, born in the house of God." And yet these repugnant things are uttered as it were in the same breath by Mr. Williams (p. 99). And he joins 'em together in the same line (p. 46e) in these words, "Baptism instituted by him, as a rite of </w:t>
      </w:r>
      <w:r>
        <w:rPr>
          <w:i/>
          <w:iCs/>
        </w:rPr>
        <w:t xml:space="preserve">admission</w:t>
      </w:r>
      <w:r>
        <w:t xml:space="preserve"> into his church, and being </w:t>
      </w:r>
      <w:r>
        <w:rPr>
          <w:i/>
          <w:iCs/>
        </w:rPr>
        <w:t xml:space="preserve">continued</w:t>
      </w:r>
      <w:r>
        <w:t xml:space="preserve"> in covenant with God." Certainly a being then admitted into the church, and a being continued in covenant (or in the church) into which they were admitted before, are not the same thing, nor consistent one with another. If infants are born members in complete standing, as it seems Mr. Williams holds, then their baptism</w:t>
      </w:r>
    </w:p>
    <w:p>
      <w:pPr>
        <w:pStyle w:val="SourcePage"/>
      </w:pPr>
      <w:r>
        <w:t xml:space="preserve">[p. 481]</w:t>
      </w:r>
    </w:p>
    <w:p>
      <w:pPr>
        <w:pStyle w:val="BodyText"/>
      </w:pPr>
      <w:r>
        <w:t xml:space="preserve">does nothing towards making them members; nor is there any need of it to make the matter more complete.</w:t>
      </w:r>
    </w:p>
    <w:p>
      <w:pPr>
        <w:pStyle w:val="BodyText"/>
      </w:pPr>
      <w:r>
        <w:t xml:space="preserve">Again in p. 3b (the same page where he speaks of infants as members having a complete standing in the church) he maintains, that nothing else is requisite in order to "communion and privileges of members in complete standing," but only that they should be "capable" hereof, and should "desire" the same, and should not be "under censure, or scandalously ignorant or immoral." (See also p. 100c, d to the same purpose.) Mr. Williams says this in opposition to my insisting on something further, viz. making a profession of godliness. And yet he himself insists on something further, as much as I; which has been observed before. For he abundantly insists on a personal, explicit profession and open declaration of believing that the gospel is indeed the revelation of God, and of a hearty consent to the terms of the covenant of grace, etc. And speaks of the whole controversy as turning upon that single point, of the degree of evidence to be given, and the kind of profession to be made, whether in words of indiscriminate meaning. (See pp. 5b, c; 6c, d.) And consequently not, whether they must make any profession at all, having been completely admitted before, in the profession of their ancestors?</w:t>
      </w:r>
    </w:p>
    <w:p>
      <w:pPr>
        <w:pStyle w:val="BodyText"/>
      </w:pPr>
      <w:r>
        <w:t xml:space="preserve">Therefore, if it be so, that the infants of visible believers are born in the church, and are already members in complete standing, and don't drop out of the church, and fall from a complete standing, when they grow up; and therefore if they are not ignorant nor immoral, and desire full communion, nothing else can be required of them: and it will hence follow, contrary to my principles, that they can't be required to make a profession in words of discriminate meaning: but then, it also equally follows, contrary to his principles, that neither can they be required to make a profession in words of indiscriminate meaning. If nothing else besides those forementioned things is necessary, then no profession at all is necessary, in any words at all, neither of determinate nor indeterminate signification. So that Mr. Williams in supposing some personal profession to be necessary, gives up and destroys this his grand argument.</w:t>
      </w:r>
    </w:p>
    <w:p>
      <w:pPr>
        <w:pStyle w:val="BodyText"/>
      </w:pPr>
      <w:r>
        <w:t xml:space="preserve">But if he did not give it up by this means, it would not be tenable on other principles belonging to his scheme; such as its being necessary in order to a being admitted to sacraments, that persons should have a visibility that recommends them to the reasonable judgment and apprehension of the minds of others, as true Christians, really pious persons, and that there should be such a profession as exhibits moral</w:t>
      </w:r>
    </w:p>
    <w:p>
      <w:pPr>
        <w:pStyle w:val="SourcePage"/>
      </w:pPr>
      <w:r>
        <w:t xml:space="preserve">[p. 482]</w:t>
      </w:r>
    </w:p>
    <w:p>
      <w:pPr>
        <w:pStyle w:val="BodyText"/>
      </w:pPr>
      <w:r>
        <w:t xml:space="preserve">evidence of this. For who will say, that the individual profession of an ancestor, a thousand or fifteen hundred years ago, is a credible exhibition and moral evidence of the real piety of his present posterity, without any personal explicit profession of any thing about religion, in any one of the succeeding generations? And if Mr. Williams had not said, there must be a credible exhibition of gospel holiness, but only some common faith or virtue; yet no such thing is made visible to a rational judgment and apprehension of mind, by this means. How, for instance, does it make orthodoxy visible? What reasonable ground is there in it, at such a day as this in England, to believe concerning any man, that he believes the doctrine of the Trinity, and all other fundamental doctrines, with full conviction, and with all his heart, because he descended from an ancestor that made a good profession, when the ancient Britons or Saxons were converted from heathenism, and because withal he is free from open scandalous immorality, and appears willing to attend duties of public worship! If an attendance on these public duties was in its own nature a profession of orthodoxy, or even piety; yet the reason of mankind teaches them the need of joining words and actions together in public manifestations of the mind, in cases of importance: speech being the great and peculiar talent, which God has given to mankind, as the special means and instrument of the manifestation of their minds one to another. Thus, treaties of peace among men are not concluded and finished, only with actions, without words. Feasting together was used of old, as a testimony of peace and covenant friendship; as between Isaac and Abimelech, Laban and Jacob, but not without a verbal profession. Giving the hand, delivering the ring, etc. are to express a marriage agreement and union; but still a profession in words is annexed. So we allow it to be needful, after persons have fallen into scandal, that in manifesting repentance there should be a verbal profession, besides attending duties of worship. Earthly princes won't trust a profession of allegiance, in actions only, such as bowing, kneeling, keeping the king's birthday, etc. but they require also a profession in words, and an oath of allegiance is demanded. Yea, it is thought to be reasonably demanded, in order to men's coming to the actual possession and enjoyment of those privileges, they are born heirs to. Thus, the eldest sons of noblemen in Great Britain, are born heirs to the honors and estate of their fathers; yet this no way hinders but they may be obliged, when they come to ripeness of age, in order to a being invested in the actual possession, to take the oath of allegiance: though in order to their lawful doing it, it</w:t>
      </w:r>
    </w:p>
    <w:p>
      <w:pPr>
        <w:pStyle w:val="SourcePage"/>
      </w:pPr>
      <w:r>
        <w:t xml:space="preserve">[p. 483]</w:t>
      </w:r>
    </w:p>
    <w:p>
      <w:pPr>
        <w:pStyle w:val="BodyText"/>
      </w:pPr>
      <w:r>
        <w:t xml:space="preserve">may be necessary they should believe in their hearts, that King George is the lawful prince, and that they should not be enemies to him, and friends to the Pretender, in their hearts.</w:t>
      </w:r>
    </w:p>
    <w:p>
      <w:pPr>
        <w:pStyle w:val="BodyText"/>
      </w:pPr>
      <w:r>
        <w:t xml:space="preserve">But moreover, if this objection of Mr. Williams about infants' being born in the church be well considered, it will appear to be all beside the question, and so nothing to the purpose. It is not to the purpose of either of the questions, Mr. Williams' or mine. The question as I have stated it, is concerning them that may be admitted members in complete standing; not about them that have a complete standing in the church already, and so are no candidates for admission; which, he says, is the case of these infants. And the question as he often states it, is concerning them that may lawfully come: and this objection, from infants' being born in the church, as it must be understood from Mr. Williams, don't touch this question. For when Mr. Williams objects, that some persons are born in the church, and therefore may lawfully come to sacraments, he can't be understood to mean, that their being born in the church alone is sufficient; but that, besides this, persons must have some virtue or religion, of one sort or other, in order to their lawful coming. For he is full in it, that it is not lawful for men to come without moral virtue and sincerity. Therefore the question comes to this in the result: Seeing persons, besides their being born in covenant, must have some sort of virtue and religion, in order to a lawful coming to the Lord's Supper, what sort of virtue and religion that is, whether common or saving? Now this question is not touched by the present objection. Merely persons being born in covenant, is no more evidence of their having moral sincerity, than saving grace. Yea, there is more reason to suppose the latter, than the former without it, in the infant children of believing parents. For the Scripture gives us ground to think, that some infants have the habit of saving grace, and that they have a new nature given them; but no reason at all to think, that ever God works any mere moral change, in them, or infuses any habits of moral virtue without saving grace: and we know, they can't come by moral habits in infancy, any other way than by immediate infusion: they can't obtain them by human instruction, nor contract them by use and custom. And especially there's no reason to think, that the children of such as are visible saints, according to Mr. Williams' scheme, have any goodness infused into them by God, of any kind. For in his scheme, all that are morally sincere may lawfully receive the privileges of visible saints; but we have no Scripture grounds to suppose, that God will bless the children of such parents as have nothing</w:t>
      </w:r>
    </w:p>
    <w:p>
      <w:pPr>
        <w:pStyle w:val="SourcePage"/>
      </w:pPr>
      <w:r>
        <w:t xml:space="preserve">[p. 484]</w:t>
      </w:r>
    </w:p>
    <w:p>
      <w:pPr>
        <w:pStyle w:val="BodyText"/>
      </w:pPr>
      <w:r>
        <w:t xml:space="preserve">more than moral sincerity, with either common or saving grace. There are no promises of the covenant of grace made to such parents, either concerning themselves, or their children. The covenant of grace is a conditional covenant; as both sides in this controversy suppose: and therefore, by the supposition, men have no title to the promises without the condition. And as saving faith is the condition, the promises are all made to that, both those which respect persons themselves, and those that respect their seed. As 'tis with many covenants or bargains among men; by these, men are often entitled to possessions for themselves and their heirs: yet they are entitled to no benefits of the bargain, neither for themselves, nor their children, but by complying with the terms of the bargain. So with respect to the covenant of grace, the Apostle says (Acts 2:39), "The promise is to you and to your children." So the Apostle says to the jailor (Acts 16:31), "Believe on the Lord Jesus Christ, and thou shalt be saved, and thy house." And we find many promises, all over the Bible, made to the seed of the righteous, that God will bless their seed for their sakes. Thus, Psalms 112:2, "The generation of the upright shall be blessed." Psalms 69:35-36, "For God will save Zion;… the seed also of his servants shall inherit it; and they that love his name shall dwell therein." See also Proverbs 14:26; Psalms 103:17-18; Psalms 102:28; Exodus 20:5-6; Deuteronomy 7:9. Supposing these to be what are called indefinite promises; yet do they extend to any but the seed of the righteous? Where are any such promises made to the children of unsanctified men, the enemies of God, and slaves of the devil (as Mr. Williams owns all unsanctified men are) whatever moral sincerity and common religion they may have?</w:t>
      </w:r>
    </w:p>
    <w:p>
      <w:pPr>
        <w:pStyle w:val="BodyText"/>
      </w:pPr>
      <w:r>
        <w:t xml:space="preserve">The baptism of infants is the seal of these promises made to the seed of the righteous: and on these principles, some rational account may be given of infant baptism; but there is no account can be given of it on Mr. Williams' scheme, no warrant can be found for it in Scripture; for they are promises, that are the warrant for privileges: but there are no promises of God's Word to the seed of morally sincere men, and only half-Christians.</w:t>
      </w:r>
    </w:p>
    <w:p>
      <w:pPr>
        <w:pStyle w:val="BodyText"/>
      </w:pPr>
      <w:r>
        <w:t xml:space="preserve">Thus this argument of Mr. Williams, let us take it which way we will, has nothing but what is as much, yea, much more, against his scheme, than against mine.</w:t>
      </w:r>
    </w:p>
    <w:p>
      <w:pPr>
        <w:pStyle w:val="BodyText"/>
      </w:pPr>
      <w:r>
        <w:t xml:space="preserve">However, if this were not the case, but all the show or pretense of strength there is in the argument, lay directly and only against me, yet the strength of it, if tried, will avail to prove nothing at all. The pretended argument, so far as I can find out what it is, is this: the children</w:t>
      </w:r>
    </w:p>
    <w:p>
      <w:pPr>
        <w:pStyle w:val="SourcePage"/>
      </w:pPr>
      <w:r>
        <w:t xml:space="preserve">[p. 485]</w:t>
      </w:r>
    </w:p>
    <w:p>
      <w:pPr>
        <w:pStyle w:val="BodyText"/>
      </w:pPr>
      <w:r>
        <w:t xml:space="preserve">of visible saints are born in covenant; and being already in covenant, they must have a right to the privileges of the covenant, without any more ado: such therefore have a right to come to the Lord's Supper, whether they are truly godly, or not.</w:t>
      </w:r>
    </w:p>
    <w:p>
      <w:pPr>
        <w:pStyle w:val="BodyText"/>
      </w:pPr>
      <w:r>
        <w:t xml:space="preserve">But the show of argument there is here, depends on the ambiguity of the phrase, "being in covenant": which signifies two distinct things: either (1) being under the obligations and bonds of the covenant; or (2) a being conformed to the covenant, and complying with the terms of it. A being the subject of the obligations and engagements of the covenant, is a thing quite distinct from a being conformed to these obligations, and so being the subject of the condition of the covenant.</w:t>
      </w:r>
    </w:p>
    <w:p>
      <w:pPr>
        <w:pStyle w:val="BodyText"/>
      </w:pPr>
      <w:r>
        <w:t xml:space="preserve">Now 'tis not a being in covenant in the former, but the latter sense, that gives a right to the privileges of the covenant. The reason is plain, because 'tis compliance and conformity to the terms of a covenant, that is the thing which gives right to all the benefits; and not merely a being under ties to that compliance and conformity. Privileges are not annexed merely to obligations, but to compliance with obligations.</w:t>
      </w:r>
    </w:p>
    <w:p>
      <w:pPr>
        <w:pStyle w:val="BodyText"/>
      </w:pPr>
      <w:r>
        <w:t xml:space="preserve">Many that do not so much as visibly comply with the conditions of the covenant, are some of God's covenant people in that sense, that they are under the bonds and engagements of the covenant; so were Korah and his company; so were many gross idolaters in Israel, that lived openly in that sin; and so may heretics, Deists and atheists be God's covenant people; they may still be held under the bonds of their covenant engagements to God; for their great wickedness and apostasy don't free 'em from the obligation of the solemn promises and engagements they formerly entered into. But yet a being in covenant, merely in this sense, gives 'em no right to any privileges of the covenant. In order to that, they must be in covenant in another sense; they must cordially consent to the covenant: which indeed Mr. Williams himself owns, when he acknowledges, that in order to come to the sacraments, men must profess a cordial consent to, and compliance with the conditions of the covenant of grace.</w:t>
      </w:r>
      <w:r>
        <w:rPr>
          <w:rStyle w:val="FootnoteReference"/>
        </w:rPr>
        <w:footnoteReference w:id="453"/>
      </w:r>
      <w:r>
        <w:t xml:space="preserve"> And if Mr. Williams inquires, why those children that were born in the covenant, ben't cast out, when in adult age they make no such profession; certainly, it as</w:t>
      </w:r>
    </w:p>
    <w:p>
      <w:pPr>
        <w:pStyle w:val="SourcePage"/>
      </w:pPr>
      <w:r>
        <w:t xml:space="preserve">[p. 486]</w:t>
      </w:r>
    </w:p>
    <w:p>
      <w:pPr>
        <w:pStyle w:val="BodyText"/>
      </w:pPr>
      <w:r>
        <w:t xml:space="preserve">much concerns him to answer, as me; for 'tis as much his doctrine, as mine, that they must profess such consent. But I am willing to answer nevertheless. They are not cast out, because 'tis a matter held in suspense, whether they do cordially consent to the covenant, or not; or whether their making no such profession don't arise from some other cause. And none are to be excommunicated, without some positive evidence against them. And therefore they are left in the state they were in, in infancy, not admitted actually to partake of the Lord's Supper (which actual participation is a new positive privilege) for want of a profession, or some evidence, beyond what is merely negative, to make it visible that they do consent to the covenant. For 'tis reasonable to expect some appearance more than what is negative, of a proper qualification, in order to being admitted to a privilege beyond what they have hitherto actually received. A negative charity may be sufficient for a negative privilege, such as freedom from censure and punishment; but something more than a negative charity, is needful to actual admission to a new positive privilege.</w:t>
      </w:r>
    </w:p>
    <w:p>
      <w:pPr>
        <w:pStyle w:val="Heading2"/>
      </w:pPr>
      <w:bookmarkStart w:name="heading_section_15_a_particular_exam" w:id="64"/>
      <w:r>
        <w:t xml:space="preserve">Section 15: A Particular Examination of Mr. Williams' Defense of the Ninth Objection, or That Boasted Argument, That If It Ben't Lawful for Unconverted Men to Come to the Lord's Supper, Then None May Come but They That Know Themselves to Be Converted.</w:t>
      </w:r>
      <w:bookmarkEnd w:id="64"/>
    </w:p>
    <w:p>
      <w:pPr>
        <w:pStyle w:val="BodyText"/>
      </w:pPr>
      <w:r>
        <w:t xml:space="preserve">This argument has been greatly gloried in, as altogether invincible. Mr. Williams seems to have been alarmed, and his spirits raised to no small degree of warmth at the pretense of an answer to it: and he uses many big words, and strong expressions in his reply; such as, "'Tis absolutely certain"; "'Tis beyond my power to comprehend, and I believe beyond the power of any man to tell me"; "This I assert and stand to"; "As plain as the sun"; "A contradiction of the Bible, of the light of nature, and of the common sense of mankind," etc. etc. But let us get away from the noise of a torrent, and bring this matter to the test of calm reasoning, and examine it to the very bottom.</w:t>
      </w:r>
    </w:p>
    <w:p>
      <w:pPr>
        <w:pStyle w:val="BodyText"/>
      </w:pPr>
      <w:r>
        <w:t xml:space="preserve">Here let it be considered, wherein precisely the argument consists. If it has any strength in it, it consists in this proposition, viz. that 'tis no lawful for men to come to sacraments, without a known right. This is the proposition Mr. Stoddard himself reduces the argument to, in his </w:t>
      </w:r>
      <w:r>
        <w:rPr>
          <w:i/>
          <w:iCs/>
        </w:rPr>
        <w:t xml:space="preserve">Appeal</w:t>
      </w:r>
      <w:r>
        <w:t xml:space="preserve">, pp. 62—63. And 'tis very evident, that the whole strength or the argument rests on the supposed truth of this proposition.</w:t>
      </w:r>
    </w:p>
    <w:p>
      <w:pPr>
        <w:pStyle w:val="SourcePage"/>
      </w:pPr>
      <w:r>
        <w:t xml:space="preserve">[p. 487]</w:t>
      </w:r>
    </w:p>
    <w:p>
      <w:pPr>
        <w:pStyle w:val="BodyText"/>
      </w:pPr>
      <w:r>
        <w:t xml:space="preserve">And here let it be noted, what sort of knowledge of a right Mr. Stoddard and so Mr. Williams mean in this argument. 'Tis knowledge as distinguished from such an opinion, or hope, as is founded on probability. Thus Mr. Stoddard expressly insists, that a man must not only </w:t>
      </w:r>
      <w:r>
        <w:rPr>
          <w:i/>
          <w:iCs/>
        </w:rPr>
        <w:t xml:space="preserve">think</w:t>
      </w:r>
      <w:r>
        <w:t xml:space="preserve"> he has a right, but he must </w:t>
      </w:r>
      <w:r>
        <w:rPr>
          <w:i/>
          <w:iCs/>
        </w:rPr>
        <w:t xml:space="preserve">know</w:t>
      </w:r>
      <w:r>
        <w:t xml:space="preserve"> it (</w:t>
      </w:r>
      <w:r>
        <w:rPr>
          <w:i/>
          <w:iCs/>
        </w:rPr>
        <w:t xml:space="preserve">Appeal</w:t>
      </w:r>
      <w:r>
        <w:t xml:space="preserve">, p. 62). And again (p. 63), he says, "Probable hopes won't warrant him to come."</w:t>
      </w:r>
    </w:p>
    <w:p>
      <w:pPr>
        <w:pStyle w:val="BodyText"/>
      </w:pPr>
      <w:r>
        <w:t xml:space="preserve">Mr. Williams uses many peremptory strong expressions (p. 109) to set forth the certainty of that which never was denied; viz. that a man can't know he has a right, unless he knows he has the qualification which gives him a right. But this is not the thing in question: the point is, whether a man mayn't have a lawful right, or mayn't lawfully come, and vet not know his right, with such a knowledge and evidence as is beyond probability? This is the thing asserted, and herein lies the argument. And the negative of this cannot be stood to and maintained, in order to maintain Mr. Williams' scheme, without the grossest absurdity; it being a position, which, according to Scripture, reason, Mr. Stoddard's doctrine, and Mr. Williams' own, effectually destroys his scheme.</w:t>
      </w:r>
    </w:p>
    <w:p>
      <w:pPr>
        <w:pStyle w:val="BodyText"/>
      </w:pPr>
      <w:r>
        <w:t xml:space="preserve">To this purpose, I observed, if this proposition be true, that no man may come, save he which not only thinks, but knows he has a right, then it will follow, that no unconverted person may come, unless he knows that doctrine to be true, that unconverted men may have a right. Because an unconverted man can't know, that one in particular (viz. he himself) who is an unconverted man, has a right, unless he knows that doctrine which Mr. Stoddard maintained, to be true, viz. that men may have a right, though they are unconverted. And consequently no one unconverted man may lawfully come to the Lord's Supper, unless he is so knowing in this point of controversy, as not only to think, and have probable evidence, that this opinion is right, but knows it to be so. Mr. Williams endeavors to help the matter by a distinction, of different kinds of knowledge: and by the help of this distinction would make it out, that common people in general, and even boys and girls of 16 years old, may with ease know, that his doctrine about unsanctified men's lawful coming to the Lord's Supper, is true. And we must understand him (as he is defending Mr. Stoddard's argument) that they may know it with that evidence that is distinguished from probability; and this according to Mr. Williams himself, is certainty; which he speaks of as above "a thousand probabilities." (See p. 118c.) But how miserable is this? to pretend, that his doctrine about qualifications for sacraments, is so far from a disputable point, that it is of such plain and obvious evidence, to common</w:t>
      </w:r>
    </w:p>
    <w:p>
      <w:pPr>
        <w:pStyle w:val="SourcePage"/>
      </w:pPr>
      <w:r>
        <w:t xml:space="preserve">[p. 488]</w:t>
      </w:r>
    </w:p>
    <w:p>
      <w:pPr>
        <w:pStyle w:val="BodyText"/>
      </w:pPr>
      <w:r>
        <w:t xml:space="preserve">people and even children, that without being studied in divinity they may not only think it to be exceeding probable, but know it to be true! When it is an undeniable fact, that multitudes of the greatest ability and piety, that have spent their lives in the study of the holy Scriptures, have never so much as thought so.</w:t>
      </w:r>
    </w:p>
    <w:p>
      <w:pPr>
        <w:pStyle w:val="BodyText"/>
      </w:pPr>
      <w:r>
        <w:t xml:space="preserve">Again, I observed, that according to Mr. Stoddard's doctrine, not one unconverted man in the world can know, that he has warrant to come to the Lord's Supper; because, if he has any warrant, God has given him warrant in the Scriptures: and therefore if any unconverted man, not only thinks, but knows, that he has warrant from God, he must of consequence not only think, but know the Scriptures to be the Word of God.</w:t>
      </w:r>
      <w:r>
        <w:rPr>
          <w:rStyle w:val="FootnoteReference"/>
        </w:rPr>
        <w:footnoteReference w:id="454"/>
      </w:r>
      <w:r>
        <w:t xml:space="preserve"> Whereas, it was the constant doctrine of Mr. Stoddard that no unconverted man knows the Scriptures to be the Word of God. But Mr. Williams would make it out, that Mr. Stoddard did hold, unconverted [men] might know the Scriptures to be the Word of God; but only not know it with "a gracious knowledge, such as effectually bowed men's hearts, and influenced 'em to a gracious obedience" (p. 113b). But let us see whether it was so, or not. Mr. Stoddard in his </w:t>
      </w:r>
      <w:r>
        <w:rPr>
          <w:i/>
          <w:iCs/>
        </w:rPr>
        <w:t xml:space="preserve">Nature of Saving Conversion</w:t>
      </w:r>
      <w:r>
        <w:t xml:space="preserve"> (p. 73) says, "The carnal man is ignorant of the divine authority of the Word of God;… His wound is, that he don't know certainly the divine authority of these institutions; he does not know but they are the inventions of men." Again (</w:t>
      </w:r>
      <w:r>
        <w:rPr>
          <w:i/>
          <w:iCs/>
        </w:rPr>
        <w:t xml:space="preserve">ibid</w:t>
      </w:r>
      <w:r>
        <w:t xml:space="preserve">., p. 74) he says, "The carnal man is uncertain of those things that are the foundation of his reasonings. […] He thinks, there is a great probability of the truth of these things; but he has no assurance. His principles are grounded on an uncertain proposition." And he observes (p. 20), "Men when converted, don't look on it as probable, that the Word is his Word, as they did before; but they have assurance of the truth of it." So elsewhere (</w:t>
      </w:r>
      <w:r>
        <w:rPr>
          <w:i/>
          <w:iCs/>
        </w:rPr>
        <w:t xml:space="preserve">Guide to Christ</w:t>
      </w:r>
      <w:r>
        <w:t xml:space="preserve">, p. 26), "They that have not grace, don't properly believe the Word of God." And in another book (</w:t>
      </w:r>
      <w:r>
        <w:rPr>
          <w:i/>
          <w:iCs/>
        </w:rPr>
        <w:t xml:space="preserve">Safety of Appearing</w:t>
      </w:r>
      <w:r>
        <w:t xml:space="preserve">, p. 6), "The gospel always works effectually where it is believed, and received as the truth of God." In another book (</w:t>
      </w:r>
      <w:r>
        <w:rPr>
          <w:i/>
          <w:iCs/>
        </w:rPr>
        <w:t xml:space="preserve">Benefit of the Gospel</w:t>
      </w:r>
      <w:r>
        <w:t xml:space="preserve">, p. 149), "Common illumination don't convince men of the truth of the gospel." In his discourse on the </w:t>
      </w:r>
      <w:r>
        <w:rPr>
          <w:i/>
          <w:iCs/>
        </w:rPr>
        <w:t xml:space="preserve">Virtue of Christ's Blood</w:t>
      </w:r>
      <w:r>
        <w:t xml:space="preserve"> (p. 27),</w:t>
      </w:r>
    </w:p>
    <w:p>
      <w:pPr>
        <w:pStyle w:val="SourcePage"/>
      </w:pPr>
      <w:r>
        <w:t xml:space="preserve">[p. 489]</w:t>
      </w:r>
    </w:p>
    <w:p>
      <w:pPr>
        <w:pStyle w:val="BodyText"/>
      </w:pPr>
      <w:r>
        <w:t xml:space="preserve">speaking of such as have no interest in the blood of Christ, he says, "They are strangers to the divine authority of the Word of God." Again (</w:t>
      </w:r>
      <w:r>
        <w:rPr>
          <w:i/>
          <w:iCs/>
        </w:rPr>
        <w:t xml:space="preserve">ibid</w:t>
      </w:r>
      <w:r>
        <w:t xml:space="preserve">., p. 16), "Before" (i.e. before saving faith) "they were at a loss whether the Word was the Word of God."</w:t>
      </w:r>
      <w:r>
        <w:rPr>
          <w:rStyle w:val="FootnoteReference"/>
        </w:rPr>
        <w:footnoteReference w:id="455"/>
      </w:r>
      <w:r>
        <w:t xml:space="preserve"> To the like purpose are many other passages in his writings. (See </w:t>
      </w:r>
      <w:r>
        <w:rPr>
          <w:i/>
          <w:iCs/>
        </w:rPr>
        <w:t xml:space="preserve">Saving Conversion</w:t>
      </w:r>
      <w:r>
        <w:t xml:space="preserve">, p. 72; </w:t>
      </w:r>
      <w:r>
        <w:rPr>
          <w:i/>
          <w:iCs/>
        </w:rPr>
        <w:t xml:space="preserve">Safety of Appearing</w:t>
      </w:r>
      <w:r>
        <w:t xml:space="preserve">, pp. 6—7, 99, 107, 186—87, 229; </w:t>
      </w:r>
      <w:r>
        <w:rPr>
          <w:i/>
          <w:iCs/>
        </w:rPr>
        <w:t xml:space="preserve">Benefit of the Gospel</w:t>
      </w:r>
      <w:r>
        <w:t xml:space="preserve">, p. 87).</w:t>
      </w:r>
    </w:p>
    <w:p>
      <w:pPr>
        <w:pStyle w:val="BodyText"/>
      </w:pPr>
      <w:r>
        <w:t xml:space="preserve">So that here, if it be true, that some unconverted men have a divine warrant to come to the Lord's Supper; and if the thing which is the foundation of this argument, be also true, viz. that in order to men's warrantably coming to the Lord's Supper, they must not only think, but know they have a right; then it must be true likewise, that they not only think, but know, that the Scripture, wherein this warrant is supposed to be delivered, is the Word of God. And then we have the following propositions to make hang together: that unconverted men are ignorant of the Scripture's being the Word of God, are uncertain of it, have no assurance of it, are not convinced of it, don't properly believe it, are at a loss whether it be the Word of God, or not; and yet they not only think, but know, that the Scriptures are the Word of God, and that the gospel, which is the charter of all Christian privileges, is divine; they have a knowledge of it, which is above all probable hope or thought, and attended with evidence above a thousand probabilities.</w:t>
      </w:r>
    </w:p>
    <w:p>
      <w:pPr>
        <w:pStyle w:val="BodyText"/>
      </w:pPr>
      <w:r>
        <w:t xml:space="preserve">And now let it be considered, whether this agrees better with Mr. Williams' own doctrine, concerning men's knowing the truth and divine authority of the gospel, in what has been before cited from his sermons on </w:t>
      </w:r>
      <w:r>
        <w:rPr>
          <w:i/>
          <w:iCs/>
        </w:rPr>
        <w:t xml:space="preserve">Christ the King and Witness</w:t>
      </w:r>
      <w:r>
        <w:t xml:space="preserve">. Where he expressly says, that man, since the fall, "is ignorant of divine truth," and full of prejudices against it; "has a view of the truth contained in the Bible, as a doubtful uncertain thing"; "receives it as what is probably true"; "sees it as a probable scheme, and something likely to answer the end proposed": but that after conversion it "appears divinely true" and "real." (See pp. 114—15, and 144.) Then unconverted men only looked on the truth of the Word of God, as probable, something likely, yet as a doubtful, uncertain thing; but now they not only think, but know it to be true.</w:t>
      </w:r>
    </w:p>
    <w:p>
      <w:pPr>
        <w:pStyle w:val="BodyText"/>
      </w:pPr>
      <w:r>
        <w:t xml:space="preserve">No distinction, about the different kinds of knowledge, or the various ways of knowing, will ever help these absurdities, or reconcile such inconsistencies. If there be any such sort of knowing, as is contradistinguished</w:t>
      </w:r>
    </w:p>
    <w:p>
      <w:pPr>
        <w:pStyle w:val="SourcePage"/>
      </w:pPr>
      <w:r>
        <w:t xml:space="preserve">[p. 490]</w:t>
      </w:r>
    </w:p>
    <w:p>
      <w:pPr>
        <w:pStyle w:val="BodyText"/>
      </w:pPr>
      <w:r>
        <w:t xml:space="preserve">to probable thinking, and to such opinion as is built on a thousand probabilities, which yet is consistent with being ignorant, not believing, being uncertain, not assured, not convinced, only looking on a thing probable, looking on it doubtful and uncertain, it must certainly be a new and very strange sort of knowledge.</w:t>
      </w:r>
    </w:p>
    <w:p>
      <w:pPr>
        <w:pStyle w:val="BodyText"/>
      </w:pPr>
      <w:r>
        <w:t xml:space="preserve">But this argument, that is so clear and invincible, must have such supports as these, or must quite sink to the earth. It is indeed a remarkable kind of argument. It is not only as much against the scheme it is brought to support, as against that which it would confute; but abundantly more so. For if it were the case in truth, that none might come to the Lord's Supper, but they that know they have a right, yet it would be no direct and proper proof, that unconverted men might come. It would indeed prove, that many godly men might not come: which, it is true, would bring some difficulty on the scheme opposed; yet would be no proof against it. But it is direct and perfect demonstration against the scheme it would support: it demonstrates, according to the Scripture, and according to the doctrine of those that urge the argument, that not one unconverted man in the world may lawfully come to the Lord's Supper; as no one of them certainly knows the gospel to be divine, and so no one knows the charter to be authentic, in which alone the right of any to Christian privileges is conveyed; hence no one unsanctified man is sure of his right; and therefore (as they draw the consequence) no one unsanctified man may come to the Lord's Supper. And so it follows, that the more strongly Mr. Williams stands to this argument, the more peremptory and confident his expressions are concerning it, the more violently and effectually does he supplant himself.</w:t>
      </w:r>
    </w:p>
    <w:p>
      <w:pPr>
        <w:pStyle w:val="BodyText"/>
      </w:pPr>
      <w:r>
        <w:t xml:space="preserve">And this position, that a man must not take any privilege, till he not only thinks, but knows he has a right, is not only unreasonable, as used by Mr. Williams against me, when indeed it is ten times as much against himself; but 'tis unreasonable in itself, as it is an argument, which if allowed and pursued, will prove, that a man may do nothing at all, never move hand or foot, for his own advantage, unless he first, not only thinks, but knows, it is his duty. Mr. Williams himself owns (p. 116) that all the duties, which God requires of us in his instituted worship, are privileges, as well as the Lord's Supper: and so is every other duty, which we are to do for our own benefit. But all human actions are, upon the whole, either good, or evil: everything that we do as rational creatures, is either a duty, or a sin; and the neglect of everything that our duty, is forbidden. So that we must never so much as take a step, or</w:t>
      </w:r>
    </w:p>
    <w:p>
      <w:pPr>
        <w:pStyle w:val="SourcePage"/>
      </w:pPr>
      <w:r>
        <w:t xml:space="preserve">[p. 491]</w:t>
      </w:r>
    </w:p>
    <w:p>
      <w:pPr>
        <w:pStyle w:val="BodyText"/>
      </w:pPr>
      <w:r>
        <w:t xml:space="preserve">move a finger, upon only a probable judgment and hope; but must first know it to be our duty, before we do it: nay, we must neither move, nor voluntarily forbear to move, without a certainty of our duty in the case, one way or another!</w:t>
      </w:r>
    </w:p>
    <w:p>
      <w:pPr>
        <w:pStyle w:val="BodyText"/>
      </w:pPr>
      <w:r>
        <w:t xml:space="preserve">As to its being alike difficult for men to know or be assured of their moral sincerity, as of their real sanctification, I shall speak to that under the next head; whereby it will appear again, another way, that this argument is vastly more against Mr. Williams' scheme, than mine.</w:t>
      </w:r>
    </w:p>
    <w:p>
      <w:pPr>
        <w:pStyle w:val="Heading2"/>
      </w:pPr>
      <w:bookmarkStart w:name="heading_section_16_a_consideration_o" w:id="65"/>
      <w:r>
        <w:t xml:space="preserve">Section 16: A Consideration of Mr. Williams' Defense of the Tenth Objection, Against the Doctrine of the Unlawfulness of Unsanctified Men's Coming to the Lord's Supper, That It Tends to the Great Perplexity and Torment of Many Godly Men in Their Attendance on This Ordinance.</w:t>
      </w:r>
      <w:bookmarkEnd w:id="65"/>
    </w:p>
    <w:p>
      <w:pPr>
        <w:pStyle w:val="BodyText"/>
      </w:pPr>
      <w:r>
        <w:t xml:space="preserve">My first reply to this objection was, that 'tis for want of like tenderness of conscience, that the other doctrine which insists on moral sincerity, don't naturally bring such as are received on those principles, into as great perplexities. Mr. Williams in his animadversion upon it says [p. 120], "This is an assertion which I take to be contrary to common sense, and the experience of mankind; and the allowing of it to be true, must overthrow the law of nature, and cast infinite reproach upon the author of it."</w:t>
      </w:r>
    </w:p>
    <w:p>
      <w:pPr>
        <w:pStyle w:val="BodyText"/>
      </w:pPr>
      <w:r>
        <w:t xml:space="preserve">These are strong expressions; but let us bring the matter to the test of reason. The necessary qualification, on Mr. Williams' principles, is moral sincerity, and a certain degree of moral sincerity. For there is scarcely any man, that lives under the light of the gospel, and is not an atheist, or Deist, but what has some degree of moral sincerity, in some things pertaining to Christianity and his duty; some degree of common faith, some degree of conviction of the need of Christ, some desire of him, and moral willingness, though from selfish considerations, to be good; and some purpose to endeavor a conformity to the covenant of grace, and to seek salvation on the terms of it. But how shall a man know, what is a sufficient degree of these things? Mr. Williams has determined the matter thus; that his belief of the doctrine of the gospel, and moral willingness to be conformed to the covenant of grace, must be "with his whole heart" (pp. 49e; 5c; 36a); and that his conviction of his undone state without Christ must be</w:t>
      </w:r>
    </w:p>
    <w:p>
      <w:pPr>
        <w:pStyle w:val="SourcePage"/>
      </w:pPr>
      <w:r>
        <w:t xml:space="preserve">[p. 492]</w:t>
      </w:r>
    </w:p>
    <w:p>
      <w:pPr>
        <w:pStyle w:val="BodyText"/>
      </w:pPr>
      <w:r>
        <w:t xml:space="preserve">"deep"; and his desire of Christ and his benefits "fervent," and his purpose "earnest" (pp. 75e; 11c), so as to induce him to enter into covenant "with all the earnestness he can," and engage him to use endeavors "with all the strength and power that he has" (pp. 83e; 32d; 36a).</w:t>
      </w:r>
    </w:p>
    <w:p>
      <w:pPr>
        <w:pStyle w:val="BodyText"/>
      </w:pPr>
      <w:r>
        <w:t xml:space="preserve">Now, how exceeding difficult must it be for unsanctified men to determine, with any assurance, whether they have moral sincerity to such a degree? How difficult for them to know, whether their convictions are thus deep? Everyone that is used to deal with souls under conviction, knows, that when they are indeed under deep convictions they are especially apt to complain of the hardness of their hearts, and to think their convictions are not deep. How difficult to determine with any assurance, whether their assent rises so high, that they can truly be said to believe with all their hearts? Whether their moral willingness to be conformed to the covenant of grace, be with their whole heart? And whether they are really engaged with all the solicitude they can, and are willing to do all that they can? These things, I am pretty sure, are of vastly more difficult determination, than whether a man has any true holiness, or not. For in the former case, the determination is concerning the degree of things, that are capable of an infinite variety of degrees; some of which are nearer to, and others are further from, the lowest sufficient degree: and consequently some of the degrees that are not sufficient, may yet be very near; which renders the matter of very difficult determination; unspeakably more so, than when what is to be distinguished, is the nature of things, which in all degrees is widely diverse, and even contrary to that which it is to be distinguished from: as is the case between saving and common grace; which Mr. Williams himself acknowledges.</w:t>
      </w:r>
      <w:r>
        <w:rPr>
          <w:rStyle w:val="FootnoteReference"/>
        </w:rPr>
        <w:footnoteReference w:id="456"/>
      </w:r>
      <w:r>
        <w:t xml:space="preserve"> 'Tis more easy to distinguish light from darkness, though there may be innumerable degrees of light, than to determine the precise degree of light: and so it's more easy to determine, whether a man be alive, or dead, than whether there be exactly such a certain degree of vigor and liveliness.</w:t>
      </w:r>
    </w:p>
    <w:p>
      <w:pPr>
        <w:pStyle w:val="BodyText"/>
      </w:pPr>
      <w:r>
        <w:t xml:space="preserve">This moral sincerity, which Mr. Williams insists on, is a most indeterminate uncertain thing; a phrase without any certain precise meaning; and must forever remain so. It being not determined, how much men must be morally sincere; how much they must believe with a moral sincerity; whether the deeply awakened and convinced sinner must believe, that God is absolutely sovereign with respect to his salvation, and that Christ is perfectly sufficient to save him in particular; and to</w:t>
      </w:r>
    </w:p>
    <w:p>
      <w:pPr>
        <w:pStyle w:val="SourcePage"/>
      </w:pPr>
      <w:r>
        <w:t xml:space="preserve">[p. 493]</w:t>
      </w:r>
    </w:p>
    <w:p>
      <w:pPr>
        <w:pStyle w:val="BodyText"/>
      </w:pPr>
      <w:r>
        <w:t xml:space="preserve">what degree of moral assent and consent, he must believe and embrace these things, and comply with the terms of the covenant of grace; whether he must be willing to obey all God's commands, the most difficult, as well as the most easy, and this in all circumstances, even the most difficult that can arise in providence; or whether only in some circumstances; and what, and how many. The Scripture gives us many infallible rules, by which to distinguish between saving grace, and common: but I know of no rules given in the Bible, by which men may certainly determine this precise degree of moral sincerity. So that if grace is not the thing which gives a right to sacraments in the sight of God, we have no certain rule in the Bible, commensurate to the understanding of mankind, by which to determine when we have a right, and when not. Now let the impartial reader judge, which scheme lays the greatest foundation for perplexity to communicants, of tender consciences, concerning their qualifications for the Lord's Supper; and whether this argument drawn from such a supposed tendency to such perplexity (if there be any force in it) is not vastly more against Mr. Williams' scheme, than mine.</w:t>
      </w:r>
    </w:p>
    <w:p>
      <w:pPr>
        <w:pStyle w:val="BodyText"/>
      </w:pPr>
      <w:r>
        <w:t xml:space="preserve">And here by the way, let it be noted, that by these things it is again demonstrated, that the ninth objection, the great argument considered in the preceding section, concerning the necessity of a known right, in order to a lawful partaking, is exceedingly more against Mr. Williams' principles, than mine; inasmuch as, on his principles, 'tis so much more difficult for men to know, whether they have a right, or have the prescribed qualification, or not.</w:t>
      </w:r>
    </w:p>
    <w:p>
      <w:pPr>
        <w:pStyle w:val="BodyText"/>
      </w:pPr>
      <w:r>
        <w:t xml:space="preserve">I answered this argument in the second place, by alleging, that this doctrine of the necessity of saving grace in order to a right to the Lord's Supper, is not properly the cause of the perplexities of doubting saints, in their attendance on this ordinance; though it may be the occasion: but that their own negligence and sin is the true cause; and that this doctrine is no more the cause of these perplexities, than the doctrine of the necessity of saving grace in order to salvation, is the cause of the perplexity of doubting saints when they come to die. Upon which Mr. Williams says, there is no shadow of resemblance of these cases, because death is no ordinance, etc. But if death is no ordinance, yet 'tis the required duty of the saints to yield themselves to the Lord, and resign to the will of God, in their death. And in this respect, the cases are exactly parallel, that perplexities are just so much the consequence of the respective doctrines, in one case, as in the other; that is, the perplexities of a doubting saint on a death bed, the difficulty and trouble he meets with in resigning himself to the will</w:t>
      </w:r>
    </w:p>
    <w:p>
      <w:pPr>
        <w:pStyle w:val="SourcePage"/>
      </w:pPr>
      <w:r>
        <w:t xml:space="preserve">[p. 494]</w:t>
      </w:r>
    </w:p>
    <w:p>
      <w:pPr>
        <w:pStyle w:val="BodyText"/>
      </w:pPr>
      <w:r>
        <w:t xml:space="preserve">of God in dying, is just in the same manner the consequence of the doctrine of the necessity of saving grace in order to eternal salvation, as the perplexities of a doubting saint at the Lord's Table are the consequence of the doctrine of the necessity of saving grace in order to a right to the Lord's Supper. And this is sufficient for my purpose. Mr. Williams himself says, in his answer to Mr. Croswell (p. l22c), "Although there are comparatively few, that obtain assurance; yet 'tis through their own sloth and negligence, that they do not. […] We fully agree with Mr. Perkins, 'that a man in this life may ordinarily be infallibly certain of his salvation.'" So Mr. Stoddard (in his sermon on </w:t>
      </w:r>
      <w:r>
        <w:rPr>
          <w:i/>
          <w:iCs/>
        </w:rPr>
        <w:t xml:space="preserve">One Good Sign</w:t>
      </w:r>
      <w:r>
        <w:t xml:space="preserve">) says, "There is no necessity, that the people of God should lie under darkness and temptation; they may obtain assurance."</w:t>
      </w:r>
      <w:r>
        <w:rPr>
          <w:rStyle w:val="FootnoteReference"/>
        </w:rPr>
        <w:footnoteReference w:id="457"/>
      </w:r>
      <w:r>
        <w:t xml:space="preserve"> Now, if this be the case, then certainly there is no justice in laying the temptation and uneasiness, which is the effect of sloth and negligence, to the doctrine I maintain, in those that embrace it. 'Tis a wise dispensation of God, that he has so ordered things, that comfort in ordinances, and in all duties, and under all providences, should be to be obtained in a way of diligence; and that slothfulness should be the way to perplexity and uneasiness, and should be a way hedged up with thorns, agreeable to Proverbs 15:19. That it is so ordered, is for the good of the saints, as it tends to turn them out of this thorny path, into the way of diligence. And so this doctrine, as it has this tendency, has a tendency in the end to that solid peace and comfort, which is the happy fruit of their holy diligence. And that, and not the saints' perplexity, is properly the effect of this doctrine.</w:t>
      </w:r>
    </w:p>
    <w:p>
      <w:pPr>
        <w:pStyle w:val="Heading2"/>
      </w:pPr>
      <w:bookmarkStart w:name="heading_section_17_containing_some_f" w:id="66"/>
      <w:r>
        <w:t xml:space="preserve">Section 17: Containing Some Further Observations on What Is Said by Mr. Williams in Support of the Thirteenth Objection, Concerning God's Commanding All the Members of the Visible Church, That Are Not Ignorant nor Scandalous, to Attend All External Covenant Duties.</w:t>
      </w:r>
      <w:bookmarkEnd w:id="66"/>
    </w:p>
    <w:p>
      <w:pPr>
        <w:pStyle w:val="BodyText"/>
      </w:pPr>
      <w:r>
        <w:t xml:space="preserve">It has been already demonstrated (§8 of this third part) that in this argument the question is begged, notwithstanding what Mr. Williams has said to the contrary; which sufficiently overthrows the whole argument.</w:t>
      </w:r>
    </w:p>
    <w:p>
      <w:pPr>
        <w:pStyle w:val="SourcePage"/>
      </w:pPr>
      <w:r>
        <w:t xml:space="preserve">[p. 495]</w:t>
      </w:r>
    </w:p>
    <w:p>
      <w:pPr>
        <w:pStyle w:val="BodyText"/>
      </w:pPr>
      <w:r>
        <w:t xml:space="preserve">Nevertheless, that I may pass by nothing, which such as are on Mr. Williams' side, may be likely to think material; I will here make some further observations on this objection, as represented and supported by Mr. Williams.</w:t>
      </w:r>
    </w:p>
    <w:p>
      <w:pPr>
        <w:pStyle w:val="BodyText"/>
      </w:pPr>
      <w:r>
        <w:t xml:space="preserve">The chief thing, that has the plausible appearance of argument in what Mr. Stoddard and Mr. Williams say on this head, is this; that for God to require all who are in covenant to come to the Lord's Supper, and yet to forbid 'em to come unconverted, is to suppose, that he both commands 'em and forbids 'em at the same time. And this is thought to he the more manifest, inasmuch as conversion is not in men's power. Though it is not denied, but that God justly requires men to be converted, or to be truly holy. (See pp. 129—30.)</w:t>
      </w:r>
    </w:p>
    <w:p>
      <w:pPr>
        <w:pStyle w:val="BodyText"/>
      </w:pPr>
      <w:r>
        <w:t xml:space="preserve">To this I would say,</w:t>
      </w:r>
    </w:p>
    <w:p>
      <w:pPr>
        <w:pStyle w:val="ListText"/>
        <w:numPr>
          <w:ilvl w:val="0"/>
          <w:numId w:val="2"/>
        </w:numPr>
      </w:pPr>
      <w:r>
        <w:t xml:space="preserve">If when they speak of commanding and forbidding at the same time, they mean God's commanding and forbidding the same thing, at the same time, no such consequence follows from my principles. For that thing, and that only, which I suppose God requires of any, is to come to the Lord's Supper with a sanctified heart; and that this God requires at all times, and never forbids at any time; and that to come without this qualification, is what he always forbids, and requires at no time. So that what he requires, at the same time he forbids something, is not the same thing that he forbids; but a very different and contrary one: and 'tis no absurdity, to suppose, that God requires one thing, and forbids a contrary thing at the same time.</w:t>
      </w:r>
    </w:p>
    <w:p>
      <w:pPr>
        <w:pStyle w:val="BodyText"/>
      </w:pPr>
      <w:r>
        <w:t xml:space="preserve">To illustrate this by an example: it was the duty of the Jews at Jerusalem, openly to confess Christ, to own him as the Messiah, at that hour when he was led away to be crucified, and openly to testify their adoring respect to him on that extraordinary occasion. But yet they did not believe him to be the Messiah, and could not believe it (many of 'em at least) since they looked on his present abject circumstances as a demonstration, that he was not the Messiah. It was beyond their power, at least at once, in that instant, to give their assent, with all their hearts, to such a supposition. Nor was it in their power, to exercise an adoring respect to him: for, besides their strong prejudices, most of them were judicially hardened, and given up to a spirit of unbelief and obstinate rejection of him; as appears by that account (John 12:39-40), "Therefore they could not believe, because that Esaias said again, He hath blinded their eyes, and hardened their heart, that they should not see with their eyes," etc. (See also Luke 19:41-42, and Matthew 13:14-15.) And yet it would have been unlawful for 'em to have made a lying profession; to profess, that they believed him to be the Messiah, and</w:t>
      </w:r>
    </w:p>
    <w:p>
      <w:pPr>
        <w:pStyle w:val="SourcePage"/>
      </w:pPr>
      <w:r>
        <w:t xml:space="preserve">[p. 496]</w:t>
      </w:r>
    </w:p>
    <w:p>
      <w:pPr>
        <w:pStyle w:val="BodyText"/>
      </w:pPr>
      <w:r>
        <w:t xml:space="preserve">that they received and loved him as such, when at the same time they hated him, and did not believe he was the Messiah. But here is no requiring and forbidding the same thing at the same time: for the only thing required of them was, to have faith and love, and to testify it; which was not at all forbidden.</w:t>
      </w:r>
    </w:p>
    <w:p>
      <w:pPr>
        <w:pStyle w:val="ListText"/>
        <w:numPr>
          <w:ilvl w:val="0"/>
          <w:numId w:val="3"/>
        </w:numPr>
      </w:pPr>
      <w:r>
        <w:t xml:space="preserve">None of the difficulties, which Mr. Stoddard or Mr. Williams objects, either God's supposed requiring impossibilities, or his requiring and forbidding at the same time, do follow, any more on my principles, than on Mr. Williams'. Mr. Williams maintains, that God calls men "this moment to enter into covenant with him, and commands them to do it" (p. 28c). One thing implied in this, according to his own frequent explanation of visibly entering into covenant, is professing a belief of the fundamental doctrines of Christianity. Now therefore, we will suppose a man to be a candidate for baptism, who has been brought up in Arianism; and is strongly persuaded, that the doctrine of the Trinity is not true: yet he is this moment required to profess that doctrine; but has no ability in a moment to believe the doctrine, because he don't at present see the evidence of it. For as Mr. Williams himself says (</w:t>
      </w:r>
      <w:r>
        <w:rPr>
          <w:i/>
          <w:iCs/>
        </w:rPr>
        <w:t xml:space="preserve">Christ the King and Witness</w:t>
      </w:r>
      <w:r>
        <w:t xml:space="preserve">, pp. 91d, e and 92a), "The understanding can't be brought to yield its assent to any truth, which it does not see the truth or apprehend the evidence of.… If you would hire him with cartloads or shiploads of gold and silver; if you should imprison him, whip him, burn him; you can't make him believe a thing to be true, which he apprehends to be incredible, or which he sees no sufficient reason to believe." Now therefore what shall the man do, on Mr. Williams' principles? He is commanded to confess the doctrine of the Trinity, which must be professed in order to be lawfully baptized in the name of the Trinity; and, on Mr. Williams' principles, he is commanded to do it this moment: yet also on his principles, if the man professes it, and is not morally sincere, or knows he don't believe it, he is guilty of horrible falsehood and prevarication; which God doubtless forbids. Therefore here is certainly as much of an appearance of commanding and forbidding the same thing at the same time, as in the other case.</w:t>
      </w:r>
    </w:p>
    <w:p>
      <w:pPr>
        <w:pStyle w:val="BodyText"/>
      </w:pPr>
      <w:r>
        <w:t xml:space="preserve">Every husbandman in Israel, that lived even in Christ's time, was required to offer a basket of the first fruits; and was commanded when he offered it, solemnly to make that profession, concerning the principal facts relating to the redemption out of Egypt, which is prescribed in Deuteronomy 26:5-10, "A Syrian ready to perish was my father," etc. Now supposing there had been an Israelite, who did not believe the truth of</w:t>
      </w:r>
    </w:p>
    <w:p>
      <w:pPr>
        <w:pStyle w:val="SourcePage"/>
      </w:pPr>
      <w:r>
        <w:t xml:space="preserve">[p. 497]</w:t>
      </w:r>
    </w:p>
    <w:p>
      <w:pPr>
        <w:pStyle w:val="BodyText"/>
      </w:pPr>
      <w:r>
        <w:t xml:space="preserve">all these facts, which came to pass so many ages before (as there are now many in Christendom, who don't believe the facts concerning Jesus Christ), and continued in his unbelief, till the very moment of his offering; God peremptorily requires him to make this profession; yet none will say, that he may lawfully profess these things, at the same time when he don't believe 'em to be true. However, here is no commanding and forbidding the same thing at the same time: because, though God required the Jews to make this profession, yet the thing required was to believe it and profess it. Though some might not believe it, nor be able for the present to believe it; yet this inability arose from depravity and wickedness of heart, which did not at all excuse their unbelief, for one moment.</w:t>
      </w:r>
      <w:r>
        <w:rPr>
          <w:rStyle w:val="FootnoteReference"/>
        </w:rPr>
        <w:footnoteReference w:id="458"/>
      </w:r>
      <w:r>
        <w:t xml:space="preserve"> Mr. Williams himself owns (p. 129b, c) that God may require those things which are out of men's natural power.</w:t>
      </w:r>
    </w:p>
    <w:p>
      <w:pPr>
        <w:pStyle w:val="BodyText"/>
      </w:pPr>
      <w:r>
        <w:t xml:space="preserve">Now this may be laid down as a truth, of easy and plain evidence; if God may require what wicked men, while such, are unable to perform, then he may also require those things which are connected with it, and dependent on it, and which, if the other be done, they would be able to do, and might do, and without which they may not do it. So, if God may require an unsanctified man to love him, then he may require him to testify and profess his love, as I suppose Christians do in the act of partaking of the Lord's Supper; and yet it not be lawful for him to testify and profess love, when he has it not.</w:t>
      </w:r>
    </w:p>
    <w:p>
      <w:pPr>
        <w:pStyle w:val="SourcePage"/>
      </w:pPr>
      <w:r>
        <w:t xml:space="preserve">[p. 498]</w:t>
      </w:r>
    </w:p>
    <w:p>
      <w:pPr>
        <w:pStyle w:val="Heading2"/>
      </w:pPr>
      <w:bookmarkStart w:name="heading_an_appendix_being_a_letter_t" w:id="67"/>
      <w:r>
        <w:t xml:space="preserve">An Appendix, Being a Letter to the People of the First Church and Congregation in Northampton.</w:t>
      </w:r>
      <w:bookmarkEnd w:id="67"/>
    </w:p>
    <w:p>
      <w:pPr>
        <w:pStyle w:val="BodyText"/>
      </w:pPr>
      <w:r>
        <w:t xml:space="preserve">Dear Brethren,</w:t>
      </w:r>
    </w:p>
    <w:p>
      <w:pPr>
        <w:pStyle w:val="BodyText"/>
      </w:pPr>
      <w:r>
        <w:t xml:space="preserve">Though I am not now your pastor, yet having so long stood in that relation to you, I look on myself obliged, notwithstanding all that has of late passed between us, still to maintain a special concern for your spiritual welfare. And as your present circumstances appear to me very evidently attended with some peculiar dangers, threatening the great wounding of the interest of vital religion among you; which probably most of you are not well aware of: I look on myself called to point forth your danger to you, and give you warning. What I now especially have respect to, is the danger I apprehend you are in, from the contents of that book of Mr. Williams of Lebanon, to which the foregoing performance is a reply; which I perceive has been written and published very much by your procurement and at your expense; and so (it may naturally be supposed and expected) is dispersed in your families, and will be valued, and much made use of by you as a book of great importance. What I have respect to, is not so much the danger you are in of being established by that book in your former principles, concerning the admission of members (though I think these principles are indeed very opposite to the interest of true piety in churches); but what I now mean is the danger there is, that while you are making much of that book as a means to maintain Mr. Stoddard's doctrine concerning the terms of communion, you, and especially your children, will by the contents of it be led quite off from other religious principles and doctrines, which Mr. Stoddard brought you up in, and always esteemed as of vastly greater importance, than his particular tenet about the Lord's Supper; and be naturally led into notions and principles, which he ever esteemed as of fatal tendency to the souls of men.</w:t>
      </w:r>
    </w:p>
    <w:p>
      <w:pPr>
        <w:pStyle w:val="BodyText"/>
      </w:pPr>
      <w:r>
        <w:t xml:space="preserve">By the way, I would have it observed, that when I take notice of these things in his book, my aim is not to beget in you an ill opinion of Mr. Williams as though he were as corrupt in his settled persuasion, as one would be ready to think, if we were to judge only by things</w:t>
      </w:r>
    </w:p>
    <w:p>
      <w:pPr>
        <w:pStyle w:val="SourcePage"/>
      </w:pPr>
      <w:r>
        <w:t xml:space="preserve">[p. 499]</w:t>
      </w:r>
    </w:p>
    <w:p>
      <w:pPr>
        <w:pStyle w:val="BodyText"/>
      </w:pPr>
      <w:r>
        <w:t xml:space="preserve">delivered in some parts of this book; and especially if it should be supposed, that he embraced all the consequences of what he here maintains. Men often don't see or allow the plain consequences of their own doctrines. And therefore, though I charge very pernicious consequences on some things he says, yet I don't charge </w:t>
      </w:r>
      <w:r>
        <w:rPr>
          <w:i/>
          <w:iCs/>
        </w:rPr>
        <w:t xml:space="preserve">him</w:t>
      </w:r>
      <w:r>
        <w:t xml:space="preserve"> with embracing these consequences: nor will I undertake to explain how it could come to pass, that he should maintain things now in this book, in opposition to me, which are so contrary to the good and sound doctrines he has formerly delivered in other books. Let that be as it will, and however orthodox the principles may be, which he more ordinarily maintains; yet the ill and unsound things he delivers here, may do never the less hurt to you and your children, who may read this book without having in view the more wholesome doctrines of his other writings.</w:t>
      </w:r>
    </w:p>
    <w:p>
      <w:pPr>
        <w:pStyle w:val="BodyText"/>
      </w:pPr>
      <w:r>
        <w:t xml:space="preserve">For instance, you have ever been taught, that unconverted men don't really believe the gospel, are never truly convinced of its truth; and that 'tis of great importance that sinners should be sensible of the unbelief and atheism of their hearts. But contrary to this, Mr. Williams' book abundantly teaches you and your children this notion, that unsanctified men may really be convinced of the divine truth of the gospel, and believe it with all their hearts.</w:t>
      </w:r>
    </w:p>
    <w:p>
      <w:pPr>
        <w:pStyle w:val="BodyText"/>
      </w:pPr>
      <w:r>
        <w:t xml:space="preserve">You have been ever taught, that Christless sinners, especially when under some more slight awakenings, are very ready to flatter themselves that they are willing to accept of Christ as their Savior; but that they must be brought off from their vain imagination, and be brought to see that the fault is in their own wills, and that their not being interested in Christ is owing to their obstinacy and perverseness, and willful wicked refusal of God's terms; on which account they are wholly inexcusable, and may justly be cast off by God. But contrary to these things, this book of Mr. Williams abundantly teaches you, that men, in an unconverted state, may indeed cordially consent to the terms of the covenant of grace, may comply with the call of the gospel, may submit to its proposals, may have satisfaction in the offer God makes of himself as our God in Christ, may fall in with the terms of salvation propounded in the gospel, and renounce all other ways, and may sincerely and earnestly desire salvation in this way; and that some unconverted men are not willful obstinate sinners (p. 21b). Which doctrines, if embraced and retained by your children as true, will tend forever to hinder that conviction of the opposition and obstinacy of the heart, which Mr. Stoddard ever taught you to be of such importance in order</w:t>
      </w:r>
    </w:p>
    <w:p>
      <w:pPr>
        <w:pStyle w:val="SourcePage"/>
      </w:pPr>
      <w:r>
        <w:t xml:space="preserve">[p. 500]</w:t>
      </w:r>
    </w:p>
    <w:p>
      <w:pPr>
        <w:pStyle w:val="BodyText"/>
      </w:pPr>
      <w:r>
        <w:t xml:space="preserve">to the soul's humiliation, and thorough conviction of the justice of God in its damnation.</w:t>
      </w:r>
    </w:p>
    <w:p>
      <w:pPr>
        <w:pStyle w:val="BodyText"/>
      </w:pPr>
      <w:r>
        <w:t xml:space="preserve">You have ever been taught, that the hearts of natural men are wholly corrupt, entirely destitute of anything spiritually good, not having the least spark of love to God, and as much without all things of this nature, as a dead corpse is without life: nevertheless, that 'tis hard for sinners to be convinced of this; that they are exceeding prone to imagine, there is some goodness in 'em, some respect to God in what they do: yet that they must be brought off from such a vain conceit of themselves, and come to see themselves utterly depraved and quite dead in sin. But now this book of Mr. Williams leads you to quite other notions; it leads you to suppose, that some natural men are above lukewarmness in religion, that they may truly profess to be the real friends of Christ, and to love God, more than his enemies, and above the world.</w:t>
      </w:r>
    </w:p>
    <w:p>
      <w:pPr>
        <w:pStyle w:val="BodyText"/>
      </w:pPr>
      <w:r>
        <w:t xml:space="preserve">It was a doctrine greatly inculcated on you by Mr. Stoddard as supposing it of great importance for all to be convinced of it, that natural men are not subject to the law of God, nor indeed can be; that they never do truly serve God, but are wholly under the dominion of sin and Satan. But if sinners believe Mr. Williams' book, they won't be convinced of these things; nay, will believe quite contrary things, viz. that sinners, while in a state of nature, may have a cordial subjection to Jesus Christ, and may be subject to him with all their hearts, and may be so devoted to the service of Christ as to be above those that serve two masters, may give up themselves to be taught, ruled, and led by him in a gospel way of salvation, and may give up all their hearts and lives to him. And is it likely, while sinners believe these doctrines of Mr. Williams, that they will ever be brought to a thorough humiliation, in a conviction of their being wholly under the power of enmity against God? Which Mr. Stoddard taught you to be of such great importance.</w:t>
      </w:r>
    </w:p>
    <w:p>
      <w:pPr>
        <w:pStyle w:val="BodyText"/>
      </w:pPr>
      <w:r>
        <w:t xml:space="preserve">You know, it was always a doctrine greatly insisted on by Mr. Stoddard as a thing of the utmost consequence, that sinners who are seeking converting grace, should be thoroughly sensible of God's being under no manner of obligation, from any desires, labors, or endeavors of theirs, to bestow his grace upon them; either injustice, or truth, or any other way; but that when they have done all, God is perfectly at liberty, whether to show them mercy, or not; that they are wholly in the hands of God's sovereignty. (See </w:t>
      </w:r>
      <w:r>
        <w:rPr>
          <w:i/>
          <w:iCs/>
        </w:rPr>
        <w:t xml:space="preserve">Guide to Christ</w:t>
      </w:r>
      <w:r>
        <w:t xml:space="preserve">, p. 75c, d and </w:t>
      </w:r>
      <w:r>
        <w:rPr>
          <w:i/>
          <w:iCs/>
        </w:rPr>
        <w:t xml:space="preserve">Benefit of the Gospel</w:t>
      </w:r>
      <w:r>
        <w:t xml:space="preserve">, pp. 64 and 75—76.) Whereas, if a sinner seeking salvation believes Mr. Williams' book, it will naturally lead him to think quite</w:t>
      </w:r>
    </w:p>
    <w:p>
      <w:pPr>
        <w:pStyle w:val="SourcePage"/>
      </w:pPr>
      <w:r>
        <w:t xml:space="preserve">[p. 501]</w:t>
      </w:r>
    </w:p>
    <w:p>
      <w:pPr>
        <w:pStyle w:val="BodyText"/>
      </w:pPr>
      <w:r>
        <w:t xml:space="preserve">otherwise. He (in p. 28) speaking of such sincerity and earnestness of endeavors as may be in natural men, to qualify 'em to come to the sacrament, and of the great encouragement God has given, that he will bestow his saving grace on such as use such endeavors, adds these words (near the bottom of the page), "God never will be worse than his encouragement, nor do less than he has encouraged; and he has said, 'To him that hath shall be given.'" Naturally leading the awakened sinner, who is supposed to have moral sincerity enough to come to the sacrament, to suppose, that God is not wholly at liberty; but that he has riven so much encouragement, that it may be depended upon he will give his grace; and that it would not be reasonable or becoming of God to do otherwise; because if God should do so, he would be worse than his engagement, and would not fulfil that word of his, "To him that hath shall be given." And how will this tend effectually to prevent the sinner's looking on God as absolutely at liberty, and prevent his resigning himself wholly into the hands of God, and to his sovereign pleasure?</w:t>
      </w:r>
    </w:p>
    <w:p>
      <w:pPr>
        <w:pStyle w:val="BodyText"/>
      </w:pPr>
      <w:r>
        <w:t xml:space="preserve">It is a doctrine which has ever been taught you, and made use of for the warning, awakening and humbling of gospel sinners, that they have greater guilt, and are exposed to a more terrible punishment, than the heathen. But this is spoken of by Mr. Williams as an unsufferable treatment of visible saints: naturally tending to alleviate and smooth the matter in the consciences of those that are not scandalous persons, though they live in unbelief and the rejection of Christ under gospel light and mercy.</w:t>
      </w:r>
    </w:p>
    <w:p>
      <w:pPr>
        <w:pStyle w:val="BodyText"/>
      </w:pPr>
      <w:r>
        <w:t xml:space="preserve">If you will believe what Mr. Williams says (p. 56), those blessed epithets and characters in the epistles of the apostles, which you always, from the first foundation of the town, have been taught to be peculiar and glorious expressions and descriptions of the blessed qualifications and state of true saints, and heirs of eternal happiness; such as "being elected", "chosen before the foundation of the world", "predestinated to the adoption of children through Jesus Christ"; "quickened, and made alive to God, though once dead in trespasses and sins"; "washed, sanctified, justified"; "made to sit together in heavenly places in Christ"; "begotten again, to an inheritance incorruptible, undefiled"; with innumerable others the like: I say, if you believe Mr. Williams you have been quite mistaken all your days, and misled by all your ministers; these things are no more than were said of the whole nation of the Jews, even in their worst times! Which is (as I have observed) exactly agreeable to the strange opinion of Mr. Taylor of</w:t>
      </w:r>
    </w:p>
    <w:p>
      <w:pPr>
        <w:pStyle w:val="SourcePage"/>
      </w:pPr>
      <w:r>
        <w:t xml:space="preserve">[p. 502]</w:t>
      </w:r>
    </w:p>
    <w:p>
      <w:pPr>
        <w:pStyle w:val="BodyText"/>
      </w:pPr>
      <w:r>
        <w:t xml:space="preserve">Norwich in England, that author who has so corrupted multitude in New England. Thus you are at once deprived of all the chief text in the Bible, that hitherto have been made use of among you, as teaching the discriminating qualifications and privileges of the truly pious, and the nature and benefits of a real conversion; too much paving the way for the rest of Taylor's scheme of religion, which utterly explodes the doctrines you have been formerly taught concerning eternal election, conversion, justification; and so, of a natural state of death in sin; and the whole doctrine of original sin, and of the mighty change made in the soul by the redemption of Christ applied to it.</w:t>
      </w:r>
    </w:p>
    <w:p>
      <w:pPr>
        <w:pStyle w:val="BodyText"/>
      </w:pPr>
      <w:r>
        <w:t xml:space="preserve">And this, taken with those other things which I have observed, in conjunction with some other things which have lately appeared in Northampton, tend to lead the young people among you apace into a liking to the new, fashionable, lax schemes of divinity, which have so greatly prevailed in New England of late; as wide as the east is from the west, from those great principles of religion, which have always been taught, and have been embraced, and esteemed most precious, and have justly been accounted very much your glory by others.</w:t>
      </w:r>
    </w:p>
    <w:p>
      <w:pPr>
        <w:pStyle w:val="BodyText"/>
      </w:pPr>
      <w:r>
        <w:t xml:space="preserve">If this book of Mr. Williams with all these things, is made much of by you, and recommended to your children, as of great importance to defend the principles of the town, how far has your zeal for that one tenet, respecting natural men's right to the Lord's Supper, transported you, and made you forget your value and concern for the most precious and important doctrines of Jesus Christ, taught you by Mr. Stoddard, which do most nearly concern the very vitals of religion!</w:t>
      </w:r>
    </w:p>
    <w:p>
      <w:pPr>
        <w:pStyle w:val="BodyText"/>
      </w:pPr>
      <w:r>
        <w:t xml:space="preserve">I beseech you, brethren, seasonably to consider how dark the cloud is that hangs over you, and how melancholy the prospect (especially with regard to the rising generation) in many respects. I have long been intimately acquainted with your religious circumstances, your notions and principles, your advantages and dangers; having had perhaps greater opportunity for it than any other person on earth. Before I left you, it was very evident, that Arminianism, and other loose notions in religion, and Mr. Taylor's in particular, began to get some footing among you; and there were some things special in your circumstances, that threatened a great prevailing of such like notions: which if they should by degrees generally prevail, will doubtless by degrees put an end to what used to be called saving religion.</w:t>
      </w:r>
    </w:p>
    <w:p>
      <w:pPr>
        <w:pStyle w:val="BodyText"/>
      </w:pPr>
      <w:r>
        <w:t xml:space="preserve">Therefore let me entreat you to take the friendly warning I now give you, and stand on your guard against the encroaching evil. If you are</w:t>
      </w:r>
    </w:p>
    <w:p>
      <w:pPr>
        <w:pStyle w:val="SourcePage"/>
      </w:pPr>
      <w:r>
        <w:t xml:space="preserve">[p. 503]</w:t>
      </w:r>
    </w:p>
    <w:p>
      <w:pPr>
        <w:pStyle w:val="BodyText"/>
      </w:pPr>
      <w:r>
        <w:t xml:space="preserve">not inclined to hearken to me, from any remaining affection to one whose voice and counsels you once heard with joy, and yielded to with great alacrity; yet let me desire you not to refuse as you would act the part of friends to yourself and your dear children.</w:t>
      </w:r>
    </w:p>
    <w:p>
      <w:pPr>
        <w:pStyle w:val="BodyText"/>
      </w:pPr>
      <w:r>
        <w:t xml:space="preserve">I am, dear brethren, he who was once (as I hope through grace) your faithful pastor, and devoted servant for Jesus' sake,</w:t>
      </w:r>
    </w:p>
    <w:p>
      <w:pPr>
        <w:pStyle w:val="BodyText"/>
      </w:pPr>
      <w:r>
        <w:t xml:space="preserve">Jonathan Edwards.</w:t>
      </w:r>
    </w:p>
    <w:p>
      <w:pPr>
        <w:pStyle w:val="SourcePage"/>
      </w:pPr>
      <w:r>
        <w:t xml:space="preserve">[p. 505]</w:t>
      </w:r>
    </w:p>
    <w:p>
      <w:pPr>
        <w:pStyle w:val="Heading2"/>
      </w:pPr>
      <w:bookmarkStart w:name="heading_narrative_of_communion_contr" w:id="68"/>
      <w:r>
        <w:t xml:space="preserve">"Narrative of Communion Controversy"</w:t>
      </w:r>
      <w:bookmarkEnd w:id="68"/>
    </w:p>
    <w:p>
      <w:pPr>
        <w:pStyle w:val="SourcePage"/>
      </w:pPr>
      <w:r>
        <w:t xml:space="preserve">[p. 507]</w:t>
      </w:r>
    </w:p>
    <w:p>
      <w:pPr>
        <w:pStyle w:val="Heading2"/>
      </w:pPr>
      <w:bookmarkStart w:name="heading_narrative_of_communion__2" w:id="69"/>
      <w:r>
        <w:t xml:space="preserve">"Narrative of Communion Controversy"</w:t>
      </w:r>
      <w:bookmarkEnd w:id="69"/>
    </w:p>
    <w:p>
      <w:pPr>
        <w:pStyle w:val="BodyText"/>
      </w:pPr>
      <w:r>
        <w:t xml:space="preserve">As is explained more fully in the Note to the Texts in the Introduction (pp. 88—89), the "Narrative" exists in two versions: a MS copy made in the early nineteenth century, presumably of JE's original, and preserved in the Edwards Papers, Trask Library (referred to hereafter as "Andover copy"); and the version printed by Sereno Dwight in Dwight ed., </w:t>
      </w:r>
      <w:r>
        <w:rPr>
          <w:i/>
          <w:iCs/>
        </w:rPr>
        <w:t xml:space="preserve">1</w:t>
      </w:r>
      <w:r>
        <w:t xml:space="preserve">, 312—99. The text of the "Narrative" in this edition is based on the first of these versions but, as indicated in the notes, also incorporates material from the second and from MSS unavailable or unknown to Dwight.</w:t>
      </w:r>
    </w:p>
    <w:p>
      <w:pPr>
        <w:pStyle w:val="BodyText"/>
      </w:pPr>
      <w:r>
        <w:t xml:space="preserve">I have had difficulties in my mind for many years, with regard to admission of members into the church who made no pretense to real godliness. These gradually increased, and at length to such a degree, that I found I could not with an easy conscience be active in admitting any more members in our former manner without better satisfaction. In consequence of this, I determined more closely to apply myself to an inquiry into the matter, and search the Scriptures, and read and examine such books as were written to defend the admission of persons to the sacraments without a profession of saving faith. And by reading and study, I found myself the more strengthened in my reasons to the contrary. On which I came to this determination, that if any person should offer to come into the church without a profession of godliness, I must decline being active in his admission; which, I am sensible, would occasion much uneasiness and public noise and excitement. However, I came to this resolution, that I would still continue a diligent search, improving the opportunity which divine providence should give me to that end, until somebody should offer to come into the church, from time to time weighing the matter with renewed consideration and inquiry. But withal I judged that it would not be best wholly to conceal my difficulties until then, lest some inconvenience should arise; and particularly I thought of this, that if some person should offer to come into the church, whom my principles would oblige me to reject, and I should give no intimation of these my principles until then, it might be suspected that I rejected the person from personal prejudice, and that my alleging scruples was only to cloak my ill will. Hence I took some opportunities, some years ago, freely and</w:t>
      </w:r>
    </w:p>
    <w:p>
      <w:pPr>
        <w:pStyle w:val="SourcePage"/>
      </w:pPr>
      <w:r>
        <w:t xml:space="preserve">[p. 508]</w:t>
      </w:r>
    </w:p>
    <w:p>
      <w:pPr>
        <w:pStyle w:val="BodyText"/>
      </w:pPr>
      <w:r>
        <w:t xml:space="preserve">openly to express my opinion before several of our people,Four persons deposed for the Council of June 1750 that JE had spoken to of his change of mind as early as 1746. See Introduction, p. 78. which occasioned it to be talked of among many in this town and in other parts of the land. I also designedly gave some intimations of my notions of visible Christians in my work on </w:t>
      </w:r>
      <w:r>
        <w:rPr>
          <w:i/>
          <w:iCs/>
        </w:rPr>
        <w:t xml:space="preserve">Religious Affections</w:t>
      </w:r>
      <w:r>
        <w:t xml:space="preserve">, but was aware that when I came to be necessitated to act upon my principles, and on this footing decline admitting any who should offer themselves to be received to communion, this would occasion a more general noise and tumult; and therefore I determined, if I lived to have such occasion, that I would in the first place go and freely and fully declare the matter to Col. Stoddard.Col. John Stoddard, JE's uncle and possibly the most powerful political figure in Northampton. The wording of JE's statement may have something to do with his expectation that Stoddard would have opposed the change in procedures. But it was so ordered that no person offered to join the church for several years, and not until after the colonel's death.</w:t>
      </w:r>
    </w:p>
    <w:p>
      <w:pPr>
        <w:pStyle w:val="BodyText"/>
      </w:pPr>
      <w:r>
        <w:t xml:space="preserve">But some time the last December (1748), a young man who was about to be married came and offered to come into the church. I told him my opinion. He told me that he hoped he could make such a profession as that I insisted on, and would take the matter into consideration. After some conversation, it was agreed that I should draw up a profession of religion, which he might see when he should come again. Accordingly I did so; and when he came again I showed him the profession I had drawn, but told him I should not insist upon a profession in these words. He might draw one himself in his own words; and if the more essential things of true religion were contained in it, I should be content. He desired time for farther consideration, and accordingly I let him have the profession I had drawn to consider of. He afterwards came again and returned the profession I had drawn, and manifested that at present he declined coming into the church in this way, inasmuch as though he hoped he could make a profession of godliness, he did not think that he was obliged to make it in order to admission into the church. The report of this soon made great uneasiness in the town.</w:t>
      </w:r>
    </w:p>
    <w:p>
      <w:pPr>
        <w:pStyle w:val="BodyText"/>
      </w:pPr>
      <w:r>
        <w:t xml:space="preserve">Some time in February 1749, I declared the matter fully to the committee of the church, and proposed it to them whether they were willing that I should deliver the reasons of my opinion from the pulpit. This was strenuously opposed by several; one or two spoke in favor of my preaching on the subject, but the prevailing voice seemed to be</w:t>
      </w:r>
    </w:p>
    <w:p>
      <w:pPr>
        <w:pStyle w:val="SourcePage"/>
      </w:pPr>
      <w:r>
        <w:t xml:space="preserve">[p. 509]</w:t>
      </w:r>
    </w:p>
    <w:p>
      <w:pPr>
        <w:pStyle w:val="BodyText"/>
      </w:pPr>
      <w:r>
        <w:t xml:space="preserve">zealously against it. Yet the necessity of the church being in some way informed of the reasons of my opinion, seemed to be allowed by all; and therefore those who opposed my preaching proposed my printing my reasons, and doing it with all speed. And although there was no vote taken, this seemed to be the general conclusion, that they must be informed of my reasons from the press. Accordingly I applied myself with all diligence to prepare something for the press.</w:t>
      </w:r>
    </w:p>
    <w:p>
      <w:pPr>
        <w:pStyle w:val="BodyText"/>
      </w:pPr>
      <w:r>
        <w:t xml:space="preserve">After this, a young womanMary Hulbert, according to Dwight ed., </w:t>
      </w:r>
      <w:r>
        <w:rPr>
          <w:i/>
          <w:iCs/>
        </w:rPr>
        <w:t xml:space="preserve">1</w:t>
      </w:r>
      <w:r>
        <w:t xml:space="preserve">, 315n. She was the daughter of the Northampton sawmill owner James Hulbert and Mary Gauslin, b. Sept. 20, 1733; in 1756 she married Samuel Judd. An effort has been made in this edition of the "Narrative" to identify not only the ministers but also the many Northampton laypersons mentioned. The information given is gathered from Nelson Baker, </w:t>
      </w:r>
      <w:r>
        <w:rPr>
          <w:i/>
          <w:iCs/>
        </w:rPr>
        <w:t xml:space="preserve">A Genealogy of the Descendants of Edward Baker of Lynn, Massachusetts, 1630</w:t>
      </w:r>
      <w:r>
        <w:t xml:space="preserve"> (Syracuse, Journal Office, 1867); James Burt and Richard Burt, </w:t>
      </w:r>
      <w:r>
        <w:rPr>
          <w:i/>
          <w:iCs/>
        </w:rPr>
        <w:t xml:space="preserve">Early Days in New England: The Life and Times of Henry Burt of Springfield and Some of His Descendants</w:t>
      </w:r>
      <w:r>
        <w:t xml:space="preserve"> (Springfield, Clark W. Bryan, 1893); Lyman Coleman, </w:t>
      </w:r>
      <w:r>
        <w:rPr>
          <w:i/>
          <w:iCs/>
        </w:rPr>
        <w:t xml:space="preserve">Genealogy of the Lyman Family, in Great Britain and America; and the Ancestors and Descendants of Richard Lyman, From High Ongar in England, 1631</w:t>
      </w:r>
      <w:r>
        <w:t xml:space="preserve"> (Albany, J. Munsell, 1872); Albert A. Pomeroy, </w:t>
      </w:r>
      <w:r>
        <w:rPr>
          <w:i/>
          <w:iCs/>
        </w:rPr>
        <w:t xml:space="preserve">History and Genealogy of the Pomeroy Family</w:t>
      </w:r>
      <w:r>
        <w:t xml:space="preserve"> (2 vols., Toledo, Franklin, 1912); James Pierce Root, </w:t>
      </w:r>
      <w:r>
        <w:rPr>
          <w:i/>
          <w:iCs/>
        </w:rPr>
        <w:t xml:space="preserve">Root Genealogical Records, 1600—1870</w:t>
      </w:r>
      <w:r>
        <w:t xml:space="preserve"> (New York, R. C. Root, Anthony &amp; Co., 1870); James R. Trumbull, "History of Northampton: Northampton Genealogies," 2 vols., unpub. transcript. Forbes Library; and Lucien C. Warner and Josephine Genung Nichols, </w:t>
      </w:r>
      <w:r>
        <w:rPr>
          <w:i/>
          <w:iCs/>
        </w:rPr>
        <w:t xml:space="preserve">The Descendants of Andrew Warner</w:t>
      </w:r>
      <w:r>
        <w:t xml:space="preserve"> (New Haven, Tuttle, Morehouse and Taylor, 1919). came to my house to join with the church, having heard of my opinions; the town by this time being full of talk of it and noise about it. I mentioned to her my opinion concerning the qualifications of communicants. She told me she had heard of it but hoped she could make such a profession as I required. Then, upon inquiry, she gave me a hopeful account of her religious experience and the operations of divine grace upon her mind, and manifested herself ready publicly to make a profession of religion agreeably to what she professed in private. I then desired her to prepare for examination with regard to doctrinal knowledge and to come to me again, and I would draw up a profession agreeably to what she had expressed to me, against she came again. I accordingly did so. After some time she came again, and I read to her what I had drawn up. She declared herself ready to own that profession, but said she was afraid, by what she had heard, that there would be a tumult if she came into the church in that way, and she did not desire to be the occasion of a tumult by coming into [the] church. I asked her if she would be willing publicly to make such a profession, if the committee of the church would consent to it. She said she was.</w:t>
      </w:r>
    </w:p>
    <w:p>
      <w:pPr>
        <w:pStyle w:val="BodyText"/>
      </w:pPr>
      <w:r>
        <w:t xml:space="preserve">Now I perceived so great a ferment in the town, that I was satisfied it</w:t>
      </w:r>
    </w:p>
    <w:p>
      <w:pPr>
        <w:pStyle w:val="SourcePage"/>
      </w:pPr>
      <w:r>
        <w:t xml:space="preserve">[p. 510]</w:t>
      </w:r>
    </w:p>
    <w:p>
      <w:pPr>
        <w:pStyle w:val="BodyText"/>
      </w:pPr>
      <w:r>
        <w:t xml:space="preserve">was not best to preach upon the subject for the present; and supposed it probable there would be no opportunity to be heard with any tolerable degree of calmness and attention before what I was writing on the subject was published, and therefore prosecuted my writing with the utmost possible diligence.</w:t>
      </w:r>
    </w:p>
    <w:p>
      <w:pPr>
        <w:pStyle w:val="BodyText"/>
      </w:pPr>
      <w:r>
        <w:t xml:space="preserve">About the middle of April I called the committee together and informed them that, as they seemed to wish at their last meeting that I should print the reasons of my opinion, so I had labored much upon the matter, and had almost prepared something for the press. And as they chose that I should print, so I now chose it also, since I had labored so far in it and might probably say to this purpose, as I am informed I did, that the frame of people's minds was now such that they would be likely to hear in a great ferment if I should now preach upon the subject; but told them withal that the people ought not to proceed to vote for a separation until they were informed of my reasons in some way or other. To this one of them replied, "</w:t>
      </w:r>
      <w:r>
        <w:rPr>
          <w:i/>
          <w:iCs/>
        </w:rPr>
        <w:t xml:space="preserve">No</w:t>
      </w:r>
      <w:r>
        <w:t xml:space="preserve">, that would be unreasonable," and nobody said anything to the contrary; but all seemed to acquiesce in what I proposed, and in waiting for my reasons from the press.</w:t>
      </w:r>
    </w:p>
    <w:p>
      <w:pPr>
        <w:pStyle w:val="BodyText"/>
      </w:pPr>
      <w:r>
        <w:t xml:space="preserve">I then mentioned to them the case of the young woman aforesaid who desired to come into the church, and read to them the profession of religion she had manifested herself ready to make, and asked them whether they were willing that she should make such a profession publicly rather than be kept out; the case being as it was that I could not in conscience be active in admitting persons without a public profession of godliness. One or two spoke for it, but others objected against it, saying that for the church to consent to this was giving up the case, or to that purpose. I told them that I thought that the church would nevertheless have the advantage to insist on my receiving those who could not make such a profession, and that I was willing never to make use of it as a precedent; and for their farther security, I offered them a written promise in the following words:The following document has been verified against JE's draft, as found in Beinecke Library, Edwards Papers, f. 46.</w:t>
      </w:r>
    </w:p>
    <w:p>
      <w:pPr>
        <w:pStyle w:val="BlockQuote"/>
      </w:pPr>
      <w:r>
        <w:t xml:space="preserve">I, the subscriber, do hereby signify and declare to such as it may concern, that if my people will wait until the book I am preparing relative to the admission of members into the church is published, I will resign the ministry over this church, if the church desires it, after they have had opportunity pretty generally to read my said</w:t>
      </w:r>
    </w:p>
    <w:p>
      <w:pPr>
        <w:pStyle w:val="SourcePage"/>
      </w:pPr>
      <w:r>
        <w:t xml:space="preserve">[p. 511]</w:t>
      </w:r>
    </w:p>
    <w:p>
      <w:pPr>
        <w:pStyle w:val="BodyText"/>
      </w:pPr>
      <w:r>
        <w:t xml:space="preserve">book, and after they have first asked advice of a council mutually chosen, and followed their advice with regard to the regular steps to be taken previous to their vote: the following things also being provided, viz. that none of the brethren be admitted to vote in this affair but such as have either read my said book or have heard from the pulpit what I have to say in defense of the doctrine that is the subject of it; that the society will engage that I shall be freed from all rates; and that a regular council do approve my thus resigning my pastoral office over this church. Jonathan Edwards. Northampton, April 13, 1749.</w:t>
      </w:r>
    </w:p>
    <w:p>
      <w:pPr>
        <w:pStyle w:val="BodyText"/>
      </w:pPr>
      <w:r>
        <w:t xml:space="preserve">But still, when this affair of the admission came to be put to vote, there were but three out of the 15 who voted for it.</w:t>
      </w:r>
    </w:p>
    <w:p>
      <w:pPr>
        <w:pStyle w:val="BodyText"/>
      </w:pPr>
      <w:r>
        <w:t xml:space="preserve">Soon after, I sent my book to the printer, urging him very much not to delay the printing. Accordingly the impression was speedily begun, even before the printing of the proposals for subscription. From time to time, I renewedly urged the printer to hasten the impression, and also wrote to Mr. FoxcroftThomas Foxcroft, pastor of Boston First Church, who oversaw the printing of the </w:t>
      </w:r>
      <w:r>
        <w:rPr>
          <w:i/>
          <w:iCs/>
        </w:rPr>
        <w:t xml:space="preserve">Humble Inquiry</w:t>
      </w:r>
      <w:r>
        <w:t xml:space="preserve">. The </w:t>
      </w:r>
      <w:r>
        <w:rPr>
          <w:i/>
          <w:iCs/>
        </w:rPr>
        <w:t xml:space="preserve">Boston Gazette</w:t>
      </w:r>
      <w:r>
        <w:t xml:space="preserve"> of May 30, 1749, carried a "Proposal for Printing" the </w:t>
      </w:r>
      <w:r>
        <w:rPr>
          <w:i/>
          <w:iCs/>
        </w:rPr>
        <w:t xml:space="preserve">Inquiry</w:t>
      </w:r>
      <w:r>
        <w:t xml:space="preserve">; on July 11 it was noted as being at press and available within the month. to do his utmost to forward it, who accordingly did so, as he informed me. Some time in the latter part of July, the people grew very uneasy, supposing that the printing was needlessly delayed; and therefore they of themselves called a meeting of [the] members of the church, or at least of many of them, to determine whether to wait any longer for that book. And, as I was informed, after some discourse on the matter they determined that Col. Dwight,Col. Timothy Dwight (1694—1771) of Northampton, JE's chief ally after the death of Col. John Stoddard. who was going the next week to Boston, should make inquiries whether the book was likely to be speedily finished, and send word.</w:t>
      </w:r>
    </w:p>
    <w:p>
      <w:pPr>
        <w:pStyle w:val="BodyText"/>
      </w:pPr>
      <w:r>
        <w:t xml:space="preserve">Col. Dwight, when he returned from Boston about the middle of August, brought a number of the books with him, and about twenty of them were dispersed in the town. After this, there seemed to be less noise in the town until sometime in October.</w:t>
      </w:r>
    </w:p>
    <w:p>
      <w:pPr>
        <w:pStyle w:val="BodyText"/>
      </w:pPr>
      <w:r>
        <w:t xml:space="preserve">On the sabbath, Oct. 15, I stayed the church and proposed our setting apart a day for fasting and prayer, and put the matter to vote in the following words: "That a day be set apart for solemn fasting and prayer, to pray to God that he would have mercy on this church under its present dark and sorrowful circumstances; that he would forgive</w:t>
      </w:r>
    </w:p>
    <w:p>
      <w:pPr>
        <w:pStyle w:val="SourcePage"/>
      </w:pPr>
      <w:r>
        <w:t xml:space="preserve">[p. 512]</w:t>
      </w:r>
    </w:p>
    <w:p>
      <w:pPr>
        <w:pStyle w:val="BodyText"/>
      </w:pPr>
      <w:r>
        <w:t xml:space="preserve">the sins of both minister and people; that he would make us to be of a right spirit and enlighten us all, that we may know what the mind and will of God is; that that which is agreeable to his will, and that alone, may be established; and that God would restore peace and prosperity to the church." This was voted by a general concurrence. Then I proposed that the services of the day should be carried on by some of the neighboring ministers, as supposing that their services would be more acceptable, and less liable to suspicion, than mine. I particularly proposed Mr. Woodbridge of Hatfield, Mr. Williams of Hadley and Mr. Judd of Southampton,Blank in Andover copy; Dwight ed. (</w:t>
      </w:r>
      <w:r>
        <w:rPr>
          <w:i/>
          <w:iCs/>
        </w:rPr>
        <w:t xml:space="preserve">1</w:t>
      </w:r>
      <w:r>
        <w:t xml:space="preserve">, 317) has "West-Hampton." The persons cited are Timothy Woodbridge (1713—70), minister of Hatfield; Chester Williams (1718—53), minister of Hadley; and Jonathan Judd (1719—1803), minister of Southampton. they being nearest.</w:t>
      </w:r>
    </w:p>
    <w:p>
      <w:pPr>
        <w:pStyle w:val="BodyText"/>
      </w:pPr>
      <w:r>
        <w:t xml:space="preserve">There being now several persons in the town who privately made a credible profession of godliness who were not in the church, and hitherto had been kept out of it– the committee of the church having disallowed of their admission in the way of their making such a profession publicly, as aforesaid– therefore I now made a proposal to the church in the following words: "That these ministers who shall be called to assist at the fast, be sought to for advice with respect to the admission of such persons as are able and willing to make a credible profession of true godliness; not that minister or people should be bound by their advice to anything contrary to their consciences, but to see if they cannot find out some way in which these persons may be admitted, consistent with a good conscience in both the pastor and church, which may be proceeded in for the present until our present unhappy controversies can be brought to an issue." Some objections were made against this, particularly that it was high time that the whole affair was brought to an issue with regard to the admission of others, as well as of those who stood ready to make a profession of godliness. But he who made the objection afterwards explained himself only to mean that some course ought speedily to be taken to prepare things for an issue, and particularly that advice should be asked concerning measures to be taken, in order to the people being generally informed of my reasons for my opinion respecting qualifications for full communion in the church: the people being now in no way to be informed, there being but few of my books in the town and that they had not been generally read, and were not likely to be, at least for a very long time, which others confirmed. We therefore proposed that some of the neighboring ministers should be consulted with regard</w:t>
      </w:r>
    </w:p>
    <w:p>
      <w:pPr>
        <w:pStyle w:val="SourcePage"/>
      </w:pPr>
      <w:r>
        <w:t xml:space="preserve">[p. 513]</w:t>
      </w:r>
    </w:p>
    <w:p>
      <w:pPr>
        <w:pStyle w:val="BodyText"/>
      </w:pPr>
      <w:r>
        <w:t xml:space="preserve">to a proper course to be taken by the church, in order to a proper information of the grounds of my opinion, that things might be speedily ripened for an issue. Upon this, some offered it as their opinion that I had better deliver the reasons of my opinions from the pulpit. Others objected against it, and it was alleged by some that there had been sufficient information of the reasons of my opinion already, or to that purpose; that the leading part of the church had read my book, or most of the leading men in the church, and that it was therefore time that a council was called to bring the controversy to an issue. I then made the church this offer: that, if they insisted upon it, I would not oppose a council being called, which should give us advice in our affairs in general and which should have power, if they saw fit, to bring our whole controversy to an issue; though I would not advise to it, as not supposing the state of things to be ripe for it. The people appearing to be of very different minds about the matter which had been discoursed of, they were referred for farther consideration to the next sabbath, and it was determined that the fast should not be until the Thursday following that sabbath.</w:t>
      </w:r>
    </w:p>
    <w:p>
      <w:pPr>
        <w:pStyle w:val="BodyText"/>
      </w:pPr>
      <w:r>
        <w:t xml:space="preserve">The next day, being Monday, Oct. 16, a number of the inhabitants of the precinct"Precinct" refers to a civil body charged with ecclesiastical business; in Northampton, as in some other New England towns, the term was used interchangeably with "parish" (thus the expression "Parish or Precinct" occurs in the Northampton church records). The precinct encompassed every male taxpayer. JE was not the moderator of its meetings, as he was of those of the church. drew up and signed the following writing, directed to the committee of the precinct, viz.</w:t>
      </w:r>
    </w:p>
    <w:p>
      <w:pPr>
        <w:pStyle w:val="BlockQuote"/>
      </w:pPr>
      <w:r>
        <w:t xml:space="preserve">To the precinct committee for the first precinct in Northampton: We, the subscribers, desire that there may be a precinct meeting as quick as may be, for the precinct to take into consideration Mr. Edwards' doctrine with respect to the admission of members into full communion into the church. 1. We desire that Mr. Edwards, by the precinct or by a committee which the precinct shall appoint, may be friendily and in a Christian manner treated with and entreated to recede or come back from his principles, which he has pretended to maintain in his late book, against his own practice and Mr. Stoddard's practice and principles, with respect to the admission of church members. Which, if he refuse, 2. To see if the precinct will come into his notions or principles about the admission of church members. Which, if the town refuse,</w:t>
      </w:r>
    </w:p>
    <w:p>
      <w:pPr>
        <w:pStyle w:val="SourcePage"/>
      </w:pPr>
      <w:r>
        <w:t xml:space="preserve">[p. 514]</w:t>
      </w:r>
    </w:p>
    <w:p>
      <w:pPr>
        <w:pStyle w:val="ListText"/>
        <w:numPr>
          <w:ilvl w:val="0"/>
          <w:numId w:val="4"/>
        </w:numPr>
      </w:pPr>
      <w:r>
        <w:t xml:space="preserve">Then to determine whether the precinct do not think that it will be more for the honor of God, and more likely to promote the interests of religion, and peace and comfort in the precinct, to endeavor after a separation, or anything else which the precinct shall see cause to come into: which we desire may be done in the most friendly and Christian manner possible. John HuntJosiah PomeroyJames LymanGad LymanJonathan Strong, Jr.Jonathan HuntEphraim WrightJohn LymanJoseph WrightCapt. John Hunt, son of Jonathan Hunt, Jr. and Martha Williams, b. Aug. 31, 1712, d. Jan. 9, 1785; the brother of Jonathan Hunt. Gad Lyman, son of John Lyman, b. Feb. 13, 1713, d. 1791 in Goshen, Connecticut; brother of Gideon and John Lyman. Ephraim Wright, son of Preserved Wright and Sarah Hannam, b. Oct. 25, 1712, d. Jan. 25, 1749. Ensign Gideon Lyman, son of John Lyman, b. April 18, 1700, d. April 3, 1775; brother of Gad and John Lyman. Josiah Pomeroy, no information available. Jonathan Strong, Jr., son of Jonathan Strong and Mehetabel Stebbins, b. Dec. 15, 1708, d. April 19, 1799; brother of Experience and Lucy Strong. Capt. John Lyman, son of John Lyman, b. Oct. 2, 1693, d. Jan. 3, 1783; brother of Gad and Gideon Lyman. Maj. Seth Pomeroy, son of Maj. Ebenezer Pomeroy, b. May 20, 1706, d. Feb. 19, 1777; owned and operated a forge; an ardent democrat, he achieved major's rank in 1745, colonel's in 1755, and was made a general during the Revolution; killed at the Battle of Peekskill, New York. Lieut. James Lyman, son of John Lyman, b. Jan. 24, 1690, d. Sept. 25, 1769. Jonathan Hunt, son of Jonathan Hunt, Jr. and Martha Williams, b. April 24, 1697, d. April 23, 1768; brother of John Hunt. Sargt. Joseph Wright, son of Joseph Wright, Sr., b. June 23, 1681, d. June 5, 1758; a carpenter, he oversaw the building of the new meetinghouse in 1736. Of this group it may be sufficient to quote James R. Trumbull: "Here was quite a family party; nine of the eleven signers were related by birth or marriage." Trumbull also pointed out that several of these men, or their relations, had been involved in the "bad book" affair. </w:t>
      </w:r>
      <w:r>
        <w:rPr>
          <w:i/>
          <w:iCs/>
        </w:rPr>
        <w:t xml:space="preserve">History of Northampton</w:t>
      </w:r>
      <w:r>
        <w:t xml:space="preserve">, </w:t>
      </w:r>
      <w:r>
        <w:rPr>
          <w:i/>
          <w:iCs/>
        </w:rPr>
        <w:t xml:space="preserve">2</w:t>
      </w:r>
      <w:r>
        <w:t xml:space="preserve">, 206.Gideon LymanSeth PomeroyNorthampton, Oct. 16, 1749.</w:t>
      </w:r>
    </w:p>
    <w:p>
      <w:pPr>
        <w:pStyle w:val="BodyText"/>
      </w:pPr>
      <w:r>
        <w:t xml:space="preserve">Accordingly the committee issued a warrant in terms agreeable to this demand, and a precinct meeting was warned to be on the very next Thursday, and was convened on the day appointed, viz. Thursday, Oct. 19. At the meeting it was moved and insisted on by some that it should be put to vote, whether I should not be desired to deliver the reasons of my opinion from the pulpit, and it passed in the negative. And there being several who objected against proceeding on the business specified in the warrant, that it was very improper, seeing we had agreed upon a day of fasting and prayer to seek light from God, that such steps should be taken before that day was passed, the meeting was therefore adjourned for a fortnight.</w:t>
      </w:r>
    </w:p>
    <w:p>
      <w:pPr>
        <w:pStyle w:val="BodyText"/>
      </w:pPr>
      <w:r>
        <w:t xml:space="preserve">The next sabbath, Oct. 22, the church was stayed according to the sabbath before, and it was proposed that there should be some farther</w:t>
      </w:r>
    </w:p>
    <w:p>
      <w:pPr>
        <w:pStyle w:val="SourcePage"/>
      </w:pPr>
      <w:r>
        <w:t xml:space="preserve">[p. 515]</w:t>
      </w:r>
    </w:p>
    <w:p>
      <w:pPr>
        <w:pStyle w:val="BodyText"/>
      </w:pPr>
      <w:r>
        <w:t xml:space="preserve">discourse on what had been proposed the preceding sabbath, concerning asking the advice of neighboring ministers about the admission of such persons as stood ready to make a profession of godliness into the church, without delaying until our whole controversy was brought to an issue. It was urged that it was uncertain whether our affairs in general could be brought to a speedy issue; that if a council should be called which should have the power to issue them, it was uncertain whether they would think it best immediately to put them to an issue; and particularly that it was questionable whether they would think our affairs ripe for an issue until the generality of the church had either read or heard the reasons of my opinion and conduct with regard to the admission of members. Then it was said by one of the brethren that it would be proper to see whether the church would agree to what I had proposed with regard to the admission of those persons, inasmuch as the church had never yet passed any vote upon it, however it had indeed been negatived by the church committee. Yet it was time enough to ask advice of ministers, when it was seen that the church and pastor could not agree. Whereupon it was put to vote whether the church would allow those who were able and willing to make a profession of godliness, to be admitted into the church in the way of publicly making such a profession for the present, till our controversy could be brought to an issue; and there were but four votes for it. Then the forementioned proposal was put to vote, viz. to ask advice of neighboring ministers concerning this matter; and for this also there were but few votes.</w:t>
      </w:r>
    </w:p>
    <w:p>
      <w:pPr>
        <w:pStyle w:val="BodyText"/>
      </w:pPr>
      <w:r>
        <w:t xml:space="preserve">Then another thing was proposed to the church, viz. that the church would manifest their willingness that I should declare the reasons of my opinions from the pulpit, seeing it was a thing that seemed to be acknowledged and not disputed, that the members of the church in general had not been, nor were likely to be, informed of my reasons in any other way; and that it was most reasonable that they should be informed before they proceeded to act anything, as determining whether I should be cast out of my pastoral office, it being an affair of vast consequence to me and my family. I told them that I asked a manifestation of their consent, not because I doubted of my right to preach what, I was satisfied, was the counsel of God without asking their consent; but I chose to proceed in the most peaceable manner possible, and in that way that would tend most to prevent occasion of strife. After very much said against it by many of the brethren, it was put to vote in the following words: "I desire that the brethren would</w:t>
      </w:r>
    </w:p>
    <w:p>
      <w:pPr>
        <w:pStyle w:val="SourcePage"/>
      </w:pPr>
      <w:r>
        <w:t xml:space="preserve">[p. 516]</w:t>
      </w:r>
    </w:p>
    <w:p>
      <w:pPr>
        <w:pStyle w:val="BodyText"/>
      </w:pPr>
      <w:r>
        <w:t xml:space="preserve">manifest their consent that I should declare the reasons of my opinion relating to full communion in the church, in lectures appointed for that end, not as an act of authority, or as putting the power of declaring the whole counsel of God out of my hands, but for the sake of peace and to prevent occasions of strife." It passed in the negative.</w:t>
      </w:r>
    </w:p>
    <w:p>
      <w:pPr>
        <w:pStyle w:val="BodyText"/>
      </w:pPr>
      <w:r>
        <w:t xml:space="preserve">Then I told the church that one thing yet remained, which I desired of them, viz. that it should be left to a few of the neighboring minister whether it be not, all things considered, reasonable that I should be heard in this matter from the pulpit before the present affair should be brought to an issue. Some things were objected with much strenuousness against it, and I was charged with much abusing the church by my management with respect to the admission of members. One said that if I preached for my opinion, somebody else ought to be allowed to preach </w:t>
      </w:r>
      <w:r>
        <w:rPr>
          <w:i/>
          <w:iCs/>
        </w:rPr>
        <w:t xml:space="preserve">against</w:t>
      </w:r>
      <w:r>
        <w:t xml:space="preserve"> it. I replied that my business was to defend my own opinion: the brethren might use what means they pleased for the defense of the contrary opinion, or to that purpose. After much said by many of the brethren, the leaving this matter to neighboring ministers was put to vote, and passed in the negative.</w:t>
      </w:r>
    </w:p>
    <w:p>
      <w:pPr>
        <w:pStyle w:val="BodyText"/>
      </w:pPr>
      <w:r>
        <w:t xml:space="preserve">The next Thursday, Oct. 26, we had our fast according to appointment.Dwight ed. (</w:t>
      </w:r>
      <w:r>
        <w:rPr>
          <w:i/>
          <w:iCs/>
        </w:rPr>
        <w:t xml:space="preserve">1</w:t>
      </w:r>
      <w:r>
        <w:t xml:space="preserve">, 121) note: "A blank was left here in the MS probably to give some account of this fast, but it was not filled up." There is no blank in the copy.</w:t>
      </w:r>
    </w:p>
    <w:p>
      <w:pPr>
        <w:pStyle w:val="BodyText"/>
      </w:pPr>
      <w:r>
        <w:t xml:space="preserve">The next week, on Thursday, Nov. 2, 1749, the precinct met according to their adjournment, and chose a committee of nine to confer with me and consider what measures are proper to be taken in order to issue the dispute between me and my people concerning the qualifications for full communion in the church, or to that purpose; and then adjourned themselves to Thursday, the week following. The same committee came to me the next day, and told me for what they were chosen by the precinct, and asked me whether I had any measures to propose. I told them that I had already proposed what I supposed to be reasonable, in that, in the first place, I proposed that my people should give me a fair hearing of the reasons of my opinion from the pulpit, and that they should previously manifest their consent to it, seeing that such previous manifestations of consent would so evidently tend to peace and to prevent tumults or ferments; and secondly, that when they had refused this, I had proposed that it should be left to some of the neighboring ministers whether it was not reasonable that they should comply with this proposal. And I told the committee that I</w:t>
      </w:r>
    </w:p>
    <w:p>
      <w:pPr>
        <w:pStyle w:val="SourcePage"/>
      </w:pPr>
      <w:r>
        <w:t xml:space="preserve">[p. 517]</w:t>
      </w:r>
    </w:p>
    <w:p>
      <w:pPr>
        <w:pStyle w:val="BodyText"/>
      </w:pPr>
      <w:r>
        <w:t xml:space="preserve">still insisted on it as a reasonable thing, that they should consent to hear my reasons from the pulpit, and told them withal that they might, if they pleased, use means to know what could be said on the other side. They might either get ministers to preach against it in my pulpit, or they might get whom they pleased to write and publish his reasons against it.</w:t>
      </w:r>
    </w:p>
    <w:p>
      <w:pPr>
        <w:pStyle w:val="BodyText"/>
      </w:pPr>
      <w:r>
        <w:t xml:space="preserve">They then told me that before they came they had agreed to make me this offer, viz. that if I would consent to it, they would endeavor to bring the precinct to yield, that I should preach in defense of my opinion, either in lectures appointed for that end or on the sabbath, as I pleased, provided I would first draw out each sermon that I intended to preach at large, in a legible character, and give it to them, and give them opportunity to carry it to some minister, that he might see it and prepare an answer to it before I delivered it; and that then I might deliver it, if I would consent that he should, from the pulpit, deliver his answer immediately after it. I told them that, at present, I could not think it to be my duty to comply with this proposal unless it were also allowed that I should beforehand see the discourse of my antagonist, as he was to see mine, that I might stand on even ground with him.</w:t>
      </w:r>
    </w:p>
    <w:p>
      <w:pPr>
        <w:pStyle w:val="BodyText"/>
      </w:pPr>
      <w:r>
        <w:t xml:space="preserve">I then gave them some reasons why I thought it not a regular proceeding for the precinct to take the consideration and management of this ecclesiastical affair into their hands in the manner they had done. But they insisted on it, that it was not irregular. They then went away without concluding anything.</w:t>
      </w:r>
    </w:p>
    <w:p>
      <w:pPr>
        <w:pStyle w:val="BodyText"/>
      </w:pPr>
      <w:r>
        <w:t xml:space="preserve">The next Monday, Nov. 6, the committee met again by themselves at another house, and concluded upon and drew up the following report:</w:t>
      </w:r>
    </w:p>
    <w:p>
      <w:pPr>
        <w:pStyle w:val="BlockQuote"/>
      </w:pPr>
      <w:r>
        <w:t xml:space="preserve">At a meeting of the committee, chosen by the first precinct of Northampton, to concert what measures are proper for said precinct to take in order to issue the dispute between the Rev. Mr. Edwards, minister of said precinct, and the precinct, respecting the admission of persons to complete standing in the Christian church, said committee determined to report that they judge that it is expedient that the precinct endeavor that there may be a meeting of the church in said precinct, to see if the church will apply to some of the neighboring ministers for their advice and counsel respecting measures to be taken by the church in the said affair; which application to the ministers aforesaid, said committee judge the best expedient in the present difficulty. Which conclusion the</w:t>
      </w:r>
    </w:p>
    <w:p>
      <w:pPr>
        <w:pStyle w:val="SourcePage"/>
      </w:pPr>
      <w:r>
        <w:t xml:space="preserve">[p. 518]</w:t>
      </w:r>
    </w:p>
    <w:p>
      <w:pPr>
        <w:pStyle w:val="BodyText"/>
      </w:pPr>
      <w:r>
        <w:t xml:space="preserve">committee came into unanimously, having previously conferred with Mr. Edwards, that they might the better determine what would conduce to the end aforesaid. Ebenezer PomeroyNoah CookEbenezer HuntJohn ClarkSamuel MatherSeth PomeroyJoseph WrightNoah WrightJoseph HawleyThose not already identified include Deac. Ebenezer Pomeroy, son of Medad Pomeroy, b. May 30, 1669, d. Jan. 27, 1754; Northampton town treasurer and head of the church committee; prominent in provincial military and political affairs. Deac. John Clark, son of John Clark and Rebecca Cooper, b. Dec. 28, 1679, d. Aug. 3, 1768; the brother of Josiah Clark. Deac. Noah Cook son of Noah Cook and Sarah Nash, b. 1688, d. Jan. 6, 1773. Dr. Samuel Mather moved to Northampton in 1728; after teaching for two years, he established himself as the town physician; d. April 29, 1779. Noah Wright, son of Ebenezer Wright and Hannah Hunt, b. Nov. 29, 1699, d. June 27, 1775. Ebenezer Hunt, b. Aug. 20, 1703, came to Northampton around 1729, d. Feb. 21, 1788; he was a felt maker and had a shop in town. JE was particularly disturbed by Joseph Hawley's role in the controversy. Hawley (1723—88) was a grandson of Solomon Stoddard and first cousin of JE; his father committed suicide during the Little Awakening of 1734—35. Graduating from Yale College in 1742, Hawley served as chaplain to a Massachusetts militia regiment during King George's War. Shortly thereafter he began to practice as a lawyer. He was elected a selectman in Northampton in 1748 and in 1751 became the town's representative to the Massachusetts General Court. For JE's assessment, see Dwight ed., </w:t>
      </w:r>
      <w:r>
        <w:rPr>
          <w:i/>
          <w:iCs/>
        </w:rPr>
        <w:t xml:space="preserve">1</w:t>
      </w:r>
      <w:r>
        <w:t xml:space="preserve">, 410, and the exchange of letters that is cited in the Introduction, p. 79.Northampton, Nov. 6, 1749.</w:t>
      </w:r>
    </w:p>
    <w:p>
      <w:pPr>
        <w:pStyle w:val="BodyText"/>
      </w:pPr>
      <w:r>
        <w:t xml:space="preserve">This writing was shown to me by one of their number the Wednesday following, on the evening before the precinct meeting, to which they were [to] make their report.</w:t>
      </w:r>
    </w:p>
    <w:p>
      <w:pPr>
        <w:pStyle w:val="BodyText"/>
      </w:pPr>
      <w:r>
        <w:t xml:space="preserve">The next day, Thursday, Nov. 9, the precinct met again according to adjournment to receive the report of the committee; and then I sent the following letter to the precinct:</w:t>
      </w:r>
    </w:p>
    <w:p>
      <w:pPr>
        <w:pStyle w:val="BlockQuote"/>
      </w:pPr>
      <w:r>
        <w:t xml:space="preserve">Dear Friends and Brethren, I never heard that any such thing was proposed or thought of by the committee of the precinct, as is proposed in their report, until yesterday; their determination was shown me the last night by a messenger from them, one of their number, and I have had no opportunity to confer with the committee about it or to offer any objection to them against their proposal. I therefore think it requisite that I should at this time signify to you the reasons why the thing proposed by them appears to me not to be regular or reasonable. 1. As the proposal of the committee is expressed, they desire that a church meeting should be warned to see if the church will not call a council, or meeting of ministers, to advise to measures to be taken</w:t>
      </w:r>
    </w:p>
    <w:p>
      <w:pPr>
        <w:pStyle w:val="SourcePage"/>
      </w:pPr>
      <w:r>
        <w:t xml:space="preserve">[p. 519]</w:t>
      </w:r>
    </w:p>
    <w:p>
      <w:pPr>
        <w:pStyle w:val="BodyText"/>
      </w:pPr>
      <w:r>
        <w:t xml:space="preserve">by the church in order to issue the dispute between the </w:t>
      </w:r>
      <w:r>
        <w:rPr>
          <w:i/>
          <w:iCs/>
        </w:rPr>
        <w:t xml:space="preserve">minister of the precinct</w:t>
      </w:r>
      <w:r>
        <w:t xml:space="preserve"> and the </w:t>
      </w:r>
      <w:r>
        <w:rPr>
          <w:i/>
          <w:iCs/>
        </w:rPr>
        <w:t xml:space="preserve">precinct</w:t>
      </w:r>
      <w:r>
        <w:t xml:space="preserve">, which I think is not proper. If the </w:t>
      </w:r>
      <w:r>
        <w:rPr>
          <w:i/>
          <w:iCs/>
        </w:rPr>
        <w:t xml:space="preserve">church</w:t>
      </w:r>
      <w:r>
        <w:t xml:space="preserve"> call a council, it will doubtless be in order to be assisted with regard to some controversies or difficulties of its </w:t>
      </w:r>
      <w:r>
        <w:rPr>
          <w:i/>
          <w:iCs/>
        </w:rPr>
        <w:t xml:space="preserve">own</w:t>
      </w:r>
      <w:r>
        <w:t xml:space="preserve">, and not to remedy the disputes of the </w:t>
      </w:r>
      <w:r>
        <w:rPr>
          <w:i/>
          <w:iCs/>
        </w:rPr>
        <w:t xml:space="preserve">precinct</w:t>
      </w:r>
      <w:r>
        <w:t xml:space="preserve">. The business of a precinct meeting is to manage the affairs of a precinct; and the business of a church meeting is about the affairs of a church, and not about the affairs of civil societies. It is not yet certain that there is any dispute or difference between the pastor and the church, for this has never been properly tried. 2. If I do not misunderstand the report of the committee, it is therein proposed that the church meeting should in the warning be limited to a particular method of managing the business they meet upon, viz. to consider whether to call a council of neighboring ministers to advise to measures, etc. I am not against warning a church meeting, if you desire, to consider of proper measures to be taken to secure and promote the interests of religion and the church's own welfare under its present circumstances. But I do not know why the church should be limited to any certain method of proceeding which the precinct has thought of. The precinct has no more business to limit or direct the church to a certain method in managing its affairs, than the church has to direct and limit the precinct in the management of its affairs. It is not yet known that the church will not themselves agree on some measures to bring their own difficulties to an end, and they will not think proper to choose a committee of their own to that end, who may be successful [in contriving]As in Dwight ed., </w:t>
      </w:r>
      <w:r>
        <w:rPr>
          <w:i/>
          <w:iCs/>
        </w:rPr>
        <w:t xml:space="preserve">1</w:t>
      </w:r>
      <w:r>
        <w:t xml:space="preserve">, 323. a method to which the church may agree, which may supersede the need of a council. My end in sending this writing to you is not to perplex you nor clog any reasonable proceedings, but to do my [duty] to you as your guide in religious matters, and that I may do what is proper to prevent any just blame that you, or I myself, might hereafter fall under; and therefore I hope that what I have said will be taken in good part from your affectionate pastor, who desires that you may go in the way of your duty and in the way of God's blessing, and may be a people happy in God's favor. Jonathan Edwards. Northampton, Nov. 9, 1749.</w:t>
      </w:r>
    </w:p>
    <w:p>
      <w:pPr>
        <w:pStyle w:val="SourcePage"/>
      </w:pPr>
      <w:r>
        <w:t xml:space="preserve">[p. 520]</w:t>
      </w:r>
    </w:p>
    <w:p>
      <w:pPr>
        <w:pStyle w:val="BodyText"/>
      </w:pPr>
      <w:r>
        <w:t xml:space="preserve">The precinct, notwithstanding this, at this meeting accepted the report of the committee and passed the following vote: "Voted that Deac. Noah Cook and Deac. Ebenezer Pomeroy wait on Mr. Edwards, and desire him to call a meeting of the first church in Northampton, to determine by a vote in said meeting, first, whether there be not a dispute between Mr. Edwards, pastor of the church in said precinct, and the church, respecting the question he hath argued in his book last published; and if it shall appear that there is a dispute between him and them respecting the question aforesaid, then, secondly, to see if the church will apply to some neighboring ministers for advice as to what course the church shall take." They also added ten more to the committee of the precinct, chosen at their former meeting, so that the committee for management of this affair for the precinct now consisted of </w:t>
      </w:r>
      <w:r>
        <w:rPr>
          <w:i/>
          <w:iCs/>
        </w:rPr>
        <w:t xml:space="preserve">nineteen</w:t>
      </w:r>
      <w:r>
        <w:t xml:space="preserve">. Those who were added were:</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04"/>
        <w:gridCol w:w="2956"/>
        <w:gridCol w:w="3100"/>
      </w:tblGrid>
      <w:tr>
        <w:trPr>
          <w:cantSplit/>
          <w:tblHeader/>
        </w:trPr>
        <w:tc>
          <w:tcPr>
            <w:tcW w:type="dxa" w:w="3304"/>
            <w:shd w:fill="ECE9E2" w:color="auto" w:val="clear"/>
            <w:vAlign w:val="center"/>
          </w:tcPr>
          <w:p>
            <w:pPr>
              <w:pStyle w:val="TableText"/>
            </w:pPr>
          </w:p>
        </w:tc>
        <w:tc>
          <w:tcPr>
            <w:tcW w:type="dxa" w:w="2956"/>
            <w:shd w:fill="ECE9E2" w:color="auto" w:val="clear"/>
            <w:vAlign w:val="center"/>
          </w:tcPr>
          <w:p>
            <w:pPr>
              <w:pStyle w:val="TableText"/>
            </w:pPr>
          </w:p>
        </w:tc>
        <w:tc>
          <w:tcPr>
            <w:tcW w:type="dxa" w:w="3100"/>
            <w:shd w:fill="ECE9E2" w:color="auto" w:val="clear"/>
            <w:vAlign w:val="center"/>
          </w:tcPr>
          <w:p>
            <w:pPr>
              <w:pStyle w:val="TableText"/>
            </w:pPr>
          </w:p>
        </w:tc>
      </w:tr>
      <w:tr>
        <w:trPr>
          <w:cantSplit/>
        </w:trPr>
        <w:tc>
          <w:tcPr>
            <w:tcW w:type="dxa" w:w="3304"/>
            <w:vAlign w:val="center"/>
          </w:tcPr>
          <w:p>
            <w:pPr>
              <w:pStyle w:val="TableText"/>
            </w:pPr>
            <w:r>
              <w:rPr>
                <w:b w:val="false"/>
                <w:bCs w:val="false"/>
              </w:rPr>
              <w:t xml:space="preserve">Col. Dwight</w:t>
            </w:r>
          </w:p>
        </w:tc>
        <w:tc>
          <w:tcPr>
            <w:tcW w:type="dxa" w:w="2956"/>
            <w:vAlign w:val="center"/>
          </w:tcPr>
          <w:p>
            <w:pPr>
              <w:pStyle w:val="TableText"/>
            </w:pPr>
            <w:r>
              <w:rPr>
                <w:b w:val="false"/>
                <w:bCs w:val="false"/>
              </w:rPr>
              <w:t xml:space="preserve">Josiah Parsons</w:t>
            </w:r>
          </w:p>
        </w:tc>
        <w:tc>
          <w:tcPr>
            <w:tcW w:type="dxa" w:w="3100"/>
            <w:vAlign w:val="center"/>
          </w:tcPr>
          <w:p>
            <w:pPr>
              <w:pStyle w:val="TableText"/>
            </w:pPr>
            <w:r>
              <w:rPr>
                <w:b w:val="false"/>
                <w:bCs w:val="false"/>
              </w:rPr>
              <w:t xml:space="preserve">Lieut. James Lyman</w:t>
            </w:r>
          </w:p>
        </w:tc>
      </w:tr>
      <w:tr>
        <w:trPr>
          <w:cantSplit/>
        </w:trPr>
        <w:tc>
          <w:tcPr>
            <w:tcW w:type="dxa" w:w="3304"/>
            <w:vAlign w:val="center"/>
          </w:tcPr>
          <w:p>
            <w:pPr>
              <w:pStyle w:val="TableText"/>
            </w:pPr>
            <w:r>
              <w:rPr>
                <w:b w:val="false"/>
                <w:bCs w:val="false"/>
              </w:rPr>
              <w:t xml:space="preserve">Capt. Baker</w:t>
            </w:r>
          </w:p>
        </w:tc>
        <w:tc>
          <w:tcPr>
            <w:tcW w:type="dxa" w:w="2956"/>
            <w:vAlign w:val="center"/>
          </w:tcPr>
          <w:p>
            <w:pPr>
              <w:pStyle w:val="TableText"/>
            </w:pPr>
            <w:r>
              <w:rPr>
                <w:b w:val="false"/>
                <w:bCs w:val="false"/>
              </w:rPr>
              <w:t xml:space="preserve">Capt. John Lyman</w:t>
            </w:r>
          </w:p>
        </w:tc>
        <w:tc>
          <w:tcPr>
            <w:tcW w:type="dxa" w:w="3100"/>
            <w:vAlign w:val="center"/>
          </w:tcPr>
          <w:p>
            <w:pPr>
              <w:pStyle w:val="TableText"/>
            </w:pPr>
            <w:r>
              <w:rPr>
                <w:b w:val="false"/>
                <w:bCs w:val="false"/>
              </w:rPr>
              <w:t xml:space="preserve">Lieut. Hunt</w:t>
            </w:r>
          </w:p>
        </w:tc>
      </w:tr>
      <w:tr>
        <w:trPr>
          <w:cantSplit/>
        </w:trPr>
        <w:tc>
          <w:tcPr>
            <w:tcW w:type="dxa" w:w="3304"/>
            <w:vAlign w:val="center"/>
          </w:tcPr>
          <w:p>
            <w:pPr>
              <w:pStyle w:val="TableText"/>
            </w:pPr>
            <w:r>
              <w:rPr>
                <w:b w:val="false"/>
                <w:bCs w:val="false"/>
              </w:rPr>
              <w:t xml:space="preserve">Jonathan Strong</w:t>
            </w:r>
          </w:p>
        </w:tc>
        <w:tc>
          <w:tcPr>
            <w:tcW w:type="dxa" w:w="2956"/>
            <w:vAlign w:val="center"/>
          </w:tcPr>
          <w:p>
            <w:pPr>
              <w:pStyle w:val="TableText"/>
            </w:pPr>
            <w:r>
              <w:rPr>
                <w:b w:val="false"/>
                <w:bCs w:val="false"/>
              </w:rPr>
              <w:t xml:space="preserve">Increase Clark</w:t>
            </w:r>
          </w:p>
        </w:tc>
        <w:tc>
          <w:tcPr>
            <w:tcW w:type="dxa" w:w="3100"/>
            <w:vAlign w:val="center"/>
          </w:tcPr>
          <w:p>
            <w:pPr>
              <w:pStyle w:val="TableText"/>
            </w:pPr>
            <w:r>
              <w:rPr>
                <w:b w:val="false"/>
                <w:bCs w:val="false"/>
              </w:rPr>
              <w:t xml:space="preserve">Eleazar King</w:t>
            </w:r>
          </w:p>
        </w:tc>
      </w:tr>
      <w:tr>
        <w:trPr>
          <w:cantSplit/>
        </w:trPr>
        <w:tc>
          <w:tcPr>
            <w:tcW w:type="dxa" w:w="3304"/>
            <w:vAlign w:val="center"/>
          </w:tcPr>
          <w:p>
            <w:pPr>
              <w:pStyle w:val="TableText"/>
            </w:pPr>
            <w:r>
              <w:rPr>
                <w:b w:val="false"/>
                <w:bCs w:val="false"/>
              </w:rPr>
              <w:t xml:space="preserve">Capt. Roger Clap.Those not already identified include Capt. John Baker, son of Timothy Baker and Sarah Atherton, b. Feb. 3, 1681, d. Jan. 8, 1762. Jonathan Strong, b. 1683. Capt. Roger Clap, son of Preserved Clap and Sarah Newberry, b. March 24, 1684, d. Jan. 9, 1762. Lieut. Josiah Parsons, son of Joseph Parsons and Sarah Sheldon, b. Jan. 2, 1682, d. April 12, 1768; wealthy landowner, probable leader of the "country" party in Northampton politics. Increase Clark, b. April 8, 1684, d. Aug. 27, 1775. Eleazar King, son of William King and Elizabeth Danslow, b. Dec. 1701, d. Dec. 28, 1760.</w:t>
            </w:r>
          </w:p>
        </w:tc>
        <w:tc>
          <w:tcPr>
            <w:tcW w:type="dxa" w:w="2956"/>
            <w:vAlign w:val="center"/>
          </w:tcPr>
          <w:p>
            <w:pPr>
              <w:pStyle w:val="TableText"/>
            </w:pPr>
          </w:p>
        </w:tc>
        <w:tc>
          <w:tcPr>
            <w:tcW w:type="dxa" w:w="3100"/>
            <w:vAlign w:val="center"/>
          </w:tcPr>
          <w:p>
            <w:pPr>
              <w:pStyle w:val="TableText"/>
            </w:pPr>
          </w:p>
        </w:tc>
      </w:tr>
    </w:tbl>
    <w:p>
      <w:pPr>
        <w:pStyle w:val="BodyText"/>
      </w:pPr>
      <w:r>
        <w:t xml:space="preserve">This meeting was still continued and adjourned for four weeks. The next day, Deac. Cook and Deac. Pomeroy came to see me, as they were directed, and brought a copy of a vote of the precinct, desiring me to warn a meeting of the church, etc. as aforesaid.</w:t>
      </w:r>
    </w:p>
    <w:p>
      <w:pPr>
        <w:pStyle w:val="BodyText"/>
      </w:pPr>
      <w:r>
        <w:t xml:space="preserve">The sabbath following, Nov. 12, I warned a meeting of the church in the following general terms: "I desire that there may be a meeting of this church in this place tomorrow, at one o'clock in the afternoon, to consider what course ought to be taken by this church, under its present difficulties, with respect to the admission of members into the church." The church accordingly met the next day, Monday, Nov. 13. The meeting was opened by prayer; and after some things said, as much blaming me for warning the church meeting in such general terms, and not in the manner I had been directed by the precinct, and being told that, if I still refused, the precinct would warn a church meeting themselves without me, I gave the reasons why I did not, when I warned the meeting, specify in the warning those particulars</w:t>
      </w:r>
    </w:p>
    <w:p>
      <w:pPr>
        <w:pStyle w:val="SourcePage"/>
      </w:pPr>
      <w:r>
        <w:t xml:space="preserve">[p. 521]</w:t>
      </w:r>
    </w:p>
    <w:p>
      <w:pPr>
        <w:pStyle w:val="BodyText"/>
      </w:pPr>
      <w:r>
        <w:t xml:space="preserve">on which the precinct insisted: as first, that I judged it would be a bad precedent and a thing of hurtful consequence for a church thus to allow itself to be subject to the prescriptions of a precinct meeting; and said farther to this purpose, that it was an unreasonable way of managing church affairs, to bring them first into a precinct meeting, and then to consider and debate them, and come to a conclusion what should be done; and all this in the absence of the pastor, he being designedly excluded; and then, after all things are settled and ripened for execution in the precinct meeting, to send their orders to the pastor to call a church meeting, to pass those conclusions of theirs into church acts and execute what they had before determined should be done. It appeared to me a way that had a tendency wholly to make void all the power of churches and to render church meetings a mere nullity, and to set the pastor aside altogether as a cypher, so that he shall not so much as be present when ecclesiastical matters are debated and ripened and brought to a determination, to have any opportunity to speak his mind, or say one word as attempting to enlighten the church with regard to what is to be done; but is only made their organ, or an instrument in their hands, and subject to their will, to bring things to execution which they have settled and resolved on wholly without him.</w:t>
      </w:r>
    </w:p>
    <w:p>
      <w:pPr>
        <w:pStyle w:val="ListText"/>
        <w:numPr>
          <w:ilvl w:val="0"/>
          <w:numId w:val="3"/>
        </w:numPr>
      </w:pPr>
      <w:r>
        <w:t xml:space="preserve">That as to the latter thing, for which I was directed to call a church meeting– viz. </w:t>
      </w:r>
      <w:r>
        <w:rPr>
          <w:i/>
          <w:iCs/>
        </w:rPr>
        <w:t xml:space="preserve">to see whether the church will apply to the neighboring ministers for advice as to what course the church shall take</w:t>
      </w:r>
      <w:r>
        <w:t xml:space="preserve">– I looked upon it [as] unreasonable, because all the neighboring ministers, except one, were professedly on the side of my people in the controversy between me and my people. And though it was only to give advice what course to take, yet their advice might be such as might, in effect, finish the whole affair. Such a foundation might be laid by previous advice, as might very much determine what remains. But I told the church that I would not dispute about the former of the particulars, and stood ready now immediately to put it to vote; and accordingly put the vote in the following terms: "I desire that those who have a dispute or controversy with the pastor of this church, respecting the question he hath argued in his book last published, would manifest it." The major part of the church hereupon manifested that they had such a dispute.</w:t>
      </w:r>
    </w:p>
    <w:p>
      <w:pPr>
        <w:pStyle w:val="BodyText"/>
      </w:pPr>
      <w:r>
        <w:t xml:space="preserve">Then, instead of the other thing proposed by the precinct to be put to vote, viz. </w:t>
      </w:r>
      <w:r>
        <w:rPr>
          <w:i/>
          <w:iCs/>
        </w:rPr>
        <w:t xml:space="preserve">whether the church will apply to some neighboring ministers for advice, as to what course to take</w:t>
      </w:r>
      <w:r>
        <w:t xml:space="preserve">, I insisted:The document containing JE's motion and the church committee's response is in the Williamsiana Collection of the Williams College Library and has been used to verify the Andover copy. A transcription of the document was kindly provided by George S. Claghorn.</w:t>
      </w:r>
    </w:p>
    <w:p>
      <w:pPr>
        <w:pStyle w:val="SourcePage"/>
      </w:pPr>
      <w:r>
        <w:t xml:space="preserve">[p. 522]</w:t>
      </w:r>
    </w:p>
    <w:p>
      <w:pPr>
        <w:pStyle w:val="BodyText"/>
      </w:pPr>
      <w:r>
        <w:t xml:space="preserve">That a council be called, mutually chosen, to consider of the present circumstances of this church, relating to the controversy subsisting between pastor and people concerning the qualifications of communicants; and to give their advice what course we shall take to bring this dispute or controversy to an issue and, in general, what is to be done in our present circumstances in order to the church's peace and prosperity.</w:t>
      </w:r>
    </w:p>
    <w:p>
      <w:pPr>
        <w:pStyle w:val="BodyText"/>
      </w:pPr>
      <w:r>
        <w:t xml:space="preserve">After much debate upon it, the meeting was adjourned for a week, and a committee of five persons chosen to consider of the matter and confer upon it with the pastor, and report their opinion to the next meeting. The committee were Maj. Pomeroy, Col. Dwight, Increase Clark, Lieut. Noah Wright and Mr. Joseph Hawley.</w:t>
      </w:r>
    </w:p>
    <w:p>
      <w:pPr>
        <w:pStyle w:val="BodyText"/>
      </w:pPr>
      <w:r>
        <w:t xml:space="preserve">The committee, on consultation and conference with me, wrote their report on the backside of the paper whereon I had written my proposal, as follows:</w:t>
      </w:r>
    </w:p>
    <w:p>
      <w:pPr>
        <w:pStyle w:val="BlockQuote"/>
      </w:pPr>
      <w:r>
        <w:t xml:space="preserve">The committee of the first church in Northampton, appointed by the church to consider the within proposals and report to the church what is best to be done, report as follows, viz. that the church do join with Mr. Edwards, according to the within proposals of choosing a council; and the committee agree to the number of five, and would not be against a greater number, if the church think fit, to be mutually chosen and so appointed to meet in this town four weeks hence from next Thursday. Timothy DwightIncrease ClarkJoseph HawleyNoah Wright.</w:t>
      </w:r>
    </w:p>
    <w:p>
      <w:pPr>
        <w:pStyle w:val="BodyText"/>
      </w:pPr>
      <w:r>
        <w:t xml:space="preserve">Maj. Pomeroy refused to sign the report.</w:t>
      </w:r>
    </w:p>
    <w:p>
      <w:pPr>
        <w:pStyle w:val="BodyText"/>
      </w:pPr>
      <w:r>
        <w:t xml:space="preserve">On Monday, Nov. 20, the church met according to adjournment; and, after prayer, Maj. Pomeroy stood up and observed to the church that his name was not to the report, and stated the reasons why he did not sign it: first, that my proposal was in general terms, and, it being apparent that I regarded my own temporal interest more than the good of the church, the church had reason to think that I designedly laid a snare, to ensnare the church by those general terms; and therefore told the church that they had best by all means to beware and see to it that they were not ensnared, and said much more to this purpose. Second, if the report was complied with, there would be room for the council to give advice with respect to the admission of those persons who stood ready to make a profession of godliness, and might possibly</w:t>
      </w:r>
    </w:p>
    <w:p>
      <w:pPr>
        <w:pStyle w:val="SourcePage"/>
      </w:pPr>
      <w:r>
        <w:t xml:space="preserve">[p. 523]</w:t>
      </w:r>
    </w:p>
    <w:p>
      <w:pPr>
        <w:pStyle w:val="BodyText"/>
      </w:pPr>
      <w:r>
        <w:t xml:space="preserve">advise that they should be admitted with such a profession: which would be giving me a great advantage, contrary to [the] rights of the church, of which the church had better not run the risk; and, though the advice of the council would not be binding, yet if they should advise to their admission in this way, it might lay the church under great disadvantage.</w:t>
      </w:r>
    </w:p>
    <w:p>
      <w:pPr>
        <w:pStyle w:val="BodyText"/>
      </w:pPr>
      <w:r>
        <w:t xml:space="preserve">These things seemed greatly to alarm the church, and the church refused to vote the report of the committee; and after much discourse and debating, it was determined to add ten to the committee of the church, so as to make the whole number fifteen, that they might consider what was to be done and report to another meeting. And then, inasmuch as some had found fault with my appointing sacraments of the Lord's Supper, and some had turned their backs on the sacrament since this controversy, and the usual time for a sacrament being come, it was proposed to the church whether it was their mind that the administration of the Lord's Supper should be continued or not; and after considerable discourse, it was put to vote and passed in the negative. Then the meeting was adjourned for a fortnight.</w:t>
      </w:r>
    </w:p>
    <w:p>
      <w:pPr>
        <w:pStyle w:val="BodyText"/>
      </w:pPr>
      <w:r>
        <w:t xml:space="preserve">The persons now added to the committee were these following: Capt. John Baker, Jonathan Strong, Capt. Roger Clap, Deac. John Clark, Deac. Pomeroy, Sargt. Joseph Wright, Capt. John Lyman, [James Lyman,]James Lyman's name is in Dwight ed. </w:t>
      </w:r>
      <w:r>
        <w:rPr>
          <w:i/>
          <w:iCs/>
        </w:rPr>
        <w:t xml:space="preserve">1</w:t>
      </w:r>
      <w:r>
        <w:t xml:space="preserve">, 326, but not in the Andover copy; however, his name is needed to make ten. Ensign Gideon Lyman, Eleazar King. The whole committee, excepting Col. Dwight who was gone to Boston, met on the next Monday, Nov. 27, 1749, and passed several votes which were drawn up in writing; and the next Wednesday they all came together to my house, and showed me the writing they had drawn up containing the said votes, as follows:</w:t>
      </w:r>
    </w:p>
    <w:p>
      <w:pPr>
        <w:pStyle w:val="BlockQuote"/>
      </w:pPr>
      <w:r>
        <w:t xml:space="preserve">At a meeting of a committee of the first church of Northampton, on Monday, the 27th day of November, Anno Domine 1749, Voted, that a council be chosen, previous to any endeavors after a separation, to advise on the articles hereafter mentioned. The first question that was put after some conference was, Whether any members of a council to be chosen either by pastor or people, to advise as to what course we shall take previous to any endeavors after a separation, shall be those who live out of the county of Hampshire? Voted in the negative. 2. Whether any members of a definitive council, if finally there</w:t>
      </w:r>
    </w:p>
    <w:p>
      <w:pPr>
        <w:pStyle w:val="SourcePage"/>
      </w:pPr>
      <w:r>
        <w:t xml:space="preserve">[p. 524]</w:t>
      </w:r>
    </w:p>
    <w:p>
      <w:pPr>
        <w:pStyle w:val="BodyText"/>
      </w:pPr>
      <w:r>
        <w:t xml:space="preserve">be need of such council, should come from any parts out of the county? Voted in the negative. 3. Whether, if Mr. Edwards shall continue of the principle he has advanced in his late book, the committee judge he ought to continue pastor of this church, or not? Voted in the negative, </w:t>
      </w:r>
      <w:r>
        <w:rPr>
          <w:i/>
          <w:iCs/>
        </w:rPr>
        <w:t xml:space="preserve">nemine contra dicente</w:t>
      </w:r>
      <w:r>
        <w:t xml:space="preserve">. 4. That if there be a council called to give advice, at present, previous to endeavors after a separation, the particulars or articles upon which they are to advise shall be determined and proposed to them. 5. Voted, that one article which the council shall have proposed to them shall be, Whether the church shall take any longer time to study or peruse Mr. Edwards' late book? 6. It was put, Whether it shall be proposed to the council, to advise whether Mr. Edwards should preach on his late principles? And it passed in the negative. 7. Voted, that another article to be proposed to the council shall be, That inasmuch as there is so great opposition in the church and precinct to Mr. Edwards' principles, advanced in his late book, whether the church shall not use means immediately for a separation? 8. Voted, that if the council shall think it best to use means for a separation, the question shall be proposed to them, What means shall be used therefore?</w:t>
      </w:r>
    </w:p>
    <w:p>
      <w:pPr>
        <w:pStyle w:val="BodyText"/>
      </w:pPr>
      <w:r>
        <w:t xml:space="preserve">On another paper, which at the same time they delivered to me, was written the following vote, viz.</w:t>
      </w:r>
    </w:p>
    <w:p>
      <w:pPr>
        <w:pStyle w:val="BlockQuote"/>
      </w:pPr>
      <w:r>
        <w:t xml:space="preserve">Whereas our pastor, the Rev. Mr. Edwards, having separated and departed from the principles which the great Stoddard brought in and practiced, and which he himself was settled upon and a long time practiced, with respect to the admission of members in complete standing into the visible church, whether it be not the opinion of the church that those principles are inconsistent with the principles of religion and [the] peace of the church and town, and therefore desire a separation, he continuing in his principles? The above written was voted to be proposed to the first church in Northampton, for their acceptance, at a meeting of the committee of said church, on Monday, Nov. 27, 1749, provided the proposals of the committee respecting a council for advice previous to endeavors after a separation should not be agreed to by Mr. Edwards,</w:t>
      </w:r>
    </w:p>
    <w:p>
      <w:pPr>
        <w:pStyle w:val="SourcePage"/>
      </w:pPr>
      <w:r>
        <w:t xml:space="preserve">[p. 525]</w:t>
      </w:r>
    </w:p>
    <w:p>
      <w:pPr>
        <w:pStyle w:val="BodyText"/>
      </w:pPr>
      <w:r>
        <w:t xml:space="preserve">or there be nothing else agreed to by Mr. Edwards and the committee respecting said council and the ends for which they are to be called. Voted further by the committee, that, provided the church desire a separation, they should consider and determine upon choosing a council to dismiss Mr. Edwards from this church and dissolve the pastoral relation thereto.</w:t>
      </w:r>
    </w:p>
    <w:p>
      <w:pPr>
        <w:pStyle w:val="BodyText"/>
      </w:pPr>
      <w:r>
        <w:t xml:space="preserve">The papers containing these votes were delivered to me by the committee at a meeting of theirs at my house, the Wednesday following, Nov. 29, and, I desiring time for consideration, they consented that I should have time, and appointed another meeting of the committee on Tuesday the week following, at the house of Maj. Pomeroy, to receive my answer in writing. It was agreed that it should be put to vote in the church the next sabbath, that the church meeting, adjourned to the next Monday, be put off a week longer.</w:t>
      </w:r>
    </w:p>
    <w:p>
      <w:pPr>
        <w:pStyle w:val="BodyText"/>
      </w:pPr>
      <w:r>
        <w:t xml:space="preserve">To the appointed meeting of the committee on Tuesday, Dec. 5, I sent the following letter:</w:t>
      </w:r>
    </w:p>
    <w:p>
      <w:pPr>
        <w:pStyle w:val="BlockQuote"/>
      </w:pPr>
      <w:r>
        <w:t xml:space="preserve">Dear Brethren, I would now lay before you some reasons why I think that your votes at your late meeting, on Nov. 27, are not to be approved of; which I would do in the spirit of meekness, and desire that they may in the same spirit be weighed and considered. I. It is manifest that in these votes, you are in various instances inconsistent with yourselves. </w:t>
      </w:r>
      <w:r>
        <w:rPr>
          <w:i/>
          <w:iCs/>
        </w:rPr>
        <w:t xml:space="preserve">First</w:t>
      </w:r>
      <w:r>
        <w:t xml:space="preserve">. Your votes imply that it is your mind that a council should be called, previous to any endeavors after a separation between pastor and people, and also previous to what you call a "definitive council"– that is, previous to a council which shall determine whether pastor and people shall be separated or not. And yet, in your seventh vote, you have voted that it shall be proposed to the first council whether the church shall not use means immediately for a separation: which implies that this first council should pass their judgment whether minister and people ought not to be speedily separated, which is the very business of the last council who, as you yourselves suppose, are to determine that matter. If the first council are to have no power to determine it, then why should they take it upon them publicly to inquire and judge and give their voice, how it ought to be determined? If there be a certain consistory to whom it does not belong to</w:t>
      </w:r>
    </w:p>
    <w:p>
      <w:pPr>
        <w:pStyle w:val="SourcePage"/>
      </w:pPr>
      <w:r>
        <w:t xml:space="preserve">[p. 526]</w:t>
      </w:r>
    </w:p>
    <w:p>
      <w:pPr>
        <w:pStyle w:val="BodyText"/>
      </w:pPr>
      <w:r>
        <w:t xml:space="preserve">decide a matter, and it is also determined beforehand that they shall not decide it, but that it shall be decided by other judges, I think they would but do the part of busybodies to meddle with it so far as publicly to take cognizance of it and pass their judgment on it. According to Congregational principles, on which the church seem to insist, the utmost which any council under heaven has to do, is only to give their judgment without laying any proper obligation on those whom they advise. </w:t>
      </w:r>
      <w:r>
        <w:rPr>
          <w:i/>
          <w:iCs/>
        </w:rPr>
        <w:t xml:space="preserve">Second</w:t>
      </w:r>
      <w:r>
        <w:t xml:space="preserve">. In your concluding vote in your second paper, you have given your voice that, if I do not agree to what you shall finally insist upon, or to that purpose, it shall be proposed to the church immediately to call a council to dismiss me. And surely such a council, if they have anything to do as counselors, will have to judge whether I ought to be dismissed or not, and whether it be consistent with the interests of religion and the peace of the town and church that I should continue here. And yet, in the same vote, you have voted to propose it to the church to take this work of the council into their own hands, and to determine themselves, in the first place, whether my continuance here is consistent with the interests of religion and the peace of the town and church, and whether a separation ought not to be sought: which is first judging the very thing which they are to call a council to judge of and direct them in. Herein you are inconsistent with yourselves and, if you persist in such a vote, will be inconsistent withThe phrase "yourselves and… inconsistent with" taken from Dwight ed., </w:t>
      </w:r>
      <w:r>
        <w:rPr>
          <w:i/>
          <w:iCs/>
        </w:rPr>
        <w:t xml:space="preserve">1</w:t>
      </w:r>
      <w:r>
        <w:t xml:space="preserve">, 329, where there is a lacuna in the Andover copy. the rules of decency and order, and all usual methods of proceeding. In so great an affair as the separation of a pastor and a people, it is by no means proper for a people, whatever their private thoughts may be, to proceed to declare their judgment in public votes until they have had the voice of a council to lead and conduct them. </w:t>
      </w:r>
      <w:r>
        <w:rPr>
          <w:i/>
          <w:iCs/>
        </w:rPr>
        <w:t xml:space="preserve">Third</w:t>
      </w:r>
      <w:r>
        <w:t xml:space="preserve">. You yourselves, the gentlemen of the committee, have taken it upon you to do that which is properly the business of what you call the definitive council, in your third vote; wherein you vote that, if I continue in my principles, I ought not to continue the pastor of this church. This vote you have passed as a committee of this church, and, if you persist in it, it must be a part of your report to the church, intended for their direction; nor can such a vote of yours be of any other use. And so herein you give your judgment</w:t>
      </w:r>
    </w:p>
    <w:p>
      <w:pPr>
        <w:pStyle w:val="SourcePage"/>
      </w:pPr>
      <w:r>
        <w:t xml:space="preserve">[p. 527]</w:t>
      </w:r>
    </w:p>
    <w:p>
      <w:pPr>
        <w:pStyle w:val="BodyText"/>
      </w:pPr>
      <w:r>
        <w:t xml:space="preserve">and direction to the church directly, in that very matter which the last council is to judge of and direct the church in. </w:t>
      </w:r>
      <w:r>
        <w:rPr>
          <w:i/>
          <w:iCs/>
        </w:rPr>
        <w:t xml:space="preserve">Fourth</w:t>
      </w:r>
      <w:r>
        <w:t xml:space="preserve">. You vote that a council should be called previous to any </w:t>
      </w:r>
      <w:r>
        <w:rPr>
          <w:i/>
          <w:iCs/>
        </w:rPr>
        <w:t xml:space="preserve">endeavors</w:t>
      </w:r>
      <w:r>
        <w:t xml:space="preserve"> after a separation; and yet, in this third vote, you yourselves do at the same time, before any council is called, immediately proceed to that which is properly and directly of the nature of an endeavor, that I should be separated, provided I do not retract my opinion. For it must be supposed that you had some end in it, and passed this vote as a means to some public effect; and the effect directly looked at, is no other than a separation in such a case. </w:t>
      </w:r>
      <w:r>
        <w:rPr>
          <w:i/>
          <w:iCs/>
        </w:rPr>
        <w:t xml:space="preserve">Fifth</w:t>
      </w:r>
      <w:r>
        <w:t xml:space="preserve">. The only proviso made in the said third vote, wherein it is voted that I ought not to continue the pastor of this church, is, "if I continue of the principles which I have advanced," without adding, "or the church be </w:t>
      </w:r>
      <w:r>
        <w:rPr>
          <w:i/>
          <w:iCs/>
        </w:rPr>
        <w:t xml:space="preserve">brought to be of my mind</w:t>
      </w:r>
      <w:r>
        <w:t xml:space="preserve">," or anything of that nature: whereby it is plainly supposed that it is a thing already determined and out of question, that the church never will be of my mind. And yet you afterwards vote that a council shall be called for that very end: to judge whether the church shall take any longer time to study and peruse my book; which, if they do advise to, it must be as requisite in order to a proper trial whether the church, on proper information, will not be brought to be of my mind. So that, putting both these votes together, it comes to this: that you would call a council to judge whether there has already been a fair trial whether the church, on proper information, will be brought to be of my mind; and yet would tell them at the same time that you have decided this matter already, and have determined that it is no longer worthwhile to make a question of it, and that it is clear enough already to be taken as a ground of public votes and acts. And this is, in effect, to tell the council, at the same time you call them, that you do not need them, having thoroughly determined the matter already yourselves, in which you have called them to advise. II. You are not only inconsistent with yourselves, but I think several of your votes are inconsistent with reason and justice. </w:t>
      </w:r>
      <w:r>
        <w:rPr>
          <w:i/>
          <w:iCs/>
        </w:rPr>
        <w:t xml:space="preserve">First</w:t>
      </w:r>
      <w:r>
        <w:t xml:space="preserve">. Your votes imply that I should be allowed to choose none who live out of the county of Hampshire to be members of any council which shall have anything to do in judging of our affairs, either in giving advice for our conduct, or to determine and finish our controversy; which, as the case stands, is contrary to plain</w:t>
      </w:r>
    </w:p>
    <w:p>
      <w:pPr>
        <w:pStyle w:val="SourcePage"/>
      </w:pPr>
      <w:r>
        <w:t xml:space="preserve">[p. 528]</w:t>
      </w:r>
    </w:p>
    <w:p>
      <w:pPr>
        <w:pStyle w:val="BodyText"/>
      </w:pPr>
      <w:r>
        <w:t xml:space="preserve">reason and universally established maxims of equity, and inconsistent with the most acknowledged rights of mankind. For it is apparent that all matters of difficulty, concerning which the judgment or advice of any council is needed or proposed, are wholly things appertaining to a controversy between me and the church concerning qualifications of candidates for Christian or ecclesiastical communion; and it is well known that the ministers of the county are almost universally on one side, and against me, in this controversy. And I desire you impartially to consider whether, if you should persist in these conclusions, it would be doing as you would be done by? Supposing that it had happened on my side, as it has on yours, that the ministers of the county had been as generally and as fully on my side, in the original controversy, as now they are on yours: would you think it reasonable if I should in that case insist upon it that you should not be suffered to go out of the county to bring ministers for any council which was to have any hand in judging, advising or determining in our affairs? </w:t>
      </w:r>
      <w:r>
        <w:rPr>
          <w:i/>
          <w:iCs/>
        </w:rPr>
        <w:t xml:space="preserve">Second</w:t>
      </w:r>
      <w:r>
        <w:t xml:space="preserve">. If I understand your votes, you have determined that the council which shall be called to advise us to what course to take under our present difficulties, shall be so limited, that they shall have no liberty to judge of our circumstances in general and to advise to proper expedients for our welfare as they shall think requisite; and that particular care shall be taken that they shall not give any judgment or advice with regard to some things which have been matters of difficulty and controversy between me and the church. And I think you, in effect, have voted that they shall be limited to that one single thing, viz. whether the church shall take longer time to study or peruse my book. For, as was observed before, the other things which you mention cannot belong to the business of the previous council, but are the proper business of the last council. Now against this, I object the following things: 1. To call a council, and limit them in this manner, does not at all answer the present circumstances and exigencies of this church. The present sorrowful state of the church greatly requires a council which shall have liberty to look into the whole state of our case, without keeping some parts of our difficulties out of their sight, that they may give us advice what course we shall take for our welfare. If ever it was requisite that the whole case of a patient, under a most terrible and threatening disease, should be laid before physicians, it is requisite that our whole case should be laid</w:t>
      </w:r>
    </w:p>
    <w:p>
      <w:pPr>
        <w:pStyle w:val="SourcePage"/>
      </w:pPr>
      <w:r>
        <w:t xml:space="preserve">[p. 529]</w:t>
      </w:r>
    </w:p>
    <w:p>
      <w:pPr>
        <w:pStyle w:val="BodyText"/>
      </w:pPr>
      <w:r>
        <w:t xml:space="preserve">before a council for their advice with regard to our difficulties in general. What we need a council for, if we need any at all, before a council comes to determine whether we shall be separated or not, is if possible, to find out a remedy for our broken, confused and perplexed circumstances, so that pastor and people may either walk together in peace, or, at least, that things may be so regulated that there may be some peace while we are continued together; and if finally there should appear a necessity for a separation, that things may be prepared for an equitable and peaceable parting. But to tie up a council to such a single particular as is mentioned in your votes, is utterly to disable them from answering these ends. 2. It would be very absurd in itself for the church to come into such a determination. It would be for the church to set itself up in a sort of supremacy and self-sufficiency, as above all control and advice. It would be in effect to say, "In these and those parts of the controversy between us and our pastor, we need no advice, nor will we allow a council to give us any." And it would be unhandsome treatment of any council, under any circumstances, thus to tie them up. The language of it would be: "We in these things are not willing to trust your judgment, esteeming ourselves wiser than you." If you say that these parts of our controversy, which the council was tied up from meddling with, are very clear and plain, then so much the less reason have you to fear leaving them to the determination of a council– unless you are confident that you are wiser than they. 3. For you to insist on these limiting votes, will be very unequal and unfair dealing with me. As the council is to be called to advise in matters controverted between you and me, one party has no more right to limit the other party, as to controverted points which shall be referred, than the other party has to limit the one. If I should claim a power to decide in this matter, and should single out a particular point, such as I thought would best serve my purpose, and say, "I will have this matter, and this only, judged of by a council; and as to other matters which you desire that they should advise in, I will not suffer it," would you hearken at all to it, or bear such treatment? One thing more I think it my duty to observe to you before I conclude. After your other votes, you conclude all this with an enforcement of the whole, that, provided the proposals of the committee respecting a council, etc. should not be agreed to by me,</w:t>
      </w:r>
    </w:p>
    <w:p>
      <w:pPr>
        <w:pStyle w:val="SourcePage"/>
      </w:pPr>
      <w:r>
        <w:t xml:space="preserve">[p. 530]</w:t>
      </w:r>
    </w:p>
    <w:p>
      <w:pPr>
        <w:pStyle w:val="BodyText"/>
      </w:pPr>
      <w:r>
        <w:t xml:space="preserve">and there should be nothing else agreed to respecting said council and the ends for which they are to be called, you will propose it to the church to vote my principles so and so pernicious, and to manifest a desire of separation and to call a council to dismiss me. I think that this vote, with these circumstances, is properly of the nature of a threatening that, if I do not comply with what you, the committee, shall finally insist upon, you will propose to the church to deal thus with me. As you are a committee chosen to confer with me concerning a method of proceeding, I might reasonably expect, as you are Christians, and Christians to whom I stand in the relation of a pastor, you would first have seen whether, by friendly conference, we could not have amicably agreed on measures to be taken. If you had thought it proper to pass any other vote at all, and to let me see it, one would have thought that at least it should have been forborne until you had found, by conference, that I would agree to nothing reasonable, and that this should have been the last thing you did. But at the very first interview, to come with such menaces to terrify me into a compliance with you, before a word of conference between us, is indeed carrying things with a high hand, of which I entreat you seriously and calmly to consider. On the whole, I desire you would not persist in the votes you have passed, and that you would consider again whether the proposals, which were agreed to by me and the former committee of the church, are not just and reasonable, and the measures therein proposed such as our circumstances require. But if not, if you can think of any other measures which are equitable and have any tendency to answer the exigencies of our present circumstances, I think you will not find me difficult or backward to a compliance. Jonathan Edwards. Northampton, Dec. 5, 1749.</w:t>
      </w:r>
    </w:p>
    <w:p>
      <w:pPr>
        <w:pStyle w:val="BodyText"/>
      </w:pPr>
      <w:r>
        <w:t xml:space="preserve">The next day, being Wednesday, Dec. 6, the committee came again to my house; and after they were come together, the chairman, Maj. Pomeroy, told me that they had further considered of our difficulties, or to that purpose, and had read my long letter; and that it was abundance of trouble and difficulty the church was put to, and that it was the voice of the committee that it was I [who] was the occasion of all this difficulty. "This," said he, "I say in the name of the committee; and that which I am now about to say, I will say in my own name: and that is, that it may well be matter of solemn consideration to you, that you should</w:t>
      </w:r>
    </w:p>
    <w:p>
      <w:pPr>
        <w:pStyle w:val="SourcePage"/>
      </w:pPr>
      <w:r>
        <w:t xml:space="preserve">[p. 531]</w:t>
      </w:r>
    </w:p>
    <w:p>
      <w:pPr>
        <w:pStyle w:val="BodyText"/>
      </w:pPr>
      <w:r>
        <w:t xml:space="preserve">put the church to so much trouble and difficulty. And I would advise you to take the matter into your serious and solemn consideration and contemplation. And, as to the affair we are upon, we are determined that we won't dally about the matter; and therefore we are come to this conclusion," or words to that purpose. Then he handed me a paper containing their conclusion in the following words:</w:t>
      </w:r>
    </w:p>
    <w:p>
      <w:pPr>
        <w:pStyle w:val="BlockQuote"/>
      </w:pPr>
      <w:r>
        <w:t xml:space="preserve">At a meeting of the committee of the first church in Northampton, on Tuesday, Dec. 5, 1749. Agreed by said committee, that they will recommend to the church that there be a council mutually chosen by the church and Mr. Edwards, if Mr. Edwards desires to have a part in the choice, to consist of seven or nine churches, all in the county of Hampshire: to which council the church shall represent and declare the difference and controversy which subsists between the church and the said Mr. Edwards, respecting the qualifications necessary to admission to complete standing in the visible church of Christ; and also to inform the said council that, since the opposition in the said church to Mr. Edwards' sentiments in the particular aforesaid is very general, and that, since Mr. Edwards in this particular dissented from the church and departed from the principles on which he was settled and ordained pastor of said church, it is the desire of the church that Mr. Edwards be dismissed from said church, and that his pastoral relation thereto be dissolved, and that the church shall supplicate the said council to proceed to dismiss and release the said church and Mr. Edwards from each other, if they shall judge it best to be done; and the church shall humbly entreat the said council, in the most deliberate and impartial manner, to consider the case and desire of the church.</w:t>
      </w:r>
    </w:p>
    <w:p>
      <w:pPr>
        <w:pStyle w:val="BodyText"/>
      </w:pPr>
      <w:r>
        <w:t xml:space="preserve">After I had read this determination of the committee, I told them that I desired opportunity for consideration until the next day, when I would endeavor to come to a determination what I would do: which I would send them in writing, if they would meet at any place to receive it. Accordingly they appointed a meeting the next day to receive my determination and to conclude on their own report to the church.</w:t>
      </w:r>
    </w:p>
    <w:p>
      <w:pPr>
        <w:pStyle w:val="BodyText"/>
      </w:pPr>
      <w:r>
        <w:t xml:space="preserve">The next day, being Thursday, Dec. 7, the precinct met according to adjournment, and adjourned themselves further until the next Tuesday, the day after the appointed church meeting. The same day also the committee of the church met, when I sent them a letter containing my determination, as I had proposed, which was as follows:</w:t>
      </w:r>
    </w:p>
    <w:p>
      <w:pPr>
        <w:pStyle w:val="SourcePage"/>
      </w:pPr>
      <w:r>
        <w:t xml:space="preserve">[p. 532]</w:t>
      </w:r>
    </w:p>
    <w:p>
      <w:pPr>
        <w:pStyle w:val="BodyText"/>
      </w:pPr>
      <w:r>
        <w:t xml:space="preserve">To the committee of the first church in Northampton, at their meeting, Dec. 7, 1749.</w:t>
      </w:r>
    </w:p>
    <w:p>
      <w:pPr>
        <w:pStyle w:val="BodyText"/>
      </w:pPr>
      <w:r>
        <w:t xml:space="preserve">Dear Brethren,</w:t>
      </w:r>
    </w:p>
    <w:p>
      <w:pPr>
        <w:pStyle w:val="BodyText"/>
      </w:pPr>
      <w:r>
        <w:t xml:space="preserve">The reasons which I have given, showing it to be just that all councils called to judge or advise in our present affairs should be mutually chosen, and that I should have liberty to nominate some of the members out of the county, I think of most undeniable evidence, and that indeed the matter is so plain that it does not properly admit of any dispute. Yet, since I find you are so resolved not to comply with what I so reasonably urge, I now, for the sake of peace and to avoid great tumult and confusion, make you the following offer, viz. that the ministers of this AssociationThe growth of settlements and churches in Hampshire County had led to a division of the Hampshire Association of ministers into upper and lower branches. should be consulted– that is, the </w:t>
      </w:r>
      <w:r>
        <w:rPr>
          <w:i/>
          <w:iCs/>
        </w:rPr>
        <w:t xml:space="preserve">seven</w:t>
      </w:r>
      <w:r>
        <w:t xml:space="preserve"> ministers who live nearest, or the five nearest, if you think the seven too many– and that it shall be left to their judgment whether it be not reasonable and best in this case that I should be allowed to go out of the county for ministers and churches, to be some of the members of the council who are to judge whether I shall be dismissed from my pastoral office here or not; and that, if it should be determined that it is best that this should be allowed, then their judgment be asked whether the state of things be ripe for such a council being called; and, if they judge that we are not ripe for it, that we should ask their advice how we shall conduct ourselves for the present.</w:t>
      </w:r>
    </w:p>
    <w:p>
      <w:pPr>
        <w:pStyle w:val="BodyText"/>
      </w:pPr>
      <w:r>
        <w:t xml:space="preserve">These ministers are, in the most proper sense, the ministers of the vicinity and are all, save one,The reference is most likely to Edward Billings, who is discussed in the Introduction, p. 60. professedly on your side in our main controversy. If we go from these, in the way of mutual choice, I insist on the liberty of going out of the county. If you accept this offer, I now promise that, whatever the judgment or advice of these ministers shall be in the forementioned particulars, I will [make] no objections against your choosing any of them to be of the future council.</w:t>
      </w:r>
    </w:p>
    <w:p>
      <w:pPr>
        <w:pStyle w:val="BodyText"/>
      </w:pPr>
      <w:r>
        <w:t xml:space="preserve">As to your last conclusion of Dec. 5, my present determination is not to consent to it, nor to put any such thing to vote, nor in any respect to have any hand in the matter, unless first advised to it by these ministers.</w:t>
      </w:r>
    </w:p>
    <w:p>
      <w:pPr>
        <w:pStyle w:val="BodyText"/>
      </w:pPr>
      <w:r>
        <w:t xml:space="preserve">[Jonathan Edwards.]</w:t>
      </w:r>
    </w:p>
    <w:p>
      <w:pPr>
        <w:pStyle w:val="SourcePage"/>
      </w:pPr>
      <w:r>
        <w:t xml:space="preserve">[p. 533]</w:t>
      </w:r>
    </w:p>
    <w:p>
      <w:pPr>
        <w:pStyle w:val="BodyText"/>
      </w:pPr>
      <w:r>
        <w:t xml:space="preserve">P. S. I request that you would let me know what your report to the church shall be, when it is concluded upon, some time before the meeting.</w:t>
      </w:r>
    </w:p>
    <w:p>
      <w:pPr>
        <w:pStyle w:val="BodyText"/>
      </w:pPr>
      <w:r>
        <w:t xml:space="preserve">When the committee had received and read this letter, they concluded on the following report to be made to the church, of which one of them brought me a copy the next day, as follows:</w:t>
      </w:r>
    </w:p>
    <w:p>
      <w:pPr>
        <w:pStyle w:val="BlockQuote"/>
      </w:pPr>
      <w:r>
        <w:t xml:space="preserve">At a meeting of the committee of the first church in Northampton, chosen by said church to devise measures for the church to take under their present difficulties and to report to said church at their next meeting. The said committee agreed to report that they judge it prudent, and conducing to the welfare of the church, that a council of five churches in the county of Hampshire, mutually chosen by Mr. Edwards and the said church, be called to consider and give their judgment, 1. Whether the state of affairs in the church, or otherwise of the controversy subsisting between Mr. Edwards and the church, be ripe for the calling of a council, to judge whether Mr. Edwards shall be dismissed from his pastoral office in said church or not. Which, if they shall determine in the affirmative, then to give their judgment, 2. Whether it be reasonable and best in this case, and agreeable to the condition of these churches, that Mr. Edwards should be allowed to go out of the county of Hampshire for ministers or churches, to be some of the members of a council for the purpose aforesaid. But if they shall think that the state of affairs is not ripe for such a council, then, 3. To consider and advise what course the church shall take to ripen affairs in the said church for such a council. The above is what the committee agreed to report to the church, at their next meeting. Attest, Ebenezer Pomeroy, Chairman of the Committee. Northampton, Dec. 7, 1749.</w:t>
      </w:r>
    </w:p>
    <w:p>
      <w:pPr>
        <w:pStyle w:val="BodyText"/>
      </w:pPr>
      <w:r>
        <w:t xml:space="preserve">The next Monday, Dec. 11, the church met according to appointment, when, after the meeting was opened by prayer, my last letter to the committee, containing my proposed offer to the committee, and the committee's report, were read. And then I read to the church</w:t>
      </w:r>
    </w:p>
    <w:p>
      <w:pPr>
        <w:pStyle w:val="SourcePage"/>
      </w:pPr>
      <w:r>
        <w:t xml:space="preserve">[p. 534]</w:t>
      </w:r>
    </w:p>
    <w:p>
      <w:pPr>
        <w:pStyle w:val="BodyText"/>
      </w:pPr>
      <w:r>
        <w:t xml:space="preserve">what now follows, containing some objections to the report of the committee:</w:t>
      </w:r>
    </w:p>
    <w:p>
      <w:pPr>
        <w:pStyle w:val="BlockQuote"/>
      </w:pPr>
      <w:r>
        <w:t xml:space="preserve">Dear Brethren, You very well know that what has been insisted upon heretofore by my people, was that the neighboring ministers should be consulted as a previous council, to give us advice what course we should take before the calling of a council to determine whether pastor and people should be separated; and that I objected against it, these ministers being almost universally, </w:t>
      </w:r>
      <w:r>
        <w:rPr>
          <w:i/>
          <w:iCs/>
        </w:rPr>
        <w:t xml:space="preserve">by their open profession</w:t>
      </w:r>
      <w:r>
        <w:t xml:space="preserve">, on your side in the grand controversy between you and me; and that I insisted on it, as just and equal, that I should have a choice with you in the council of advisers; and that if those whom you choose were known to be on your side in the main controversy, I should have liberty to nominate as many who should be on my side; and that this was [as] just in a council which should be called to give previous advice as in a council which should judge concerning the affair of our separation, because such a foundation might be laid by the previous advice of the first council as might in effect finish the whole affair. But, however, I have not been hearkened to in this matter; and one thing urged in opposition to what I have insisted on, was that, according to the Platform of Church Discipline, such affairs should be judged of by those who were of the vicinity or neighborhood.The reference is to ch. 8, §8 of the Cambridge Platform; see Walker, </w:t>
      </w:r>
      <w:r>
        <w:rPr>
          <w:i/>
          <w:iCs/>
        </w:rPr>
        <w:t xml:space="preserve">Creeds</w:t>
      </w:r>
      <w:r>
        <w:t xml:space="preserve">, p. 215. And finding, after long urging what I looked upon as my due and might claim as one of the common rights of mankind, that all my reasonings were in vain, I have now at length yielded that point and, for the sake of peace, which in the whole course of this affair I have earnestly pursued, have complied with that you first insisted upon, viz. that the neighboring ministers should be desired to give us advice what course to take, previous to the council called to judge whether pastor and people shall be separated; and that I would leave it to them to judge, on a full view of our case, how we shall conduct ourselves. Now I think you ought not to reject what I offer, and attempt to constrain me to a compliance with the new measures in which the committee have agreed, for the following reasons: 1. It would be a very unjust proceeding. The neighboring ministers, on whom you first insisted, have indeed much to prejudice them against me in these affairs, being declaredly against me in the</w:t>
      </w:r>
    </w:p>
    <w:p>
      <w:pPr>
        <w:pStyle w:val="SourcePage"/>
      </w:pPr>
      <w:r>
        <w:t xml:space="preserve">[p. 535]</w:t>
      </w:r>
    </w:p>
    <w:p>
      <w:pPr>
        <w:pStyle w:val="BodyText"/>
      </w:pPr>
      <w:r>
        <w:t xml:space="preserve">main controversy. But it is well known that many of the ministers of the county, who are out of the neighborhood, have had much more to prejudice them. These neighboring ministers are all Calvinists in their persuasion and friends to the late revival of religion, and those who have lived in good neighborhood and peace with me, which has not been interrupted by any remarkable breach between me and them, or any known affront or disgust which they have taken. But with regard to the other ministers of the county, it is well known that four or five of them have heretofore had the reputation of Arminians.The ministers of the immediate neighborhood that JE had in mind could have included Joseph Ashley of Sunderland, David Parsons of Amherst, Jonathan Ashley of Deerfield, Timothy Woodbridge of Hatfield, and John Woodbridge of South Hadley. In the wider county, Robert Breck of Springfield was of course the most notorious for his supposed Arminianism, while Noah Merrick of Wilbraham was reputed to be of the same sentiment. Some others of them are known to be strenuous opposers of the late revival of religion, for which I have been so public an advocate. And you know that the dispute about the late work in the land, is a controversy which has greatly engaged the feelings of men. There are no less than six of them,Besides the five neighboring ministers listed above (n. 3), another minister who opposed the revivals was Chester Williams of Hadley. who have either had a particular difference or controversy with me, or have in time past openly manifested some affront or disgust which they have taken. Another of them, one of the senior ministers of the county,If JE is referring to the neighboring ministers, he may intend Jonathan Ashley of Deerfield; if he means the county as a whole, he could mean Robert Breck of Springfield. has shown a strong prejudice in this particular affair in something which he has said to two of the brethren of the committee of this church, as I have been well informed. Another of them has an own father in the town, who is one of the committee;JE's reference here is uncertain, since none of the neighboring ministers had either a father or father-in-law on the church committee. Depending on how loosely the term "own father" was applied, he may mean the Reverend John Woodbridge of South Hadley, who married Martha Clark, the daughter of Samuel Clark, Jr. Samuel was probably related to Deac. John Clark, one of the committee, and John's brother Josiah was one "greatly engaged in this controversy." and several of his brethren are greatly engaged in this controversy. 2. If the church, at the same time that they agreed to the report of the committee, should withal say that, if I had any reasonable objections against any particular minister, he should not be chosen; still, proceeding on this plan would be in many ways of unhappy consequence. It would necessitate me publicly to point out</w:t>
      </w:r>
    </w:p>
    <w:p>
      <w:pPr>
        <w:pStyle w:val="SourcePage"/>
      </w:pPr>
      <w:r>
        <w:t xml:space="preserve">[p. 536]</w:t>
      </w:r>
    </w:p>
    <w:p>
      <w:pPr>
        <w:pStyle w:val="BodyText"/>
      </w:pPr>
      <w:r>
        <w:t xml:space="preserve">particular ministers of the county and openly to object those things against them, which would naturally tend to excite unpleasant feelings between these ministers and me, to beget new prejudices and revive and establish old ones. And then it is wholly uncertain what the church would esteem </w:t>
      </w:r>
      <w:r>
        <w:rPr>
          <w:i/>
          <w:iCs/>
        </w:rPr>
        <w:t xml:space="preserve">reasonable objections</w:t>
      </w:r>
      <w:r>
        <w:t xml:space="preserve">; and they would open a door for new difficulties and endless controversy about the particular members to be chosen, concerning the principles and past conduct of ministers, and probably with regard to some ministers, whether they be in the county or not: it being a matter of controversy not yet decided, concerning </w:t>
      </w:r>
      <w:r>
        <w:rPr>
          <w:i/>
          <w:iCs/>
        </w:rPr>
        <w:t xml:space="preserve">three</w:t>
      </w:r>
      <w:r>
        <w:t xml:space="preserve">, who usedThe Andover copy reads "need," but here the Dwight ed. (</w:t>
      </w:r>
      <w:r>
        <w:rPr>
          <w:i/>
          <w:iCs/>
        </w:rPr>
        <w:t xml:space="preserve">1</w:t>
      </w:r>
      <w:r>
        <w:t xml:space="preserve">, 337) reading of "used" is preferable. to be reckoned to be of the county, whether they indeed be of the province.The boundary between Massachusetts and Connecticut was adjusted in 1749, and the towns of Suffield, Enfield, and Somers were transferred to Connecticut. 3. If the church should now depart from what they formerly insisted on and I have now offered in compliance with them, and should insist on the measures proposed by the committee, they would act very absurdly and inconsistently. For the Platform has heretofore been insisted on as directing [to] ministers of the neighborhood, and seems still to be insisted on in the report of the committee under the name of the </w:t>
      </w:r>
      <w:r>
        <w:rPr>
          <w:i/>
          <w:iCs/>
        </w:rPr>
        <w:t xml:space="preserve">Constitution of these Churches</w:t>
      </w:r>
      <w:r>
        <w:t xml:space="preserve">; and yet this same committee, in this very report, insist on liberty to go out of the neighborhood without being limited by any other bounds than those of the county. Whereas it is those ministers whom I have proposed, and they only, who areAndover copy: "are not." properly the ministers of the neighborhood. The Platform speaks of </w:t>
      </w:r>
      <w:r>
        <w:rPr>
          <w:i/>
          <w:iCs/>
        </w:rPr>
        <w:t xml:space="preserve">neighborhoods</w:t>
      </w:r>
      <w:r>
        <w:t xml:space="preserve">, but says nothing of counties. Many of the churches of the county are no more in the way of communication with us than some churches out of the county. The churches in Sheffield, and some others in this county, are no more in the way of mutual concern and intercourse with us in our religious affairs than the churches in Boston, nor indeed not near so much. So that the committee insist upon the Platform and our being confined to the neighborhood, and yet at the same time insist on liberty to deviate from the Platform and to depart from the neighborhood. Yea, they are yet more absurd: for one grand point that is in controversy between us is whether we shall have liberty to go from the neighborhood for any council. And yet they insist upon liberty to go from the neighborhood, in the first place, for a council to determine whether we shall</w:t>
      </w:r>
    </w:p>
    <w:p>
      <w:pPr>
        <w:pStyle w:val="SourcePage"/>
      </w:pPr>
      <w:r>
        <w:t xml:space="preserve">[p. 537]</w:t>
      </w:r>
    </w:p>
    <w:p>
      <w:pPr>
        <w:pStyle w:val="BodyText"/>
      </w:pPr>
      <w:r>
        <w:t xml:space="preserve">have liberty to go from the neighborhood, which is the most gross and palpable inconsistency. As to the determination of your forefathers, 36 years ago, that they would be subject to a council of the churches of the county:A reference to the process by which the Hampshire Association was organized in 1714. A record of this determination is not available, but there are documents extant that corroborate JE's statement. In the Northampton Church Records (vol. 1), there is a copy of a Hampshire Association vote for Dec. 9, 1714, stating that the county's churches would henceforth acknowledge a "power in ecclesiastical councils." In a letter of July 1715 to the church of Enfield, Solomon Stoddard, writing on behalf of the Association, admonishes the congregation for thinking they have a more "superior power" than a council. Both documents are in the collections of Forbes Library, Northampton, Massachusetts. you, of this generation, never looked on it as any constitution for you,An original fragment of the "Narrative" preserved in the Beinecke Library (Edwards Papers, f. 46) has been used for the text beginning at this point. nor have you ever, in one instance, conformed to it; for you never have yet, in any one controversy since I have been your pastor, referred anything to a council of churches, but to consistories of another nature. And besides, the plain design of that vote was that all the churches of the county taken together should be consociated as a standing council, agreeable to Mr. Stoddard's Presbyterian principles, who was the first mover in that affair. And moreover, what I now offer, viz. that our affairs should be referred to the ministers of that Association that we belong to, is much more agreeable to the plain design of that vote, since the state of the county is so exceedingly altered from what it was then, is become so much bigger, and the churches more at a great distance one from another and divided into different associations. On the whole, I renewedly insist upon it, that the offer I make you is highly reasonable and fair, yea, that I do therein evidently depart from my just right in compliance with you that, if possible, our affair may be proceeded in with peace and without tumult. That which I propose, is what you yourselves have till now insisted on; and I apprehend there can be no imaginable reason why it should now be departed from, unless it be to lay me under still greater disadvantages, and to have opportunity to bring in such into the council as are more prejudiced against me.Return to Andover copy.</w:t>
      </w:r>
    </w:p>
    <w:p>
      <w:pPr>
        <w:pStyle w:val="BodyText"/>
      </w:pPr>
      <w:r>
        <w:t xml:space="preserve">One thing I farther objected, which was against the manner of the draft of the committee's report, which it [is] needless now to rehearse.The content of JE's objection is found in the remainder of the fragment in f. 46, referred to above (above n. 2), which reads, "One thing further I would observe as an objection against the report of the committee, is this: it is known that the two main things for which the previous council is to judge in are these, viz. first, whether things are now ripe for a council that shall judge whether pastor and people should be separated; second, whether 'tis not best that I should be allowed to nominate some that live out of the county to be members of that council. But the committee in their report have taken care that if this council don't determine the first point according to their mind, they shall have nothing to do with the second, which would be a very unfair and partial determination. This don't seem to be because they suppose that if the first council don't judge things ripe for a decisive council, that it will then be unreasonable for this council to proceed to direct as to the method of choosing that second council; because they, the committee, in some votes they themselves have passed, did proceed to determine the method of choosing the second council, and voted that it ought to be chosen wholly out of the county– though at the same time, in another vote, they determined to leave it with a previous council whether things are now ripe for the calling of the last council in order to an immediate separation. And if it is not too soon for the committee to judge of this point and advise the church in it, then it is not too soon for a council to judge of it and advise the church in it."</w:t>
      </w:r>
    </w:p>
    <w:p>
      <w:pPr>
        <w:pStyle w:val="SourcePage"/>
      </w:pPr>
      <w:r>
        <w:t xml:space="preserve">[p. 538]</w:t>
      </w:r>
    </w:p>
    <w:p>
      <w:pPr>
        <w:pStyle w:val="BodyText"/>
      </w:pPr>
      <w:r>
        <w:t xml:space="preserve">On this ensued much discourse. It was insisted that, in my mentioning the seven or five next neighboring ministers, if these were allowed to be the council, it would be my choosing all the council myself: and inasmuch as I before appeared so much against leaving these matters with them, but now complied, the church had reason to suspect that I had discovered something concerning these ministers, which the church knew not of; which was a sufficient reason why the church should not comply with my proposal.</w:t>
      </w:r>
    </w:p>
    <w:p>
      <w:pPr>
        <w:pStyle w:val="BodyText"/>
      </w:pPr>
      <w:r>
        <w:t xml:space="preserve">I added one thing farther to my proposal, viz. that five should be taken out of the seven next neighboring ministers by mutual choice. But there appeared no inclination to comply with this.</w:t>
      </w:r>
    </w:p>
    <w:p>
      <w:pPr>
        <w:pStyle w:val="BodyText"/>
      </w:pPr>
      <w:r>
        <w:t xml:space="preserve">After this, some of the people proposed to me whether I would be willing that a council of churches should be called out of this neighborhood, instead of a council of ministers. I replied that it seemed altogether needless and trifling to put the churches to so much trouble as to meet in council, only to tell us whether we were ripe for a council, and to advise us as to the manner of calling a council. But, however, I would not break with the church on such a point, if they greatly insisted on it. But as soon as I had thus complied with it, no more was said about it at that meeting.</w:t>
      </w:r>
    </w:p>
    <w:p>
      <w:pPr>
        <w:pStyle w:val="BodyText"/>
      </w:pPr>
      <w:r>
        <w:t xml:space="preserve">After this, it was once and again proposed to me, and by several persons, whether I was willing that the matter should be referred to three ministers mutually chosen out of the seven; because then, it was urged, that there might be somewhat of a choice. I somewhat hesitated about it, thinking the number too small, yet finally complied; but as soon as I complied, the matter was entirely dropped, and I heard no more about it.</w:t>
      </w:r>
    </w:p>
    <w:p>
      <w:pPr>
        <w:pStyle w:val="SourcePage"/>
      </w:pPr>
      <w:r>
        <w:t xml:space="preserve">[p. 539]</w:t>
      </w:r>
    </w:p>
    <w:p>
      <w:pPr>
        <w:pStyle w:val="BodyText"/>
      </w:pPr>
      <w:r>
        <w:t xml:space="preserve">Last of all, it was proposed by one of the leading brethren of the church that the whole eight ministers of which the Association consisted be called together, with liberty of objecting, on each side, against any of the members, after they were come together: the objections to be judged of by the rest. I also manifested my readiness to comply with this. But nothing was said by the church whether they would comply with this or not, and nothing was done at this meeting, but the meeting was adjourned until the next day at two o'clock.</w:t>
      </w:r>
    </w:p>
    <w:p>
      <w:pPr>
        <w:pStyle w:val="BodyText"/>
      </w:pPr>
      <w:r>
        <w:t xml:space="preserve">The next day, Dec. 12, the precinct met again at one o'clock, according to adjournment, and adjourned themselves further to the next Monday, Dec. 18.</w:t>
      </w:r>
    </w:p>
    <w:p>
      <w:pPr>
        <w:pStyle w:val="BodyText"/>
      </w:pPr>
      <w:r>
        <w:t xml:space="preserve">The same day the church met again, according to their adjournment, at two o'clock; when, after long debating and much earnest talk till after sundown, the church at length passed the following votes:</w:t>
      </w:r>
    </w:p>
    <w:p>
      <w:pPr>
        <w:pStyle w:val="ListText"/>
        <w:numPr>
          <w:ilvl w:val="0"/>
          <w:numId w:val="2"/>
        </w:numPr>
      </w:pPr>
      <w:r>
        <w:t xml:space="preserve">That a council be called to advise us under our present difficulties, previous to any council that may be called to judge whether pastor and people should be separated; and that it should be left to their judgment whether it be not reasonable and best in this case that I should be allowed to go out of the county for ministers or churches, to be some of the members of the council who are to judge whether I shall be dismissed from my pastoral office here or not; and that if they determine that it is best that this should be allowed, then their judgment be asked whether the state of things be now ripe for such a council being called; and if they judge we are not ripe for it, we should ask their advice how we should conduct ourselves for the present. 2. That the council should consist of five ministers, mutually chosen out of the seven nearest churches.</w:t>
      </w:r>
    </w:p>
    <w:p>
      <w:pPr>
        <w:pStyle w:val="BodyText"/>
      </w:pPr>
      <w:r>
        <w:t xml:space="preserve">After this vote was passed, it was urged that it should be five churches instead of five ministers; to which I yielded, after some objecting, and then the following vote was passed:</w:t>
      </w:r>
    </w:p>
    <w:p>
      <w:pPr>
        <w:pStyle w:val="ListText"/>
        <w:numPr>
          <w:ilvl w:val="0"/>
          <w:numId w:val="4"/>
        </w:numPr>
      </w:pPr>
      <w:r>
        <w:t xml:space="preserve">That the council shall be a council of churches. But only there shall be liberty given to both pastor and people, if they have any objections against any of the messengers that shall be chosen, as unfit persons to judge in these matters, to offer their objections before the council when met, who shall judge of the validity or sufficiency of these objections.</w:t>
      </w:r>
    </w:p>
    <w:p>
      <w:pPr>
        <w:pStyle w:val="BodyText"/>
      </w:pPr>
      <w:r>
        <w:t xml:space="preserve">Then we proceeded to nominate churches. I first nominated the church of South Hadley, but this was objected against; and a writing</w:t>
      </w:r>
    </w:p>
    <w:p>
      <w:pPr>
        <w:pStyle w:val="SourcePage"/>
      </w:pPr>
      <w:r>
        <w:t xml:space="preserve">[p. 540]</w:t>
      </w:r>
    </w:p>
    <w:p>
      <w:pPr>
        <w:pStyle w:val="BodyText"/>
      </w:pPr>
      <w:r>
        <w:t xml:space="preserve">was produced under the hands of Ebenezer Pomeroy and his wife, testifying some things which they had heard the minister of South Hadley, the Rev. Mr. Woodbridge,John Woodbridge (1702—83), minister of South Hadley after 1742. say, manifesting his mind in some of these things in which this council were to judge. After considerable discourse on the matter, the church finally refused to allow that church to be of the council. And so the following churches were agreed upon, viz. the first church in Hadley, the church in Hatfield, the church in Sunderland, the church of Cold Spring and the second church in Northampton.</w:t>
      </w:r>
    </w:p>
    <w:p>
      <w:pPr>
        <w:pStyle w:val="BodyText"/>
      </w:pPr>
      <w:r>
        <w:t xml:space="preserve">Then the church proceeded to choose agents to represent them and manage their cause before the council, and they chose the Hon. Ebenezer Pomeroy, Lieut. Noah Wright and Mr. Joseph Hawley.</w:t>
      </w:r>
    </w:p>
    <w:p>
      <w:pPr>
        <w:pStyle w:val="BodyText"/>
      </w:pPr>
      <w:r>
        <w:t xml:space="preserve">Then several of the brethren earnestly urged that the affair of our attending the sacrament of the Lord's Supper should be reconsidered, insisting that this ordinance ought to be upheld among us. After some discourse it was put to vote whether the church, on second consideration, thought it best that that ordinance should be upheld, and accordingly a sacrament speedily appointed; and it passed in the </w:t>
      </w:r>
      <w:r>
        <w:rPr>
          <w:i/>
          <w:iCs/>
        </w:rPr>
        <w:t xml:space="preserve">negative</w:t>
      </w:r>
      <w:r>
        <w:t xml:space="preserve"> by a very [great] majority. Then the church meeting was dissolved.</w:t>
      </w:r>
    </w:p>
    <w:p>
      <w:pPr>
        <w:pStyle w:val="BodyText"/>
      </w:pPr>
      <w:r>
        <w:t xml:space="preserve">Mr. Joseph Hawley, having been absent when chosen one of the agents for the church, afterwards came to me, desiring me to inform the church that he declined serving in that capacity. Accordingly I stayed the church on the sabbath, Dec. 17, and informed them of it; when some of the brethren desired to know the reason why he declined serving: upon which he gave this reason, that his judgment was so different from that of the church in those points which were referred to the judgment of the council, that he could not in conscience plead before the council for those things which the church insisted on, or to that purpose.In a letter of Jan. 21, 1755, to JE, Joseph Hawley denied the charge of inconsistency. Hawley Papers, New York Public Library. Then it was put to vote whether the church would add any other to those who had been already chosen.Dwight ed. (</w:t>
      </w:r>
      <w:r>
        <w:rPr>
          <w:i/>
          <w:iCs/>
        </w:rPr>
        <w:t xml:space="preserve">1</w:t>
      </w:r>
      <w:r>
        <w:t xml:space="preserve">, 341) note: "The result of this vote is not mentioned."</w:t>
      </w:r>
    </w:p>
    <w:p>
      <w:pPr>
        <w:pStyle w:val="BodyText"/>
      </w:pPr>
      <w:r>
        <w:t xml:space="preserve">The next Monday, Dec. 18, the precinct met again according to adjournment; when it was proposed to the precinct, and much urged by some of the principal men, that the precinct should by a vote manifest their desire that I should not continue their minister unless I altered my opinion, and a draft for such a vote was prepared by the moderator; but others much opposing it as not proper before the advice of a council had been asked, it was not put to vote.</w:t>
      </w:r>
    </w:p>
    <w:p>
      <w:pPr>
        <w:pStyle w:val="SourcePage"/>
      </w:pPr>
      <w:r>
        <w:t xml:space="preserve">[p. 541]</w:t>
      </w:r>
    </w:p>
    <w:p>
      <w:pPr>
        <w:pStyle w:val="BodyText"/>
      </w:pPr>
      <w:r>
        <w:t xml:space="preserve">At this meeting, the precinct voted to send to Maj. Lyman of Suffield, and hire him to come and plead their cause at the approaching council; and appointed a man to go to him for that end.Dwight ed. (</w:t>
      </w:r>
      <w:r>
        <w:rPr>
          <w:i/>
          <w:iCs/>
        </w:rPr>
        <w:t xml:space="preserve">1</w:t>
      </w:r>
      <w:r>
        <w:t xml:space="preserve">, 341) note: "The Hon. Phineas Lyman, an eminent counselor at law, and afterwards major general, first in the provincial service, and then in the British Army. He declined the proposed service." Then the meeting was adjourned for a fortnight.</w:t>
      </w:r>
    </w:p>
    <w:p>
      <w:pPr>
        <w:pStyle w:val="BodyText"/>
      </w:pPr>
      <w:r>
        <w:t xml:space="preserve">The next week, on Tuesday, Dec. 26, the council that was chosen met, and this narrative, viz. the preceding part of it, was read to them. And then they proceeded to hear both what the pastor and the agents for the church had to offer on those articles which the council had been desired to judge of and advise in. On the question whether it be not reasonable and best that I should be allowed to go out of the county for ministers or churches, to be some of the members of the council who are to judge whether I shall be dismissed from my pastoral office or not, I submitted to the council the following remarks:</w:t>
      </w:r>
    </w:p>
    <w:p>
      <w:pPr>
        <w:pStyle w:val="BlockQuote"/>
      </w:pPr>
      <w:r>
        <w:t xml:space="preserve">In order to determine whether I ought to be allowed to go out of the county, in my choice of a part of the council which is to decide on the question of my dismission, it should be particularly considered what the business of such a council will be. And here I would observe, 1. That the business of that council will not be to judge </w:t>
      </w:r>
      <w:r>
        <w:rPr>
          <w:i/>
          <w:iCs/>
        </w:rPr>
        <w:t xml:space="preserve">whether my opinion on the point in controversy be right or not</w:t>
      </w:r>
      <w:r>
        <w:t xml:space="preserve">, for that would be only to determine </w:t>
      </w:r>
      <w:r>
        <w:rPr>
          <w:i/>
          <w:iCs/>
        </w:rPr>
        <w:t xml:space="preserve">whether my opinion and theirs be the same</w:t>
      </w:r>
      <w:r>
        <w:t xml:space="preserve">: which is supposed to be a thing perfectly known before the calling of the council. On such a point the opinion of ministers and churches cannot easily be hid, and they will be chosen on each side because they are either of the one opinion or of the other. 2. Nor will it be the main business of that council to judge </w:t>
      </w:r>
      <w:r>
        <w:rPr>
          <w:i/>
          <w:iCs/>
        </w:rPr>
        <w:t xml:space="preserve">whether or no I should fairly continue the pastor of this church, if the people, after all fair means used and all proper steps taken to effect an accommodation, should finally desire that I should not be their pastor</w:t>
      </w:r>
      <w:r>
        <w:t xml:space="preserve">. I have never given this church the least reason to suspect that I had any such thing in view, by any of my conduct. And besides, I stand ready to save any council the trouble of judging in that matter. If the church would in the first place give me a fair hearing, and take all proper previous steps, and treat me in that respect with justice and answerably to the obligations which they owe me as their pastor, and yet finally should desire my dismission, I should trouble a council no farther than barely to give me leave to relinquish my pastoral office.</w:t>
      </w:r>
    </w:p>
    <w:p>
      <w:pPr>
        <w:pStyle w:val="SourcePage"/>
      </w:pPr>
      <w:r>
        <w:t xml:space="preserve">[p. 542]</w:t>
      </w:r>
    </w:p>
    <w:p>
      <w:pPr>
        <w:pStyle w:val="BodyText"/>
      </w:pPr>
      <w:r>
        <w:t xml:space="preserve">But, if I mistake not, the business of that council will consist chiefly in the following things: 1. In determining whether the pastor and church ought to be separated, they must have liberty to do what they can towards effecting an accommodation. It will be unreasonable to call a council to decide on the question of separation, and yet so tie up their hands that they shall be obliged to proceed on the supposition that the disease is desperate, without allowing them to judge of that matter for themselves or to use any means or endeavors for a cure. The separating of pastor and people will be an important event, an event followed by great, extensive and very unhappy consequences, and ought not to be done without obvious and irretrievable necessity. That necessity ought not to be determined merely by the parties at variance, but by the council which judges whether we must be partedAndover copy reads "partial," but Dwight ed. reading of "parted" (1, 343) is used here. or not. The desperateness of the disease should not be determined by the patient, but by the physician. That council must have our whole case laid before them, and then they must judge whether it will be worth the while to use any endeavors for an accommodation. And if they judge it is worth the while, then they must have liberty to use the best of their skill in order to effect it. For my own part, though I confess there appears to me no probability of our difficulties ever being adjusted, yet I feel that I am not infallible, nor able certainly to determine that they cannot. I cannot certainly say that a council cannot enlighten me so as to make my conscience easy as to any point of practice, so as to proceed in it with a good conscience. Nor can my people, as I apprehend, certainly determine that no council can ever satisfy them as to any points on which we are now divided. It is worth the while to try the skill of some of the ablest divines in our land; and indeed, it is necessary that it should be done before we proceed to an act, fraught with such important consequences to pastor and people. And here the question arises, What sort of a council is proper to be employed in such an attempt? A council wholly consisting of divines on one side in the controversy, or a council of some on both sides? 2. If they conclude that there is no hope of an accommodation, they will then be called upon to decide whether the parties are now ripe for a separation. And the grand point here presented to them</w:t>
      </w:r>
    </w:p>
    <w:p>
      <w:pPr>
        <w:pStyle w:val="SourcePage"/>
      </w:pPr>
      <w:r>
        <w:t xml:space="preserve">[p. 543]</w:t>
      </w:r>
    </w:p>
    <w:p>
      <w:pPr>
        <w:pStyle w:val="BodyText"/>
      </w:pPr>
      <w:r>
        <w:t xml:space="preserve">will be what justice demands with regard to each party. The claims of both parties must be weighed by them, as in a balance. On the one hand, they must determine what are the just claims of the people, and whether my continuance here can be consistent with their rights. On the other, they must consider what I can claim by virtue of my relation to the people as their pastor; whether the steps which ought to be taken previous to a separation have actually been taken; whether they have given me a hearing on the question in dispute and have done me justice in this controversy, so that nothing remains which I can fairly demand of them, before they can fairly demand a release from all their obligations to me as their pastor. The case presented to them for their decision will therefore be a case of simple justice and equity between two parties at variance. And here the question again arises, What sort of a council is proper to be employed in deciding such a case? A council wholly consisting of divines on one side in the controversy, or a council consisting of some on both sides? 3. If the future council should decide on an immediate separation between pastor and people, they must also set forth to the world, in their result, the reasons of their decision. They must explicitly declare whether it is for anything blameworthy and scandalous in the pastor, which renders him unfit for the ministry and worthy to be dismissed from it, or whether he is innocent in the affair; how far he has conducted himself well and treated his people justly, and how far they can recommend him as fit to be employed elsewhere in the work of the ministry. This is what is usual in such cases, and what the very nature of things renders just and necessary. But the state of the present case renders it necessary in a peculiar manner, and that on several accounts. One is the well known fact that many reports have been industriously circulated through the country, relative to my conduct in this affair, which are greatly to my disadvantage. It is continually asserted by my opposers that I wish to lord it over God's heritage,Taken from II Pet. 5:3, which is part of a passage describing the proper behavior of church elders, or teachers. that I am contentious and quarrelsome, that I am obstinate, stiff and inflexible, and that I would not yield an ace in my opinion to save myself and my family from ruin. Another is, that my people themselves have rendered it absolutely necessary, in that, from time to time, I have been</w:t>
      </w:r>
    </w:p>
    <w:p>
      <w:pPr>
        <w:pStyle w:val="SourcePage"/>
      </w:pPr>
      <w:r>
        <w:t xml:space="preserve">[p. 544]</w:t>
      </w:r>
    </w:p>
    <w:p>
      <w:pPr>
        <w:pStyle w:val="BodyText"/>
      </w:pPr>
      <w:r>
        <w:t xml:space="preserve">publicly blamed and highly charged with regard to my conduct. As this appears evidently the prevailing disposition of my people, to cast blame upon me, and they do it here openly and publicly from time to time, I have no reason to think that they restrain themselves abroad. And as there is a great multitude of them, many mouths to reproach me, and they are very much abroad in various parts in New England, and I have only my own single voice to defend myself with, so there seems to be no other way for my defense than by the inquiry and judgment of an impartial council. And then, besides the reproaches of my people by word of mouth, their public conduct towards me is such as casts a reproach upon me. The whole series of their conduct has this language, uttered too with a loud voice, that I am most insufferably criminal. This is particularly true of their openly refusing, once and again, to receive the sacrament of the Lord's Supper at my hands. It has this look, that I am a scandalous person: this is the language of it; it has this appearance to the world. Of course, this future council will unavoidably have to judge between me and my people in this matter. And here again, the same question presents itself: What sort of a council is proper to be employed in deciding on my conduct and character? A council consisting wholly of those who are known to be against me and to side with my opposers, or a council consisting of some on both sides? These three things, it is plain, will constitute the main business of the future council; and the question, What kind of a council is requisite to judge in such a case and to decide on these points, cannot, I humbly conceive, be a matter of any difficulty. It must be evident to every man of the least reflection that an impartial council is indispensable, or at least a council so constituted that it may be as near to impartiality as may be. This will appear if each of these three points on which the council must judge is duly considered. If they are to attempt an accommodation, or to bring the two distant parties together, surely it is proper that the council which is to do this should be themselves in the middle, or not all on one side or with one of the distant parties. If they are to decide whether the church have done me justice in this controversy as to what I can demand of them before theyAndover copy: "I"; Dwight ed., </w:t>
      </w:r>
      <w:r>
        <w:rPr>
          <w:i/>
          <w:iCs/>
        </w:rPr>
        <w:t xml:space="preserve">1</w:t>
      </w:r>
      <w:r>
        <w:t xml:space="preserve">, 345, has "they." can demand a separation, need I ask whether the tribunal which is to decide a simple point of equity</w:t>
      </w:r>
    </w:p>
    <w:p>
      <w:pPr>
        <w:pStyle w:val="SourcePage"/>
      </w:pPr>
      <w:r>
        <w:t xml:space="preserve">[p. 545]</w:t>
      </w:r>
    </w:p>
    <w:p>
      <w:pPr>
        <w:pStyle w:val="BodyText"/>
      </w:pPr>
      <w:r>
        <w:t xml:space="preserve">between the parties at variance, in a case deeply interesting to both, ought to be impartial? And if they are to judge between the parties, one of which blames and condemns the other in a very open manner, and it is their duty to decide whether these accusations are just, and whether the party accused is innocent or guilty, does this venerable council need an argument from me to prove to them that impartiality is an essential qualification in the tribunal which is to judge between two such parties, and that the members of it ought not all to be on the side of the party which lays the blame and brings the charge, but a part of them on the side of the party blamed in the original controversy? Since in this case we cannot expect to obtain a council which shall be impartial in the most proper sense– in the sense that each member, taken singly, shall be impartialThe phrase, "in the most proper sense… shall be impartial," taken from Dwight ed., (</w:t>
      </w:r>
      <w:r>
        <w:rPr>
          <w:i/>
          <w:iCs/>
        </w:rPr>
        <w:t xml:space="preserve">1</w:t>
      </w:r>
      <w:r>
        <w:t xml:space="preserve">, 345) for lacuna in Andover copy.– but all must be supposed to be on one side or the other in the main controversy,Lacuna taken from Dwight ed., </w:t>
      </w:r>
      <w:r>
        <w:rPr>
          <w:i/>
          <w:iCs/>
        </w:rPr>
        <w:t xml:space="preserve">1</w:t>
      </w:r>
      <w:r>
        <w:t xml:space="preserve">, 345—46. there ought therefore to be that which shall be in some measure an equivalent: there ought to be a balance in the council, so that, putting both parts together, the whole consistory may be looked upon as it were impartial; and if one of the parties choose those who are on their side in the main controversy,Return to Andover copy. the other should also be allowed to choose such as are on his, and neither party tied up to such limits in his choice that all opportunity of any tolerable degree of impartiality in the council should be precluded. Hence it must be reasonable that, in the choice of the future council, I should be allowed to go out of the limits of this county for some of the members: it being a fact perfectly well known, concerning the ministers and churches of the county, that they are almost universally on one side in the original controversy. And this is the point now to be determined by this reverend council. I would endeavor therefore, in the first place, to show that it is reasonable and necessary that I should be allowed this liberty, as impartiality is to be sought in the council; and in the second, would mention several circumstances which render it highly expedient. I freely own that it is a good general rule, that councils which are to judge of difficulties arising in particular churches should be constituted of neighboring churches. But to say that this is a rule so established by the Word of God or the reason and nature of things,</w:t>
      </w:r>
    </w:p>
    <w:p>
      <w:pPr>
        <w:pStyle w:val="SourcePage"/>
      </w:pPr>
      <w:r>
        <w:t xml:space="preserve">[p. 546]</w:t>
      </w:r>
    </w:p>
    <w:p>
      <w:pPr>
        <w:pStyle w:val="BodyText"/>
      </w:pPr>
      <w:r>
        <w:t xml:space="preserve">and made so universal, that it never will or can admit of any exception, and never, in any case whatever, ought to be dispensed with, is carrying the matter to such an unreasonable length as no one of the members of the reverend council would sanction. Let us suppose a case, which is not impossible, that a whole neighborhood of ministers were nearly related to one of two parties, between whom a council was to judge: would anyone say, in such a case, that they, and they only, must be the judges because they live in the neighborhood? Would anyone imagine that the mere circumstance of vicinity, or of county limits, as fixed by the civil power, ought to outweigh such an essential circumstance as consanguinity, however the ministers of the neighborhood might be men of wisdom and great integrity? Now, though perhaps it may be disputed whether unity of sentiment in matters of religion has an equal tendency to prejudice the mind in favor of particular persons and their behavior with consanguinity, yet I suppose it to be a point beyond dispute that it has a powerful tendency; and that diversity of sentiment has an equally powerful tendency to prejudice the mind, not only against the doctrines which are opposite to them we embrace, but against the persons who introduced and maintain them. In all ages and nations, diversity of religious sentiment has occasioned uncharitableness and censoriousness in mankind, one towards another; and the strongest prejudices which have appeared among men, have been owing to this cause. Very often has this been true, when the difference has been in things not fundamental. Such is the weakness of human nature on this point, that few men get the mastery of this temptation. Here and there, an eminently great man appears to have conquered its influence. Yet, even among great men, such instances are rare. How evident is it that men of distinguished learning and talents, and of eminent piety, are often powerfully influenced by this prejudice, and that insensibly to themselves. And if we examine the history of ages past, we shall find abundant evidence that even consanguinity itself does not render us more liable to powerful prejudices than this very cause. The prejudices to which we are thus exposed are not merely against the persons of individuals, but against their </w:t>
      </w:r>
      <w:r>
        <w:rPr>
          <w:i/>
          <w:iCs/>
        </w:rPr>
        <w:t xml:space="preserve">conduct</w:t>
      </w:r>
      <w:r>
        <w:t xml:space="preserve">; especially against that part of their conduct which is immediately connected with their opinions, in avowing and maintaining them, and in endeavoring to introduce and propagate them. How greatly have the members, and especially the ministers, of the Church of</w:t>
      </w:r>
    </w:p>
    <w:p>
      <w:pPr>
        <w:pStyle w:val="SourcePage"/>
      </w:pPr>
      <w:r>
        <w:t xml:space="preserve">[p. 547]</w:t>
      </w:r>
    </w:p>
    <w:p>
      <w:pPr>
        <w:pStyle w:val="BodyText"/>
      </w:pPr>
      <w:r>
        <w:t xml:space="preserve">England, even those among them who are great and good men, been prejudiced against the persons and conduct of Dissenters; and how have they accused them of bigotry, blind zeal and perverseness. And how fully has our liability to prejudices of this nature been exemplified of late in New England, in persons of opposite opinions, respecting the late extensive revivals of religion; how strong have been the prejudices occasioned thereby against the persons and conduct of many individuals. Especially is this true, when the controversy about the opposite religious [opinions] is in the height of agitation. Above all is the temptation great with respect to the individual who is the first and main occasion of the controversy, and appears as the head and spring of the whole debate, as moved and maintained in the given time and place: which is precisely my case in this existing controversy. And the influence of this cause to bias the minds of men has been strikingly exemplified in this very case, in ministers of good characters, and such as in other respects have been very friendly to me. Since this controversy has existed at Northampton, I have had occasion to converse with many gentlemen in the ministry, on both sides of the question; and I find a vast difference between those on one side and those on the other, in regard to their charity with respect to me and my conduct. These on one side are more apt to give heed to reports which they have heard to my disadvantage, and to be inquiring with concern into such and such parts of my conduct. They receive with hesitation and difficulty the explanations which I give and the reasons which I offer, and entertain surmises and jealousies of my design and of the motives by which I am governed. But with the ministers of the other side, I find nothing of this nature. It is very obvious that the members of this church themselves are perfectly aware of the tendency of religious opinions to bias the minds of men in this very controversy. When one of the brethren, at a late church meeting, spoke in my favor on one of the points now to be decided by the council, one of the influential members, an officer in the church and one of the church committee, rose and told the church that what that brother had said was the less to be regarded because he had manifested himself to be of my opinion with respect to the qualifications for communion. And the public acts of this people show how fully sensible they are of the strong tendency which sameness or contrariety of opinion will have [to]</w:t>
      </w:r>
    </w:p>
    <w:p>
      <w:pPr>
        <w:pStyle w:val="SourcePage"/>
      </w:pPr>
      <w:r>
        <w:t xml:space="preserve">[p. 548]</w:t>
      </w:r>
    </w:p>
    <w:p>
      <w:pPr>
        <w:pStyle w:val="BodyText"/>
      </w:pPr>
      <w:r>
        <w:t xml:space="preserve">prejudice ministers and churches. To what other cause, but such a consciousness, shall we attribute the fact that they strive so laboriously and perseveringly to confine [me] exclusively, in the ultimate decision of this controversy, to judges who are now on their side of the question; and that they have hired able counsel to plead in their behalf for this very purpose. If identity or diversity of religious sentiment has no tendency to bias the mind, why all this anxiety, and effort, and expense and struggling to confine me to judges who differ from me and agree with themselves? As to the neighboring ministers, I sincerely profess a very honorable esteem of them, and desire to be thankful that I have lived in peace and friendship with them; and I doubt not that they are gentlemen of too much judgment and candor to regard it as a personal reflection when I suppose them, as well as others, liable to prejudices from this cause. I presume none of us are unwilling to own that we are the subjects of the common infirmities of human nature, and doubtless we have found this the fact in so many instances, that we should in some cases not think it wisdom to trust our own hearts. This then being so evidently the case, if the decisive council are generally of an opinion contrary to mine and the same with that of my opposers on the matter in dispute, they cannot be regarded as </w:t>
      </w:r>
      <w:r>
        <w:rPr>
          <w:i/>
          <w:iCs/>
        </w:rPr>
        <w:t xml:space="preserve">impartial</w:t>
      </w:r>
      <w:r>
        <w:t xml:space="preserve">; and of course I shall have no fair chance of justice from them, and shall not, in debating and determining the matter in controversy, stand on equal ground with the other party. The point then is plain, beyond all question, that I ought not to be confined to such a council. How tender does the wisdom and justice of all civilized nations teach them to be towards everyone who has a deeply interesting cause depending, with regard to the impartiality of his judges. When he has any objections against anyone proposed as a judge, how easily do they admit them, if there be the least appearance of any circumstance tending to bias and prejudice the mind. How readily, for example, are such objections admitted against any who are nominated to be of a jury. Local proximity, I fully admit, ought ordinarily to be regarded as a circumstance of weight in calling a council who are to be judges in a religious controversy; but in no measure of equal weight with the essential qualifications of the judges themselves. And as to the</w:t>
      </w:r>
    </w:p>
    <w:p>
      <w:pPr>
        <w:pStyle w:val="SourcePage"/>
      </w:pPr>
      <w:r>
        <w:t xml:space="preserve">[p. 549]</w:t>
      </w:r>
    </w:p>
    <w:p>
      <w:pPr>
        <w:pStyle w:val="BodyText"/>
      </w:pPr>
      <w:r>
        <w:t xml:space="preserve">qualifications of a judge, what is so essential as impartiality? What can be more essential in a balance, which is to determine the true weight of things, than that the scales be even? Thus I have given my reasons why I think the rules of equity and a regard to the common rights of mankind do most evidently require that I should be allowed to go beyond the limits of this county in my choice of the members of the future council. I now proceed to mention several circumstances which render it highly expedient that I should have this liberty. This reverend council cannot but be sensible that it deeply concerns my reputation and my future usefulness, as well as the subsistence of my family, that I should have justice done me in the result of the final council;Lacuna in copy; text follows Dwight ed., </w:t>
      </w:r>
      <w:r>
        <w:rPr>
          <w:i/>
          <w:iCs/>
        </w:rPr>
        <w:t xml:space="preserve">1</w:t>
      </w:r>
      <w:r>
        <w:t xml:space="preserve">, 349. and, of course, that that council should be an impartial council. The removal of a minister from his people ordinarily lays him under great disadvantages and commonly hurts his reputation, though indeed he be not to blame. There is left on the minds of the world some suspicion whether something or other blameworthy or unhappy in him, his temper, or conduct, was not the cause. People therefore are generally not so willing to employ such removed ministers. There is commonly a great deal said against them, and how much of it is true and just, and how much unjust and false, the world do not know, and do not think themselves obliged to be at the trouble of inquiring; but rather think it their province to have nothing to do with them. Hence, as I think I have been innocent and conscientious, and fair and faithful, with my people in this affair, according to the best light which I enjoy, so it concerns me greatly that I should have full justice done me in the result of the final council.Return to Andover copy. That some of the members of that council should come from beyond the limits of this county deeply concerns my future usefulness in another respect, viz. that if I am ever employed in the work of the ministry hereafter, it is not probable that it will be in this part of the country, or anywhere in these western parts of New England; and it will have a vastly greater influence as to my reputation in other parts of the country further eastward than Hampshire, if some ministers of note who belong in these parts, having had full cognizance of those affairs, do recommend me.</w:t>
      </w:r>
    </w:p>
    <w:p>
      <w:pPr>
        <w:pStyle w:val="SourcePage"/>
      </w:pPr>
      <w:r>
        <w:t xml:space="preserve">[p. 550]</w:t>
      </w:r>
    </w:p>
    <w:p>
      <w:pPr>
        <w:pStyle w:val="BodyText"/>
      </w:pPr>
      <w:r>
        <w:t xml:space="preserve">It is the more expedient that the separation of the minister and people of Northampton, if it take place, should take place under the direction of a council having some of its members from distant places and of chief note in the country, as it will be an event of great and extensive influence on the interests of religion and the church of God. Northampton having been a place much heard of and extensively observed by the church at large as to its religious concerns, and the past state of things between minister and people having been much known, the report of our separation must needs produce an extensive and great effect– as great, and on some accounts much greater, on places at a distance than on places that are near. People at a distance have been more ignorant of our former imperfections, and have been ready to look on Northampton as a kind of heaven upon earth. The result of the final council will undoubtedly be published to the world, and will be regarded with deep attention by many, not only in New England, but the other provinces of North America, as well as by some perhaps in England and Scotland. Hence surely it is best, before this unhappy event of a separation shall take place, that some of the wisest and ablest men in the country should have opportunity to look into our affairs and give us their advice, and use their wisdom, if possible, to prevent this calamity; and that, if it must take place, a just report of it, with its causes and circumstances, may be given to the world by men whose characters are known and respected in other parts of the world. Both my reputation abroad, and the interests of religion, greatly require this. It is the more reasonable that, in the determination of an affair of such extensive influence, I should not be confined to the limits of this particular neighborhood because, as things are constituted in this county, there is no appeal from one council to another, no appeal from a presbytery of a vicinity to a council or synod from larger limits. But, if the case goes to the vicinity, that is the last resort, and they will have as much power in the case as the general assembly of the whole nation would have in the like case in Scotland. I beseech this reverend council most deliberately and impartially to consider these things and give them their due weight, as I doubt not they would govern themselves by those good rules of equity and charity, "Thou shalt love thy neighbor as thyself," and, "Do unto others, as thou wouldst that they should do unto thee."Andover copy: "me."</w:t>
      </w:r>
    </w:p>
    <w:p>
      <w:pPr>
        <w:pStyle w:val="SourcePage"/>
      </w:pPr>
      <w:r>
        <w:t xml:space="preserve">[p. 551]</w:t>
      </w:r>
    </w:p>
    <w:p>
      <w:pPr>
        <w:pStyle w:val="BodyText"/>
      </w:pPr>
      <w:r>
        <w:t xml:space="preserve">I now proceed to answer some objections. In reply to all the arguments derived from the Platform of Church Discipline as a constitution or establishment [that] binds these churches, I would suggest the following observations: 1. I know of nothing possessing the force of a rule or establishment to bind particular churches of Christ without an express act or consent of their own, unless it be the Word of God. On the principles of Protestantism, I know not by what rule a council, which sat ninety years ago, could make a rule or establishment which could bind the present churches without any free act of theirs, or without making it their own rule. 2. The present church of Northampton never made that Platform their rule, or had the least regard to it in any one public proceeding, since I have been their pastor; and I know so much of their present and past state, that I may be bold to say they have never pretended to make this rule a directory in ecclesiastical matters since any one of the present members of the church was a church member. I never heard it mentioned by any of the church on any occasion until now; and I verily believe that, until a little while since, the great body of the members never knew there was any such thing in existence. 3. It is inconsistent with [the principles of]As in Dwight ed., </w:t>
      </w:r>
      <w:r>
        <w:rPr>
          <w:i/>
          <w:iCs/>
        </w:rPr>
        <w:t xml:space="preserve">1</w:t>
      </w:r>
      <w:r>
        <w:t xml:space="preserve">, 351. the compilers of the Platform, who were all Congregationalists, as well as inconsistent with the very PlatformThe phrase "who were all… very Platform" is from Dwight ed., </w:t>
      </w:r>
      <w:r>
        <w:rPr>
          <w:i/>
          <w:iCs/>
        </w:rPr>
        <w:t xml:space="preserve">1</w:t>
      </w:r>
      <w:r>
        <w:t xml:space="preserve">, 351. itself, that it should be of the nature of a constitution or establishment obligatory on future churches, or on present churches, any farther than by their own free act:See ch. 2, §5 of the Cambridge Platform. Walker, </w:t>
      </w:r>
      <w:r>
        <w:rPr>
          <w:i/>
          <w:iCs/>
        </w:rPr>
        <w:t xml:space="preserve">Creeds</w:t>
      </w:r>
      <w:r>
        <w:t xml:space="preserve">, p. 205. for the compilers of that Platform plainly show it to be theirAndover copy: "his," but Dwight ed. (</w:t>
      </w:r>
      <w:r>
        <w:rPr>
          <w:i/>
          <w:iCs/>
        </w:rPr>
        <w:t xml:space="preserve">1</w:t>
      </w:r>
      <w:r>
        <w:t xml:space="preserve">, 351) has "their." own opinion, that each particular church has, under Christ, all power of discipline within itself without being bound by the determination of other churches; and that the government of the church is congregational, and not national, nor provincial, nor classical, and therefore not subject to the decisions and constitutions of national, provincial or classical synods, unless by their own free act. 4. The Platform itself allows expressly of departing from the vicinity, when the nature of the case leads to it. The words of the Platform are, "There should be liberty, without offense, to make use of other churches, as the nature of the case, and the advantage</w:t>
      </w:r>
    </w:p>
    <w:p>
      <w:pPr>
        <w:pStyle w:val="SourcePage"/>
      </w:pPr>
      <w:r>
        <w:t xml:space="preserve">[p. 552]</w:t>
      </w:r>
    </w:p>
    <w:p>
      <w:pPr>
        <w:pStyle w:val="BodyText"/>
      </w:pPr>
      <w:r>
        <w:t xml:space="preserve">of opportunity, may lead thereto."The quotation is not from the Cambridge Platform but from the result of the Synod of 1662, </w:t>
      </w:r>
      <w:r>
        <w:rPr>
          <w:i/>
          <w:iCs/>
        </w:rPr>
        <w:t xml:space="preserve">Propositions Concerning the Subject of Baptism and Consociation of Churches</w:t>
      </w:r>
      <w:r>
        <w:t xml:space="preserve">, p. 31. I think I have plainly show already that the nature of this case does lead to it and absolutely requires it. As to the vote of the church in the days of our fathers, 35 years ago– that they would be subject to a council of the churches of the county, until some superior judicature were established in the province– it may be sufficient here to suggest the following brief considerations: 1. No persons professing Protestant principles will maintain that Christians of the present generation are bound in affairs of religion and the worship of God by the determination of their forefathers, unless they have adopted the act of their forefathers and made it in some way or other their own act or consent, either express or implicit. 2. This appears still more obviously, in the present case, from the very different circumstances of the county in this generation and in the last. This change in the state of things shows this act to be void, unless it has been renewed since. Had their circumstances been like ours, our forefathers, we have the best reason to believe, would never have formed such a determination. We have now two associations. The churches are far more numerous and more dispersed. And as the state of things, which was the ground of this act of our ancestors, has ceased, we must suppose the act itself to cease as to any obligation on us, unless it has been renewed. 3. There has been no recognition of this act by us, either explicit or implicit. Certainly there has been no explicit recognition. Who can point out any act or vote of us, by which we have recognized its binding force? Neither have we implicitly consented to it. Since I have been the pastor of this church, though we have on many occasions had the subject of councils before us, we have never, in any one instance, paid the least respect to this act; nor do I remember that it has ever been mentioned before the church. 4. We have implicitly renounced it in several ways. Our proceedings have always been inconsistent with it. The vote refers to a council of </w:t>
      </w:r>
      <w:r>
        <w:rPr>
          <w:i/>
          <w:iCs/>
        </w:rPr>
        <w:t xml:space="preserve">churches</w:t>
      </w:r>
      <w:r>
        <w:t xml:space="preserve">, whereas we have been connected with councils of </w:t>
      </w:r>
      <w:r>
        <w:rPr>
          <w:i/>
          <w:iCs/>
        </w:rPr>
        <w:t xml:space="preserve">ministers</w:t>
      </w:r>
      <w:r>
        <w:t xml:space="preserve">. The vote refers to a stated council of the churches of the county, according to Mr. Stoddard's known Presbyterian principles,</w:t>
      </w:r>
    </w:p>
    <w:p>
      <w:pPr>
        <w:pStyle w:val="SourcePage"/>
      </w:pPr>
      <w:r>
        <w:t xml:space="preserve">[p. 553]</w:t>
      </w:r>
    </w:p>
    <w:p>
      <w:pPr>
        <w:pStyle w:val="BodyText"/>
      </w:pPr>
      <w:r>
        <w:t xml:space="preserve">and not to </w:t>
      </w:r>
      <w:r>
        <w:rPr>
          <w:i/>
          <w:iCs/>
        </w:rPr>
        <w:t xml:space="preserve">elective</w:t>
      </w:r>
      <w:r>
        <w:t xml:space="preserve"> councils; whereas all the councils with which we have been connected have been elective. We have also implicitly renounced </w:t>
      </w:r>
      <w:r>
        <w:rPr>
          <w:i/>
          <w:iCs/>
        </w:rPr>
        <w:t xml:space="preserve">Presbyterianism</w:t>
      </w:r>
      <w:r>
        <w:t xml:space="preserve">, which that vote was intended to introduce, and have adopted Congregationalism. 5. If it had not been renounced, but made our own act as much as we could make it so, it must be understood only as a general rule, and could not be of force in extraordinary cases, in which it would be contrary to reason and the rights of mankind to adhere to it; for as far as it is contrary to these, it is contrary to the law of nature, which is the law of God and the law of Christ, the great head of the church. 6. In this very case, the church themselves propose to renounce this act. The vote speaks of a council of all the churches of the county, taking them as they are, without election; whereas the church have only insisted on a small part of those churches designated by election. But if all the vote is not binding, no part of it is binding. As to what I wrote 14 years ago in the controversy concerning the settlement of Mr. Breck of Springfield, wherein I say that the affairs of religion, when not confined to single churches, properly belongs to the neighboring churches, I would observe as follows: 1. It would be unreasonable to understand me otherwise than I really intended, viz. that this ought to be regarded as a general rule and an ordinary point of regularity. I suppose that the neighboring ministers think it a good general rule as well as I, and have perhaps expressed themselves to that effect; yet I have reason to think there is not one of them who thinks it a rule that will admit of no dispensation. Which of the reverend ministers here present, who knows what the state of things has been of late in Connecticut, with regard to some of the associations there, and especially with regard to one,Possibly a reference to the New London Association's difficulties in dealing with the itinerant James Davenport during 1743 and 1744 before his eventual recantation. would think that every church and every minister within its bounds, in all ecclesiastical affairs in which they needed the help of other churches and ministers, ought to be obliged in every case to make use of and submit to the neighboring ministers, and them only? Yet their associations and consociations have much stronger claims to be regarded as an establishment than anything of a like nature among us.</w:t>
      </w:r>
    </w:p>
    <w:p>
      <w:pPr>
        <w:pStyle w:val="SourcePage"/>
      </w:pPr>
      <w:r>
        <w:t xml:space="preserve">[p. 554]</w:t>
      </w:r>
    </w:p>
    <w:p>
      <w:pPr>
        <w:pStyle w:val="ListText"/>
        <w:numPr>
          <w:ilvl w:val="0"/>
          <w:numId w:val="3"/>
        </w:numPr>
      </w:pPr>
      <w:r>
        <w:t xml:space="preserve">It is not merely on this occasion, when I myself am concerned and my own interest touched, that I have insisted that there ought to be exceptions in extraordinary cases from this general rule; for I insisted on this in that very controversy respecting Mr. Breck. There is abundant evidence also that I expressed the same long ago, before the controversy between me and my people was begun. Some of the ministers here present are my witnesses that I expressed the same opinion on occasion of the transactions of some of the associations in Connecticut. And this whole church are my witnesses to the same point: they know that I signified as much publicly in word and deed when the Separate Society in New Haven sent to this church to assist them in their council by their pastor and a messenger.Most likely a reference to the formation of a New Light church in New Haven in 1742 under Rev. Samuel Bird (not officially installed until 1751). The members of this breakaway church were discontented with the anti-revival stance of New Haven's First Church. And the church themselves did, on that occasion, publicly consent to a departure from this general rule without any objections made by even one individual; and accordingly a messenger was actually chosen to go with me as a member of the council at New Haven. 3. Suppose it could be made to appear that, in what I wrote 14 years ago in that controversy, I expressed myself in universal terms: that I declared it to be my opinion that there ought to be no exception in no case whatsoever, and that I could not prove that I ever changed my mind until now, when it comes to be my own case; yet, even in that case, the question to be decided by this council, as I humbly conceive, is not what my opinion once was, but what is really just and right in its own nature. The judgment is the Lord's, and the rules by which the judges are to proceed are the Lord's, and not mine nor any other man's. They are to decide, according to the rules of reason and the Word of God, what are God's rules; and not by what </w:t>
      </w:r>
      <w:r>
        <w:rPr>
          <w:i/>
          <w:iCs/>
        </w:rPr>
        <w:t xml:space="preserve">once</w:t>
      </w:r>
      <w:r>
        <w:t xml:space="preserve"> was, or is </w:t>
      </w:r>
      <w:r>
        <w:rPr>
          <w:i/>
          <w:iCs/>
        </w:rPr>
        <w:t xml:space="preserve">now</w:t>
      </w:r>
      <w:r>
        <w:t xml:space="preserve">, my opinion. If a man had a cause depending before a civil tribunal, and it could be proved that this man, 14 years ago, had given it as his opinion in another man's case, that such a thing was according to law– which opinion, if now adopted as a rule by the judges, would operate [against him]As in Dwight ed., </w:t>
      </w:r>
      <w:r>
        <w:rPr>
          <w:i/>
          <w:iCs/>
        </w:rPr>
        <w:t xml:space="preserve">1</w:t>
      </w:r>
      <w:r>
        <w:t xml:space="preserve">, 353. I conceive that the judges ought not to be determined, even if he expressed himself in an unqualified manner, by what he then declared to be law in his opinion, but, as they are to judge for the king</w:t>
      </w:r>
    </w:p>
    <w:p>
      <w:pPr>
        <w:pStyle w:val="SourcePage"/>
      </w:pPr>
      <w:r>
        <w:t xml:space="preserve">[p. 555]</w:t>
      </w:r>
    </w:p>
    <w:p>
      <w:pPr>
        <w:pStyle w:val="BodyText"/>
      </w:pPr>
      <w:r>
        <w:t xml:space="preserve">and country, they must judge according to what they themselves find to be law, which is the rule they are to go by. If any shall say that it is but just that I should be paid in my own coin, that I should be dealt with myself as I have dealt with another, I need not inform the venerable council that the Christian rule is to deal with another, not as he hath dealt by me or by his neighbor, but as I would that he should have dealt with me, and as he ought to have dealt by his neighbor. But if any should insist that this is but a proper punishment for my dealing in that manner by Mr. Breck– omitting many things that might be said concerning the difference of the two cases– I would only say that my crime in that case, if there was any, for which I deserve to be punished, was not doing or acting anything whatever in opposition to Mr. Breck's being settled by ministers from a distance. I had no hand at all in opposing those ministers, in anything they did; for all that was done of that nature, was done when I was not in New England, and when I was totally ignorant of anything that was done until all was over. My crime was merely defending what others had done, at their request. What I wrote was at the request of my honored uncle, Mr. Williams of Hatfield, and other ministers who had been concerned to justify what they had done. So if what I then wrote, even supposing I had expressed the opinion that there should be no exceptions to the rule, would justify this council in proceeding with me in this case on principles which otherwise would not be righteous, it must be because the council esteem it a sufficient reason to depart from what is just and equitable in itself in their dealings with [me], to do according to an opinion which I expressed many years ago in the vindication of others. Far be it from me to entertain so low an opinion of the wisdom and justice of this reverend council. Having made these observations, there is no need of my saying anything farther concerning a practical agreement of the churches of the county to manage their ecclesiastical affairs among themselves. I would only briefly observe that what I say of this, in what I wrote relative to the case of Mr. Breck, obviously had reference to the ordination of ministers. That was a case of ordination, and I do not remember that I ever knew or had heard anything of a council of ministers in this county on any other occasion but the ordination of ministers. But had my meaning been different, the preceding remarks are sufficient to show that nothing could have been inferred from it which ought to govern in the present case. If there</w:t>
      </w:r>
    </w:p>
    <w:p>
      <w:pPr>
        <w:pStyle w:val="SourcePage"/>
      </w:pPr>
      <w:r>
        <w:t xml:space="preserve">[p. 556]</w:t>
      </w:r>
    </w:p>
    <w:p>
      <w:pPr>
        <w:pStyle w:val="BodyText"/>
      </w:pPr>
      <w:r>
        <w:t xml:space="preserve">has very rarely been a council of churches in the county in cases of controversy in particular churches, then the instances do not amount to an established rule for all cases, both ordinary and extraordinary. And if the instances had been ever so numerous, yet custom can establish nothing contrary to Christ's own rules of reason and the rules of natural righteousness and equity. It is also objected, that to allow ministers to go out of the county for a council in cases like this, will open a door for error which cannot be closed; and that I assert the same in what I wrote concerning the ordination at Springfield. To this objection a very brief reply will be sufficient. 1. What I assert in the communication referred to is this: that to allow one party to select all his own judges, will be to open a door to error. And it is very true that when that is done, there can be no security to the other party against injustice, or anything else that is bad. But I never asserted that to call an impartial council was the way in which either truth or justice could not be defended. Had I done so, I should obviously have asserted the grossest absurdity. 2. If it had so happened that half of the ministers in the county had been of my opinion on the qualifications for communion, according to this argument, it would as effectually have opened the door to error to choose my part of the council from within the county, as it now will to choose it from without; and if so, it would have been in that case a good argument against my having any choice at all. And this is in effect saying that there ought to be no judges allowed in the controversy except the people themselves who constitute one of the parties, because for them to have all the judges of their own choosing, is one and the same thing as to be their own judges. And if it had happened that churches in the county had been almost all of my opinion, as now they are of theirs, then the argument would be just as strong for their going out of the county as now for confining me to it. Can this venerable council lend their sanction to a rule which works such manifest injustice. 3. This rule will no more defend truth than oppose it. If a particular church is in the right and the rest of the county happens to be in the wrong, then that church in summoning a council receives, by adhering to this rule, just as much disadvantage as they would receive advantage if the reverse were the fact. And we all know that there are as many churches, and counties and countries, which are erroneous, as orthodox– nay, many more.</w:t>
      </w:r>
    </w:p>
    <w:p>
      <w:pPr>
        <w:pStyle w:val="SourcePage"/>
      </w:pPr>
      <w:r>
        <w:t xml:space="preserve">[p. 557]</w:t>
      </w:r>
    </w:p>
    <w:p>
      <w:pPr>
        <w:pStyle w:val="ListText"/>
        <w:numPr>
          <w:ilvl w:val="0"/>
          <w:numId w:val="5"/>
        </w:numPr>
      </w:pPr>
      <w:r>
        <w:t xml:space="preserve">The objectors, in making this objection, implicitly admit that those who are on one side in a particular controversy are not likely to be impartial, and therefore not likely to do justice to the other side. Otherwise, how would the cause of truth be exposed by a council, though they should all be on my side, much less by one half of them being so. And if their being all on my side will naturally bias them in favor of me and my conduct, then, by parity of reason, their being all on their side will naturally bias them in favor of them and their conduct. If this be so, it proves the necessity of a balance in the council to bring the whole, taken together, to an equilibrium. I will take notice of an objection which may possibly arise in the minds of some of the council, viz. that if I am allowed to go out of the county on the ground that this is an extraordinary case, it will be a bad precedent, and others will insist on the like liberty and will, on some pretense or other, claim that their case is also extraordinary; and thus it will be difficult to maintain any rule or keep any bounds in any case. To this I would reply, 1. If this be a case of such character that righteousness requires that I have this liberty, the fear of others claiming the same without reason ought not to prevent justice from being now done to me. It is a very common thing, because exceptions and peculiar liberties are granted in extraordinary cases, to demand them in others where they ought not to be granted; but surely this is no good reason for not granting them in a case where it would plainly be the grossest injustice to refuse them. But, not to enlarge on this point, I observe, 2. That in this case, as it now stands, there can be no possible danger of a bad precedent in allowing me to go out of the county on the ground that justice imperiously requires it, because I have first submitted the decision of the matter to a council of the neighboring churches, who are to determine whether this be a case which requires this liberty to be granted or not. So that, instead of its being a dangerous precedent, it is a precedent which will tend rather to screen the churches from all the inconveniences feared, because it is not an instance of going abroad for a council, in neglect and contempt of the churches of the neighborhood, but the churches of the neighborhood are first applied to, and they themselves are made the judges whether the case is thus extraordinary or not. If we could actually form as strict and firm an establishment with regard to a limitation of councils to a neighborhood as any of us</w:t>
      </w:r>
    </w:p>
    <w:p>
      <w:pPr>
        <w:pStyle w:val="SourcePage"/>
      </w:pPr>
      <w:r>
        <w:t xml:space="preserve">[p. 558]</w:t>
      </w:r>
    </w:p>
    <w:p>
      <w:pPr>
        <w:pStyle w:val="BodyText"/>
      </w:pPr>
      <w:r>
        <w:t xml:space="preserve">could desire, I should think no man could desire a greater strictness than this, that no minister or church should depart from such a strict consistory, even in extraordinary cases, but with the approbation and by the allowance of that consistory. If we wished to contrive a method which should effectually prevent the mischief of extraordinary cases being made precedents for ordinary ones, we could not contrive one more effectual than this, that the churches of the neighborhood themselves should be the judges of these extraordinary cases. In this way the neighborhood has all the opportunity for self-preservation which it can possibly desire. I ask pardon of the reverend council for being thus particular in my argument on this subject; the case being one, as may be easily seen, of vast consequence to me and my family. I hope, notwithstanding, that everything which has been said will have its due weight with the council; and that since I have submitted this question, so deeply interesting to myself, to judges who are all of a contrary opinion from me in the main controversy between the two parties between whom you are to judge, that I shall experience the happy effects of your steady and unshaken integrity in your righteous determination of this important point.</w:t>
      </w:r>
    </w:p>
    <w:p>
      <w:pPr>
        <w:pStyle w:val="BodyText"/>
      </w:pPr>
      <w:r>
        <w:t xml:space="preserve">When the agents for the church had said what they thought proper in reply to the preceding remarks, I presented to the council the following considerations on the question, </w:t>
      </w:r>
      <w:r>
        <w:rPr>
          <w:i/>
          <w:iCs/>
        </w:rPr>
        <w:t xml:space="preserve">Whether the state of things is now ripe for a council being called to judge whether I shall be dismissed from my pastoral office here or not</w:t>
      </w:r>
      <w:r>
        <w:t xml:space="preserve">?</w:t>
      </w:r>
    </w:p>
    <w:p>
      <w:pPr>
        <w:pStyle w:val="BlockQuote"/>
      </w:pPr>
      <w:r>
        <w:t xml:space="preserve">I suppose the state of things not to be ripe for the calling of a council to decide on the question of dismission, for the following reasons: I. It is very apparent that my people have never given me a proper hearing on the great question, which is the origin of all our present debates and difficulties, and which must be the ground of rejecting me from being their pastor, if ever this is done in the issue of the present controversy. I say "the ground of their rejecting me": for if I am removed from being their pastor, they must reject me; they must first vote for my being removed. Though this alone will not dissolve the relation between me and them, yet, as a precedent step, it is indispensably requisite. But if any rules of reason or religion are to be regarded, this cannot be done until they have first</w:t>
      </w:r>
    </w:p>
    <w:p>
      <w:pPr>
        <w:pStyle w:val="SourcePage"/>
      </w:pPr>
      <w:r>
        <w:t xml:space="preserve">[p. 559]</w:t>
      </w:r>
    </w:p>
    <w:p>
      <w:pPr>
        <w:pStyle w:val="BodyText"/>
      </w:pPr>
      <w:r>
        <w:t xml:space="preserve">given me a fair hearing on that point which is the cause of their demanding such a dissolution. In the solemn transaction of my ordination and settlement as their pastor, I on my part took the charge of their souls, and they, as in the presence of God, solemnly committed the care of their souls to me; and thus the relation which now subsists was established between me and them by mutual covenant. Hence, if ever they reject me from being their pastor, and are active in withdrawing themselves from under my ministerial care, it must be on one of these two accounts: either because they suppose me obviously unfit to be a minister; or second, because they suppose that I fail of performing some of the essential duties of a minister, such as are made essential by Christ's appointment. The former of these reasons has not been insisted on. If they suppose that [I] fail in the latter respect and that I neglect to perform some of the essential duties of a minister, and I insist on my own justification and plead that what I do is agreeable to the word and institutions of Christ, and therefore my duty as a minister of Christ, they are bound to give me a fair and full hearing before I can be rejected by them or they released from their sacred obligations to me as my people. Especially is this true if the point on which they insist was never to be settled in the church of Christ as to be regarded indisputable, and still more, if a very great proportion of those who have been universally esteemed orthodox Christians and divines have without dispute been on my side. In such a case as this, what pretense can a people have for bursting the sacred bonds of their covenant with their pastor, without hearing him? If the determination of no such important public act of theirs depended on their judgment of the matter, but I merely offered to deliver the doctrine for which I insist as a part of the counsel of God, on this account alone my people would have been obliged, on a disputable point, to give me an impartial hearing. A minister by his office is to be the guide and instructor of his people. To this end he is to study and search the Scriptures and to teach the people: not the opinions of men, of other divines or of their ancestors, but the mind of Christ. As he is set to enlighten them, so a part of his duty is to rectify their mistakes and, if he sees them out of the way of truth or duty, to be a voice behind them, saying, "This is the way, walk ye in it." Hence, if what he offers to exhibit to them as the mind of Christ be different from their previous apprehensions, unless it be on some point which is established in the church of God as fundamental,</w:t>
      </w:r>
    </w:p>
    <w:p>
      <w:pPr>
        <w:pStyle w:val="SourcePage"/>
      </w:pPr>
      <w:r>
        <w:t xml:space="preserve">[p. 560]</w:t>
      </w:r>
    </w:p>
    <w:p>
      <w:pPr>
        <w:pStyle w:val="BodyText"/>
      </w:pPr>
      <w:r>
        <w:t xml:space="preserve">surely they are obliged to hear him. If not, there is an end at once to all the use and benefit of teachers in the church in these respects as the means of increasing the light and knowledge, and of reclaiming it from mistakes and errors. This would be in effect to establish, not the word of Christ, but the opinion of the last generation in each town and church as an immutable rule to all future generations to the end of the world. Then it would evidently be the duty of a people to hear their pastor in such a case, if no such important act of theirs with respect to him, as their rejecting him from being their pastor, depended on it. But when they are proposing to withdraw themselves wholly from him, to cast off all the bonds of their covenant with him, to withhold his maintenance, casting him and his family on the wide world, and to renounce all the obligations and duties which they owe him as their pastor; and their doing this depends on their judgment of the doctrine which he offers to preach to them as the mind of Christ: for them resolutely and finally to refuse so much as to give him an hearing, is one of the most flagrant instances of injustice in a people towards their pastor which perhaps has been heard of in these parts of the world. Surely, the state of things among a people cannot be regarded as ripe for such important proceedings as these till they are in a capacity to act in them understandingly, and as knowing what they do. But it is obvious that this cannot be until they have given their pastor a fair hearing, nor can they ever be regarded as having prepared themselves for thus rejecting their pastor, as having no farther concern with him in a pastoral relation, until they have first discharged the debt due to him as their pastor; and this cannot be done until they have heard him, until they have heard what he offers to teach them as the mind and will of Christ, have heard what he has to say for himself in this matter wherein they are offended with him, as supposing that he fails to perform the duty of a minister of Christ towards them. This church, in its first establishment, held the very principles for which I now contend; but Mr. Stoddard was of a contrary opinion, and from the pulpit he freely and abundantly delivered what he supposed to be the mind and will of God. And was it ever doubted whether the people were obliged to give him a hearing? In the days of Mr. Mather,Eleazar Mather (1637—69), ordained in 1661 as the first minister of Northampton. the church was Congregational in its</w:t>
      </w:r>
    </w:p>
    <w:p>
      <w:pPr>
        <w:pStyle w:val="SourcePage"/>
      </w:pPr>
      <w:r>
        <w:t xml:space="preserve">[p. 561]</w:t>
      </w:r>
    </w:p>
    <w:p>
      <w:pPr>
        <w:pStyle w:val="BodyText"/>
      </w:pPr>
      <w:r>
        <w:t xml:space="preserve">principles and practice. Mr. Stoddard was a Presbyterian, and abundantly preached his Presbyterian principles; and did anybody doubt of their obligations to hear him? Yea, it never entered into the hearts of the people that any proceeding of theirs, so important as their rejecting him from being their minister, depended on their judgment of his doctrine. That my people have never given me a fair hearing on the point of controversy between us, is exceedingly apparent. They have never generally read the work which I have published on the subject. This is publicly confessed. Only twenty copies have been procured. Many of those who might have read even these, have showed an utter aversion to reading it. One of my most strenuous opposers declares that the people are in no way to be informed of the reasons of my opinion, for two years to come; while others have asserted that they are never likely to be generally informed. Numerous witnesses declare that some have already refused to read it, and that others have said that they would not even let the book come into their houses. If the council are at a loss on this point, and anyone should call it in question, I suppose there are numbers present who can say enough with regard to it to satisfy any reasonable person. From the narrative which has been given, the council also see how stiffly and inflexibly the committee have ever declined hearing the reasons of my opinion from the pulpit, when proposed from time to time, before the printing of my book, and since; and how they have been so much engaged in the matter, that they have repeatedly refused to leave the question whether it was reasonable and best that I should preach upon the subject to the neighboring ministers, or to any council whatsoever. Before the publication of my pamphlet, they would not consent that I should preach, on the ground that it was best I should publish; and now I have published, they will not read. Finally, though I have often desired it, they have never given me an opportunity to state the reasons of my opinion, even in private conversation. Thus the great part of my people have refused to give me any hearing at all, or to suffer themselves to be informed in any way whatsoever of the reasons of my opinion. Nay, they have industriously guarded against it as what they have so much dreaded, that they would by no means allow of any advice, or anything which they</w:t>
      </w:r>
    </w:p>
    <w:p>
      <w:pPr>
        <w:pStyle w:val="SourcePage"/>
      </w:pPr>
      <w:r>
        <w:t xml:space="preserve">[p. 562]</w:t>
      </w:r>
    </w:p>
    <w:p>
      <w:pPr>
        <w:pStyle w:val="BodyText"/>
      </w:pPr>
      <w:r>
        <w:t xml:space="preserve">thought might open a door for it; but have been engaged to have me hastily thrust out before there should be any farther opportunity for the people to be better informed, lest it should make proselytes to my sentiments, and thus divide the people and make parties among them. If this be not a violent proceeding for a Christian church towards their pastor, I never expect to know what is. Herein they have not only violated the rules of Christian charity and gentleness, and acted inconsistently with moral righteousness, but very inconsistently with themselves. They themselves, from the beginning, have implicitly acknowledged that I had a right to be heard by them, and that the people should in some way or other be informed of the reasons of my opinion. If there was no need of this, then what need of their desiring me to print my reasons; and what need of their waiting sometime for the impression; and what need of their meeting together in July, to see if they should wait any longer for my book; and what need of their desiring Col. Dwight to inquire when the books were likely to be done, and to send them word; and what need of their determining, if the books were likely to come speedily, that they would wait for them; and what need, after the books came, of their forbearing to act for about two months? It may here be said that, although the people in general have not read my pamphlet, yet most of the leading men in the church have read it. To this I answer: If I have a right to be heard by some, I have a right to be heard by the body of the people. What need of any being informed, if there be no need of the people in general being informed? If one can be justified in refusing to hear or read, why not another; and why may not everyone be justified in refusing to hear or read a word? And thus, why might not all the people have thrust me out immediately, as soon as they knew my opinion, without giving me any opportunity to print or speak anything for myself? The controversy on this subject is between me and the church, and not between me and the leading men of the church; and if I have any right to be heard at all, it is by them with whom I have this controversy. It is not merely the leading men, but all the brethren, who are to have a hand in the act of the church which must make way for a dissolution of my pastoral relation to them, if it be dissolved. They have lately, expressly and deliberately refused to leave the government of the church to the leading men, in a public formal consideration of the matter; but would leave it in the hands</w:t>
      </w:r>
    </w:p>
    <w:p>
      <w:pPr>
        <w:pStyle w:val="SourcePage"/>
      </w:pPr>
      <w:r>
        <w:t xml:space="preserve">[p. 563]</w:t>
      </w:r>
    </w:p>
    <w:p>
      <w:pPr>
        <w:pStyle w:val="BodyText"/>
      </w:pPr>
      <w:r>
        <w:t xml:space="preserve">of the whole Society. If others besides the leading men are not set aside as ciphers in acting with regard to my being turned away, they ought not to be set aside as ciphers in </w:t>
      </w:r>
      <w:r>
        <w:rPr>
          <w:i/>
          <w:iCs/>
        </w:rPr>
        <w:t xml:space="preserve">learning</w:t>
      </w:r>
      <w:r>
        <w:t xml:space="preserve"> and </w:t>
      </w:r>
      <w:r>
        <w:rPr>
          <w:i/>
          <w:iCs/>
        </w:rPr>
        <w:t xml:space="preserve">judging</w:t>
      </w:r>
      <w:r>
        <w:t xml:space="preserve">. The grand reason continually urged and insisted on why my reasons should not be heard from the pulpit, has been that there was danger of its making parties in the town. Now I beseech the reverend council to consider for a moment what sort of an objection this is. The very reason why it is thought just that a person, in a cause in which he is liable to suffer, should be allowed to plead his own cause, is that he may have a fair opportunity before he suffers to convince others that his cause is good. What a strange reason then is it, why a man in such a case should not be allowed to plead his own cause and why his plea should not be heard, lest some of those to whom he offers his plea should be convinced that his cause is good. So unreasonable is this opinion, that the very end of a man's pleading his cause, and the very thing which is the sole ground and reason why it is accounted fair and just that a man should be allowed to plead his own cause, viz. a fair opportunity to convince others that his cause is good, is by the people made the main objection why I should not plead my own cause, viz. because if I do, there will be an opportunity, and so a possibility, of convincing some that my cause is good. The case would be the same if it were a cause in the issue of which my life depended,The remainder of this sentence, and the whole of the next, are taken from Dwight ed., </w:t>
      </w:r>
      <w:r>
        <w:rPr>
          <w:i/>
          <w:iCs/>
        </w:rPr>
        <w:t xml:space="preserve">1</w:t>
      </w:r>
      <w:r>
        <w:t xml:space="preserve">, 361, where there is a lacuna in the copy. and the people, as at present, before a hearing were generally united to condemn me. In that case, on hearing my plea for myself, the people might be divided. This discussion might occasion parties and unhappy contentions. This is not only possible, but often has actually been the case, with regard to the execution of persons in a public capacity. How often have cities and nations been set into a ferment on such occasions. Must we therefore say that the suspected person shall have no hearing because the people– the judges on whose voice his life depends– are united in condemning him, [but] there is danger of their being divided, if he is allowed to speak for himself? And besides, my people, in the very making of this objection, are condemned out of their own mouths. The objection, in the very terms of it, is an implicit acknowledgement that there has been as</w:t>
      </w:r>
    </w:p>
    <w:p>
      <w:pPr>
        <w:pStyle w:val="SourcePage"/>
      </w:pPr>
      <w:r>
        <w:t xml:space="preserve">[p. 564]</w:t>
      </w:r>
    </w:p>
    <w:p>
      <w:pPr>
        <w:pStyle w:val="BodyText"/>
      </w:pPr>
      <w:r>
        <w:t xml:space="preserve">yet no sufficient trial what the minds of the people would be on a fair and full hearing of what I have to say for myself. Yea, a confession that they suspect, and that very strongly, that the opinion of many, if I should have a full hearing, would be far otherwise than now. For if not, how would the people, after hearing me, be divided into parties any more than they are now? But if, as they thus confess, there has been no sufficient trial what the minds of the people would be after a full hearing, certainly there ought to be a sufficient trial, and they ought not to strive to hinder it; for in striving to hinder it, they do directly and avowedly strive to have me condemned and turned out of the ministry, and, with my family, deprived of maintenance without a fair and proper trial, which is certainly the most barefaced injustice. But it may be asked, "Why didn't you preach? Who has hindered you? If you have a right to preach, why did you not use your right without waiting for the consent of the people?" To this question, I have several answers. 1. When, for the sake of peace, I have repeatedly proposed to the people that, with their consent, I would preach upon the subject, they have, as I just observed, uniformly refused it; and have also refused from time to time even to submit the point, whether it was reasonable that I should preach upon it, to the neighboring ministers. After such refusals, the question should scarcely be asked. 2. The state of the people has been most obviously such that, if I had taken any opportunity on the sabbath without their previous consent, it would have been the occasion of tumult on that holy day, to the extreme dishonor of Christ and wounding the interests of religion. Noise and uproar have risen to such a height already that I cannot think it was my duty, or that it would have become the prudence and moderation of a minister of the gospel. It would have had the appearance of great strenuousness; and I thought it better that the people should first be prepared by the advice of a council, which would greatly tend to prevent the mischievous effects. 3. If I had appointed lectures, there is not the least probability that the people would have attended them. Of this the reverend council will be satisfied by considering the account they have had or their conduct. On the whole, I thought it the most prudent course to wait for a more favorable opportunity.</w:t>
      </w:r>
    </w:p>
    <w:p>
      <w:pPr>
        <w:pStyle w:val="SourcePage"/>
      </w:pPr>
      <w:r>
        <w:t xml:space="preserve">[p. 565]</w:t>
      </w:r>
    </w:p>
    <w:p>
      <w:pPr>
        <w:pStyle w:val="BodyText"/>
      </w:pPr>
      <w:r>
        <w:t xml:space="preserve">It may be said that the people were the more to be justified in rejecting me and turning me out from my office without hearking [to] me, because I was settled on the contrary principles. I answer, that this objection can be of no force, unless they mean by it that I settled on Mr. Stoddard's judgment as my rule. If I did, I did not settle as a minister of Christ, but as a minister of Mr. Stoddard. Even if it had been so, that I had settled in this manner on Mr. Stoddard's principles, this was one which I found among his principles, which he expresses in one of his works in these words: "He, who believes principles because our forefathers affirm them, makes idols of them; and it would be no humility but baseness of spirit, for us to judge ourselves incapable of examining principles which have been handed down to us. If we are any wise fit to open the mysteries of the gospel, we are capable of judging in these matters."Stoddard, </w:t>
      </w:r>
      <w:r>
        <w:rPr>
          <w:i/>
          <w:iCs/>
        </w:rPr>
        <w:t xml:space="preserve">Inexcusableness</w:t>
      </w:r>
      <w:r>
        <w:t xml:space="preserve">, sig. A2, verso. It was implied in my ordination vows that I would study the Scriptures; that I would make the Word of God, and not the word of any man, my rule in teaching my people; and that I would do my utmost to know what was the counsel of God, and to declare it. This was implied in my covenant with God and the people at my settlement; and it was implied in their covenant with God and with me that, in my so doing, they would diligently and impartially hear and examine what I should offer to them as the counsel of God. It is said that Mr. Stoddard would never have consented to my settling here, if he had foreseen that I should so differ from him in my principles. To this it is sufficient to reply that he doubtless would have been as much against it, if he had foreseen in me any such departure from his principles as have taken place in the church since his death with regard to church discipline. I had as much reason given me by the church at my settlement to depend upon it that they would allow me the same power in church government which they yielded to Mr. Stoddard, as they had to depend upon it that I would allow them the same open door to the Lord's table. The church allowed Mr. Stoddard a negative, and never, so far as I have heard of, disputed it, at least never in the present generation. Now they greatly find fault with me for claiming it, and have departed to the length of Brownism.Brownism, named after the sixteenth-century English Separatist Robert Browne, was a catchword for "levelling" or "democratical" procedures in church government. See Hall, </w:t>
      </w:r>
      <w:r>
        <w:rPr>
          <w:i/>
          <w:iCs/>
        </w:rPr>
        <w:t xml:space="preserve">The Faithful Shepherd</w:t>
      </w:r>
      <w:r>
        <w:t xml:space="preserve">, pp. 37—43, 108—15. They have as properly</w:t>
      </w:r>
    </w:p>
    <w:p>
      <w:pPr>
        <w:pStyle w:val="SourcePage"/>
      </w:pPr>
      <w:r>
        <w:t xml:space="preserve">[p. 566]</w:t>
      </w:r>
    </w:p>
    <w:p>
      <w:pPr>
        <w:pStyle w:val="BodyText"/>
      </w:pPr>
      <w:r>
        <w:t xml:space="preserve">departed from the principles on which they settled me, as I have departed from those on which I accepted a settlement. If the objection should arise in the minds of any of the members of the reverend council that, if I should be allowed to preach my doctrine to my people, there might be some danger of infecting neighboring churches, I hope I need not say much in answer to such an objection. Plain justice must not be hindered and suppressed for fear of some imagined accidental inconveniences. The wiser heathen could say, "</w:t>
      </w:r>
      <w:r>
        <w:rPr>
          <w:i/>
          <w:iCs/>
        </w:rPr>
        <w:t xml:space="preserve">Fiat justitia, ruat cœlum</w:t>
      </w:r>
      <w:r>
        <w:t xml:space="preserve">."</w:t>
      </w:r>
      <w:r>
        <w:rPr>
          <w:i/>
          <w:iCs/>
        </w:rPr>
        <w:t xml:space="preserve">Fiat justitia, ruat cœlum</w:t>
      </w:r>
      <w:r>
        <w:t xml:space="preserve">: "Let justice be done, though the heavens fall." The neighboring ministers have as much liberty to preach and defend their principles among their people as I desire to have among mine, and can do it with far greater advantages than I expect to enjoy. Doubtless they will use this liberty, and would take it ill if anyone should attempt to restrain them. And I trust they are very willing to do to others, as they wish others to do to them. II. That the state of things is not ripe for calling the proposed council, is apparent from the frame and temper of mind which my people have hitherto been in, and especially of late. I am sensible that an ecclesiastical council, in their advice, are not to proceed by any uncertain conjectures concerning the secrets of men's hearts. But yet, in adapting their advice to the state of a people, they doubtless are to have a regard to those things which are visible and notorious. What the temper of the minds of this people– at least of the governing part of them– has been hitherto and especially of late, has been as manifest as anything concerning the state of a people can be. It cannot be hid. It must needs be visible to all around us. It is manifest, not only from the customary conversation of the people in private houses, but from the whole tenor of their public proceedings: from the methods which have been taken, from the measures adopted, from the proceedings of church meetings and precinct meetings and their committee, from the speeches which have been publicly made and the acts which have been publicly done. It would occupy a great deal of time to set forth all the particulars. But this is needless, as the council has heard the narrative of our proceedings. The temper which the people have manifested, I humbly conceive,</w:t>
      </w:r>
    </w:p>
    <w:p>
      <w:pPr>
        <w:pStyle w:val="SourcePage"/>
      </w:pPr>
      <w:r>
        <w:t xml:space="preserve">[p. 567]</w:t>
      </w:r>
    </w:p>
    <w:p>
      <w:pPr>
        <w:pStyle w:val="BodyText"/>
      </w:pPr>
      <w:r>
        <w:t xml:space="preserve">ought to be the more observed by the reverend council and to have the greater influence on their determination, because I have never offered this people any provocation– unless yielding and condescending, and taking the utmost care to avoid offending them, has been a provocation. I have sought peace, and pursued it, and have striven to the utmost to avoid occasions of strife. I never have clogged them in any reasonable proceeding in this affair, though against myself. I told them long ago, even at the very first interview with the church, that if they insisted on calling a council immediately who should have power to finish our whole controversy, I would not oppose or hinder it, though I could not advise to it. I have yielded to them from time to time in everything wherein I could do it with a good conscience. That after examining the subject by the aid of the sacred Scriptures, in the best manner I am able, I have adopted and still hold the sentiments which I have publicly professed with regard to the qualifications for full communion in the visible church– and that, too, with the fullest expectation of being driven from my ministerial office and stripped of a maintenance for my numerous family– I admit. Whether in all this I have acted in the fear of God, with a good conscience and in the integrity of my heart, the reverend council may judge. This one thing excepted– if it be an exception– I have given my people no sort of occasion, in any respect whatsoever, for any violent proceeding or the least vehemence– unless yielding and submitting for peace's sake be just warrant for insulting me the more. For evidence of all this, I appeal to the narrative of our proceedings which has been read here publicly in the hearing of you all. Now I think the temper and frame of mind which my people discover, and their violent manner of proceeding hitherto, must lay a bar in the way of taking the important step of dissolving the relation between me and them for the present, and that on two accounts: 1. Such a temper and frame is manifestly utterly inconsistent with a proper and just hearing and considering the reasons which I have to offer for myself, in that thing which is the grand controversy between me and them. So that if it could be proved that they had all read my book through, which it is apparent they are far from having done, yet merely in this they do not discharge themselves. They ought to give a fair hearing at least, with some degree of calmness and candor and coolness of consideration; but from</w:t>
      </w:r>
    </w:p>
    <w:p>
      <w:pPr>
        <w:pStyle w:val="SourcePage"/>
      </w:pPr>
      <w:r>
        <w:t xml:space="preserve">[p. 568]</w:t>
      </w:r>
    </w:p>
    <w:p>
      <w:pPr>
        <w:pStyle w:val="BodyText"/>
      </w:pPr>
      <w:r>
        <w:t xml:space="preserve">facts which are open and public, it is evident that they have been notoriously far from it. Hearing in a high degree of fermentation of mind, manifested by continued outward irregularity and precipitation of proceeding, is no fair hearing, and ought not to stand for anything or to be regarded as any hearing at all by wise and just judges. Hence it is most plain that my people are now bound to give me a fair hearing before they can justly demand a dissolution of my pastoral relation; and with equal clearness is it manifest that means must first be used with them to bring them to another temper of mind before any such demand can be heard or accepted. 2. It is [in] itself utterly unfit and unbecoming in a Christian church to proceed to an affair, so deeply affecting their spiritual welfare as the dismission of their pastor, in such a temper of mind: especially of one who has been so long their pastor, and between whom and them such a state of things has subsisted as between me and this people. The Apostle says to the church of Corinth, "Let all things be done with charity"; and surely it is exceedingly unbecoming churches of the Lamb of God to manage their religious affairs of the greatest importance in a ferment and tumult, which ought to be managed with great solemnity, deep humiliation, submission to the awful frowns of heaven and humble dependence on God, and with fervent prayer and supplication. But for a church to undertake such an affair in such a manner as this, will be most unbecoming the gospel, greatly to the dishonor of God and religion, and eminently calculated to prevent the divine blessing. The reverend council will also perceive that the consequences of my being driven away in this manner will be in many respects exceedingly pernicious. 1. It will be a great and most extensive injury to the credit and interests of religion. For the story to be circulated that the people of Northampton– a people heretofore so of ten and remarkably distinguished by the divine favor– drove away their minister in the midst of so much heat and contention, I need not say how it will wound religion abroad. 2. It will be a great wrong to this church, not only as they will thereby bring guilt upon themselves, but will exceedingly wound their own reputation and interest in the country, and render difficult the future settlement of the ordinances of the gospel among them. 3. It will be a great injury to me. 4. If the people are countenanced in these measures by a council</w:t>
      </w:r>
    </w:p>
    <w:p>
      <w:pPr>
        <w:pStyle w:val="SourcePage"/>
      </w:pPr>
      <w:r>
        <w:t xml:space="preserve">[p. 569]</w:t>
      </w:r>
    </w:p>
    <w:p>
      <w:pPr>
        <w:pStyle w:val="BodyText"/>
      </w:pPr>
      <w:r>
        <w:t xml:space="preserve">so far as to advise to such an issue, which the people seek with such a temper and in such a tumultuous manner, it will in its consequences be a great injury to other churches and ministers, as it will directly encourage similar proceedings in case of difference between minister and people. This case is likely to be very famous; the eyes of the whole country are greatly drawn upon it, to observe the management and issue of it. It will be likely to be long remembered, and will therefore be so much the more likely to be of extensive and lasting influence as a precedent. Hence I humbly conceive that there is no ripeness in the present state of things for any immediate measures in order to bring about this event, unless violence of spirit and of conduct be regarded as [the] ripeness of a Christian church for managing their religious concerns of a most solemn nature and of the greatest importance. Indeed, this seems to be the notion which many of the church have had of such a ripeness, from their earnestly driving the matter at the last precinct meeting to have me voted out of town before this council assembled; i.e. to have it voted that the people desired that I should be gone, so that the council might see that they were ripe. But I suppose the reverend council have greater wisdom than to entertain the same notion of a ripeness for such a proceeding, and I humbly conceive that they will see it to be indispensably necessary, that first the utmost endeavors be used to bring the people to juster views and a better temper before they advise to any steps in order to an immediate separation. And I beseech the council to use their utmost and most prudent endeavors that, if finally we are separated, we may part with one another fairly and peaceably. I also request of the reverend council that they will do me the justice in their result, not merely to advise the people </w:t>
      </w:r>
      <w:r>
        <w:rPr>
          <w:i/>
          <w:iCs/>
        </w:rPr>
        <w:t xml:space="preserve">disjunctively</w:t>
      </w:r>
      <w:r>
        <w:t xml:space="preserve">, either to read my book or to hear my reasons from the pulpit; but to give it as their opinion that I have a right to preach and that, if I do preach, the people are obliged to hear me. I humbly conceive that this will be no more than the case requires, for three reasons: 1. If such disjunctive advice be left [out], it will not tend so much in any measure to ripen our affairs for an issue; for then indeed they will neither hear me preach, nor be likely to read my book. It will be said that the number of copies is small. The disinclination is great. It will be supposed that the council do not wish a very strict scrutiny whether they have read it or not. The whole matter will be left at very loose ends and in great uncertainty. Thus it will tend greatly to embarrass our affairs and lengthen out our controversy.</w:t>
      </w:r>
    </w:p>
    <w:p>
      <w:pPr>
        <w:pStyle w:val="SourcePage"/>
      </w:pPr>
      <w:r>
        <w:t xml:space="preserve">[p. 570]</w:t>
      </w:r>
    </w:p>
    <w:p>
      <w:pPr>
        <w:pStyle w:val="ListText"/>
        <w:numPr>
          <w:ilvl w:val="0"/>
          <w:numId w:val="3"/>
        </w:numPr>
      </w:pPr>
      <w:r>
        <w:t xml:space="preserve">My people complain, many of them, that on this subject they cannot understand me. Now if, unawares, I have spoken to them a language they cannot understand, let me have an opportunity to explain myself. Surely it will not be proceeding with Christian moderation and charity to say at once, "You have been mistaken in your manner of pleading your cause; you have spoken to us inadvertently, so that we have wholly misapprehended your meaning. But since you have thus failed of making us understand you, your mouth shall now be stopped, and we will give you no farther opportunity to speak for yourself." 3. I ought, before I leave this people, to whom I have so long stood in such a relation, to have an opportunity given me to leave with them a testimony for myself in that matter which proves so great an offense to them; not only with those who are in the church, but with others, both male and female, to whom I have stood in so sacred a relation, of whom it can never be expected that they should generally read my pamphlet. The laws of nature and the laws of Christ require me to love this people, to whom I have been so related, and to value their charity and esteem. I have reason also to think that there are many of my spiritual children in this congregation, who now entertain hard thoughts on account of my opinion. Now I ought not to be driven from hence without opportunity to exhibit a testimony for myself before them, and so with the people at large. When I have done so, I demand nothing of them but an impartial hearing. I desire not to lord it over their consciences. They have a right to judge for themselves, and may use what means to see the strengths of the arguments on the other side they please, by reading books or conversing with ministers who differ with me in judgment. I humbly trust, therefore, that this reverend council will not fail to leave behind in their result a direct and full expression of their judgment on this important point.</w:t>
      </w:r>
    </w:p>
    <w:p>
      <w:pPr>
        <w:pStyle w:val="BodyText"/>
      </w:pPr>
      <w:r>
        <w:t xml:space="preserve">After the agents for the church had replied to these remarks, the council adjourned. The next morning, I delivered in to the council the following writing:</w:t>
      </w:r>
    </w:p>
    <w:p>
      <w:pPr>
        <w:pStyle w:val="BlockQuote"/>
      </w:pPr>
      <w:r>
        <w:t xml:space="preserve">I, the subscriber, do make the following declaration and offer: that if my people, being so advised by the council of churches now sitting, will hear me deliver the reasons of my opinion from the pulpit, and consider further of the matter of controversy between me and them until the spring, when it shall be comfortable traveling,</w:t>
      </w:r>
    </w:p>
    <w:p>
      <w:pPr>
        <w:pStyle w:val="SourcePage"/>
      </w:pPr>
      <w:r>
        <w:t xml:space="preserve">[p. 571]</w:t>
      </w:r>
    </w:p>
    <w:p>
      <w:pPr>
        <w:pStyle w:val="BodyText"/>
      </w:pPr>
      <w:r>
        <w:t xml:space="preserve">laying aside all public agitation until then, and then desire a council of churches in order to bring our controversy to a final issue; and will consent, being also so advised by this council, that I shall have an equal hand in the choice of the council with them, and that I should go out of the county into the other parts of New England for my choice; and this council, on a full hearing and thorough consideration of our case, can find out no way for a composition or accommodation, either by satisfying my conscience in yielding some points to the people or by making them easy in some things in a compliance with me, or any other way which the council in their wisdom may devise; but the people shall, after all, declare their unwillingness that I should be their pastor: I will declare it before the council as my desire that the people should be left entirely at their liberty as to my continuing their pastor, and will move it to them to gratify the people's desire in dissolving my pastoral relation to this church– provided the precinct will first engage to free me from rates– and will, the council so advising, resign my pastoral office. This is that to which I humbly propose and desire this reverend council to advise this people to consent, withal strongly advising that, in the meantime, quietness and peace be maintained, and jangling agitations and public proceedings, tending to enkindle or uphold strife, be laid aside; and that the Lord's Supper be restored, if the people can find it in their hearts freely to consent to it on the advice of the council; and that this council also endeavor to find out a way that those who are able and willing to make a profession of godliness may be admitted into the church in a way consistent with a good conscience in both pastor and people; and that all parts of the public service of God be quietly, steadily and regularly upheld and attended. Jonathan Edwards. Northampton, Dec. 27, 1749.</w:t>
      </w:r>
    </w:p>
    <w:p>
      <w:pPr>
        <w:pStyle w:val="BodyText"/>
      </w:pPr>
      <w:r>
        <w:t xml:space="preserve">The committee or agents of the church were allowed some time to consider of this proposal, and were afterwards heard in their objections against it.</w:t>
      </w:r>
    </w:p>
    <w:p>
      <w:pPr>
        <w:pStyle w:val="BodyText"/>
      </w:pPr>
      <w:r>
        <w:t xml:space="preserve">The next day, Dec. 28, the council drew up and declared the following result.The result of the council was not available to Dwight when he published the "Narrative"; it is printed here for the first time from a manuscript in the Beinecke Library (Edwards Papers, f. 46).</w:t>
      </w:r>
    </w:p>
    <w:p>
      <w:pPr>
        <w:pStyle w:val="BlockQuote"/>
      </w:pPr>
      <w:r>
        <w:t xml:space="preserve">At a council of churches convened at Northampton, December 26,</w:t>
      </w:r>
    </w:p>
    <w:p>
      <w:pPr>
        <w:pStyle w:val="SourcePage"/>
      </w:pPr>
      <w:r>
        <w:t xml:space="preserve">[p. 572]</w:t>
      </w:r>
    </w:p>
    <w:p>
      <w:pPr>
        <w:pStyle w:val="BodyText"/>
      </w:pPr>
      <w:r>
        <w:t xml:space="preserve">1749, at the desire of the Rev. Mr. Edwards and the first church of Christ in Northampton. Present the following churches by their reverend elders and delegates, viz. The first church in Hadley The church in Hatfield The church in Sunderland The church in Cold Spring The second church in Northampton. The council made choice of the Rev. Mr. Ashley for their moderator and Chester Williams for their scribe. After supplication to God for light and direction, the council proceeded to hear the Rev. Mr. Edwards and the church's committee upon the articles submitted to the council; and after hearing and maturely weighing the affair, We say, we heartily lament the controversy that has arisen between the pastor and people in this place, and beseech you seriously [and] solemnly to consider your ways, and to lay to heart the awful frown of divine providence upon you herein as a just punishment of a righteous and holy God upon you for your sins, and that you deeply humble yourselves under his righteous hand. Touching the several articles referred to the judgment of this council, we say as to, The first, respecting the method of calling a decisive council to determine whether pastor and people shall be separated: after largely debating the point, finding many difficulties lying in the way of forming a judgment at present, the council have agreed to leave that matter for farther consideration. As to the second article, Whether the state of things be such that they are now ripe for such a council, we apprehend they are not, for these reasons: 1. That when a minister embraces any principles supposed to be erroneous, the divine rule obliges that proper measures be used to convince him of his mistake before any steps be taken to procure a separation between that minister and his church, which we suppose has not been fully done in the present case. 2. We think it probable that an answer to Mr. Edwards his book upon the qualifications of communicants will in a short time be published; which we hope God in his providence may use as one means of reconciling the difference between this church and Mr. Edwards.</w:t>
      </w:r>
    </w:p>
    <w:p>
      <w:pPr>
        <w:pStyle w:val="SourcePage"/>
      </w:pPr>
      <w:r>
        <w:t xml:space="preserve">[p. 573]</w:t>
      </w:r>
    </w:p>
    <w:p>
      <w:pPr>
        <w:pStyle w:val="ListText"/>
        <w:numPr>
          <w:ilvl w:val="0"/>
          <w:numId w:val="4"/>
        </w:numPr>
      </w:pPr>
      <w:r>
        <w:t xml:space="preserve">It appears manifest to us that there is a great uneasiness and disaffection arisen between Mr. Edwards and the people, from Mr. Edwards his not using freedom with those of the church that applied to him to give them the reasons of his principles wherein he differed from them, and from the church committee opposing Mr. Edwards his delivering his principles from the pulpit. Which, with many other things, have produced a great degree of alienation and caused a want of meekness and charity towards each other, which is so far from being a reason why there should be a speedy separation, that the council apprehend that it is an argument to the contrary; for a thing of so solemn a nature ought not to be done in heat of spirit and with bitterness, but with the greatest deliberation and calmness. And lastly, as to advice how to conduct for the present: We do most strongly recommend to the pastor, church and people to lay aside all bitterness, wrath, clamor and jealousies of each other, and endeavor after a Christian temper and to use proper means for a reconciliation, conversing freely together about the point in controversy with meekness and calmness, studying to avoid everything that may irritate one another; as also that this church labor to fit and prepare themselves for a suitable attendance on the Lord's Supper, to be speedily administered, for whilst they neglect ordinances they can't expect a divine blessing; and by no means suffer their spirits to rise to that degree as to unfit themselves for Christian fellowship and communion in this ordinance, this being highly indecent and unbecoming the Christian and provoking to God. As to the admission of those persons into the church who have manifested a desire to be received to full communion, we advise them to rest contented in their present circumstances till God in his providence shall remove the controversy between pastor and people, or some way open a door for their admission with peace and quietness; and also that the church and people for the present forbear all public proceedings with respect to the present controversy, and study the things that make for peace and may promote the interest and welfare of this church and congregation. Thus wishing grace, mercy and peace may be multiplied to you, and recommending you to the divine blessing, we remain your Christian friends and brethren, </w:t>
      </w:r>
      <w:r>
        <w:rPr>
          <w:i/>
          <w:iCs/>
        </w:rPr>
        <w:t xml:space="preserve">Delegates**Elders</w:t>
      </w:r>
      <w:r>
        <w:t xml:space="preserve">Oliver PartridgeJoseph AshleyJonathan FieldEdward Billings</w:t>
      </w:r>
    </w:p>
    <w:p>
      <w:pPr>
        <w:pStyle w:val="SourcePage"/>
      </w:pPr>
      <w:r>
        <w:t xml:space="preserve">[p. 574]</w:t>
      </w:r>
    </w:p>
    <w:p>
      <w:pPr>
        <w:pStyle w:val="BodyText"/>
      </w:pPr>
      <w:r>
        <w:t xml:space="preserve">Abner SmithTimothy WoodbridgeWaitstill Strong, Jr.Chester WilliamsEnos NashJonathan JuddA true copy of the judgment and advice of the council. Test. Chester Williams, Scribe.Return to Andover copy.</w:t>
      </w:r>
    </w:p>
    <w:p>
      <w:pPr>
        <w:pStyle w:val="BodyText"/>
      </w:pPr>
      <w:r>
        <w:t xml:space="preserve">Then the council adjourned themselves to the first Wednesday in February 1750.</w:t>
      </w:r>
    </w:p>
    <w:p>
      <w:pPr>
        <w:pStyle w:val="BodyText"/>
      </w:pPr>
      <w:r>
        <w:t xml:space="preserve">The next sabbath, December 31, I publicly read the result of the council to the whole congregation and declared a readiness on my part to comply with the result of council, and desired the church to take the subject of the restoration of the sacrament of the Lord's Supper into their consideration until next sabbath, when I proposed to put it to vote in the church whether the Lord's Supper should not be administered the sabbath following.</w:t>
      </w:r>
    </w:p>
    <w:p>
      <w:pPr>
        <w:pStyle w:val="BodyText"/>
      </w:pPr>
      <w:r>
        <w:t xml:space="preserve">The next Monday, being January 1, 1750, the precinct met again according to adjournment, and having understood that the Rev. Peter Clark of Salem Village had undertaken to write an answer to my book on qualifications for communion, they determined to write to him, desiring him to expedite what he had undertaken. They also chose a committee to converse with me, pursuant, as they supposed, to that clause of the result of council, wherein they advise that pastor and people should converse freely together about the point in controversy.</w:t>
      </w:r>
    </w:p>
    <w:p>
      <w:pPr>
        <w:pStyle w:val="BodyText"/>
      </w:pPr>
      <w:r>
        <w:t xml:space="preserve">The committee chosen were Maj. Pomeroy, Lieut. Noah Wright, Dr. Mather, Capt. Roger Clap, Increase Clark, Deac. Cook and Ebenezer Hunt. The precinct meeting then adjourned themselves to Monday, February 12.</w:t>
      </w:r>
    </w:p>
    <w:p>
      <w:pPr>
        <w:pStyle w:val="BodyText"/>
      </w:pPr>
      <w:r>
        <w:t xml:space="preserve">Deac. Cook came to me that evening and informed me of the appointment of this committee and their business, and of their design of coming to converse with me the Wednesday following. I objected against it as a public proceeding, and so plainly contrary to the advice of council; but told him that I would nevertheless take the matter into consideration until the next evening, when I would send him my thoughts and determination on the affair in writing. Accordingly, the next evening I sent him the following letter:An original fair copy of the following letter, in Beinecke Library, Edwards Papers, f. 40, has been used in place of the Andover copyist's transcript.</w:t>
      </w:r>
    </w:p>
    <w:p>
      <w:pPr>
        <w:pStyle w:val="SourcePage"/>
      </w:pPr>
      <w:r>
        <w:t xml:space="preserve">[p. 575]</w:t>
      </w:r>
    </w:p>
    <w:p>
      <w:pPr>
        <w:pStyle w:val="BodyText"/>
      </w:pPr>
      <w:r>
        <w:t xml:space="preserve">To Deac. Noah Cook, in Northampton.</w:t>
      </w:r>
    </w:p>
    <w:p>
      <w:pPr>
        <w:pStyle w:val="BodyText"/>
      </w:pPr>
      <w:r>
        <w:t xml:space="preserve">On mature consideration, I am confirmed in the same mind which I expressed the last night concerning the committee chosen to confer with me. It appears to me altogether of the nature of a public proceeding, with respect to the present controversy. The appointment and choice of the committee are a public proceeding. The committee are the representatives of a public society, and if you come and confer with me as a committee of the precinct, you therein will act in a public capacity, in the name and behalf of the precinct; and all from beginning to end will be a public proceeding, and so plainly contrary to the advice of the council. The appointed interview of the committee with me cannot be understood otherwise than as a meeting appointed for a public dispute. For though the whole parish won't be naturally present, yet they will be present by their representatives. And it is to be a debate or discourse managed in behalf of the whole. The committee are to hear my arguments, in some sort, as the ear of the Society, that the whole may be influenced by it; otherwise I don't see how they can, in hearing, act in behalf of the precinct. And if they don't act in behalf of the precinct, how do they act as a committee for the precinct? This I think is not a reasonable way of proceeding for the information of the whole parish, not tending to light and peace but the contrary, and contrary to the express words of the council's advice, and disagreeable to the plain design of it, and tending to supercede and set aside the thing they aimed at. Therefore I must decline conferring with such a body of men together, chosen to come as a committee of the precinct; but stand ready at any time to confer with freedom and friendliness with each of these brethren, or any others, coming in a private capacity and in their own name only.</w:t>
      </w:r>
    </w:p>
    <w:p>
      <w:pPr>
        <w:pStyle w:val="BodyText"/>
      </w:pPr>
      <w:r>
        <w:t xml:space="preserve">I am your friend and servant, for Jesus' sake, Jonathan Edwards.</w:t>
      </w:r>
    </w:p>
    <w:p>
      <w:pPr>
        <w:pStyle w:val="BodyText"/>
      </w:pPr>
      <w:r>
        <w:t xml:space="preserve">Northampton, Jan. 2, 1750.Return to Andover copy.</w:t>
      </w:r>
    </w:p>
    <w:p>
      <w:pPr>
        <w:pStyle w:val="BodyText"/>
      </w:pPr>
      <w:r>
        <w:t xml:space="preserve">On Wednesday, Feb. 7, 1750, the council met again, and the subject of the pastor's going out of the county in the choice of his part of the decisive council was again very largely debated before them by the pastor and the committee of the church, and also by some private members of the church. My own remarks upon the subject were as follows.</w:t>
      </w:r>
    </w:p>
    <w:p>
      <w:pPr>
        <w:pStyle w:val="SourcePage"/>
      </w:pPr>
      <w:r>
        <w:t xml:space="preserve">[p. 576]</w:t>
      </w:r>
    </w:p>
    <w:p>
      <w:pPr>
        <w:pStyle w:val="BodyText"/>
      </w:pPr>
      <w:r>
        <w:t xml:space="preserve">If I should attempt to prove that a vicinity of churches have no jurisdiction over particular churches within their bounds, established by an universal, unalterable rule which ought never to be dispensed with in any case whatsoever, I presume the reverend council would regard the attempt as wholly impertinent, a needless burdening them with proofs of what nobody would ever dispute. I shall therefore take it for granted, unless it should be questioned, that the rule of confining councils to a vicinity is a general rule, from which exceptions are to made in cases especially requiring it. Hence the only question is, Whether this be the case or not?</w:t>
      </w:r>
    </w:p>
    <w:p>
      <w:pPr>
        <w:pStyle w:val="BodyText"/>
      </w:pPr>
      <w:r>
        <w:t xml:space="preserve">In order to determine this question with clearness and certainty, we must, as I observed at the session of the council in December previously ascertain what will be the business of the proposed future council. The </w:t>
      </w:r>
      <w:r>
        <w:rPr>
          <w:i/>
          <w:iCs/>
        </w:rPr>
        <w:t xml:space="preserve">business</w:t>
      </w:r>
      <w:r>
        <w:t xml:space="preserve"> obviously must determine the </w:t>
      </w:r>
      <w:r>
        <w:rPr>
          <w:i/>
          <w:iCs/>
        </w:rPr>
        <w:t xml:space="preserve">qualifications</w:t>
      </w:r>
      <w:r>
        <w:t xml:space="preserve">; and if, on a strict comparison of business and qualifications, it be found that a different council is really requisite from that which may be constituted of churches of the vicinity, then it will follow that a different council must be allowed, and cannot be denied; and that, whatever may be said of any customs of churches, or of any parallel customs with regard to civil tribunals, the nature of this particular case must be looked into, and that, and that alone, must determine the matter what the nature of the case requires, that the law of reason and justice requires and that the law of God requires.</w:t>
      </w:r>
    </w:p>
    <w:p>
      <w:pPr>
        <w:pStyle w:val="BodyText"/>
      </w:pPr>
      <w:r>
        <w:t xml:space="preserve">If I may be allowed to recapitulate very briefly some of the remarks then made in order to refresh the memories of the council, I observe that the business of the future council will not be to decide whether my opinion on the qualifications for communion is right or not, because we know the opinion and practice of every man who will be chosen before he comes. Nor is it whether I shall remain the minister of Northampton if, after all proper steps are taken to effect an accommodation, the people still desire my dismission; because when that shall have been done, I will trouble no council any farther than barely to give me leave to relinquish my pastoral office. But their business will be to decide, first, whether they ought not to make some attempts to effect an accommodation of our difficulties; and, if this be decided in the negative, second, whether all has been done by all parties, which justice requires to be done, previous to a separation; and, if this be decided in the affirmative, to state in their result, third, what are the grounds of my dismission, how far I am innocent, and how far I may be recommended</w:t>
      </w:r>
    </w:p>
    <w:p>
      <w:pPr>
        <w:pStyle w:val="SourcePage"/>
      </w:pPr>
      <w:r>
        <w:t xml:space="preserve">[p. 577]</w:t>
      </w:r>
    </w:p>
    <w:p>
      <w:pPr>
        <w:pStyle w:val="BodyText"/>
      </w:pPr>
      <w:r>
        <w:t xml:space="preserve">as deserving future employment in the ministry. If the reverend council will closely consider the matter, they will easily see that these things must constitute their business.</w:t>
      </w:r>
    </w:p>
    <w:p>
      <w:pPr>
        <w:pStyle w:val="BodyText"/>
      </w:pPr>
      <w:r>
        <w:t xml:space="preserve">And if this be so, the question, What qualifications does this business require, amounts to simply this: is impartiality as to the two contending parties a qualification absolutely necessary in those who are to be judged between them? To determine this, let each of the points which must be submitted to the future council be viewed. If means of accommodation are to be used, ought not those, who are to act as </w:t>
      </w:r>
      <w:r>
        <w:rPr>
          <w:i/>
          <w:iCs/>
        </w:rPr>
        <w:t xml:space="preserve">mediators</w:t>
      </w:r>
      <w:r>
        <w:t xml:space="preserve">, to be in the middle between the parties to be reconciled? If they are to judge with regard to the mutual rights and claims of the two parties, and to decide whether each has done all that the other may fairly require previous to a separation, does not settling points of equity between two parties at variance require even balances? And if they are to pronounce before the world on the conduct of the pastor in this controversy, as well as on his general character, may he not justly demand that the tribunal which is to do this shall be impartial?</w:t>
      </w:r>
    </w:p>
    <w:p>
      <w:pPr>
        <w:pStyle w:val="BodyText"/>
      </w:pPr>
      <w:r>
        <w:t xml:space="preserve">If these things are plain– and I cannot but think that every person of sober thought will own them to be self-evident– then the only things to be determined are these two: first, what constitutes an essential defect of impartiality as to the two parties in this case; second, whether that defect can be supposed to belong to a council constituted of the churches in this vicinity?</w:t>
      </w:r>
    </w:p>
    <w:p>
      <w:pPr>
        <w:pStyle w:val="BodyText"/>
      </w:pPr>
      <w:r>
        <w:t xml:space="preserve">As to the first point, it must obviously be admitted to be a radical defect in the impartiality of the council, if the members of it are all on one side, or are all known to side with one of the parties against the other on the main point in controversy. What can be more plain than that a balance cannot be even, and therefore cannot be fit to adjust matters of equity between two parties, if all the previous weight is in one scale? And is it not equally evident that a council who are all [on] one side in the controversy, are not in the middle between the two parties, as mediators to reconcile them? And since a council cannot in this case be obtained that is impartial as to individuals, because all the members are chosen, and chosen with reference to their opinions, it is plain that the consistory ought to be so constituted that one part may balance the other. If we cannot find a balance which has no previous weight in either of the scales, yet surely we should seek one which has not all the weights in one scale, but equal weights in both, that the balance may be even.</w:t>
      </w:r>
    </w:p>
    <w:p>
      <w:pPr>
        <w:pStyle w:val="SourcePage"/>
      </w:pPr>
      <w:r>
        <w:t xml:space="preserve">[p. 578]</w:t>
      </w:r>
    </w:p>
    <w:p>
      <w:pPr>
        <w:pStyle w:val="BodyText"/>
      </w:pPr>
      <w:r>
        <w:t xml:space="preserve">I need not remark again that mankind, both the wise and unwise, are liable to the strongest prejudices against the persons and conduct of those around them who differ from them in matters of religion; that this is as true with regard to points not fundamental, as with regard to those which are; that it [is] especially true when the controversy is at the height of agitation; that it is pre-eminently true with regard to those who are the movers and managers of the controversy; and that nothing, from age to age, has been found to excite prejudices equally strong with this. These points are too clear to admit of denial or doubt. Hence if the future council be all on one side as to the main controversy between me and my people, it is an apparent and essential defect of impartiality; and of course, it is most unrighteous to confine the other party to such a council and oblige him to be judged by them and no other.</w:t>
      </w:r>
    </w:p>
    <w:p>
      <w:pPr>
        <w:pStyle w:val="BodyText"/>
      </w:pPr>
      <w:r>
        <w:t xml:space="preserve">As to the other question, Will a council, taken wholly from the county, have this defect, it is a fact perfectly known that the ministers and churches of this county are almost universally against me on the point which now divides me and my people, and makes us two parties. Perhaps there may be one or two ministers who are partly of my mind, but then their churches are all of a contrary mind and on the same side with my people. I suppose that there is not more than one minister fully of my mind with respect to the sacrament of the Lord's Supper, and not one church of my mind with regard to either of the sacraments. Of course, a council cannot be obtained wholly from within the county without the forementioned essential defect.</w:t>
      </w:r>
    </w:p>
    <w:p>
      <w:pPr>
        <w:pStyle w:val="BodyText"/>
      </w:pPr>
      <w:r>
        <w:t xml:space="preserve">It having been established, as I humbly conceive, that the future council cannot be qualified for the business which will be laid before it, unless it is strictly impartial; that an impartial council cannot be chosen, unless I am permitted to select from beyond the limits of the county of Hampshire; and that to deny me this liberty, therefore, would be direct and palpable injustice, I shall proceed to remark on some of the objections which are brought against this measure.</w:t>
      </w:r>
    </w:p>
    <w:p>
      <w:pPr>
        <w:pStyle w:val="BodyText"/>
      </w:pPr>
      <w:r>
        <w:t xml:space="preserve">[I.] It was urged at the former sitting of the council that if there actually is a jurisdiction over particular churches and ministers, established in a vicinity, the reason alleged cannot be a sufficient reason for an exemption; and that, if there is no such jurisdiction actually established by agreement, yet if there ought to be, it alters not the case. For if it ought to be established, we may fairly look</w:t>
      </w:r>
    </w:p>
    <w:p>
      <w:pPr>
        <w:pStyle w:val="SourcePage"/>
      </w:pPr>
      <w:r>
        <w:t xml:space="preserve">[p. 579]</w:t>
      </w:r>
    </w:p>
    <w:p>
      <w:pPr>
        <w:pStyle w:val="BodyText"/>
      </w:pPr>
      <w:r>
        <w:t xml:space="preserve">upon it as really established in the law of reason; and if so, this case has nothing in it to require an exemption from such a jurisdiction, any more than a case growing out of any other error, fundamental or non-fundamental. If a church should complain of its minister for turning Arminian, and all the ministers and churches of the vicinity were Calvinists, it is said he ought not therefore to go from the vicinity to get half of the council to be of his own opinion in order that it might be impartial. In answer to this objection, I would observe,</w:t>
      </w:r>
    </w:p>
    <w:p>
      <w:pPr>
        <w:pStyle w:val="BodyText"/>
      </w:pPr>
      <w:r>
        <w:rPr>
          <w:i/>
          <w:iCs/>
        </w:rPr>
        <w:t xml:space="preserve">First</w:t>
      </w:r>
      <w:r>
        <w:t xml:space="preserve">. That in order to judge of its force, the business of the future council must be kept in mind. And I hope it will be remembered that the business of the council will not be to try me with regard to my opinion respecting the qualifications for communion, to find me guilty or not, or to justify or condemn that opinion. The fact that a difference of opinion on this point subsists between the pastor and the church, will indeed be taken into consideration, as well as the question whether on the whole it is best we should be separated; but doubtless they would regard it as useless and impertinent to try me on the question whether this opinion is heresy or not. In such a case, they would be called to try a minister as a delinquent, to examine the fact and openly to censure the doctrine.</w:t>
      </w:r>
    </w:p>
    <w:p>
      <w:pPr>
        <w:pStyle w:val="BodyText"/>
      </w:pPr>
      <w:r>
        <w:t xml:space="preserve">If this were the business of the council, it might not make a great difference as to the manner in which it ought to be constituted, for the case of such a minister would be like the case of a person accused of some crime for which he was to be tried. In such a case the impartiality requisite is impartiality as to the </w:t>
      </w:r>
      <w:r>
        <w:rPr>
          <w:i/>
          <w:iCs/>
        </w:rPr>
        <w:t xml:space="preserve">fact</w:t>
      </w:r>
      <w:r>
        <w:t xml:space="preserve">, but not as to the </w:t>
      </w:r>
      <w:r>
        <w:rPr>
          <w:i/>
          <w:iCs/>
        </w:rPr>
        <w:t xml:space="preserve">nature of the crime</w:t>
      </w:r>
      <w:r>
        <w:t xml:space="preserve">. Thus if a man were accused of drunkenness, the judges ought to be strictly impartial as to the question whether he was guilty of the fact, but not as to the questionThe passage, "whether he was guilty of the fact, but not as to the question," is taken from Dwight ed. (</w:t>
      </w:r>
      <w:r>
        <w:rPr>
          <w:i/>
          <w:iCs/>
        </w:rPr>
        <w:t xml:space="preserve">1</w:t>
      </w:r>
      <w:r>
        <w:t xml:space="preserve">, 374) for lacuna in Andover copy. whether drunkenness be a crime. The crime they ought to abhor, and such abhorrence renders them not the worse but the better judges. Virtue of course prejudices men against vice; and the more virtuous judges are, the more zealously opposed to vice, the fitter are they to be judges of vicious persons. Hence in such a case, it would be ridiculous for the accused to insist that half his judges should be men who approved of drunkenness, and that whether there were any established</w:t>
      </w:r>
    </w:p>
    <w:p>
      <w:pPr>
        <w:pStyle w:val="SourcePage"/>
      </w:pPr>
      <w:r>
        <w:t xml:space="preserve">[p. 580]</w:t>
      </w:r>
    </w:p>
    <w:p>
      <w:pPr>
        <w:pStyle w:val="BodyText"/>
      </w:pPr>
      <w:r>
        <w:t xml:space="preserve">jurisdiction or not. And it would not alter the case, whether it were proposed that his judges should be of the vicinity, or brought from some other continent. From whatever places collected, they ought in all strict justice to be men who had an entire abhorrence of the crime of drunkenness.</w:t>
      </w:r>
    </w:p>
    <w:p>
      <w:pPr>
        <w:pStyle w:val="BodyText"/>
      </w:pPr>
      <w:r>
        <w:t xml:space="preserve">The seeming force of this objection arises from a confusion of thought in those who urge it, in losing sight of the real point in question, in forgetting the proper business of the future council and inadvertently supposing it to be like that of judges who are called to try a criminal. The question of fact whether I hold a given opinion, will not come up before them: it is admitted beforehand. Neither will the question whether that opinion be heresy; no man pretends it. That opinion will not be presented to them as a crime or fault to be judged and punished, but merely as the ground of an alleged difference of opinion between pastor and people. It is not the merits of the cause, i.e. of my opinion, on which they will decide, but on the case of difficulty growing out of that difference of opinion; and, as was observed before, they will be called to act as mediators between the disagreeing parties, to settle matters of equity between them and to judge of the character and conduct of the pastor with regard to the controversy. And with regard to all these points, it has been shown that to be on either side has a most obvious and powerful tendency to bias the mind against the other.</w:t>
      </w:r>
    </w:p>
    <w:p>
      <w:pPr>
        <w:pStyle w:val="BodyText"/>
      </w:pPr>
      <w:r>
        <w:t xml:space="preserve">That the seeming force of this objection in the minds of those who urge it arises from losing sight of the true state of the case and the proper business of the council, is obvious from the very example adduced by way of illustration, viz. that in a civil action, it is no valid objection against the justices of the vicinity, who have an established jurisdiction, that their opinion on a given point of law is already known; because in the present case, the business of the future council will not be to try the merits oh the cause, or to judge whether my opinion be agreeable to the law– i.e. the Word of God– or not. And with respect to this example, I would further observe the following things:</w:t>
      </w:r>
    </w:p>
    <w:p>
      <w:pPr>
        <w:pStyle w:val="ListText"/>
        <w:numPr>
          <w:ilvl w:val="0"/>
          <w:numId w:val="2"/>
        </w:numPr>
      </w:pPr>
      <w:r>
        <w:t xml:space="preserve">If it were really so that the proposed council were to judge the very merits of my cause, i.e., the soundness of my opinion, the instance adduced would not be at all parallel or of any force in the present argument. Let the case be put thus: Suppose a man has done something towards a given individual which many regard as a breach of the law, exposing him to be disenfranchised, and the</w:t>
      </w:r>
    </w:p>
    <w:p>
      <w:pPr>
        <w:pStyle w:val="SourcePage"/>
      </w:pPr>
      <w:r>
        <w:t xml:space="preserve">[p. 581]</w:t>
      </w:r>
    </w:p>
    <w:p>
      <w:pPr>
        <w:pStyle w:val="BodyText"/>
      </w:pPr>
      <w:r>
        <w:t xml:space="preserve">question turns on a point of law which has long been matter of warm controversy between judges and jurists; and suppose there is no stated tribunal, but it is the custom of the country, in cases of controversy, for each party to choose half of the judges; and it is known that there are as many jurists on one side, in the controverted point of law, as on the other; and there is no appeal from the tribunal chosen, but their judgment will be final: would it not be reasonable in this case, if one party chose half of the judges favorable to his side of the question, that the other should choose the other half favorable to his side– and that, although all the jurists of the immediate vicinity were opposed to him. If one party had actually chosen his half of the judges who were all on his side, would it not be mere mockery to tell the other party that he also might have the liberty of choosing half of the judges, as well as his adversary, but only he must choose all of them from the side which were opposed to him? Now this is precisely my case. Councils are elective, and to be appointed by joint or mutual choice, according to uniform practice. This has been the practice of both parts of this county. It was pursued in the lower part of the county, in the case of Mr. Allis; and in the upper part of the county, in the case of Mr. Rawson, in the council of May 3, 1737, of which I was the scribe, and have the original papers now by me, as well as in the subsequent council convened at the same place.Samuel Allis (1705—96) came to Somers, Connecticut, in 1742, but since the parish was unable to pay his salary, he was dismissed in 1747. (Shipton, </w:t>
      </w:r>
      <w:r>
        <w:rPr>
          <w:i/>
          <w:iCs/>
        </w:rPr>
        <w:t xml:space="preserve">Sibley's Harvard Graduates</w:t>
      </w:r>
      <w:r>
        <w:t xml:space="preserve">, </w:t>
      </w:r>
      <w:r>
        <w:rPr>
          <w:i/>
          <w:iCs/>
        </w:rPr>
        <w:t xml:space="preserve">7</w:t>
      </w:r>
      <w:r>
        <w:t xml:space="preserve">, 292—94.) Grindall Rawson (1707—77) of South Hadley, Massachusetts, was forcibly dismissed from his pulpit in 1741 after a struggle that began in 1737. Two of the documents that JE refers to as having "now by me," the list of grievances against Rawson (1737) and the church's address of Sept. 18, 1741, to "Reverend and worthy Gentlemen," are in the Trask Library. See also ibid., </w:t>
      </w:r>
      <w:r>
        <w:rPr>
          <w:i/>
          <w:iCs/>
        </w:rPr>
        <w:t xml:space="preserve">8</w:t>
      </w:r>
      <w:r>
        <w:t xml:space="preserve">, 476—80. My people do not pretend that any stated consistory exists, or that the council is not to be elective. They offer me a choice of one half of the council, but only would confine me to churches and ministers of their opinions.</w:t>
      </w:r>
    </w:p>
    <w:p>
      <w:pPr>
        <w:pStyle w:val="ListText"/>
        <w:numPr>
          <w:ilvl w:val="0"/>
          <w:numId w:val="3"/>
        </w:numPr>
      </w:pPr>
      <w:r>
        <w:t xml:space="preserve">In civil affairs, appeals are allowed from the justices of the county to others who come from a distance, appointed without any regard to vicinity; and the determination of those more remote judges supercedes and sets aside that of the judges from the vicinity. Indeed, many important cases are carried directly to these more distant judges, without suffering the judges of the vicinity to meddle with them, any further than to refer them to the judgment</w:t>
      </w:r>
    </w:p>
    <w:p>
      <w:pPr>
        <w:pStyle w:val="SourcePage"/>
      </w:pPr>
      <w:r>
        <w:t xml:space="preserve">[p. 582]</w:t>
      </w:r>
    </w:p>
    <w:p>
      <w:pPr>
        <w:pStyle w:val="BodyText"/>
      </w:pPr>
      <w:r>
        <w:t xml:space="preserve">of the distant judges; and that, too, on account of the great importance of the case. And so it would be here, in our ecclesiastical affairs, if we had regular inferior and superior tribunals, like those of Scotland.</w:t>
      </w:r>
    </w:p>
    <w:p>
      <w:pPr>
        <w:pStyle w:val="ListText"/>
        <w:numPr>
          <w:ilvl w:val="0"/>
          <w:numId w:val="4"/>
        </w:numPr>
      </w:pPr>
      <w:r>
        <w:t xml:space="preserve">Difference of opinion on a mere point of law has very little tendency to prejudice the mind against the persons and conduct of others, compared with difference of opinion in matters of religion No one will dispute the fact that the latter has in all ages excited the deepest prejudices in mankind against each other. But who ever heard of such prejudices and alienations in individuals, in parties and in nations, merely because they differed in opinion on a point of law?</w:t>
      </w:r>
    </w:p>
    <w:p>
      <w:pPr>
        <w:pStyle w:val="ListText"/>
        <w:numPr>
          <w:ilvl w:val="0"/>
          <w:numId w:val="5"/>
        </w:numPr>
      </w:pPr>
      <w:r>
        <w:t xml:space="preserve">Civil tribunals are not appointed to act the part of mediators between contending parties, except in cases of arbitration, in which each party has equal liberty of choice. Their office is to see that the laws be executed, and there is not therefore the same necessity that there should be some of the judges on each side, as in the present case.</w:t>
      </w:r>
    </w:p>
    <w:p>
      <w:pPr>
        <w:pStyle w:val="BodyText"/>
      </w:pPr>
      <w:r>
        <w:t xml:space="preserve">[</w:t>
      </w:r>
      <w:r>
        <w:rPr>
          <w:i/>
          <w:iCs/>
        </w:rPr>
        <w:t xml:space="preserve">Second</w:t>
      </w:r>
      <w:r>
        <w:t xml:space="preserve">.] But to return to the objection itself. It is asked, If a minister should be complained of by his people for embracing Arianism or any other heresy, or for turning to another denomination– for example, to the Church of England– and a council should be required to adjust the difficulty, why might he not in such a case, as well as in the present, insist on the liberty of going out of the county to get half of the council who embraced the same heresy, or who belonged to the Church of England, that they might be impartial? To this I answer,</w:t>
      </w:r>
    </w:p>
    <w:p>
      <w:pPr>
        <w:pStyle w:val="ListText"/>
        <w:numPr>
          <w:ilvl w:val="0"/>
          <w:numId w:val="2"/>
        </w:numPr>
      </w:pPr>
      <w:r>
        <w:t xml:space="preserve">The council would not come together to consider the question whether the individual, if he had embraced the alleged heresy or had changed to another denomination, might be lawfully continued as the minister of a Congregational church. This point is settled beforehand. They would come simply to find whether the charge against him was true or false. Hence I suppose that the following will be found, on the most careful inquiry, to be the reasons, and the only reasons, why he could not claim to have some of the judges on his own side.</w:t>
      </w:r>
    </w:p>
    <w:p>
      <w:pPr>
        <w:pStyle w:val="BodyText"/>
      </w:pPr>
      <w:r>
        <w:t xml:space="preserve">(1) Because, in the case of acknowledged heresy, those who are on his side are not fit to be members of the Christian church. Fundamental errors are scandalous, and the church cannot therefore, consistently with their own profession, call such as constituent</w:t>
      </w:r>
    </w:p>
    <w:p>
      <w:pPr>
        <w:pStyle w:val="SourcePage"/>
      </w:pPr>
      <w:r>
        <w:t xml:space="preserve">[p. 583]</w:t>
      </w:r>
    </w:p>
    <w:p>
      <w:pPr>
        <w:pStyle w:val="BodyText"/>
      </w:pPr>
      <w:r>
        <w:t xml:space="preserve">members of a Christian council and leave their ecclesiastical affairs with those who embrace them: for those who are not duly qualified to be members of a Christian church cannot be fit members of a Christian council, to direct and manage the affairs of the Christian church. Or,</w:t>
      </w:r>
    </w:p>
    <w:p>
      <w:pPr>
        <w:pStyle w:val="BodyText"/>
      </w:pPr>
      <w:r>
        <w:t xml:space="preserve">(2) Because in the case of turning to a different denomination, that of the Episcopalian or the Anabaptist, the individual is now statedly of a different communion. For although Christians of these denominations may occasionally and transiently join with Presbyterians and Congregationalists in some parts of worship, yet, as to what is stated, there is a division openly established. It is a point perfectly settled that, as to their stated [worship] and their ecclesiastical proceedings, they must act apart. And there would be an obvious inconsistency in a church employing those who are already of a distinct sect, and have no ecclesiastical connection with them, to order and settle their ecclesiastical affairs.For a similar argument, see JE's epistle of Sept. 30, 1748, to Moses Lyman (Beinecke Library, Edwards Deposit) regarding the feasibility of a Congregational church going over to the Church of England as a means of solving its ministerial problems.</w:t>
      </w:r>
    </w:p>
    <w:p>
      <w:pPr>
        <w:pStyle w:val="BodyText"/>
      </w:pPr>
      <w:r>
        <w:t xml:space="preserve">These I suppose to be the only reasons why it is not proper that a minister who embraces heresy,Andover copy: "heresy other." or joins another denomination, cannot choose from his own side half of the council which is convened, not to judge of his doctrines or to mediate or do justice between the parties, but to investigate an alleged fact and, on finding it, to vacate the office: unless, in such a case as that of embracing popery, there might be this additional reason against Papists being allowed to sit on the council, that Papists are bound to injure, persecute and destroy the Protestant church as much as in them lies; and we cannot be bound to entrust our affairs to those whose avowed design it is, beforehand, to injure and destroy us.</w:t>
      </w:r>
    </w:p>
    <w:p>
      <w:pPr>
        <w:pStyle w:val="ListText"/>
        <w:numPr>
          <w:ilvl w:val="0"/>
          <w:numId w:val="3"/>
        </w:numPr>
      </w:pPr>
      <w:r>
        <w:t xml:space="preserve">The reason why a minister in such a case may not go out of the vicinity to get half of the council on his own side, is not the existence of any established jurisdiction, or of established rule respecting the vicinity or the county, but of a totally different nature; as will appear from a slight examination. Suppose a minister settled over an orthodox church to turn Arian, and all the churches and ministers [of the vicinity]As in Dwight ed., </w:t>
      </w:r>
      <w:r>
        <w:rPr>
          <w:i/>
          <w:iCs/>
        </w:rPr>
        <w:t xml:space="preserve">1</w:t>
      </w:r>
      <w:r>
        <w:t xml:space="preserve">, 378. to be professed Arians; it is admitted, not only that the church are not bound to the vicinity, but that the minister has</w:t>
      </w:r>
    </w:p>
    <w:p>
      <w:pPr>
        <w:pStyle w:val="SourcePage"/>
      </w:pPr>
      <w:r>
        <w:t xml:space="preserve">[p. 584]</w:t>
      </w:r>
    </w:p>
    <w:p>
      <w:pPr>
        <w:pStyle w:val="BodyText"/>
      </w:pPr>
      <w:r>
        <w:t xml:space="preserve">no right to choose from it, because the vicinity are all unfit to be of any council. So if he should turn Episcopalian, and all the vicinity are Episcopalians, it is a point conceded, that the church is not limited to the vicinity, and that the minister cannot choose a single member of the council from the vicinity. Vicinity, therefore, makes no alteration in these cases, which denominates the objection to be wholly without force; for it plainly shows that it is not any established right in the vicinity which is regarded in [the] cases alleged. On the contrary, it is the nature of the case in itself considered, and that alone, which governs in this matter and sets aside all considerations of vicinity: which is the very point that I have asserted and urged. For I have insisted all along that the nature of this case, as it is in itself, must be considered; and what that demands must be allowed as wholly paramount to the bare circumstance of neighborhood. So that this objection, carefully examined, oversets the position it is brought to prove, and establishes and demonstrates the grand point on which I insist.</w:t>
      </w:r>
    </w:p>
    <w:p>
      <w:pPr>
        <w:pStyle w:val="ListText"/>
        <w:numPr>
          <w:ilvl w:val="0"/>
          <w:numId w:val="4"/>
        </w:numPr>
      </w:pPr>
      <w:r>
        <w:t xml:space="preserve">It is the natural right of the people, and their liberty of conscience, and not vicinity, which governs in the instances alleged. But in the present case, as it is not an established jurisdiction in the vicinity, so it is not the rights of conscience which should confine me to the county, and therefore nothing at all. It cannot be the rights of conscience which confines me, for it is as much against the rights of conscience for me to choose ministers of my own opinion in the county, as out of it. The thing which invades the rights of conscience, if they are invaded at all, is not the circumstance of nearness, of remoteness, but my having a part of the council of my opinion, whether brought from this vicinity or elsewhere.</w:t>
      </w:r>
    </w:p>
    <w:p>
      <w:pPr>
        <w:pStyle w:val="BodyText"/>
      </w:pPr>
      <w:r>
        <w:t xml:space="preserve">But it has never been disputed nor questioned that I have a right to choose half of the ministers and churches of my opinion, if I can find so many within the county. And my people have urged that some of the ministers in the county are of my opinion, and that I may choose them as far as they go; though I must not go out of the county. Now let us turn the tables and suppose that all the churches and ministers in the county were of my opinion: would I not have liberty to choose my half of the council from the vicinity, any rights of conscience in the people to the contrary notwithstanding? Certainly all who would allow me any liberty of choice at all must admit this. So that it is in effect granted that it is neither any right of jurisdiction in the vicinity, nor any rights of conscience in my people,</w:t>
      </w:r>
    </w:p>
    <w:p>
      <w:pPr>
        <w:pStyle w:val="SourcePage"/>
      </w:pPr>
      <w:r>
        <w:t xml:space="preserve">[p. 585]</w:t>
      </w:r>
    </w:p>
    <w:p>
      <w:pPr>
        <w:pStyle w:val="BodyText"/>
      </w:pPr>
      <w:r>
        <w:t xml:space="preserve">which ought to confine me to the limits of the county in my choice.</w:t>
      </w:r>
    </w:p>
    <w:p>
      <w:pPr>
        <w:pStyle w:val="BodyText"/>
      </w:pPr>
      <w:r>
        <w:t xml:space="preserve">And what then, I ask, besides these two things, can be conceived of, which ought thus to confine [me]? I am not aware of any fallacy in this reasoning, and I wish it to be examined to the bottom.</w:t>
      </w:r>
    </w:p>
    <w:p>
      <w:pPr>
        <w:pStyle w:val="ListText"/>
        <w:numPr>
          <w:ilvl w:val="0"/>
          <w:numId w:val="5"/>
        </w:numPr>
      </w:pPr>
      <w:r>
        <w:t xml:space="preserve">If there be any such thing as an established jurisdiction in the churches of the vicinity, either by agreement, or the Word of God or the nature of things, then it will follow that all our ecclesiastical judicatories must be stated and not elective. For if there be a settled power or right of jurisdiction, then the subject of this power, or the subject in which it inheres, is also settled. If it be settled at all, it is settled somewhere, or in some subject; and that subject of course is not left at loose ends, to be determined from time to time by the choice of the parties concerned. But such an established jurisdiction as this has not been pretended or acted upon, either by this church or by any of the neighboring churches or ministers; but the churches and ministers have proceeded on a contrary principle very lately in various instances: for they have acted in councils convoked by election without an objection, or even an intimation, that any established judicatory of the neighborhood ought to have been convoked. Why then should any such establishment be first mentioned and insisted on in my case, where, as we have seen, it works the grossest injustice? That usually it is convenient and proper that councils should be of the neighborhood, I freely acknowledge, but that there has been any such uniform usage as establishes the right now for the first time pretended, I utterly deny; and of those who assert it, I unhesitatingly demand the evidence. No such established jurisdiction, either by agreement, or custom, or the law of God or the law of reason, was ever maintained, either in our day or in the days of our fathers. In the days of our predecessors in the ministry in this county, nothing like it was known; for Mr. Stoddard and Mr. Williams of HatfieldWilliam Williams (1655—1741), minister of Hatfield; see Introduction, p. 7. formerly went, when invited, to a council at Norwich in Connecticut, and, if I mistake not, to another council at Lebanon: which surely they would not have done, if they had thought the law of God and nature settled such an establishment in vicinities. And if any such thing be now insisted on in order to limit me to the vicinity, it will in fact be a new rule, invented for my case, to deprive me of my plain</w:t>
      </w:r>
    </w:p>
    <w:p>
      <w:pPr>
        <w:pStyle w:val="SourcePage"/>
      </w:pPr>
      <w:r>
        <w:t xml:space="preserve">[p. 586]</w:t>
      </w:r>
    </w:p>
    <w:p>
      <w:pPr>
        <w:pStyle w:val="BodyText"/>
      </w:pPr>
      <w:r>
        <w:t xml:space="preserve">rights in a case which has much more that is peculiar to require an exception from such a rule than other cases in which it has never been pretended.</w:t>
      </w:r>
    </w:p>
    <w:p>
      <w:pPr>
        <w:pStyle w:val="BodyText"/>
      </w:pPr>
      <w:r>
        <w:t xml:space="preserve">If it should be insisted that the council ought not to be elective at all, but that we should take the churches as they come, or that we should take the whole county– though this is a point not referred to this council– I observe that it will be the first instance of objecting to an election where the question has been the dismission ofThe phrase, "objecting to an election where the question has been the dismission of," is taken from Dwight ed., </w:t>
      </w:r>
      <w:r>
        <w:rPr>
          <w:i/>
          <w:iCs/>
        </w:rPr>
        <w:t xml:space="preserve">1</w:t>
      </w:r>
      <w:r>
        <w:t xml:space="preserve">, 380, for lacuna in the Andover copy. a minister, certainly during the present generation and, as I suppose, since the county was formed. In the case of Mr. Allis, the council was by just choice, as was that in the case of Mr. Rawson. In the latter, of which I was the scribe, the question was whether Mr. Rawson was qualified for the work of the ministry on account of his learning, his orthodoxy and his morals; the council was called by mutual election; Mr. Williams of Hatfield and Mr. ChauncyRev. Isaac Chauncy (1670—1745), minister of Hadley. were members; and no person thought of objecting against this mode of convocation as irregular and improper. In the second council in the case of Mr. Rawson, the churches of the Association were indeed convoked; yet it was by a free mutual agreement on prudential considerations merely, and not with reference to any supposed rule binding them to it, as I know from a particular and full inquiry. Elective councils, and not stated ones, have hitherto been made use of in all parts of the county, both in settling and in unsettling ministers. Very lately, Mr. WebsterPeletiah Webster (1702—95), minister of Greenwich, Massachusetts. was settled in the upper part of the county by an elective council; and the election was not confined to the county, for only two or three were taken from this county to join others from abroad, although it was known beforehand that it was a matter of dispute whether he ought to be settled. Hence most evidently, if it be now insisted as a rule that the members of a council must be of the county, it will be </w:t>
      </w:r>
      <w:r>
        <w:rPr>
          <w:i/>
          <w:iCs/>
        </w:rPr>
        <w:t xml:space="preserve">a new rule</w:t>
      </w:r>
      <w:r>
        <w:t xml:space="preserve"> introduced for my sake.</w:t>
      </w:r>
    </w:p>
    <w:p>
      <w:pPr>
        <w:pStyle w:val="BodyText"/>
      </w:pPr>
      <w:r>
        <w:t xml:space="preserve">And if my church should now insist upon it– which they have never yet done– that we should convoke a council of all the churches of the county without distinction, it would be peculiarly injurious in my case, not only because they embrace the opposite opinions in the present controversy, but because it is well known that numbers</w:t>
      </w:r>
    </w:p>
    <w:p>
      <w:pPr>
        <w:pStyle w:val="SourcePage"/>
      </w:pPr>
      <w:r>
        <w:t xml:space="preserve">[p. 587]</w:t>
      </w:r>
    </w:p>
    <w:p>
      <w:pPr>
        <w:pStyle w:val="BodyText"/>
      </w:pPr>
      <w:r>
        <w:t xml:space="preserve">of them have manifested a peculiar dislike of me: some on account of [the] supposed rigidness of my Calvinism; some a dislike more directly personal, in consequence of my disapproving of their settlement; and some in consequence of the disputes which have arisen respecting the late religious excitement throughout New England. These dislikes I do not wish to revive and establish, by being obliged to object against them by name as improper members of a council in my case. Still, such things are most reasonably to be considered in the present affair.</w:t>
      </w:r>
    </w:p>
    <w:p>
      <w:pPr>
        <w:pStyle w:val="BodyText"/>
      </w:pPr>
      <w:r>
        <w:t xml:space="preserve">With regard to the objection that this church, 35 years ago, voted to be subject to a council of the churches of the county: if it has any seeming force, I desire that it may be brought to the test of an exact inquiry, in order to determine whether it is now obligatory on the church of the present generation, or whether it is null and void. It is certainly one or the other. It is either in force for the existing pastor and members, or it is not. It is either alive or dead. If it be alive and in force, then the whole of it is alive; but if it be not alive, then it is dead as to every part of it, and we are obliged to observe none of its provisions, except as the laws of God and nature, independently of that vote, bind us to observe them. Now the question whether that vote is dead or alive is easily resolved, and depends on the resolution of another question, viz. Whether, on Protestant principles, the determination of ancestors as to matters of religion and the worship of God, binds future generations without their consent, either express or implied? The present members of this church, at least nine out of ten, are a new generation. As to any </w:t>
      </w:r>
      <w:r>
        <w:rPr>
          <w:i/>
          <w:iCs/>
        </w:rPr>
        <w:t xml:space="preserve">express</w:t>
      </w:r>
      <w:r>
        <w:t xml:space="preserve"> confirmation of that vote, it is notorious that there has been no such thing. As to any implied confirmation of it, if there has been any, it must have been by conforming to it in practice. But this, to my knowledge, has not been done by the present church of Northampton. Since I have been their pastor, they have uniformly, in their practice, implicitly rejected and annulled it; and that not merely in circumstantials, but in the substance and main scope of it. The thing mentioned in the vote is a council of churches and not of ministers. The first association of ministers in this county was formed after my settlement. Yet this church never convoked a </w:t>
      </w:r>
      <w:r>
        <w:rPr>
          <w:i/>
          <w:iCs/>
        </w:rPr>
        <w:t xml:space="preserve">council of churches</w:t>
      </w:r>
      <w:r>
        <w:t xml:space="preserve"> in this generation, until now. The main design of that vote, too, was to have a stated judicatory, and not an elective council, according to the Presbyterian principles of Mr. Stoddard; yet this main design has never been regarded, but wholly counteracted.</w:t>
      </w:r>
    </w:p>
    <w:p>
      <w:pPr>
        <w:pStyle w:val="SourcePage"/>
      </w:pPr>
      <w:r>
        <w:t xml:space="preserve">[p. 588]</w:t>
      </w:r>
    </w:p>
    <w:p>
      <w:pPr>
        <w:pStyle w:val="BodyText"/>
      </w:pPr>
      <w:r>
        <w:t xml:space="preserve">So that it is evident to a demonstration that this church now has no such constitution, and that the ancient vote is in fact dead. The neighboring ministers and churches also have customarily neglected and counteracted that old agreement of some of our forefathers.</w:t>
      </w:r>
    </w:p>
    <w:p>
      <w:pPr>
        <w:pStyle w:val="BodyText"/>
      </w:pPr>
      <w:r>
        <w:t xml:space="preserve">If it is now held to bind this church, it will be the first time during the present generation. It will be revived out of the dust purely for my sake, after it has been long dead and buried, which will be tantamount to making a new constitution to meet my individual case. If that vote be really no establishment for us, then I am bound by no part of it; and if so, no argument ought to be drawn from it with regard to anything either less or more pertaining to the present case.</w:t>
      </w:r>
    </w:p>
    <w:p>
      <w:pPr>
        <w:pStyle w:val="BodyText"/>
      </w:pPr>
      <w:r>
        <w:t xml:space="preserve">[II.] It is objected that the present council can have no supposed reference to any supposed business of the future council, except that mentioned in the votes of the church– to judge whether pastor and people shall be separated– and that they are simply to determine what sort of council is proper to do that business. To this I answer,</w:t>
      </w:r>
    </w:p>
    <w:p>
      <w:pPr>
        <w:pStyle w:val="BodyText"/>
      </w:pPr>
      <w:r>
        <w:rPr>
          <w:i/>
          <w:iCs/>
        </w:rPr>
        <w:t xml:space="preserve">First</w:t>
      </w:r>
      <w:r>
        <w:t xml:space="preserve">. The business expressly mentioned in the vote will not depend on judging the correctness of my opinion respecting the qualifications for communion, but on a judgment of the rights of the people as to liberty of conscience, and of the rights of the pastor as to what he can fairly demand of the people; and so will consist in settling points of justice between the parties.</w:t>
      </w:r>
    </w:p>
    <w:p>
      <w:pPr>
        <w:pStyle w:val="BodyText"/>
      </w:pPr>
      <w:r>
        <w:rPr>
          <w:i/>
          <w:iCs/>
        </w:rPr>
        <w:t xml:space="preserve">Second</w:t>
      </w:r>
      <w:r>
        <w:t xml:space="preserve">. The business expressly mentioned in the vote does certainly imply what is necessarily connected with it, considering the state of the case, and so must therefore be considered by this council as implied in that business. Considered thus, it includes all the three things which were first mentioned. If a surgeon is sent for to judge whether a limb shall be amputated, the message implies that he is to judge whether amputation may not be dispensed with: if not, whether it shall take place immediately or be postponed; and if so, in what manner it is to be done with the least injury. In the same manner, the expression in the vote of the church cannot be understood to limit the business of the decisive council, any farther than their doing what is proper for a council to do, which is called on the business expressed in the vote.</w:t>
      </w:r>
    </w:p>
    <w:p>
      <w:pPr>
        <w:pStyle w:val="BodyText"/>
      </w:pPr>
      <w:r>
        <w:t xml:space="preserve">[III.] It is objected that if diversity of religious sentiment, on account of the prejudices which it usually occasions, disqualifies</w:t>
      </w:r>
    </w:p>
    <w:p>
      <w:pPr>
        <w:pStyle w:val="SourcePage"/>
      </w:pPr>
      <w:r>
        <w:t xml:space="preserve">[p. 589]</w:t>
      </w:r>
    </w:p>
    <w:p>
      <w:pPr>
        <w:pStyle w:val="BodyText"/>
      </w:pPr>
      <w:r>
        <w:t xml:space="preserve">men from being judges in an ecclesiastical controversy, in the case of those who differ from them, then it also disqualifies them from being judges in a civil controversy; and of course, that the judges of our courts in New England, being chiefly Congregationalists, would be improper judges in any case where either of the parties was an Episcopalian, or Anabaptist or Quaker; and that the justices in England, being all of the Church of England, would be improper judges of Dissenters.</w:t>
      </w:r>
    </w:p>
    <w:p>
      <w:pPr>
        <w:pStyle w:val="BodyText"/>
      </w:pPr>
      <w:r>
        <w:rPr>
          <w:i/>
          <w:iCs/>
        </w:rPr>
        <w:t xml:space="preserve">Ans</w:t>
      </w:r>
      <w:r>
        <w:t xml:space="preserve">. If there were no stated judicatories in the nation, but merely justices commissioned to be convoked for each cause by the election of the parties, and there were as many lawful justices on one side as on the other, it would obviously be most just for one party to be allowed to choose as many on his side, as the other on his: especially if the controversy were of a religious nature, and the conduct to be judged of had reference to that very question in which the judges differed from each other. For example, suppose the Test Act were taken off in England, and half of the justices were Dissenters, and in all controversies the common law of the nation gave each party the right of choosing one half of his judges; and suppose that a controversy arises between an Episcopalian and a Dissenter, concerning a Dissenter, and writing in defense of Dissenters and endeavoring to propagate dissent, and that the point to be judged of is the conduct of the two parties in the management of this controversy, and the Episcopalian has chosen half of the judges, who are of his side: would it not be equitable that the Dissenter should choose the other half of his side, especially if a part of the business of the judges was to act the part of mediators? I readily admit that, in deciding religious controversies, the judges actually employed have, in point of fact, been usually all [on] one side; and the well-known effect has been the grossest unrighteousness and most violent persecution. This has been true in Romish and Lutheran countries, as well as in England and Scotland, and almost everywhere, as everyone acknowledges.</w:t>
      </w:r>
    </w:p>
    <w:p>
      <w:pPr>
        <w:pStyle w:val="BodyText"/>
      </w:pPr>
      <w:r>
        <w:t xml:space="preserve">[IV.] Two or three of the objections, touched upon at the former sitting of the council, deserve some additional remarks.</w:t>
      </w:r>
    </w:p>
    <w:p>
      <w:pPr>
        <w:pStyle w:val="BodyText"/>
      </w:pPr>
      <w:r>
        <w:t xml:space="preserve">[</w:t>
      </w:r>
      <w:r>
        <w:rPr>
          <w:i/>
          <w:iCs/>
        </w:rPr>
        <w:t xml:space="preserve">First</w:t>
      </w:r>
      <w:r>
        <w:t xml:space="preserve">.] It was objected that, on this plan, there can be no defense against error, because a minister can find some who will justify his opinions, as I am said to have asserted in my remarks on the Springfield controversy. To this I reply,</w:t>
      </w:r>
    </w:p>
    <w:p>
      <w:pPr>
        <w:pStyle w:val="ListText"/>
        <w:numPr>
          <w:ilvl w:val="0"/>
          <w:numId w:val="2"/>
        </w:numPr>
      </w:pPr>
      <w:r>
        <w:t xml:space="preserve">In this objection, the actual state of the present case is wholly</w:t>
      </w:r>
    </w:p>
    <w:p>
      <w:pPr>
        <w:pStyle w:val="SourcePage"/>
      </w:pPr>
      <w:r>
        <w:t xml:space="preserve">[p. 590]</w:t>
      </w:r>
    </w:p>
    <w:p>
      <w:pPr>
        <w:pStyle w:val="BodyText"/>
      </w:pPr>
      <w:r>
        <w:t xml:space="preserve">forgotten; for, as has been often observed, the council will not meet either to justify or to condemn my opinion, whether it be truth or error.</w:t>
      </w:r>
    </w:p>
    <w:p>
      <w:pPr>
        <w:pStyle w:val="ListText"/>
        <w:numPr>
          <w:ilvl w:val="0"/>
          <w:numId w:val="3"/>
        </w:numPr>
      </w:pPr>
      <w:r>
        <w:t xml:space="preserve">What I assert in my remarks on that controversy is merely this: that if one party is allowed to choose all his own judges, there can be no defense against error. And I say the same now; and it is very true, that if one party has all the judges on his side, there can be no defense for the other party against error, or injustice or anything else that is bad, because such a council must of course be partial. What I there assert, therefore, instead of being inconsistent with what I now urge, establishes the grand point, and overthrows the very position it is brought to prove, viz. that all the council ought to be on one side.</w:t>
      </w:r>
    </w:p>
    <w:p>
      <w:pPr>
        <w:pStyle w:val="ListText"/>
        <w:numPr>
          <w:ilvl w:val="0"/>
          <w:numId w:val="4"/>
        </w:numPr>
      </w:pPr>
      <w:r>
        <w:t xml:space="preserve">All the force in the objection, if it has any, lies, not against my going out of the county for a choice, but against my having any choice at all, that is, against any elective councils whatever. For if a minister has any advantage in his choice to defend himself in error, it arises from his having liberty to choose half his judges, and not from the place where they are chosen, whether in or out of the county. The rule of confining him and the church to the county where they live, will no more defend the truth than expose it. It will do one or the other, just as the county is. If the churches of this county had happened to be of my side, this rule would have defended me in my supposed error, and would have disabled the church from defending themselves just as much as going out of the county will now. Indeed, the rule would more generally expose orthodox churches than defend them, for there are more erroneous vicinities in the world than orthodox ones.</w:t>
      </w:r>
    </w:p>
    <w:p>
      <w:pPr>
        <w:pStyle w:val="BodyText"/>
      </w:pPr>
      <w:r>
        <w:t xml:space="preserve">[</w:t>
      </w:r>
      <w:r>
        <w:rPr>
          <w:i/>
          <w:iCs/>
        </w:rPr>
        <w:t xml:space="preserve">Second</w:t>
      </w:r>
      <w:r>
        <w:t xml:space="preserve">.] It may be objected that, by this insisting on the liberty of going out of the county, I cast a reflection on the neighboring ministers, as though they had not honesty enough to do me justice. To this I answer that, if any individual is in circumstances which powerfully tend to prejudice his mind in favor of or against either of the parties in a given case, it is no reflection on him to object against him as improper to be employed as a judge in that case. Thus if a man is nearly related to one of the parties, or where a town is a party, and he is an inhabitant of that town, he cannot sit as judge or juror in such a case. But there is far more reason to object against all the judges being wholly on one side, to judge of the</w:t>
      </w:r>
    </w:p>
    <w:p>
      <w:pPr>
        <w:pStyle w:val="SourcePage"/>
      </w:pPr>
      <w:r>
        <w:t xml:space="preserve">[p. 591]</w:t>
      </w:r>
    </w:p>
    <w:p>
      <w:pPr>
        <w:pStyle w:val="BodyText"/>
      </w:pPr>
      <w:r>
        <w:t xml:space="preserve">conduct of two parties in a religious controversy, than to object against near relations; as will appear if we consider two things:</w:t>
      </w:r>
    </w:p>
    <w:p>
      <w:pPr>
        <w:pStyle w:val="ListText"/>
        <w:numPr>
          <w:ilvl w:val="0"/>
          <w:numId w:val="2"/>
        </w:numPr>
      </w:pPr>
      <w:r>
        <w:t xml:space="preserve">Men are as prone, in religious differences, to favor their own party, as they are their near relations. This is true all the world over, in every age, with both learned and unlearned, that men are friends to their own party, and commend their persons and justify their conduct. How widely different are the opinions of two opposite parties of the same points of conduct. Thus how different are the opinions of Presbyterians from those of the Episcopalians concerning the conduct of the Presbyterians in the time of the Long Parliament; and so I might adduce innumerable other instances.</w:t>
      </w:r>
    </w:p>
    <w:p>
      <w:pPr>
        <w:pStyle w:val="ListText"/>
        <w:numPr>
          <w:ilvl w:val="0"/>
          <w:numId w:val="3"/>
        </w:numPr>
      </w:pPr>
      <w:r>
        <w:t xml:space="preserve">Difference in religious sentiments excites one kind of prejudice which nearness of relation does not: for though the latter prejudices us in favor of those who are related to us, yet it does not prejudice us against those who are not related to us; whereas we are not only prejudiced in favor of those who agree with us in sentiment, but we are strongly prejudiced against those who differ from us. And the strongest prejudices ever known in the world have arisen from this cause. Hence the question, with regard to the neighboring ministers and churches, is not whether they are just and upright men, but whether these circumstances naturally tend to bias them in this controversy. If they do, then it is obviously against the plain rights of mankind to oblige me to be judged only by them.</w:t>
      </w:r>
    </w:p>
    <w:p>
      <w:pPr>
        <w:pStyle w:val="BodyText"/>
      </w:pPr>
      <w:r>
        <w:t xml:space="preserve">[</w:t>
      </w:r>
      <w:r>
        <w:rPr>
          <w:i/>
          <w:iCs/>
        </w:rPr>
        <w:t xml:space="preserve">Third</w:t>
      </w:r>
      <w:r>
        <w:t xml:space="preserve">.] It was objected that to allow me to go out of the county will be a bad precedent, and greatly expose the peace and good order of the county in its ecclesiastical affairs.</w:t>
      </w:r>
    </w:p>
    <w:p>
      <w:pPr>
        <w:pStyle w:val="BodyText"/>
      </w:pPr>
      <w:r>
        <w:t xml:space="preserve">I desire this objection to be thoroughly examined, and we shall be able to determine whether it has any force by resolving these two questions: first, Whether the rule to confine councils to a vicinity be so universal and unalterable that it is absolutely without exception, and ought never to be departed from in any case, ordinary or extraordinary; and if not; then second, Whether this case be so far an extraordinary one as to require an exception to the general rule?</w:t>
      </w:r>
    </w:p>
    <w:p>
      <w:pPr>
        <w:pStyle w:val="BodyText"/>
      </w:pPr>
      <w:r>
        <w:t xml:space="preserve">As to the first of these questions, I should affront this reverend council by suggesting that any one of them would affirm it; for it would contradict their own practice and that of all our churches, as well as the sentiments which they have advanced respecting the consociations in Connecticut.</w:t>
      </w:r>
    </w:p>
    <w:p>
      <w:pPr>
        <w:pStyle w:val="SourcePage"/>
      </w:pPr>
      <w:r>
        <w:t xml:space="preserve">[p. 592]</w:t>
      </w:r>
    </w:p>
    <w:p>
      <w:pPr>
        <w:pStyle w:val="BodyText"/>
      </w:pPr>
      <w:r>
        <w:t xml:space="preserve">The only remaining question is, Whether this case be so far extraordinary, as to require an exception from the general rule? And if the council will reflect on what has been said, it will, I think be plain to a demonstration that the most absolute rules of justice do absolutely require it. We are two controverting parties, and we want a council because we want judges to judge between us; and for what, unless to do justice between us? We want a balance to weigh both parties; and is it not essential that the scales be even?The next question is taken from Dwight ed., </w:t>
      </w:r>
      <w:r>
        <w:rPr>
          <w:i/>
          <w:iCs/>
        </w:rPr>
        <w:t xml:space="preserve">1</w:t>
      </w:r>
      <w:r>
        <w:t xml:space="preserve">, 385, for lacuna in Andover copy. If both parts of the council are all on the side of one party, is it not evident that the scales are not even? Why then oblige me to be weighed against the other party, when their scale is so much the heaviest before we are put into the balance? It is the law of God, "Thou shalt have a just balance" [Ezekiel 45:10]; and his strict injunction, "That which is altogether just shalt thou follow" [Deuteronomy 16:20]. The prudence and justice of this council teaches them in other respects not to give one side an advantage above the other: particularly not to hear one side in the absence of the other, to have the same rules respecting evidence for both and to give each equal opportunity to plead his own cause. Now if justice requires that such exact equality be maintained in circumstantials, how much more does it require that, in a point so essential as the choice of a tribunal which is to decide the main controversy, there be a perfect equality, and that neither party be allowed to have all the judges on his own side? How highly my people estimate the advantage of having all the judges on their own side, is abundantly evident from their strenuous and persevering efforts to secure it; and if it be so great an advantage, why should we not be placed on the same footing? My people have never pretended that I ought not to choose half of the council; nor have we submitted the question to this council, Whether our case shall be referred to the whole county without any choice in the case. I say, we have never submitted this question because it was never once mentioned, and I suppose never entered into our hearts. I am sure it did not into mine. This point we never controverted between us; and it is absurd to suppose that we summoned a council of churches [to decide a point]As in Dwight ed., </w:t>
      </w:r>
      <w:r>
        <w:rPr>
          <w:i/>
          <w:iCs/>
        </w:rPr>
        <w:t xml:space="preserve">1</w:t>
      </w:r>
      <w:r>
        <w:t xml:space="preserve">, 385. which we had never once disputed, but had always been agreed in. That I should have a choice in the council was fully admitted by the church, and the point debated</w:t>
      </w:r>
    </w:p>
    <w:p>
      <w:pPr>
        <w:pStyle w:val="SourcePage"/>
      </w:pPr>
      <w:r>
        <w:t xml:space="preserve">[p. 593]</w:t>
      </w:r>
    </w:p>
    <w:p>
      <w:pPr>
        <w:pStyle w:val="BodyText"/>
      </w:pPr>
      <w:r>
        <w:t xml:space="preserve">between us was whether I should go out of the county in my choice. But if I be allowed a choice as well as they, why should I not be allowed to choose those who are on my side, as well as the church those who are on their side? To deny me this is utterly inconsistent with [the pretense of]As in Dwight ed., </w:t>
      </w:r>
      <w:r>
        <w:rPr>
          <w:i/>
          <w:iCs/>
        </w:rPr>
        <w:t xml:space="preserve">1</w:t>
      </w:r>
      <w:r>
        <w:t xml:space="preserve">, 385. allowing me a choice; for the pretense is an equality of advantage, or an equal chance for justice. To allow me an equal choice is an implicit acknowledgement that I am in justice entitled to an equal advantage; but to tie me up to judges who are of their opinion is grossly inconsistent with this acknowledgement. To tell me, with a great show of fairness, "You shall stand as good a chance for justice as we; you shall choose one half of the council, and we will choose the other: but then we will choose those who are on our side, and you also shall choose those who are on our side, and opposed to yourself on the main point in controversy," is only mocking and insulting me. This council, in their former result, intimate that a part of the business of the future council will be to reconcile us; and, in the very nature of the case, the council which comes with power to separate must have power to decide whether the separation shall be immediate, or whether it is not their duty to act as mediators and attempt a reconciliation. And what is more obvious to common sense, that a mediator should be impartial, one in whom both parties confide and have an equal interest? If it be lawful to compare little things with great ones, did not the Most High himself, when he was pleased to appoint a mediator between God and man, take care that he should partake of both natures, to qualify him for that office?</w:t>
      </w:r>
    </w:p>
    <w:p>
      <w:pPr>
        <w:pStyle w:val="BodyText"/>
      </w:pPr>
      <w:r>
        <w:t xml:space="preserve">And, besides the grounds already mentioned, requiring an exemption from the ordinary rules of proceeding, this case is in other respects very extraordinary, not merely in some of its circumstances, but in its very nature: so much so, that no such case, I apprehend, has occurred in New England, or even in the Christian church. The proposed council will convene to decide on a new question, a question which I suppose was never before submitted to an ecclesiastical tribunal. And certainly, in the decision of such a case, it cannot but be allowed that a number of the senior ministers of the countryAndover copy reads "county," but "country," as in Dwight ed., </w:t>
      </w:r>
      <w:r>
        <w:rPr>
          <w:i/>
          <w:iCs/>
        </w:rPr>
        <w:t xml:space="preserve">1</w:t>
      </w:r>
      <w:r>
        <w:t xml:space="preserve">, 386, is appropriate for the context. should be engaged.</w:t>
      </w:r>
    </w:p>
    <w:p>
      <w:pPr>
        <w:pStyle w:val="BodyText"/>
      </w:pPr>
      <w:r>
        <w:t xml:space="preserve">The circumstances of this country ought also to be considered,</w:t>
      </w:r>
    </w:p>
    <w:p>
      <w:pPr>
        <w:pStyle w:val="SourcePage"/>
      </w:pPr>
      <w:r>
        <w:t xml:space="preserve">[p. 594]</w:t>
      </w:r>
    </w:p>
    <w:p>
      <w:pPr>
        <w:pStyle w:val="BodyText"/>
      </w:pPr>
      <w:r>
        <w:t xml:space="preserve">we having no appeal from one council to another. Such a state of things makes a great alteration as to what is reasonable in many particular cases, and requires some things to be allowed which must not be allowed, if here, as in Scotland, we could appeal from the churches of the vicinity to those of the province, and ultimately to the assembly of the whole nation. It is a strange way of urging that, because there ought to be a regular establishment in the country, we ought therefore to bind ministers and churches to the same measures as if there were one; and yet not allow them the same privileges which an establishment secures, and which alone can render the measures tolerable. If we had a regular establishment there would be here, as in Scotland, no elective councils. There would have been none of late in Hatfield, nor in this town, in the case of Mr. Hawley.Information on the Hatfield case is currently unlocatable. The "case of Mr. Hawley" refers to the case of church discipline that involved Elisha Hawley, Joseph's younger brother. Elisha was charged by Martha Root of Northampton with being the father of her twin children. A civil settlement in May 1748 was followed by disciplinary proceedings within the Northampton church, which decided (with JE's strong support) that Elisha should marry Martha Root. Elisha appealed the decision to a council that met in May 1749; it sided with Hawley against JE. See Kathryn Kish Sklar, "Culture Versus Economics: A Case of Fornication in Northampton in the 1740s," </w:t>
      </w:r>
      <w:r>
        <w:rPr>
          <w:i/>
          <w:iCs/>
        </w:rPr>
        <w:t xml:space="preserve">University of Michigan Papers in Women's Studies</w:t>
      </w:r>
      <w:r>
        <w:t xml:space="preserve"> (May 1978), pp. 35—56, and Tracy, </w:t>
      </w:r>
      <w:r>
        <w:rPr>
          <w:i/>
          <w:iCs/>
        </w:rPr>
        <w:t xml:space="preserve">Jonathan Edwards, Pastor</w:t>
      </w:r>
      <w:r>
        <w:t xml:space="preserve">, pp. 164—66. The relevant documents are in the Hawley Papers, New York Public Library, and Edwards Papers, Trask Library, f. ND 1.11 and ND 2.15. Yet, as we have no establishment, everyone allows the necessity of such councils in many cases; and the same point involves us in the necessity of going out of the vicinity, because we have not the right of appeal.</w:t>
      </w:r>
    </w:p>
    <w:p>
      <w:pPr>
        <w:pStyle w:val="BodyText"/>
      </w:pPr>
      <w:r>
        <w:t xml:space="preserve">On the whole, admitting it to be a good general rule that councils should be selected from the neighborhood, no reason can be assigned why this case should not be exempted, unless we take the broad ground that no exemptions from general rules shall ever be allowed, however just, expedient and necessary in themselves, for fear of a bad precedent. But was this broad ground ever taken, or can it ever be observed in human society? No such uniform observance of general rules was ever known in our ecclesiastical concerns. It is a general rule that the alleged delinquency of a private brother ought first to be tried; yet the church may refer it directly to a council, as was lately done in Hatfield, with the approbation of the churches and with no fear of a bad precedent. And with regard to this very point, to go from the vicinity in the choice of councils, so</w:t>
      </w:r>
    </w:p>
    <w:p>
      <w:pPr>
        <w:pStyle w:val="SourcePage"/>
      </w:pPr>
      <w:r>
        <w:t xml:space="preserve">[p. 595]</w:t>
      </w:r>
    </w:p>
    <w:p>
      <w:pPr>
        <w:pStyle w:val="BodyText"/>
      </w:pPr>
      <w:r>
        <w:t xml:space="preserve">far from being a new thing, has been customary where the peculiar circumstances of the case required it, and that not only in this province, but even in Connecticut. The aggrieved party at Goshen, in their controversy with Mr. Heaton,Beginning in 1746, Stephen Heaton (1701—88), minister of Goshen, Connecticut, was charged by lay officers of his church with immorality and deficient qualifications, but these charges apparently stemmed from Old Light-New Light tensions. He was finally dismissed in 1753. Dexter, </w:t>
      </w:r>
      <w:r>
        <w:rPr>
          <w:i/>
          <w:iCs/>
        </w:rPr>
        <w:t xml:space="preserve">Yale Biographies</w:t>
      </w:r>
      <w:r>
        <w:t xml:space="preserve">, </w:t>
      </w:r>
      <w:r>
        <w:rPr>
          <w:i/>
          <w:iCs/>
        </w:rPr>
        <w:t xml:space="preserve">1</w:t>
      </w:r>
      <w:r>
        <w:t xml:space="preserve">, 480—82. passed by the consociation to which Goshen belonged and summoned a council from the remote parts of Connecticut, by the advice of Col. Williams of Wethersfield and of the Rev. Mr. Williams of Lebanon.Elisha Williams, the former rector of Yale College and activist in the Breck affair, was appointed a colonel of the militia by the Connecticut legislature in 1746. Solomon Williams, minister of Lebanon, was the author of </w:t>
      </w:r>
      <w:r>
        <w:rPr>
          <w:i/>
          <w:iCs/>
        </w:rPr>
        <w:t xml:space="preserve">True State of the Question</w:t>
      </w:r>
      <w:r>
        <w:t xml:space="preserve">, a response to JE's </w:t>
      </w:r>
      <w:r>
        <w:rPr>
          <w:i/>
          <w:iCs/>
        </w:rPr>
        <w:t xml:space="preserve">Humble Inquiry</w:t>
      </w:r>
      <w:r>
        <w:t xml:space="preserve">; see Introduction, pp. 68—73. Mr. Searl also, neglecting the consociation with which Sharon is connected, by the advice of the best judges, summoned a council to settle him at that place.John Searle, a native of Northampton and a student of JE's, was ordained at Sharon, Connecticut, in 1749; he was dismissed in 1754 because of poor health. But what I desire is not to go from the vicinity in the neglect of the churches of the vicinity, but to select half of the council from abroad, first asking the leave and approbation of these churches.</w:t>
      </w:r>
    </w:p>
    <w:p>
      <w:pPr>
        <w:pStyle w:val="BodyText"/>
      </w:pPr>
      <w:r>
        <w:t xml:space="preserve">As to the danger of this case being pleaded as a precedent for the same liberty in ordinary cases, the danger is less than perhaps in any other case, because all the world regard this case as wholly new and extraordinary.</w:t>
      </w:r>
    </w:p>
    <w:p>
      <w:pPr>
        <w:pStyle w:val="BodyText"/>
      </w:pPr>
      <w:r>
        <w:t xml:space="preserve">And it is a great mistake that an exemption from a general rule, in a singular case which imperiously requires it, tends to weaken that general rule. The very contrary is true, that to grant the exemption strengthens and to refuse it weakens the rule; for the injustice which men suffer by an over-exact observance of the rule, is ascribed to the rule itself, and thus we are inclined to renounce it. The Ecclesiastical Constitution of Connecticut has of late been evidently weakened, by thus overstraining the general rules; and to refuse reasonable exemptions, where plain justice requires them, will tend to deter the country from ever coming into a regular establishment. If, then, the whole matter be duly weighed by this reverend council, I cannot but think they will judge that no ill consequences will follow from granting me this equal liberty of choice, which I claim as a matter of obvious justice, and that there</w:t>
      </w:r>
    </w:p>
    <w:p>
      <w:pPr>
        <w:pStyle w:val="SourcePage"/>
      </w:pPr>
      <w:r>
        <w:t xml:space="preserve">[p. 596]</w:t>
      </w:r>
    </w:p>
    <w:p>
      <w:pPr>
        <w:pStyle w:val="BodyText"/>
      </w:pPr>
      <w:r>
        <w:t xml:space="preserve">will be many good consequences: as there will be opportunity to obtain a just and impartial council by bringing the whole of the consistory to a proper balance; as we shall be able to employ a number of the senior ministers and gentlemen of chief note in the country, in determining this new and extraordinary affair; as there will be a proper consistory to attempt a reconciliation between the parties; and as the proceedings will be better stated abroad, more to the satisfaction of the world.</w:t>
      </w:r>
    </w:p>
    <w:p>
      <w:pPr>
        <w:pStyle w:val="BodyText"/>
      </w:pPr>
      <w:r>
        <w:t xml:space="preserve">I beseech the reverend council not suddenly to pass over these things, but to weigh them with thorough deliberation. I trust to their justice, that they will use great care and diligence, that there be no unequal and hard dealing as to the terms I am bound to, in the hearing and determining this affair of such vast importance.</w:t>
      </w:r>
    </w:p>
    <w:p>
      <w:pPr>
        <w:pStyle w:val="BodyText"/>
      </w:pPr>
      <w:r>
        <w:t xml:space="preserve">After the preceding remarks had been submitted by the pastor, the committee of the church, and some of the private members of the church, addressed the council on the same subject; when, after long consideration, the question being put, the members of the council were equally divided upon it, and the following writing was drawn up by them and sent to the pastor and church committee.The recommendation of the council is not extant; Dwight ed. (</w:t>
      </w:r>
      <w:r>
        <w:rPr>
          <w:i/>
          <w:iCs/>
        </w:rPr>
        <w:t xml:space="preserve">1</w:t>
      </w:r>
      <w:r>
        <w:t xml:space="preserve">, 388) indicates a blank space in the original MS that JE meant to fill.</w:t>
      </w:r>
    </w:p>
    <w:p>
      <w:pPr>
        <w:pStyle w:val="BodyText"/>
      </w:pPr>
      <w:r>
        <w:t xml:space="preserve">Several of the members of the council did then, as Christian friends, advise that pastor and people should in this affair condescend to each other, each departing in some degree from what they had insisted on; that the pastor should no longer insist on going out of the county for half of the council, and that the people should not insist on his being confined wholly to the county, but that they should consent that he should go out for a minor part, the major part of the council being of the county. This seemed to be the concurring sentiment of the members of the council, and this reason was given why it was not voted in council, that they did not look upon finding out such an expedient for an accommodation.</w:t>
      </w:r>
    </w:p>
    <w:p>
      <w:pPr>
        <w:pStyle w:val="BodyText"/>
      </w:pPr>
      <w:r>
        <w:t xml:space="preserve">I then manifested before the members of the council my disappointment, in that the council had never given their judgment whether it was the duty of my people to hear the reasons of my opinion from the pulpit, although that matter had been particularly debated before them. Upon which one of them, viz. Mr. Partridge, replied that although the council had said nothing expressly about that matter, yet</w:t>
      </w:r>
    </w:p>
    <w:p>
      <w:pPr>
        <w:pStyle w:val="SourcePage"/>
      </w:pPr>
      <w:r>
        <w:t xml:space="preserve">[p. 597]</w:t>
      </w:r>
    </w:p>
    <w:p>
      <w:pPr>
        <w:pStyle w:val="BodyText"/>
      </w:pPr>
      <w:r>
        <w:t xml:space="preserve">there was something in their result which was drawn at the first sitting of the council, which was supposed to be a sufficient intimation of the mind of the council that my people ought to hear me, viz. that passage, wherein [they speak of]As in Dwight ed. </w:t>
      </w:r>
      <w:r>
        <w:rPr>
          <w:i/>
          <w:iCs/>
        </w:rPr>
        <w:t xml:space="preserve">1</w:t>
      </w:r>
      <w:r>
        <w:t xml:space="preserve">, 388. the church committee opposing my delivering my principles from the pulpit as one probable occasion of the great uneasiness and dissatisfaction which had arisen between pastor and people.</w:t>
      </w:r>
    </w:p>
    <w:p>
      <w:pPr>
        <w:pStyle w:val="BodyText"/>
      </w:pPr>
      <w:r>
        <w:t xml:space="preserve">I then made a declaration before the members of the council, and also in the presence of the committee of the church, to the following purpose:</w:t>
      </w:r>
    </w:p>
    <w:p>
      <w:pPr>
        <w:pStyle w:val="BlockQuote"/>
      </w:pPr>
      <w:r>
        <w:t xml:space="preserve">I judge that there is a great prospect of our controversy issuing in a separation between pastor and people, and, on long and mature deliberation, I have determined that I cannot leave this people without first making trial whether my people will hear me give the reasons of my opinion from the pulpit, unless I am advised to the contrary by a council; being fully persuaded, on the best inquiry I can make, that a very great part of the people have never read my book, nor have by any means been informed of my reasons, and are not likely to be informed in any other way than from the pulpit. However, I am willing to refer this matter to a council, as a case of conscience to be resolved by them, whether I have a right to deliver my reasons from the pulpit; and, if they determine that I have not, I can be easy to forbear.</w:t>
      </w:r>
    </w:p>
    <w:p>
      <w:pPr>
        <w:pStyle w:val="BodyText"/>
      </w:pPr>
      <w:r>
        <w:t xml:space="preserve">On hearing this the council at first talked of desiring to be by themselves, to consider of this matter. But it was presently said by some of them that it was a matter which was indisputable, that I had a right, and a right which ought not to put out of my hands, and ought not to leave the matter to any council; and so they put by the thought of entering into any particular consideration of the subject. Upon which I declared that I judged that I had a right to preach on the subject on the sabbath, but, that I might do it in the manner which would least offend, I would first make trial whether my people would hear me in lectures appointed to that end, and that I proposed to have my [first]As in Dwight ed. </w:t>
      </w:r>
      <w:r>
        <w:rPr>
          <w:i/>
          <w:iCs/>
        </w:rPr>
        <w:t xml:space="preserve">1</w:t>
      </w:r>
      <w:r>
        <w:t xml:space="preserve">, 389; Andover copy: "next." lecture the next Thursday, Feb. 15, at two o'clock, p. m.; and if I found that my people would not hear me on lecture days, I would reserve liberty to myself to do it on the sabbath. None of the members of the</w:t>
      </w:r>
    </w:p>
    <w:p>
      <w:pPr>
        <w:pStyle w:val="SourcePage"/>
      </w:pPr>
      <w:r>
        <w:t xml:space="preserve">[p. 598]</w:t>
      </w:r>
    </w:p>
    <w:p>
      <w:pPr>
        <w:pStyle w:val="BodyText"/>
      </w:pPr>
      <w:r>
        <w:t xml:space="preserve">council said anything against any part of this thing, which I had then declared.</w:t>
      </w:r>
    </w:p>
    <w:p>
      <w:pPr>
        <w:pStyle w:val="BodyText"/>
      </w:pPr>
      <w:r>
        <w:t xml:space="preserve">The next sabbath, at the conclusion of the afternoon exercise, I informed the congregation of this which passed before the members of the council and the committee of the church, viz. of this declaration which I then made; and renewed my declaration of preaching lectures, and appointed the first lecture to be the next Thursday.</w:t>
      </w:r>
    </w:p>
    <w:p>
      <w:pPr>
        <w:pStyle w:val="BodyText"/>
      </w:pPr>
      <w:r>
        <w:t xml:space="preserve">The next Monday, Feb. 12, the precinct met according to adjournment and a vote was passed, by a small majority, to come to me and desire me not to preach lectures on the subject in controversy, according to my declaration and appointment. They proceeded to choose Deac. Cook, Deac. Pomeroy and Capt. John Lyman for this purpose and then adjourned themselves to the first Monday in March.</w:t>
      </w:r>
    </w:p>
    <w:p>
      <w:pPr>
        <w:pStyle w:val="BodyText"/>
      </w:pPr>
      <w:r>
        <w:t xml:space="preserve">The committee that was chosen came to me that same day, at evening, on the appointed errand. But, after considerable discourse with them, I informed them that I could not think that I should be in the way of my duty, without preaching my appointed lectures to such as were willing to hear me.</w:t>
      </w:r>
    </w:p>
    <w:p>
      <w:pPr>
        <w:pStyle w:val="BodyText"/>
      </w:pPr>
      <w:r>
        <w:t xml:space="preserve">Accordingly the next Thursday, Feb. 15, I preached my first lecture, which was thinly attended by my own people; but there were present a very great number of strangers– I suppose much more than half the congregation– which was partly owing to the fact that the county court was then sitting. And I would observe, by the way, that the justices of the court adjourned themselves to attend my lecture; which greatly provoked the clerk of the court,Israel Williams of Hatfield. In a letter written Feb. 19—20, 1749/50, to Thomas Foxcroft (Edwards Papers, Beinecke Library, f. 39), JE uses similar language to describe the behavior of "Col. Williams of Hatfield," who "did in open court with very great heat and vehemence, express himself concerning my appointing lectures to deliver the reasons of my opinion; spoke of it as unsufferable lording it over my people, called me a tyrant, etc." and occasioned his uttering himself very openly and publicly in some very harsh expressions, wherein he called me a tyrant, one who lorded it over God's heritage, etc.</w:t>
      </w:r>
    </w:p>
    <w:p>
      <w:pPr>
        <w:pStyle w:val="BodyText"/>
      </w:pPr>
      <w:r>
        <w:t xml:space="preserve">The next Saturday, Feb. 17, a little before night, Deac. Cook and Deac. Pomeroy came to me and told me that it was the desire of the brethren of the church that I would stay the church the next day, to see if the church would not call the ministers of this Association to advise them what course to take under their present circumstances. I objected that it was but a little more than a week since we had had a council, who were called on this very business, to direct us how we should</w:t>
      </w:r>
    </w:p>
    <w:p>
      <w:pPr>
        <w:pStyle w:val="SourcePage"/>
      </w:pPr>
      <w:r>
        <w:t xml:space="preserve">[p. 599]</w:t>
      </w:r>
    </w:p>
    <w:p>
      <w:pPr>
        <w:pStyle w:val="BodyText"/>
      </w:pPr>
      <w:r>
        <w:t xml:space="preserve">conduct ourselves for the present; and that there was nothing new or remarkable in our circumstances, nothing but what was visible to the council before they went away. And I told them that I was fixed in it, to have no hand in calling any more councils in our affairs, unless I might have a choice with the people, and might choose some out of the county, and might have some in the council favoring my own opinion, so that there might be somewhat of a balance in the council: on which they went away.</w:t>
      </w:r>
    </w:p>
    <w:p>
      <w:pPr>
        <w:pStyle w:val="BodyText"/>
      </w:pPr>
      <w:r>
        <w:t xml:space="preserve">On Monday, Feb. 19, Deac. Cook and some others went to get subscriptions to a paper, drawn up and directed to the ministers of this Association, setting forth to this purpose: that I had been applied to for a church meeting, to see if the church would not call the Association together for their advice, etc., etc. and that I refused; and at the same time declared that I never would have any hand in calling any council in our affairs, unless I might choose one half out of the county, as I had heretofore insisted, and therefore desiring them to come together and give their advice. To this paper they obtained a considerable number of subscribers, so far as I can learn about 50; and then carried it to Rev. Mr. Williams of Hadley, who undertook to send to the members of the Association, and accordingly did send to most of them. I saw two of the letters which he sent, which were very much to the same purpose. The following is a copy of one of them:</w:t>
      </w:r>
    </w:p>
    <w:p>
      <w:pPr>
        <w:pStyle w:val="BlockQuote"/>
      </w:pPr>
      <w:r>
        <w:t xml:space="preserve">The Northampton people are desirous of having some minister preach on the opposite side of the controversy to Mr. Edwards. They have brought an application to this Association for advice, and lodged it with {Rev. Williams}; and at their desire, and at the advice of some of our brethren in the ministry, I have written to the ministers, to desire them to meet at my house on Thursday, early in the morning. I hope you will come, for you cannot easily think what posture they are in. And unless we do concert some measures, we are in danger of being overrun, and Northampton will proceed to extreme measures, being conducted by some gentlemen not over-tender of ministers of churches; which may prove of pernicious consequence to us and all our churches. I have the promise of some gentlemen to come, and hope you will not fail. From your brother, etc. Chester Williams. Hadley, Feb. 20, 1750.</w:t>
      </w:r>
    </w:p>
    <w:p>
      <w:pPr>
        <w:pStyle w:val="SourcePage"/>
      </w:pPr>
      <w:r>
        <w:t xml:space="preserve">[p. 600]</w:t>
      </w:r>
    </w:p>
    <w:p>
      <w:pPr>
        <w:pStyle w:val="BodyText"/>
      </w:pPr>
      <w:r>
        <w:t xml:space="preserve">Six of the ministers came together on this notification, viz. Mr. Partridge of East Hadley, Mr. Billings of Cold Spring, Mr. Ashley of Sunderland, Mr. Ashley of Deerfield, Mr. Woodbridge of Hatfield and Mr. Williams of Hadley. That day, being Thursday, Feb. 22, I had my second lecture, which was also thinly attended by my own people, but by a great number of strangers: as it appeared to me, more than half of the congregation being strangers.</w:t>
      </w:r>
    </w:p>
    <w:p>
      <w:pPr>
        <w:pStyle w:val="BodyText"/>
      </w:pPr>
      <w:r>
        <w:t xml:space="preserve">In the evening, three of the forementioned ministers came to my house, viz. Mr. Partridge, Mr. Billings and Mr. Woodbridge, and showed me the paper which had been lodged with Mr. Williams, directed to the Association, subscribed by a number of members of this church; and also showed me a vote which they had passed among themselves, that they would proceed to give some advice to the people of Northampton, as they desired. I informed them that there was a great misrepresentation in the paper sent to them, representing me to have declared that I utterly refused to have any hand in calling any council, unless I might choose </w:t>
      </w:r>
      <w:r>
        <w:rPr>
          <w:i/>
          <w:iCs/>
        </w:rPr>
        <w:t xml:space="preserve">half</w:t>
      </w:r>
      <w:r>
        <w:t xml:space="preserve"> of the members out of the county: whereas all that I said was that I would have no hand in calling any council, unless I might choose </w:t>
      </w:r>
      <w:r>
        <w:rPr>
          <w:i/>
          <w:iCs/>
        </w:rPr>
        <w:t xml:space="preserve">some</w:t>
      </w:r>
      <w:r>
        <w:t xml:space="preserve"> of the members out of the county, and that I had no thought of insisting on half when the deacons were here; but all I had thoughts of was only choosing a minor part, agreeably to the private advice of the members of the late council. After much more conversation with them on our affairs, the next morning these gentlemen returned to their brethren at Hadley; and after long consideration, they broke up and did nothing.</w:t>
      </w:r>
    </w:p>
    <w:p>
      <w:pPr>
        <w:pStyle w:val="BodyText"/>
      </w:pPr>
      <w:r>
        <w:t xml:space="preserve">March 5, the precinct met again, according to adjournment. This being also the day of the town meeting for choosing town officers, the precinct meeting was adjourned to the next day. The next day, they met and adjourned themselves until half after four o'clock p. m. That was the day of my fourth lecture on the subject in controversy, which being the last I intended but one, and the public fast being appointed on the Thursday following, which would put by my lecture a week longer, I sent the people word at this meeting that if they insisted on my calling a church meeting in order to my calling a decisive council before my last lecture was past, I would warn one the next Monday; though I chose, if they were willing, that it should be deferred until my last lecture. Accordingly they consented that it should be so deferred, and appointed Deac. Cook to come to me and desire me to call a church meeting the week after my last lecture, and then adjourned themselves to March 22, at half after four o'clock, the day of my</w:t>
      </w:r>
    </w:p>
    <w:p>
      <w:pPr>
        <w:pStyle w:val="SourcePage"/>
      </w:pPr>
      <w:r>
        <w:t xml:space="preserve">[p. 601]</w:t>
      </w:r>
    </w:p>
    <w:p>
      <w:pPr>
        <w:pStyle w:val="BodyText"/>
      </w:pPr>
      <w:r>
        <w:t xml:space="preserve">last lecture; when they met, and adjourned themselves to April 2, 1750.</w:t>
      </w:r>
    </w:p>
    <w:p>
      <w:pPr>
        <w:pStyle w:val="BodyText"/>
      </w:pPr>
      <w:r>
        <w:t xml:space="preserve">On the nextLacuna in copy; text taken from Dwight ed., </w:t>
      </w:r>
      <w:r>
        <w:rPr>
          <w:i/>
          <w:iCs/>
        </w:rPr>
        <w:t xml:space="preserve">1</w:t>
      </w:r>
      <w:r>
        <w:t xml:space="preserve">, 392. sabbath, March 25, I warned a church meeting for the next day, at one o'clock, to see if pastor and people could not agree upon a council to advise under our difficulties and, if they thought fit, to bring our controversy to a speedy issue.</w:t>
      </w:r>
    </w:p>
    <w:p>
      <w:pPr>
        <w:pStyle w:val="BodyText"/>
      </w:pPr>
      <w:r>
        <w:t xml:space="preserve">Accordingly the nextReturn to Andover copy. day, March 26, the church met and, at the request of some of the brethren, I desired that those who were of the same principles on which the church had proceeded in their former practice in the admission of members to full communion in the church, would manifest it by holding up their hands; and it appeared that there was a great majority still of these principles.</w:t>
      </w:r>
    </w:p>
    <w:p>
      <w:pPr>
        <w:pStyle w:val="BodyText"/>
      </w:pPr>
      <w:r>
        <w:t xml:space="preserve">We next proceeded to consider the business on which a council should be called, and I proposed the following draft of a vote for consideration: "That a council be called to give us their best advice for a remedy [from the calamities],As in Dwight ed., </w:t>
      </w:r>
      <w:r>
        <w:rPr>
          <w:i/>
          <w:iCs/>
        </w:rPr>
        <w:t xml:space="preserve">1</w:t>
      </w:r>
      <w:r>
        <w:t xml:space="preserve">, 392. arising from the present un[settled], broken state of the church, by reason of the controversy here subsisting concerning the qualifications for full communion in the church. And if, upon the whole of what they see and find in our circumstances, they judge it best that pastor and people be immediately separated, that they proceed to dissolve the relation between them."</w:t>
      </w:r>
    </w:p>
    <w:p>
      <w:pPr>
        <w:pStyle w:val="BodyText"/>
      </w:pPr>
      <w:r>
        <w:t xml:space="preserve">There was much discourse concerning this draft. It was read publicly and distinctly, three or four times, and it was desired that each particular passage of it might be considered and scanned.</w:t>
      </w:r>
    </w:p>
    <w:p>
      <w:pPr>
        <w:pStyle w:val="BodyText"/>
      </w:pPr>
      <w:r>
        <w:t xml:space="preserve">It was offered to such as desired to view and examine it, and handed from one to another. Some amendments were proposed, but the amendments did not seemAndover copy: "seemed." to be liked as well as the first draft. It was then put to vote, and it was questioned whether it was a vote. Then it was desired that all might sit down and hold up their hands for some considerable time, and then it appeared plainly to be a vote, and was generally acknowledged to be so by such as had appeared most to oppose it, and was not questioned by more than one or two. And one of them, viz. Maj. Pomeroy, said it was generally allowed to be a vote, and therefore intimated it to be his mind that it should pass as such, and that we should proceed to other business.</w:t>
      </w:r>
    </w:p>
    <w:p>
      <w:pPr>
        <w:pStyle w:val="BodyText"/>
      </w:pPr>
      <w:r>
        <w:t xml:space="preserve">Then I declared to the church what I should insist on with regard to</w:t>
      </w:r>
    </w:p>
    <w:p>
      <w:pPr>
        <w:pStyle w:val="SourcePage"/>
      </w:pPr>
      <w:r>
        <w:t xml:space="preserve">[p. 602]</w:t>
      </w:r>
    </w:p>
    <w:p>
      <w:pPr>
        <w:pStyle w:val="BodyText"/>
      </w:pPr>
      <w:r>
        <w:t xml:space="preserve">the council that should be chosen, viz. to choose half of the members of the council; and to choose three ministers or churches without the bounds of the county, and should not insist on more than three, unless the whole council consisted of more than </w:t>
      </w:r>
      <w:r>
        <w:rPr>
          <w:i/>
          <w:iCs/>
        </w:rPr>
        <w:t xml:space="preserve">fourteen</w:t>
      </w:r>
      <w:r>
        <w:t xml:space="preserve">. I also told them that I should insist on a provisional choice of some others out of the county, to come in case any of the three first pitched upon should fail, so that I might indeedAndover copy: "indeed </w:t>
      </w:r>
      <w:r>
        <w:t xml:space="preserve">&lt;to&gt;</w:t>
      </w:r>
      <w:r>
        <w:t xml:space="preserve">." have three from other parts of the land.</w:t>
      </w:r>
    </w:p>
    <w:p>
      <w:pPr>
        <w:pStyle w:val="BodyText"/>
      </w:pPr>
      <w:r>
        <w:t xml:space="preserve">It was then strongly insisted on by the church that I ought not to be allowed to choose </w:t>
      </w:r>
      <w:r>
        <w:rPr>
          <w:i/>
          <w:iCs/>
        </w:rPr>
        <w:t xml:space="preserve">any</w:t>
      </w:r>
      <w:r>
        <w:t xml:space="preserve"> out of the county, so that the consideration of the </w:t>
      </w:r>
      <w:r>
        <w:rPr>
          <w:i/>
          <w:iCs/>
        </w:rPr>
        <w:t xml:space="preserve">number</w:t>
      </w:r>
      <w:r>
        <w:t xml:space="preserve"> to be chosen out of the county was for the present laid aside; and the matter debated was whether I should be allowed to bring </w:t>
      </w:r>
      <w:r>
        <w:rPr>
          <w:i/>
          <w:iCs/>
        </w:rPr>
        <w:t xml:space="preserve">any at all</w:t>
      </w:r>
      <w:r>
        <w:t xml:space="preserve"> from without the bounds of the county. After much talk, it was put to vote in the following words: "Whether or not you do consent, that in choosing the council now under consideration, I, in my choice, should go out of this county for any part of the council? Let those, who do consent, manifest it by holding up their hands." It was not voted. Upon which I told the church that the business of the meeting was come to an end, as it was apparent that pastor and people could act in nothing together in calling a council. After some discourse, I told them that I stood ready to yield to have but two of the council from abroad, unless the council consisted of more than ten; but should insist on three, if the whole was more than ten, and on more, if the council was above </w:t>
      </w:r>
      <w:r>
        <w:rPr>
          <w:i/>
          <w:iCs/>
        </w:rPr>
        <w:t xml:space="preserve">fourteen</w:t>
      </w:r>
      <w:r>
        <w:t xml:space="preserve">. It being moved by some of the brethren that the meeting should be adjourned for farther consideration, it was accordingly adjourned to the next day, at one o'clock.</w:t>
      </w:r>
    </w:p>
    <w:p>
      <w:pPr>
        <w:pStyle w:val="BodyText"/>
      </w:pPr>
      <w:r>
        <w:t xml:space="preserve">Accordingly the next day we met again, and the last subject of consideration, concerning my going out of the county for any part of the council, was proposed again; and supposing they now had sufficient consideration of the matter, I was about to put it to vote again. But then it was desired by some that there might be a reconsideration of the first vote which had passed the day before, concerning the business of the council; and suggested that, if some alteration were made in that vote, there was a probability that the latter vote, concerning my going out of the county, might pass without difficulty. Then Maj. Pomeroy declared that a number of brethren had met together and drawn up something determining the business of the council: which draft he read, which was to this purpose, viz. that the council should come and propose terms of accommodation between pastor and people;</w:t>
      </w:r>
    </w:p>
    <w:p>
      <w:pPr>
        <w:pStyle w:val="SourcePage"/>
      </w:pPr>
      <w:r>
        <w:t xml:space="preserve">[p. 603]</w:t>
      </w:r>
    </w:p>
    <w:p>
      <w:pPr>
        <w:pStyle w:val="BodyText"/>
      </w:pPr>
      <w:r>
        <w:t xml:space="preserve">to which, if the people did not consent, the council should proceed immediately to dissolve the relation between pastor and people. I objected much against setting aside what had been already voted, to make way for any new projections, as only tending to open a door for new contests and difficulties, and greatly to entangle and lengthen out our affairs; and also because there was nothing in what had been already voted but what was essential, what the nature of things and the state of our affairs did necessarily require, and therefore what I must insist upon. And I particularly [objected] to what Maj. Pomeroy proposed, as limiting the council without referring anything to their judgment or advice, and not so much as suffering them to act their own judgment in determining whether it was best immediately to proceed to separate between pastor and people. The same things were strongly objected by some others, and on the whole I manifested that I should wholly decline putting it to vote; on which, after much earnest talk, I put the other matter to vote, viz. whether I should be allowed to go out of the county for any members of the council, which again passed in the negative.</w:t>
      </w:r>
    </w:p>
    <w:p>
      <w:pPr>
        <w:pStyle w:val="BodyText"/>
      </w:pPr>
      <w:r>
        <w:t xml:space="preserve">Upon this I informed the church that I was not against their having farther time for consideration, if they desired it, and farther conference with them, or with a committee they might choose; but it would not be worth the while to make any farther attempt to act in concert, if they were fixed and resolved in these two things: not to leave it to the discretion of the council whether to separate; and not to allow me to choose any members of the council out of the county. Some of them declared they were fixed in these things. Upon which I asked if any had anything to object against my dissolving the meeting, seeing we were come at present to a stop as to acting in anything together; and told them withal that, if afterwards, on farther consideration, a church meeting was desired to reconsider these matters, I would not refuse warning one. On this occasion, there was much earnest talk about the power of the church to act without me and to call a council themselves.</w:t>
      </w:r>
    </w:p>
    <w:p>
      <w:pPr>
        <w:pStyle w:val="BodyText"/>
      </w:pPr>
      <w:r>
        <w:t xml:space="preserve">Finally, some of the brethren thought I had best dissolve the meeting, and accordingly I dissolved it; and immediately after which, as the people began to move in order to go out of the meeting house, some individuals called out very earnestly for them to stay and proceed to act without me, and see if they could not have Maj. Pomeroy's draft (aforementioned) put to vote. I then came away, and the people that</w:t>
      </w:r>
    </w:p>
    <w:p>
      <w:pPr>
        <w:pStyle w:val="SourcePage"/>
      </w:pPr>
      <w:r>
        <w:t xml:space="preserve">[p. 604]</w:t>
      </w:r>
    </w:p>
    <w:p>
      <w:pPr>
        <w:pStyle w:val="BodyText"/>
      </w:pPr>
      <w:r>
        <w:t xml:space="preserve">stayed behind, differing among themselves, gradually dispersed and did nothing.</w:t>
      </w:r>
    </w:p>
    <w:p>
      <w:pPr>
        <w:pStyle w:val="BodyText"/>
      </w:pPr>
      <w:r>
        <w:t xml:space="preserve">The next Friday, March 30, 1750, I sent to Deac. Cook the following declaration:The following document was not available to Dwight and is printed here for the first time. The Edwards Papers in the Beinecke Library contain two versions: f. 39, a draft, and Scattergood Deposit, #1, a fair copy, the latter of which has been used here.</w:t>
      </w:r>
    </w:p>
    <w:p>
      <w:pPr>
        <w:pStyle w:val="BlockQuote"/>
      </w:pPr>
      <w:r>
        <w:t xml:space="preserve">To Deac. Cook of Northampton. Dear Brother, I now make the following declaration, which I am willing you should show to any of the members of this church whom you please, as you have opportunity. I declare I have no disposition to continue in the pastoral relation to this church, they retaining their present settled aversion to it after such a council as I have insisted on have had fair opportunity, on a view of our calamitous state, to judge whether it don't admit of some other remedy, and to give their own judgment and advice, and use their own means (if they shall think fit to use any) in order to a reconciliation, and in order to your consenting to continue longer under my ministry: I say, if after this you appear still fixed in an aversion to my being any longer your minister, my private inclination and judgment is that you should be gratified by an immediate separation. Though, at the same time, I don't think it proper to bind myself by any promises or come to any absolute determination before I have had the advice of a council in so great and important an affair; because for either of us to do thus, and then send for a council to advise us, would be preposterous and inconsistent. I declare that as the above-mentioned is at present my private inclination and judgment, so I fully expect that it will be the judgment and advice of the council when they come, provided such a council be called as I insist on. I declare I have no scheme or secret design in view, in any step I take, to bring the church into any snare, so that they should at last be obliged to continue under my ministry, contrary to what shall finally appear to be their fixed inclination after any means the council may think proper to be used. And if the council advise to any such thing, it will not be in the least owing to any design or contrivance of mine, and will be altogether unexpected to me: that</w:t>
      </w:r>
    </w:p>
    <w:p>
      <w:pPr>
        <w:pStyle w:val="SourcePage"/>
      </w:pPr>
      <w:r>
        <w:t xml:space="preserve">[p. 605]</w:t>
      </w:r>
    </w:p>
    <w:p>
      <w:pPr>
        <w:pStyle w:val="BodyText"/>
      </w:pPr>
      <w:r>
        <w:t xml:space="preserve">is, it will be unexpected to me if they advise to my finally continuing, contrary to the church's fixed inclination, etc. I declare that I do not decline setting aside the vote passed the last Monday because it was my own draft, or because I desire to get my will or obtain any victory over others, or because I am fond of those very words or phrases; but because I insist on the things therein contained, they being only essential things I studied, when I drew the vote, barely to express such things as the nature of the case absolutely requires the judgment and advice of a council in. And I think to set aside the vote, when passed, after its being so fully and particularly debated and considered, unless it be with a view to some material alteration, would be to open a door for the lengthening out our controversy with frivolous jangling and strife. I declare that I have no desire that the time should be lengthened out before a council is called, in order to bringing our matters to some issue: but on the contrary, I desire that the calling such a council may be hastened. And whereas many of the church have expressed a fear or suspicion that, if the council should have so large a liberty of judging and advising as is expressed in the forementioned vote, they would persuade me to comply so far with the church as to go on to admit members into the church in our former manner, though not fully brought off from my opinion; and some (one at least) intimated a suspicion that I expected it myself and had long acted with this view: I now declare that I have never taken one step with this view or expectation, and that I have not, and never had, any such expectation; and that it is not because I would make a reserve for such an event that I insist on such liberty of judgment and advice in the council as is expressed in the forementioned vote, and oppose their being limited, as is proposed in Maj. Pomeroy's draft, but because I am not willing to have any hand in what I judge to be in its own nature unfit and preposterous; for which I am satisfied I should be much blamed abroad as laying myself under disadvantages, and should not be able to vindicate myself; and also because I doubt whether members of a council will be willing to come from a distance, if tied up in such a manner from giving advice and acting their own judgment. As I declared things to the same purpose with these above before in the church meeting, so I now renew the declaration, and know of nothing further I can do at present to convince my brethren that</w:t>
      </w:r>
    </w:p>
    <w:p>
      <w:pPr>
        <w:pStyle w:val="SourcePage"/>
      </w:pPr>
      <w:r>
        <w:t xml:space="preserve">[p. 606]</w:t>
      </w:r>
    </w:p>
    <w:p>
      <w:pPr>
        <w:pStyle w:val="BodyText"/>
      </w:pPr>
      <w:r>
        <w:t xml:space="preserve">these things are true, than by declaring that I speak uprightly and in the simplicity of my heart. If there remains a fixed resolution, either that the council called shall not have liberty of giving advice for a remedy of our calamities according to their own judgment (not that I desire the church to bind themselves to stand to their advice), and judging for themselves whether an immediate separation be best, or to confine me wholly to this county in my choice, I don't think it will be to any purpose to call another church meeting, unless it be to prolong fruitless wrangling and strife. But if it be thought there is a disposition further to consider of these matters, I stand ready to call the church together to that end at any time I shall be desired. Jonathan Edwards. Northampton, March 30, 1750.Return to Andover copy.</w:t>
      </w:r>
    </w:p>
    <w:p>
      <w:pPr>
        <w:pStyle w:val="BodyText"/>
      </w:pPr>
      <w:r>
        <w:t xml:space="preserve">The Monday following, being April 2, the precinct met according to adjournment. It was a very thin meeting, consisting of about 44 persons. It was proposed by some that the precinct should send a messenger to the Association of the lower part of the county, who were to sit that week at Springfield Mountains,Wilbraham, Massachusetts. for their advice whether they had best to consent to what I insisted on with regard to my going out of the county or not; and it was put to vote whether they should send such a messenger, but they were not able to determine whether it was a vote or not until they divided, when it appeared to be voted by a majority of 26 against 18. Accordingly Maj. Pomeroy, Sr. and Mr. Joseph Hawley were appointed a committee to write to the Association in behalf of the precinct, and Josiah Pomeroy was appointed the messenger to carry the letter and bring the return. The meeting was then adjourned until Tuesday, April 10. Accordingly the committee wrote and sent to the same Association. On this occasion, the day before the Association met, I sent the following letter to Mr. Hopkins of Springfield.Samuel Hopkins (1693—1755), minister of West Springfield. The letter was not available to Dwight; a draft is printed here for the first time (Beinecke Library, Edwards Papers, f. 39).</w:t>
      </w:r>
    </w:p>
    <w:p>
      <w:pPr>
        <w:pStyle w:val="BlockQuote"/>
      </w:pPr>
      <w:r>
        <w:t xml:space="preserve">To Mr. Hopkins at Springfield. Dear Brother, I understand that our people had on yesterday a precinct meeting for the managing our ecclesiastical affairs (as they have had a great many such the fall and winter past). And that at this meeting a</w:t>
      </w:r>
    </w:p>
    <w:p>
      <w:pPr>
        <w:pStyle w:val="SourcePage"/>
      </w:pPr>
      <w:r>
        <w:t xml:space="preserve">[p. 607]</w:t>
      </w:r>
    </w:p>
    <w:p>
      <w:pPr>
        <w:pStyle w:val="BodyText"/>
      </w:pPr>
      <w:r>
        <w:t xml:space="preserve">committee was chosen to write to the Association in the lower part of the county to desire their judgment and advice in some things concerning the controversy subsisting between me and this church, and have appointed a messenger to carry the letter. The whole meeting, as I was informed, consisted of 44 persons; and the majority that voted this was 26, as I was informed by one that counted 'em. They gave me no notice of the meeting or their design in it, so that I had no opportunity either to concur or remonstrate. They have given me no notice of what they have done or what particulars they intend to ask the judgment of the Association in. It was proposed by one in the meeting, as I was informed, that I should be notified of what they had determined, that I might have opportunity to send also if I thought fit. But the motion was rejected with much dislike. Why they chose to send to your Association rather than our own, I don't know. Only, as I am informed, that Maj. Pomeroy, Jr. said he had conversed with several of the ministers and by their conversation he was persuaded that Association would take cognizance of their affairs. I conjecture that one main thing that they would have your judgment in is a controversy between me and the church, whether I ought not to allowed to choose, without the bound of this county, two of the members in ten of the council that shall have power to issue our affairs. I am persuaded that if you knew all circumstances, you would be fully satisfied we needed no previous council to decide this controversy, or any further advice than we have had, or, if we did, that it was proper I should have some hand in this previous council in calling them and representing things before [them]. And that 'tis especially needless for them, if they will have this controversy judged by a council in which they only have a hand, to have this Association to go to yours. But if you judged these things were proper, yet I am persuaded you would not think this offer properly brought to you when referred only by about 26 of the precinct at a precinct meeting, instead of being referred by the church, which consists of about 300 male members. But if you would allow 'em all those forementioned things proposed,"Proposed" is a conjectural reading where the word is rubbed away at the bottom of the MS page. yet doubtless you would not think it proper to undertake to judge this matter, or anything else that has been matter of controversy between me and the church concerning our mutual rights, only as being the representations of one side. It would be impossible</w:t>
      </w:r>
    </w:p>
    <w:p>
      <w:pPr>
        <w:pStyle w:val="SourcePage"/>
      </w:pPr>
      <w:r>
        <w:t xml:space="preserve">[p. 608]</w:t>
      </w:r>
    </w:p>
    <w:p>
      <w:pPr>
        <w:pStyle w:val="BodyText"/>
      </w:pPr>
      <w:r>
        <w:t xml:space="preserve">you should have a just view of our affairs, so as to put you into a proper capacity to judge or advise in matters relating to our controversy, without a very long rehearsal. To be sure, some expect a just view of 'em only on the representation of one side. The church and pastor have already by mutual choice called a council of churches chiefly to decide this very point in controversy between us, viz. whether I had a right to go out of the county for a part of the council that shall have power to issue our affairs, who were so far from thinking that there was no need of hearing both parties in order to decide it, that they at their first sitting spent about two days in hearing and considering what each had to say. And then, being at a loss what to determine, adjourned themselves for about six weeks to take time to consider of it. And at their second meeting, spent another day in further hearing each party and in deliberation and finally were at a loss, being equally divided as to [the] question whether I had a proper right to go out of the county, which was all they had power to judge of as a council; but as its being prudential, that I should be allowed to go out for a minor part, they did (to all appearance with a concurring) judge and did advise that it should be allowed. About 50 of my people did lately subscribe a request to the ministers of our Association to come together to give 'em advice what they should do under present circumstances, and in their draft made such a representation as moved the ministers that they met at Hadley and actually passed a vote that they would give advice. But some of them thought it necessary to hear my representation of things before they proceeded to act and accordingly came over hither, and having heard my representations, altered their minds and determined that it was best to act nothing, and accordingly they broke up and did nothing. But I believe, sir, I need say no more (and probably needed not to have said anything) to make you sensible how far you are from having a proper call at present to judge of any matters in controversy between me and this church. I am your loving brother, Jonathan Edwards. Northampton, April 3, 1750.Return to Andover copy.</w:t>
      </w:r>
    </w:p>
    <w:p>
      <w:pPr>
        <w:pStyle w:val="SourcePage"/>
      </w:pPr>
      <w:r>
        <w:t xml:space="preserve">[p. 609]</w:t>
      </w:r>
    </w:p>
    <w:p>
      <w:pPr>
        <w:pStyle w:val="BodyText"/>
      </w:pPr>
      <w:r>
        <w:t xml:space="preserve">The Association, on account of the message sent to them and my letter to Mr. Hopkins, sent a letter to me and another to the committee, which are as follows:The documents were not available to Dwight; they are printed here for the first time (Beinecke Library, Edwards Papers, f. 39, #38 and #39).</w:t>
      </w:r>
    </w:p>
    <w:p>
      <w:pPr>
        <w:pStyle w:val="BlockQuote"/>
      </w:pPr>
      <w:r>
        <w:t xml:space="preserve">Springfield, April 5, 1750 Rev. and Dear Sir, We have received a letter from a committee, chosen at Northampton on the 2nd instant, desiring our advice whether the church there should agree with yourself in your desire or resolution to go out of the county for two or three churches or ministers of a council to decide your laboring affairs. We have returned them an answer, a copy of which we enclose to you, as of this also to them. We are heartily concerned at the unhappy situation of your affairs, and should gladly contribute to your help. We looked upon ourselves in duty bound to answer their letter, and you there see our sentiments as we have offered them to your people. We would also propose to yourself that you will use condescendency and Christian methods, that the question in debate may be resolved, that thereby the way may be opened to a decisive council as soon as may be, which we understand you yourself and the people are very desirous of. The Rev. Mr. Hopkins has communicated to us the letter you wrote to him of the 2nd instant, and we are fully of the mind that you ought to have opportunity to give your reasons why you should go out of the county to those who have the consideration of the case. And we hope, sir, that you, with the church, will in a friendly manner agree upon some method for the resolution of that laboring question. And we need not say to you that the more of a Christian condescension is used on both sides, the nearer you will come to the obligations you lie under as Christians, and the more likely to obtain a happy issue. Wishing the divine direction and blessing to you and your people, We are your brethren and fellow servants, Stephen Williams,Stephen Williams (1693—1782), minister of Longmeadow and JE's cousin. Moderator, in the name and by order of the Association.</w:t>
      </w:r>
    </w:p>
    <w:p>
      <w:pPr>
        <w:pStyle w:val="SourcePage"/>
      </w:pPr>
      <w:r>
        <w:t xml:space="preserve">[p. 610]</w:t>
      </w:r>
    </w:p>
    <w:p>
      <w:pPr>
        <w:pStyle w:val="BodyText"/>
      </w:pPr>
      <w:r>
        <w:t xml:space="preserve">To the Rev. Mr. Jonathan Edwards at Northampton.</w:t>
      </w:r>
    </w:p>
    <w:p>
      <w:pPr>
        <w:pStyle w:val="BodyText"/>
      </w:pPr>
      <w:r>
        <w:t xml:space="preserve">Springfield, April 5, 1750</w:t>
      </w:r>
    </w:p>
    <w:p>
      <w:pPr>
        <w:pStyle w:val="BodyText"/>
      </w:pPr>
      <w:r>
        <w:t xml:space="preserve">Gentlemen,</w:t>
      </w:r>
    </w:p>
    <w:p>
      <w:pPr>
        <w:pStyle w:val="BodyText"/>
      </w:pPr>
      <w:r>
        <w:t xml:space="preserve">We have yours by Mr. Pomeroy, are heartily grieved at the unhappy situation of your affairs, and would gladly contribute anything in our power for the bettering your state.</w:t>
      </w:r>
    </w:p>
    <w:p>
      <w:pPr>
        <w:pStyle w:val="BodyText"/>
      </w:pPr>
      <w:r>
        <w:t xml:space="preserve">Your question to us is whether you shall agree to what the Rev. Mr. Edwards insists upon, of choosing two or three ministers or churches out of the county or no?</w:t>
      </w:r>
    </w:p>
    <w:p>
      <w:pPr>
        <w:pStyle w:val="BodyText"/>
      </w:pPr>
      <w:r>
        <w:t xml:space="preserve">We are sensible that Northampton church, in the Rev. Mr. Stoddard's days, voted "that what difficulties might arise among them, should be issued by a council of churches within the county," or to that purpose. We see no reason for your departing from that vote, except in some special case in which there may be weighty reasons why you should recede from it.</w:t>
      </w:r>
    </w:p>
    <w:p>
      <w:pPr>
        <w:pStyle w:val="BodyText"/>
      </w:pPr>
      <w:r>
        <w:t xml:space="preserve">We are not acquainted with the reasons your reverend pastor may have to offer why you should go out of the county: perhaps, therefore, we should be too rash if we should advise you not to agree with him; and on the other hand, no less rash if we should advise you to agree with him in the case. We are indeed too much unacquainted with your state, and what may be said </w:t>
      </w:r>
      <w:r>
        <w:rPr>
          <w:i/>
          <w:iCs/>
        </w:rPr>
        <w:t xml:space="preserve">pro</w:t>
      </w:r>
      <w:r>
        <w:t xml:space="preserve"> and </w:t>
      </w:r>
      <w:r>
        <w:rPr>
          <w:i/>
          <w:iCs/>
        </w:rPr>
        <w:t xml:space="preserve">con</w:t>
      </w:r>
      <w:r>
        <w:t xml:space="preserve"> in your case, to be positive in our advice.</w:t>
      </w:r>
    </w:p>
    <w:p>
      <w:pPr>
        <w:pStyle w:val="BodyText"/>
      </w:pPr>
      <w:r>
        <w:t xml:space="preserve">We understand that a council, to which the Rev. Mr. Edwards and the church referred the question, were equally divided upon it; but, gentlemen, cannot there be further steps taken to determine that matter, either by adding some other churches to the council, or by referring of it to one or both the Associations of the county, or in some other method, that your reverend pastor and the church may agree upon in a friendly manner? And we should heartily desire you to act jointly in the affair, if possible, and advise you to put on all Christian condescension; but if this cannot be obtained by any means, we don't know but you will be reduced to a necessity of calling in the assistance and advice of the churches of the county. Wishing to you and your reverend pastor the divine direction and blessing, we are your hearty friends,</w:t>
      </w:r>
    </w:p>
    <w:p>
      <w:pPr>
        <w:pStyle w:val="BodyText"/>
      </w:pPr>
      <w:r>
        <w:t xml:space="preserve">Stephen Williams, Moderator, in the name and by order of the Association.</w:t>
      </w:r>
    </w:p>
    <w:p>
      <w:pPr>
        <w:pStyle w:val="SourcePage"/>
      </w:pPr>
      <w:r>
        <w:t xml:space="preserve">[p. 611]</w:t>
      </w:r>
    </w:p>
    <w:p>
      <w:pPr>
        <w:pStyle w:val="BodyText"/>
      </w:pPr>
      <w:r>
        <w:t xml:space="preserve">A true copy, John Ballantine, Scribe.John Ballantine (1716—76), minister of Westfield. Andover copy resumes.</w:t>
      </w:r>
    </w:p>
    <w:p>
      <w:pPr>
        <w:pStyle w:val="BodyText"/>
      </w:pPr>
      <w:r>
        <w:t xml:space="preserve">Tuesday, April 10, the precinct met again according to adjournment. It was a thin meeting of about 41 members. The Moderator read my declaration, aforementioned, sent to Deac. Cook, and also the letters of the Lower Association to me and to the committee; and after some discourse it was voted to desire me to call a church meeting the next Monday, in order to some farther attempts for an agreement between pastor and people on some measures for bringing these affairs to an issue, or [to] that purpose. Then the meeting was adjourned to the next Tuesday, April 17.</w:t>
      </w:r>
    </w:p>
    <w:p>
      <w:pPr>
        <w:pStyle w:val="BodyText"/>
      </w:pPr>
      <w:r>
        <w:t xml:space="preserve">Accordingly the next sabbath, April 15, I warned a meeting of the church for the next day at three o'clock, p. m. Agreeably to this warning, the church met on Monday, April 16. After the meeting was opened by prayer, Maj. Pomeroy read the letter which the committee of the precinct had received from the Lower Association of this county. After this ensued some new disputes concerning the reasonableness of my being allowed to go out of the countyAndover copy: "Committee." for some of the council which should have power to issue our controversy. I also read the forementioned declaration which I had sent to Deac. Cook, of March 30. I then told the church, if they had anything to propose concerning another previous council, agreeably to the advice they had received, I stood ready to hear it and consider of it; and told them, if there appeared a disposition to call another previous council to determine whether it was not reasonable that I should be allowed to go out of the county in the choice of a decisive council, I would take the matter into consideration, and would ask the advice of my friends. But from what was said, there did not appear to be any prevailing inclination to it, but the contrary.</w:t>
      </w:r>
    </w:p>
    <w:p>
      <w:pPr>
        <w:pStyle w:val="BodyText"/>
      </w:pPr>
      <w:r>
        <w:t xml:space="preserve">Then it was put to vote again whether they were willing I should go out of the county for any members of the council which should have power to issue our controversy; and the church dividing upon it, there were about 109 against it and 56 for it.</w:t>
      </w:r>
    </w:p>
    <w:p>
      <w:pPr>
        <w:pStyle w:val="BodyText"/>
      </w:pPr>
      <w:r>
        <w:t xml:space="preserve">After this, I put it to vote whether the church were willing that another previous council should be called, in some way mutually chosen, in order to determine whether I might be allowed to go out of the county for some members of a decisive council; and whether, in that case, they did consent that I should take time to consider of this matter,</w:t>
      </w:r>
    </w:p>
    <w:p>
      <w:pPr>
        <w:pStyle w:val="SourcePage"/>
      </w:pPr>
      <w:r>
        <w:t xml:space="preserve">[p. 612]</w:t>
      </w:r>
    </w:p>
    <w:p>
      <w:pPr>
        <w:pStyle w:val="BodyText"/>
      </w:pPr>
      <w:r>
        <w:t xml:space="preserve">and ask advice of my friends: and I saw but three or four hands up for it. So the meeting was dismissed.</w:t>
      </w:r>
    </w:p>
    <w:p>
      <w:pPr>
        <w:pStyle w:val="BodyText"/>
      </w:pPr>
      <w:r>
        <w:t xml:space="preserve">The next day, April 17, I went a journey down the country. The same day, after I was gone, the precinct met again according to adjournment; when was read the following letter from the Rev. Mr. Clark of Salem Village, directed to Maj. Pomeroy, to be communicated to the precinct:The document was not available to Dwight; in lieu of the original, the text (printed here for the first time [Beinecke Library, Edwards Papers, f. 39, #3]) is from Timothy Dwight's transcript, who wrote at the end: "Tuesday, April 17, 1750, I read the original, of which this is a true copy throughout, in a precinct meeting in Northampton. Timothy Dwight, Sr." The use JE made of this letter and the relationship between JE and Peter Clark are described in the Introduction, p. 59</w:t>
      </w:r>
    </w:p>
    <w:p>
      <w:pPr>
        <w:pStyle w:val="BlockQuote"/>
      </w:pPr>
      <w:r>
        <w:t xml:space="preserve">Honored Sir, Yours of the 12th of last March came to my hand on the 25th, wherein you repeat your request to me, at the motion or by a vote of your precinct, about my writing an answer to Mr. Edwards his late book: which was a little surprising to me, considering what I had written in a former letter, which I thought might have induced you to lay aside all further expectation of my being engaged in that affair; and indeed, sir, I must confess it unhappily falls out that I am in no better capacity of returning a more satisfactory answer to your request than when you wrote your first letter, for want of a sight of that book, which I have not as yet been able to obtain: having been under bodily indisposition the latter part of the last winter, I have gone but little abroad. Yet I have taken some considerable pains in making inquiry after the book among my neighbor ministers and others whom I thought it most likely to meet with it, but find it very scarce in our parts. None that I have discoursed with about it in Salem or Marblehead, either before or since the receipt of your last letter, having as yet seen it, the contents and design of which book have been differently represented to me, so that being left to conjecture I could not hitherto, you may be sure, form any distinct thoughts upon it; nor can I easily recollect what the expressions were that occurred in my letter which might give encouragement to my good friends in your parts to expect that I might be prevailed with to answer that piece of Mr. Edwards', unless it were my saying that, as Mr. Edwards his opinion was represented to me, it was easily answered by being reduced to an absurdity. But this (as I remember I signified to you) was said upon</w:t>
      </w:r>
    </w:p>
    <w:p>
      <w:pPr>
        <w:pStyle w:val="SourcePage"/>
      </w:pPr>
      <w:r>
        <w:t xml:space="preserve">[p. 613]</w:t>
      </w:r>
    </w:p>
    <w:p>
      <w:pPr>
        <w:pStyle w:val="BodyText"/>
      </w:pPr>
      <w:r>
        <w:t xml:space="preserve">a general representation of it in private conversation, and that some considerable time before the book came out of the press. The common report then was to this effect, as I remember: that Mr. Edwards was about new-modeling of his church, designing to have a pure church consisting only of true converts, and that he had written and was about printing in defense of his opinion. Now there needs not many words or any long controversy to show the absurdity of such an opinion or purpose in any man, for it takes away that commonly received and well-grounded distinction of the church into visible and invisible: it supposes a thing contrary to the declaration of our Lord in several of his parables, that his church in the world, according to the instituted course of its administration being committed to fallible men, would consist of a mixture of good and bad, sound and unsound Christians, till the great day of discrimination; it supposes those that have the power of admitting members into the church to be infallible discerners of the state of mens' hearts, to judge of their sincerity, all which are openly absurd. But I have always esteemed Mr. Edwards a gentleman of more sense and modesty and piety than to make such pretensions, and therefore can scarce persuade myself that that is the subject and scope of his book. However, you see, sir, how much at a loss I am, and how unprepared to engage in a controversy on a subject I have so little certain and distinct knowledge of; and possibly, upon the sight and perusal of that book, I may not have the same apprehensions with your people of the necessity or expediency of an answer to it; and to deal plainly and ingenuously with you, I must so far declare my opinion about the qualifications of church members as to let you know that, though I think it not necessary to constitute the visible church of Christ [so] that all the members of it should be sincere converts, but that a visible saintship or, in other words, a credible profession of faith and repentance (I call that a credible profession which is founded on a competent measure of Christian knowledge, together with a good conversation joined to a serious and solemn consent to the covenant of the gospel) gives a gospel right to all sacred ordinances in the church, in which all that have power of admitting members into its communion ought, by the gospel rule of charity, to acquiesce and leave the judgments of the state of their hearts to God alone, to whom it belongs. Yet I cannot in all points fall in with the sentiments of [the] venerable Mr. Stoddard, your</w:t>
      </w:r>
    </w:p>
    <w:p>
      <w:pPr>
        <w:pStyle w:val="SourcePage"/>
      </w:pPr>
      <w:r>
        <w:t xml:space="preserve">[p. 614]</w:t>
      </w:r>
    </w:p>
    <w:p>
      <w:pPr>
        <w:pStyle w:val="BodyText"/>
      </w:pPr>
      <w:r>
        <w:t xml:space="preserve">former worthy pastor, though I pay a great deference to his judgment and can easily apprehend in what sense his opinion upon this subject, wherein he differed from others, may in the main be reconciled to that of those with whom he had a controversy in his day; setting aside a few tolerable differences, particularly I have no clearness to give my assent to that position which he has maintained, that the sacrament of the Lord's Supper (or indeed any other sacrament which, as seals of the covenant, presuppose conversion, especially in the adult) is a converting ordinance, and some other points depending thereon, for reasons not here to be mentioned or insisted on. Though I agree it is the duty of unconverted professors to come to the Lord's Table– but in a right manner, i.e. with the gospel qualifications of repentance and faith in Christ– it is equally their duty to repent and pray (Acts 8:22), and so to repent and partake of the sacrament, or attend any other divine institution; but that the latter is not to be urged without the former, and it is a gospel profession of this, as I have explained it, that must satisfy ministers and churches in order to their admission, and warrants them to receive such as make this profession and carry it toward them as true converts, as saints and brethren in Christ, though at the same time it be granted that many who pass under this character are really and in heart unconverted, known only to God and to their own consciences. But ministers and Christians being but fallible men, and keeping within the bounds of their own faculties, are in reality (whatever may be pretended) capable of no higher evidence of their sincerity than such a profession, taken in its proper latitude, includes in it. How far my principles relating to this subject (which I have thus briefly opened) agree or disagree to those which Mr. Edwards has maintained in his late book, I know not; but by them perhaps you may be able to judge whether or how far I shall be obliged by the principles I have laid down to oppose any tenets advanced in the said book. But forasmuch as I perceive a speedy answer is thought necessary and generally desired among you and the premises considered, you will see how remote I am at present from being in a capacity to gratify such a desire. I must therefore entreat my Christian friends and brethren of your precinct to dismiss all further expectations of my writing an answer to the said book; and I can't but think there are gentlemen in your parts of the country, or much nearer to you, who have had time to digest their thoughts upon the</w:t>
      </w:r>
    </w:p>
    <w:p>
      <w:pPr>
        <w:pStyle w:val="SourcePage"/>
      </w:pPr>
      <w:r>
        <w:t xml:space="preserve">[p. 615]</w:t>
      </w:r>
    </w:p>
    <w:p>
      <w:pPr>
        <w:pStyle w:val="BodyText"/>
      </w:pPr>
      <w:r>
        <w:t xml:space="preserve">subject and may have greater leisure and capacity for that undertaking, if that be found advisable and necessary, as it seems it is. I am greatly obliged to you, sir, and to the rest of the good brethren of the precinct, for your respect to me, as also to the reverend gentlemen, the ministers in your neighborhood, for the good opinion they have conceived of my abilities and influence in such a case, which is far higher than what I dare assume to myself; yea, which humbles and shames me, when I consider how little I am able to make it good, who best knows my own infirmity. Writing is tedious to me, more than what is common, and [I] have no inclination to controversy further than plain duty makes it necessary. However, if upon reading the book (when it shall fall into my hands) I think it proper and advisable, and if it shall please God to give leisure and ability, I may write my thoughts upon it and send them to you (which you will not understand as a promise especially of any such thing as an answer); but this may require a considerable space of time, considering the stated duty of my charge, attended with too frequent [and] necessary avocations. I am sorry to hear of the threatening aspect of the present controversy upon your church and town. I heartily wish you may be led into healing methods, or to the proper means of preventing the evils feared. And though it be very desirable that both minister and people should be of the same mind and judgment, yet it may deserve the serious consideration of yourselves and of your reverend pastor whether, retaining your several sentiments in the present case, you may not, consistently therewith, accord and unite in affection and practice and in all the holy administrations of the house of God, as has been usual? Especially considering what an eminent branch of gospel holiness that charity is which is directed to express itself in a condescension to the infirmities of the weak and in a mutual forbearance in love, under different apprehensions among Christians, against the mischievous consequences whereof there is no remedy but this charity; and how earnestly it is recommended in the evangelical writings as a means to prevent the violation of unity in Christian churches, Romans 14:1-5 and Romans 15:1-3; Ephesians 4:1-3, 15-16; Colossians 3:12-15; Philippians 3:15-16; John 13:34-35 and John 17:21. Though most of you are strangers to me, yet not only the bonds of our common Christianity oblige, but Christian charity also teaches and inclines me to desire your welfare and prosperity, and to stand ready to serve you and the cause of truth, holiness and peace</w:t>
      </w:r>
    </w:p>
    <w:p>
      <w:pPr>
        <w:pStyle w:val="SourcePage"/>
      </w:pPr>
      <w:r>
        <w:t xml:space="preserve">[p. 616]</w:t>
      </w:r>
    </w:p>
    <w:p>
      <w:pPr>
        <w:pStyle w:val="BodyText"/>
      </w:pPr>
      <w:r>
        <w:t xml:space="preserve">among you, so far as God shall call and enable me, and to lament the present difficulty and temptations you are under, which call for much prayer and watchfulness, humiliation and dependence on God to overrule them for good and prevent the unhappy effects of them. So, beseeching almighty God, the Father of Lights, to afford you direction and assistance in all your difficulties and to pour out a spirit of light and love, of holiness and peace on your pastor and all the members of the flock, and commending you with them to the care and influence of the great Shepherd of the sheep, I remain, honored sir, your sincere and affectionate friend and servant in the gospel, Peter Clark. Salem Village, April 4, 1750. To the honored Ebenezer Pomeroy in Northampton, to be communicated. P. S. I had no prospect of an opportunity of sending before now, else I should have written sooner.The inserted document ends, and here begins a lengthy lacuna in the Andover copy, which has been supplied from the Dwight ed., </w:t>
      </w:r>
      <w:r>
        <w:rPr>
          <w:i/>
          <w:iCs/>
        </w:rPr>
        <w:t xml:space="preserve">1</w:t>
      </w:r>
      <w:r>
        <w:t xml:space="preserve">, 396—97.</w:t>
      </w:r>
    </w:p>
    <w:p>
      <w:pPr>
        <w:pStyle w:val="BodyText"/>
      </w:pPr>
      <w:r>
        <w:t xml:space="preserve">At this meeting it was determined that the brethren of the church should be called together by the warning of the deacons the next Friday, and the precinct meeting was adjourned to Wednesday, May 2.</w:t>
      </w:r>
    </w:p>
    <w:p>
      <w:pPr>
        <w:pStyle w:val="BodyText"/>
      </w:pPr>
      <w:r>
        <w:t xml:space="preserve">Accordingly on Friday, April 20, there was a meeting of many brethren of the church in the meetinghouse, in my absence. Maj. Pomeroy was chosen moderator of the meeting, and then they proceeded to take into consideration the propriety and expediency of the brethren proceeding to act separately, i.e. without their pastor, in calling a council. After some discourse, Mr. Joseph Hawley offered some proposals in writing, which, for substance, were, that a number of gentlemen, not exceeding seven, ministers or laymen, or both, should be mutually chosen from any part of the country, to come, not as sent by their churches or as an ecclesiastical council, but as a number of advisers, to see if they could devise some way in which the pastor and church might consist together, notwithstanding their difference in opinion. And to know the minds of the meeting, a vote was proposed by some; but others objected, and thought it better for the church to choose a committee to consider of the proposals and, if they saw needful, to amend it and present it to the pastor, and see if he would agree to it, and, if he</w:t>
      </w:r>
    </w:p>
    <w:p>
      <w:pPr>
        <w:pStyle w:val="SourcePage"/>
      </w:pPr>
      <w:r>
        <w:t xml:space="preserve">[p. 617]</w:t>
      </w:r>
    </w:p>
    <w:p>
      <w:pPr>
        <w:pStyle w:val="BodyText"/>
      </w:pPr>
      <w:r>
        <w:t xml:space="preserve">did, then to present it for their approbation. Upon this it was objected, since the proposal took its rise from the church, that it was improper that they should present it to the pastor for his approbation before it was known whether the church would consent to it or not, if the pastor should. Hence it was urged that a vote should be put whether the church would consent to it, or the substance of it. The vote accordingly was put, and in passed in the affirmative by a great majority, as the moderator declared, and then the brethren present chose a committee, viz. Maj. Pomeroy, Col. Dwight, Mr. Joseph Hawley, Deac. Pomroy and Ebenezer Hunt, to consider what circumstantial alterations might the made in the proposal; and then the meeting was adjourned to the next Friday. The committee met, but could not agree as to their business for which they were appointed, whether it was to consider of the proposal not only as to circumstantials, but also as to substance; and three of the committee thought it not best for the church to act any further on the aforesaid proposal, but that it was better for the church to comply with what the pastor had insisted on, of choosing some of the members of the council without the limits of the county.</w:t>
      </w:r>
    </w:p>
    <w:p>
      <w:pPr>
        <w:pStyle w:val="BodyText"/>
      </w:pPr>
      <w:r>
        <w:t xml:space="preserve">Friday, April 27, the brethren met again according to their adjournment, and voted by a great majority to comply with what I had insisted on, as to choosing some members of the council without the bounds of the county, and appointed Deac. Pomroy to come to me to desire me to call a church meeting to prosecute that affair. Accordingly, the next sabbath I warned a church meeting to be the next Thursday, May 3, at three o'clock, in order to another trial whether pastor and people could not agree on measures tending to bring our controversy to an issue.</w:t>
      </w:r>
    </w:p>
    <w:p>
      <w:pPr>
        <w:pStyle w:val="BodyText"/>
      </w:pPr>
      <w:r>
        <w:t xml:space="preserve">Wednesday, May 2, the precinct met again according to adjournment and adjourned themselves further to the next day, at the meetinghouse, to be held there after the church meeting.</w:t>
      </w:r>
    </w:p>
    <w:p>
      <w:pPr>
        <w:pStyle w:val="BodyText"/>
      </w:pPr>
      <w:r>
        <w:t xml:space="preserve">Thursday, May 3, the church met according to my appointment, andReturn to Andover copy. the former vote respecting the business of the council, which passed at the church meeting, March 26, was read. Then I proposed that a vote should be put again, respecting my going out of the county for two ministers or churches of the council; and it was insisted that there should be a saving clause added, intimating that it was not proposed that this vote should be used as a precedent for the future. Then</w:t>
      </w:r>
    </w:p>
    <w:p>
      <w:pPr>
        <w:pStyle w:val="SourcePage"/>
      </w:pPr>
      <w:r>
        <w:t xml:space="preserve">[p. 618]</w:t>
      </w:r>
    </w:p>
    <w:p>
      <w:pPr>
        <w:pStyle w:val="BodyText"/>
      </w:pPr>
      <w:r>
        <w:t xml:space="preserve">I put the vote to the brethren thus: "Do you consent that, in choosing the council to transact the forementioned business, I in my choice should choose two ministers or churches without the bounds of the county, not intending that this shall hereafter have the force of a precedent?" It passed in the affirmative. Then I desired that I might make a provisional choice of two more, who might be applied to in case those I might first choose should fail, or could not be obtained. This also was voted.</w:t>
      </w:r>
    </w:p>
    <w:p>
      <w:pPr>
        <w:pStyle w:val="BodyText"/>
      </w:pPr>
      <w:r>
        <w:t xml:space="preserve">Then it was proposed whether the council should be a council of </w:t>
      </w:r>
      <w:r>
        <w:rPr>
          <w:i/>
          <w:iCs/>
        </w:rPr>
        <w:t xml:space="preserve">ministers</w:t>
      </w:r>
      <w:r>
        <w:t xml:space="preserve"> or </w:t>
      </w:r>
      <w:r>
        <w:rPr>
          <w:i/>
          <w:iCs/>
        </w:rPr>
        <w:t xml:space="preserve">churches</w:t>
      </w:r>
      <w:r>
        <w:t xml:space="preserve">; and it was determined by a vote that it should be a council of churches. And then, with respect to the number of </w:t>
      </w:r>
      <w:r>
        <w:rPr>
          <w:i/>
          <w:iCs/>
        </w:rPr>
        <w:t xml:space="preserve">churches</w:t>
      </w:r>
      <w:r>
        <w:t xml:space="preserve"> of which the council should consist, it was voted that it should consist of </w:t>
      </w:r>
      <w:r>
        <w:rPr>
          <w:i/>
          <w:iCs/>
        </w:rPr>
        <w:t xml:space="preserve">ten</w:t>
      </w:r>
      <w:r>
        <w:t xml:space="preserve"> churches.</w:t>
      </w:r>
    </w:p>
    <w:p>
      <w:pPr>
        <w:pStyle w:val="BodyText"/>
      </w:pPr>
      <w:r>
        <w:t xml:space="preserve">Then we proceeded to a nomination and choice of particular ministers and churches, of which the council should consist. And I first proposed Mr. Billings and the church of Cold Springs, which were voted.</w:t>
      </w:r>
    </w:p>
    <w:p>
      <w:pPr>
        <w:pStyle w:val="BodyText"/>
      </w:pPr>
      <w:r>
        <w:t xml:space="preserve">Then it was moved that a committee of the brethren should be chosen to go aside, to consider whom to nominate to the church to be chosen on their part. Accordingly a committee was chosen, viz. Maj. Pomeroy, Mr. Joseph Hawley, Lieut. Wright, Deac. Pomeroy and Deac. Cook; and after they returned, we went on with the choice. On the whole, of those whom I nominated were chosen the following ministers, with their churches: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857"/>
        <w:gridCol w:w="1725"/>
        <w:gridCol w:w="3778"/>
      </w:tblGrid>
      <w:tr>
        <w:trPr>
          <w:cantSplit/>
          <w:tblHeader/>
        </w:trPr>
        <w:tc>
          <w:tcPr>
            <w:tcW w:type="dxa" w:w="3857"/>
            <w:shd w:fill="ECE9E2" w:color="auto" w:val="clear"/>
            <w:vAlign w:val="center"/>
          </w:tcPr>
          <w:p>
            <w:pPr>
              <w:pStyle w:val="TableText"/>
            </w:pPr>
          </w:p>
        </w:tc>
        <w:tc>
          <w:tcPr>
            <w:tcW w:type="dxa" w:w="1725"/>
            <w:shd w:fill="ECE9E2" w:color="auto" w:val="clear"/>
            <w:vAlign w:val="center"/>
          </w:tcPr>
          <w:p>
            <w:pPr>
              <w:pStyle w:val="TableText"/>
            </w:pPr>
          </w:p>
        </w:tc>
        <w:tc>
          <w:tcPr>
            <w:tcW w:type="dxa" w:w="3778"/>
            <w:shd w:fill="ECE9E2" w:color="auto" w:val="clear"/>
            <w:vAlign w:val="center"/>
          </w:tcPr>
          <w:p>
            <w:pPr>
              <w:pStyle w:val="TableText"/>
            </w:pPr>
          </w:p>
        </w:tc>
      </w:tr>
      <w:tr>
        <w:trPr>
          <w:cantSplit/>
        </w:trPr>
        <w:tc>
          <w:tcPr>
            <w:tcW w:type="dxa" w:w="3857"/>
            <w:vAlign w:val="center"/>
          </w:tcPr>
          <w:p>
            <w:pPr>
              <w:pStyle w:val="TableText"/>
            </w:pPr>
            <w:r>
              <w:rPr>
                <w:b w:val="false"/>
                <w:bCs w:val="false"/>
              </w:rPr>
              <w:t xml:space="preserve">Within the County.</w:t>
            </w:r>
          </w:p>
        </w:tc>
        <w:tc>
          <w:tcPr>
            <w:tcW w:type="dxa" w:w="1725"/>
            <w:vAlign w:val="center"/>
          </w:tcPr>
          <w:p>
            <w:pPr>
              <w:pStyle w:val="TableText"/>
            </w:pPr>
          </w:p>
        </w:tc>
        <w:tc>
          <w:tcPr>
            <w:tcW w:type="dxa" w:w="3778"/>
            <w:vAlign w:val="center"/>
          </w:tcPr>
          <w:p>
            <w:pPr>
              <w:pStyle w:val="TableText"/>
            </w:pPr>
          </w:p>
        </w:tc>
      </w:tr>
      <w:tr>
        <w:trPr>
          <w:cantSplit/>
        </w:trPr>
        <w:tc>
          <w:tcPr>
            <w:tcW w:type="dxa" w:w="3857"/>
            <w:vAlign w:val="center"/>
          </w:tcPr>
          <w:p>
            <w:pPr>
              <w:pStyle w:val="TableText"/>
            </w:pPr>
            <w:r>
              <w:rPr>
                <w:b w:val="false"/>
                <w:bCs w:val="false"/>
              </w:rPr>
              <w:t xml:space="preserve">Rev. Mr. Reynolds of Enfield,</w:t>
            </w:r>
          </w:p>
        </w:tc>
        <w:tc>
          <w:tcPr>
            <w:tcW w:type="dxa" w:w="1725"/>
            <w:vAlign w:val="center"/>
          </w:tcPr>
          <w:p>
            <w:pPr>
              <w:pStyle w:val="TableText"/>
            </w:pPr>
            <w:r>
              <w:rPr>
                <w:b w:val="false"/>
                <w:bCs w:val="false"/>
              </w:rPr>
              <w:t xml:space="preserve">}</w:t>
            </w:r>
          </w:p>
        </w:tc>
        <w:tc>
          <w:tcPr>
            <w:tcW w:type="dxa" w:w="3778"/>
            <w:vAlign w:val="center"/>
          </w:tcPr>
          <w:p>
            <w:pPr>
              <w:pStyle w:val="TableText"/>
            </w:pPr>
            <w:r>
              <w:rPr>
                <w:b w:val="false"/>
                <w:bCs w:val="false"/>
              </w:rPr>
              <w:t xml:space="preserve">with their churches;</w:t>
            </w:r>
          </w:p>
        </w:tc>
      </w:tr>
      <w:tr>
        <w:trPr>
          <w:cantSplit/>
        </w:trPr>
        <w:tc>
          <w:tcPr>
            <w:tcW w:type="dxa" w:w="3857"/>
            <w:vAlign w:val="center"/>
          </w:tcPr>
          <w:p>
            <w:pPr>
              <w:pStyle w:val="TableText"/>
            </w:pPr>
            <w:r>
              <w:rPr>
                <w:b w:val="false"/>
                <w:bCs w:val="false"/>
              </w:rPr>
              <w:t xml:space="preserve">Rev. Mr. Billings of Cold Springs,</w:t>
            </w:r>
          </w:p>
        </w:tc>
        <w:tc>
          <w:tcPr>
            <w:tcW w:type="dxa" w:w="1725"/>
            <w:vAlign w:val="center"/>
          </w:tcPr>
          <w:p>
            <w:pPr>
              <w:pStyle w:val="TableText"/>
            </w:pPr>
          </w:p>
        </w:tc>
        <w:tc>
          <w:tcPr>
            <w:tcW w:type="dxa" w:w="3778"/>
            <w:vAlign w:val="center"/>
          </w:tcPr>
          <w:p>
            <w:pPr>
              <w:pStyle w:val="TableText"/>
            </w:pPr>
          </w:p>
        </w:tc>
      </w:tr>
      <w:tr>
        <w:trPr>
          <w:cantSplit/>
        </w:trPr>
        <w:tc>
          <w:tcPr>
            <w:tcW w:type="dxa" w:w="3857"/>
            <w:vAlign w:val="center"/>
          </w:tcPr>
          <w:p>
            <w:pPr>
              <w:pStyle w:val="TableText"/>
            </w:pPr>
            <w:r>
              <w:rPr>
                <w:b w:val="false"/>
                <w:bCs w:val="false"/>
              </w:rPr>
              <w:t xml:space="preserve">Rev. Mr. Abercrombie of Pelham,</w:t>
            </w:r>
          </w:p>
        </w:tc>
        <w:tc>
          <w:tcPr>
            <w:tcW w:type="dxa" w:w="1725"/>
            <w:vAlign w:val="center"/>
          </w:tcPr>
          <w:p>
            <w:pPr>
              <w:pStyle w:val="TableText"/>
            </w:pPr>
          </w:p>
        </w:tc>
        <w:tc>
          <w:tcPr>
            <w:tcW w:type="dxa" w:w="3778"/>
            <w:vAlign w:val="center"/>
          </w:tcPr>
          <w:p>
            <w:pPr>
              <w:pStyle w:val="TableText"/>
            </w:pPr>
          </w:p>
        </w:tc>
      </w:tr>
    </w:tbl>
    <w:p>
      <w:pPr>
        <w:pStyle w:val="BodyText"/>
      </w:pPr>
      <w:r>
        <w:t xml:space="preserve">and provisionally, in case either of these should fail, the Rev. Mr. Woodbridge of South Hadley, and his church.</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857"/>
        <w:gridCol w:w="1725"/>
        <w:gridCol w:w="3778"/>
      </w:tblGrid>
      <w:tr>
        <w:trPr>
          <w:cantSplit/>
          <w:tblHeader/>
        </w:trPr>
        <w:tc>
          <w:tcPr>
            <w:tcW w:type="dxa" w:w="3857"/>
            <w:shd w:fill="ECE9E2" w:color="auto" w:val="clear"/>
            <w:vAlign w:val="center"/>
          </w:tcPr>
          <w:p>
            <w:pPr>
              <w:pStyle w:val="TableText"/>
            </w:pPr>
          </w:p>
        </w:tc>
        <w:tc>
          <w:tcPr>
            <w:tcW w:type="dxa" w:w="1725"/>
            <w:shd w:fill="ECE9E2" w:color="auto" w:val="clear"/>
            <w:vAlign w:val="center"/>
          </w:tcPr>
          <w:p>
            <w:pPr>
              <w:pStyle w:val="TableText"/>
            </w:pPr>
          </w:p>
        </w:tc>
        <w:tc>
          <w:tcPr>
            <w:tcW w:type="dxa" w:w="3778"/>
            <w:shd w:fill="ECE9E2" w:color="auto" w:val="clear"/>
            <w:vAlign w:val="center"/>
          </w:tcPr>
          <w:p>
            <w:pPr>
              <w:pStyle w:val="TableText"/>
            </w:pPr>
          </w:p>
        </w:tc>
      </w:tr>
      <w:tr>
        <w:trPr>
          <w:cantSplit/>
        </w:trPr>
        <w:tc>
          <w:tcPr>
            <w:tcW w:type="dxa" w:w="3857"/>
            <w:vAlign w:val="center"/>
          </w:tcPr>
          <w:p>
            <w:pPr>
              <w:pStyle w:val="TableText"/>
            </w:pPr>
            <w:r>
              <w:rPr>
                <w:b w:val="false"/>
                <w:bCs w:val="false"/>
              </w:rPr>
              <w:t xml:space="preserve">Without the County.</w:t>
            </w:r>
          </w:p>
        </w:tc>
        <w:tc>
          <w:tcPr>
            <w:tcW w:type="dxa" w:w="1725"/>
            <w:vAlign w:val="center"/>
          </w:tcPr>
          <w:p>
            <w:pPr>
              <w:pStyle w:val="TableText"/>
            </w:pPr>
          </w:p>
        </w:tc>
        <w:tc>
          <w:tcPr>
            <w:tcW w:type="dxa" w:w="3778"/>
            <w:vAlign w:val="center"/>
          </w:tcPr>
          <w:p>
            <w:pPr>
              <w:pStyle w:val="TableText"/>
            </w:pPr>
          </w:p>
        </w:tc>
      </w:tr>
      <w:tr>
        <w:trPr>
          <w:cantSplit/>
        </w:trPr>
        <w:tc>
          <w:tcPr>
            <w:tcW w:type="dxa" w:w="3857"/>
            <w:vAlign w:val="center"/>
          </w:tcPr>
          <w:p>
            <w:pPr>
              <w:pStyle w:val="TableText"/>
            </w:pPr>
            <w:r>
              <w:rPr>
                <w:b w:val="false"/>
                <w:bCs w:val="false"/>
              </w:rPr>
              <w:t xml:space="preserve">Rev. Mr. Foxcroft of Boston,</w:t>
            </w:r>
          </w:p>
        </w:tc>
        <w:tc>
          <w:tcPr>
            <w:tcW w:type="dxa" w:w="1725"/>
            <w:vAlign w:val="center"/>
          </w:tcPr>
          <w:p>
            <w:pPr>
              <w:pStyle w:val="TableText"/>
            </w:pPr>
            <w:r>
              <w:rPr>
                <w:b w:val="false"/>
                <w:bCs w:val="false"/>
              </w:rPr>
              <w:t xml:space="preserve">}</w:t>
            </w:r>
          </w:p>
        </w:tc>
        <w:tc>
          <w:tcPr>
            <w:tcW w:type="dxa" w:w="3778"/>
            <w:vAlign w:val="center"/>
          </w:tcPr>
          <w:p>
            <w:pPr>
              <w:pStyle w:val="TableText"/>
            </w:pPr>
            <w:r>
              <w:rPr>
                <w:b w:val="false"/>
                <w:bCs w:val="false"/>
              </w:rPr>
              <w:t xml:space="preserve">with their churches;</w:t>
            </w:r>
          </w:p>
        </w:tc>
      </w:tr>
      <w:tr>
        <w:trPr>
          <w:cantSplit/>
        </w:trPr>
        <w:tc>
          <w:tcPr>
            <w:tcW w:type="dxa" w:w="3857"/>
            <w:vAlign w:val="center"/>
          </w:tcPr>
          <w:p>
            <w:pPr>
              <w:pStyle w:val="TableText"/>
            </w:pPr>
            <w:r>
              <w:rPr>
                <w:b w:val="false"/>
                <w:bCs w:val="false"/>
              </w:rPr>
              <w:t xml:space="preserve">Rev. Mr. Parkman or Westborough,</w:t>
            </w:r>
          </w:p>
        </w:tc>
        <w:tc>
          <w:tcPr>
            <w:tcW w:type="dxa" w:w="1725"/>
            <w:vAlign w:val="center"/>
          </w:tcPr>
          <w:p>
            <w:pPr>
              <w:pStyle w:val="TableText"/>
            </w:pPr>
          </w:p>
        </w:tc>
        <w:tc>
          <w:tcPr>
            <w:tcW w:type="dxa" w:w="3778"/>
            <w:vAlign w:val="center"/>
          </w:tcPr>
          <w:p>
            <w:pPr>
              <w:pStyle w:val="TableText"/>
            </w:pPr>
          </w:p>
        </w:tc>
      </w:tr>
    </w:tbl>
    <w:p>
      <w:pPr>
        <w:pStyle w:val="BodyText"/>
      </w:pPr>
      <w:r>
        <w:t xml:space="preserve">and provisionally, in case of the failure of these,</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857"/>
        <w:gridCol w:w="1725"/>
        <w:gridCol w:w="3778"/>
      </w:tblGrid>
      <w:tr>
        <w:trPr>
          <w:cantSplit/>
          <w:tblHeader/>
        </w:trPr>
        <w:tc>
          <w:tcPr>
            <w:tcW w:type="dxa" w:w="3857"/>
            <w:shd w:fill="ECE9E2" w:color="auto" w:val="clear"/>
            <w:vAlign w:val="center"/>
          </w:tcPr>
          <w:p>
            <w:pPr>
              <w:pStyle w:val="TableText"/>
            </w:pPr>
          </w:p>
        </w:tc>
        <w:tc>
          <w:tcPr>
            <w:tcW w:type="dxa" w:w="1725"/>
            <w:shd w:fill="ECE9E2" w:color="auto" w:val="clear"/>
            <w:vAlign w:val="center"/>
          </w:tcPr>
          <w:p>
            <w:pPr>
              <w:pStyle w:val="TableText"/>
            </w:pPr>
          </w:p>
        </w:tc>
        <w:tc>
          <w:tcPr>
            <w:tcW w:type="dxa" w:w="3778"/>
            <w:shd w:fill="ECE9E2" w:color="auto" w:val="clear"/>
            <w:vAlign w:val="center"/>
          </w:tcPr>
          <w:p>
            <w:pPr>
              <w:pStyle w:val="TableText"/>
            </w:pPr>
          </w:p>
        </w:tc>
      </w:tr>
      <w:tr>
        <w:trPr>
          <w:cantSplit/>
        </w:trPr>
        <w:tc>
          <w:tcPr>
            <w:tcW w:type="dxa" w:w="3857"/>
            <w:vAlign w:val="center"/>
          </w:tcPr>
          <w:p>
            <w:pPr>
              <w:pStyle w:val="TableText"/>
            </w:pPr>
            <w:r>
              <w:rPr>
                <w:b w:val="false"/>
                <w:bCs w:val="false"/>
              </w:rPr>
              <w:t xml:space="preserve">Rev. Mr. Wigglesworth of Ipswich Hamlet,</w:t>
            </w:r>
          </w:p>
        </w:tc>
        <w:tc>
          <w:tcPr>
            <w:tcW w:type="dxa" w:w="1725"/>
            <w:vAlign w:val="center"/>
          </w:tcPr>
          <w:p>
            <w:pPr>
              <w:pStyle w:val="TableText"/>
            </w:pPr>
            <w:r>
              <w:rPr>
                <w:b w:val="false"/>
                <w:bCs w:val="false"/>
              </w:rPr>
              <w:t xml:space="preserve">}</w:t>
            </w:r>
          </w:p>
        </w:tc>
        <w:tc>
          <w:tcPr>
            <w:tcW w:type="dxa" w:w="3778"/>
            <w:vAlign w:val="center"/>
          </w:tcPr>
          <w:p>
            <w:pPr>
              <w:pStyle w:val="TableText"/>
            </w:pPr>
            <w:r>
              <w:rPr>
                <w:b w:val="false"/>
                <w:bCs w:val="false"/>
              </w:rPr>
              <w:t xml:space="preserve">with their churches;</w:t>
            </w:r>
          </w:p>
        </w:tc>
      </w:tr>
      <w:tr>
        <w:trPr>
          <w:cantSplit/>
        </w:trPr>
        <w:tc>
          <w:tcPr>
            <w:tcW w:type="dxa" w:w="3857"/>
            <w:vAlign w:val="center"/>
          </w:tcPr>
          <w:p>
            <w:pPr>
              <w:pStyle w:val="TableText"/>
            </w:pPr>
            <w:r>
              <w:rPr>
                <w:b w:val="false"/>
                <w:bCs w:val="false"/>
              </w:rPr>
              <w:t xml:space="preserve">Rev. Mr. Hobby of Reading,</w:t>
            </w:r>
          </w:p>
        </w:tc>
        <w:tc>
          <w:tcPr>
            <w:tcW w:type="dxa" w:w="1725"/>
            <w:vAlign w:val="center"/>
          </w:tcPr>
          <w:p>
            <w:pPr>
              <w:pStyle w:val="TableText"/>
            </w:pPr>
          </w:p>
        </w:tc>
        <w:tc>
          <w:tcPr>
            <w:tcW w:type="dxa" w:w="3778"/>
            <w:vAlign w:val="center"/>
          </w:tcPr>
          <w:p>
            <w:pPr>
              <w:pStyle w:val="TableText"/>
            </w:pPr>
          </w:p>
        </w:tc>
      </w:tr>
    </w:tbl>
    <w:p>
      <w:pPr>
        <w:pStyle w:val="BodyText"/>
      </w:pPr>
      <w:r>
        <w:t xml:space="preserve">By the nomination of the committee were chosen on the part of the church,</w:t>
      </w:r>
    </w:p>
    <w:p>
      <w:pPr>
        <w:pStyle w:val="SourcePage"/>
      </w:pPr>
      <w:r>
        <w:t xml:space="preserve">[p. 619]</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857"/>
        <w:gridCol w:w="1725"/>
        <w:gridCol w:w="3778"/>
      </w:tblGrid>
      <w:tr>
        <w:trPr>
          <w:cantSplit/>
          <w:tblHeader/>
        </w:trPr>
        <w:tc>
          <w:tcPr>
            <w:tcW w:type="dxa" w:w="3857"/>
            <w:shd w:fill="ECE9E2" w:color="auto" w:val="clear"/>
            <w:vAlign w:val="center"/>
          </w:tcPr>
          <w:p>
            <w:pPr>
              <w:pStyle w:val="TableText"/>
            </w:pPr>
          </w:p>
        </w:tc>
        <w:tc>
          <w:tcPr>
            <w:tcW w:type="dxa" w:w="1725"/>
            <w:shd w:fill="ECE9E2" w:color="auto" w:val="clear"/>
            <w:vAlign w:val="center"/>
          </w:tcPr>
          <w:p>
            <w:pPr>
              <w:pStyle w:val="TableText"/>
            </w:pPr>
          </w:p>
        </w:tc>
        <w:tc>
          <w:tcPr>
            <w:tcW w:type="dxa" w:w="3778"/>
            <w:shd w:fill="ECE9E2" w:color="auto" w:val="clear"/>
            <w:vAlign w:val="center"/>
          </w:tcPr>
          <w:p>
            <w:pPr>
              <w:pStyle w:val="TableText"/>
            </w:pPr>
          </w:p>
        </w:tc>
      </w:tr>
      <w:tr>
        <w:trPr>
          <w:cantSplit/>
        </w:trPr>
        <w:tc>
          <w:tcPr>
            <w:tcW w:type="dxa" w:w="3857"/>
            <w:vAlign w:val="center"/>
          </w:tcPr>
          <w:p>
            <w:pPr>
              <w:pStyle w:val="TableText"/>
            </w:pPr>
            <w:r>
              <w:rPr>
                <w:b w:val="false"/>
                <w:bCs w:val="false"/>
              </w:rPr>
              <w:t xml:space="preserve">Rev. Mr. Woodbridge of Hatfield,</w:t>
            </w:r>
          </w:p>
        </w:tc>
        <w:tc>
          <w:tcPr>
            <w:tcW w:type="dxa" w:w="1725"/>
            <w:vAlign w:val="center"/>
          </w:tcPr>
          <w:p>
            <w:pPr>
              <w:pStyle w:val="TableText"/>
            </w:pPr>
            <w:r>
              <w:rPr>
                <w:b w:val="false"/>
                <w:bCs w:val="false"/>
              </w:rPr>
              <w:t xml:space="preserve">}</w:t>
            </w:r>
          </w:p>
        </w:tc>
        <w:tc>
          <w:tcPr>
            <w:tcW w:type="dxa" w:w="3778"/>
            <w:vAlign w:val="center"/>
          </w:tcPr>
          <w:p>
            <w:pPr>
              <w:pStyle w:val="TableText"/>
            </w:pPr>
            <w:r>
              <w:rPr>
                <w:b w:val="false"/>
                <w:bCs w:val="false"/>
              </w:rPr>
              <w:t xml:space="preserve">with their churches;</w:t>
            </w:r>
          </w:p>
        </w:tc>
      </w:tr>
      <w:tr>
        <w:trPr>
          <w:cantSplit/>
        </w:trPr>
        <w:tc>
          <w:tcPr>
            <w:tcW w:type="dxa" w:w="3857"/>
            <w:vAlign w:val="center"/>
          </w:tcPr>
          <w:p>
            <w:pPr>
              <w:pStyle w:val="TableText"/>
            </w:pPr>
            <w:r>
              <w:rPr>
                <w:b w:val="false"/>
                <w:bCs w:val="false"/>
              </w:rPr>
              <w:t xml:space="preserve">Rev. Mr. Breck of Springfield,</w:t>
            </w:r>
          </w:p>
        </w:tc>
        <w:tc>
          <w:tcPr>
            <w:tcW w:type="dxa" w:w="1725"/>
            <w:vAlign w:val="center"/>
          </w:tcPr>
          <w:p>
            <w:pPr>
              <w:pStyle w:val="TableText"/>
            </w:pPr>
          </w:p>
        </w:tc>
        <w:tc>
          <w:tcPr>
            <w:tcW w:type="dxa" w:w="3778"/>
            <w:vAlign w:val="center"/>
          </w:tcPr>
          <w:p>
            <w:pPr>
              <w:pStyle w:val="TableText"/>
            </w:pPr>
          </w:p>
        </w:tc>
      </w:tr>
      <w:tr>
        <w:trPr>
          <w:cantSplit/>
        </w:trPr>
        <w:tc>
          <w:tcPr>
            <w:tcW w:type="dxa" w:w="3857"/>
            <w:vAlign w:val="center"/>
          </w:tcPr>
          <w:p>
            <w:pPr>
              <w:pStyle w:val="TableText"/>
            </w:pPr>
            <w:r>
              <w:rPr>
                <w:b w:val="false"/>
                <w:bCs w:val="false"/>
              </w:rPr>
              <w:t xml:space="preserve">Rev. Mr. Hubbard of Sheffield,</w:t>
            </w:r>
          </w:p>
        </w:tc>
        <w:tc>
          <w:tcPr>
            <w:tcW w:type="dxa" w:w="1725"/>
            <w:vAlign w:val="center"/>
          </w:tcPr>
          <w:p>
            <w:pPr>
              <w:pStyle w:val="TableText"/>
            </w:pPr>
          </w:p>
        </w:tc>
        <w:tc>
          <w:tcPr>
            <w:tcW w:type="dxa" w:w="3778"/>
            <w:vAlign w:val="center"/>
          </w:tcPr>
          <w:p>
            <w:pPr>
              <w:pStyle w:val="TableText"/>
            </w:pPr>
          </w:p>
        </w:tc>
      </w:tr>
      <w:tr>
        <w:trPr>
          <w:cantSplit/>
        </w:trPr>
        <w:tc>
          <w:tcPr>
            <w:tcW w:type="dxa" w:w="3857"/>
            <w:vAlign w:val="center"/>
          </w:tcPr>
          <w:p>
            <w:pPr>
              <w:pStyle w:val="TableText"/>
            </w:pPr>
            <w:r>
              <w:rPr>
                <w:b w:val="false"/>
                <w:bCs w:val="false"/>
              </w:rPr>
              <w:t xml:space="preserve">Rev. Mr. Williams of Hadley,</w:t>
            </w:r>
          </w:p>
        </w:tc>
        <w:tc>
          <w:tcPr>
            <w:tcW w:type="dxa" w:w="1725"/>
            <w:vAlign w:val="center"/>
          </w:tcPr>
          <w:p>
            <w:pPr>
              <w:pStyle w:val="TableText"/>
            </w:pPr>
          </w:p>
        </w:tc>
        <w:tc>
          <w:tcPr>
            <w:tcW w:type="dxa" w:w="3778"/>
            <w:vAlign w:val="center"/>
          </w:tcPr>
          <w:p>
            <w:pPr>
              <w:pStyle w:val="TableText"/>
            </w:pPr>
          </w:p>
        </w:tc>
      </w:tr>
      <w:tr>
        <w:trPr>
          <w:cantSplit/>
        </w:trPr>
        <w:tc>
          <w:tcPr>
            <w:tcW w:type="dxa" w:w="3857"/>
            <w:vAlign w:val="center"/>
          </w:tcPr>
          <w:p>
            <w:pPr>
              <w:pStyle w:val="TableText"/>
            </w:pPr>
            <w:r>
              <w:rPr>
                <w:b w:val="false"/>
                <w:bCs w:val="false"/>
              </w:rPr>
              <w:t xml:space="preserve">Rev. Mr. Ashley of Sunderland,</w:t>
            </w:r>
          </w:p>
        </w:tc>
        <w:tc>
          <w:tcPr>
            <w:tcW w:type="dxa" w:w="1725"/>
            <w:vAlign w:val="center"/>
          </w:tcPr>
          <w:p>
            <w:pPr>
              <w:pStyle w:val="TableText"/>
            </w:pPr>
          </w:p>
        </w:tc>
        <w:tc>
          <w:tcPr>
            <w:tcW w:type="dxa" w:w="3778"/>
            <w:vAlign w:val="center"/>
          </w:tcPr>
          <w:p>
            <w:pPr>
              <w:pStyle w:val="TableText"/>
            </w:pPr>
          </w:p>
        </w:tc>
      </w:tr>
    </w:tbl>
    <w:p>
      <w:pPr>
        <w:pStyle w:val="BodyText"/>
      </w:pPr>
      <w:r>
        <w:t xml:space="preserve">and for a reserve, in case of the failure of these,</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825"/>
        <w:gridCol w:w="1710"/>
        <w:gridCol w:w="3825"/>
      </w:tblGrid>
      <w:tr>
        <w:trPr>
          <w:cantSplit/>
          <w:tblHeader/>
        </w:trPr>
        <w:tc>
          <w:tcPr>
            <w:tcW w:type="dxa" w:w="3825"/>
            <w:shd w:fill="ECE9E2" w:color="auto" w:val="clear"/>
            <w:vAlign w:val="center"/>
          </w:tcPr>
          <w:p>
            <w:pPr>
              <w:pStyle w:val="TableText"/>
            </w:pPr>
          </w:p>
        </w:tc>
        <w:tc>
          <w:tcPr>
            <w:tcW w:type="dxa" w:w="1710"/>
            <w:shd w:fill="ECE9E2" w:color="auto" w:val="clear"/>
            <w:vAlign w:val="center"/>
          </w:tcPr>
          <w:p>
            <w:pPr>
              <w:pStyle w:val="TableText"/>
            </w:pPr>
          </w:p>
        </w:tc>
        <w:tc>
          <w:tcPr>
            <w:tcW w:type="dxa" w:w="3825"/>
            <w:shd w:fill="ECE9E2" w:color="auto" w:val="clear"/>
            <w:vAlign w:val="center"/>
          </w:tcPr>
          <w:p>
            <w:pPr>
              <w:pStyle w:val="TableText"/>
            </w:pPr>
          </w:p>
        </w:tc>
      </w:tr>
      <w:tr>
        <w:trPr>
          <w:cantSplit/>
        </w:trPr>
        <w:tc>
          <w:tcPr>
            <w:tcW w:type="dxa" w:w="3825"/>
            <w:vAlign w:val="center"/>
          </w:tcPr>
          <w:p>
            <w:pPr>
              <w:pStyle w:val="TableText"/>
            </w:pPr>
            <w:r>
              <w:rPr>
                <w:b w:val="false"/>
                <w:bCs w:val="false"/>
              </w:rPr>
              <w:t xml:space="preserve">Rev. Mr. Williams of Longmeadow,</w:t>
            </w:r>
          </w:p>
        </w:tc>
        <w:tc>
          <w:tcPr>
            <w:tcW w:type="dxa" w:w="1710"/>
            <w:vAlign w:val="center"/>
          </w:tcPr>
          <w:p>
            <w:pPr>
              <w:pStyle w:val="TableText"/>
            </w:pPr>
            <w:r>
              <w:rPr>
                <w:b w:val="false"/>
                <w:bCs w:val="false"/>
              </w:rPr>
              <w:t xml:space="preserve">}</w:t>
            </w:r>
          </w:p>
        </w:tc>
        <w:tc>
          <w:tcPr>
            <w:tcW w:type="dxa" w:w="3825"/>
            <w:vAlign w:val="center"/>
          </w:tcPr>
          <w:p>
            <w:pPr>
              <w:pStyle w:val="TableText"/>
            </w:pPr>
            <w:r>
              <w:rPr>
                <w:b w:val="false"/>
                <w:bCs w:val="false"/>
              </w:rPr>
              <w:t xml:space="preserve">with their churches.Those ministers not previously identified are Peter Reynolds (1700—68); Robert Abercrombie (1712—80); Ebenezer Parkman (1703—82); Samuel Wigglesworth (1688—1768); William Hobby (1707—65); Jonathan Hubbard (1703—65); and Joseph Ashley (1709—97). Hubbard was selected as moderator of the council. The Result of the Council was supported by Hubbard, Breck, Ashley, Woodbridge, and Chester Williams, together with the lay delegates from their churches; voting against it were Reynolds, Abercrombie, Billings, Hobby, and David Hall (1705—89) of Sutton, joined with one exception by lay delegates. Three of the churches selected by JE failed to send ministers and delegates.</w:t>
            </w:r>
          </w:p>
        </w:tc>
      </w:tr>
      <w:tr>
        <w:trPr>
          <w:cantSplit/>
        </w:trPr>
        <w:tc>
          <w:tcPr>
            <w:tcW w:type="dxa" w:w="3825"/>
            <w:vAlign w:val="center"/>
          </w:tcPr>
          <w:p>
            <w:pPr>
              <w:pStyle w:val="TableText"/>
            </w:pPr>
            <w:r>
              <w:rPr>
                <w:b w:val="false"/>
                <w:bCs w:val="false"/>
              </w:rPr>
              <w:t xml:space="preserve">Rev. Mr. Leavitt of Somers,</w:t>
            </w:r>
          </w:p>
        </w:tc>
        <w:tc>
          <w:tcPr>
            <w:tcW w:type="dxa" w:w="1710"/>
            <w:vAlign w:val="center"/>
          </w:tcPr>
          <w:p>
            <w:pPr>
              <w:pStyle w:val="TableText"/>
            </w:pPr>
          </w:p>
        </w:tc>
        <w:tc>
          <w:tcPr>
            <w:tcW w:type="dxa" w:w="3825"/>
            <w:vAlign w:val="center"/>
          </w:tcPr>
          <w:p>
            <w:pPr>
              <w:pStyle w:val="TableText"/>
            </w:pPr>
          </w:p>
        </w:tc>
      </w:tr>
    </w:tbl>
    <w:p>
      <w:pPr>
        <w:pStyle w:val="BodyText"/>
      </w:pPr>
      <w:r>
        <w:t xml:space="preserve">Then it was voted that the day for the opening of the council should be the 19th of June next. Then the brethren proceeded to choose a committee to be their agents, to represent them and manage their cause before the council; and the persons chosen were Maj. Pomeroy, Lieut. Wright and Mr. Joseph Hawley. Then the church meeting was dismissed, and the precinct meeting was opened, who determined to defray the charge of entertaining the council; and desired the committee of the church to procure some person, either a minister or a layman, to act as an advocate for the brethren and plead their cause before the council.</w:t>
      </w:r>
    </w:p>
    <w:p>
      <w:pPr>
        <w:pStyle w:val="UnreferencedNotesTitle"/>
      </w:pPr>
      <w:r>
        <w:t xml:space="preserve">Unreferenced Source Notes</w:t>
      </w:r>
    </w:p>
    <w:p>
      <w:pPr>
        <w:pStyle w:val="UnreferencedNote"/>
      </w:pPr>
      <w:r>
        <w:rPr>
          <w:b/>
          <w:bCs/>
        </w:rPr>
        <w:t xml:space="preserve">[003-note131] </w:t>
      </w:r>
      <w:r>
        <w:rPr>
          <w:b/>
          <w:bCs/>
        </w:rPr>
        <w:t xml:space="preserve">parenthetical.</w:t>
      </w:r>
      <w:r>
        <w:t xml:space="preserve"> Stoddard's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JE to John Erskine, Northampton, 5 July 1750, in Sereno E. Dwight, </w:t>
      </w:r>
      <w:r>
        <w:rPr>
          <w:i/>
          <w:iCs/>
        </w:rPr>
        <w:t xml:space="preserve">The Works of President Edwards</w:t>
      </w:r>
      <w:r>
        <w:t xml:space="preserve"> (10 vols., New York, Converse, 1830), </w:t>
      </w:r>
      <w:r>
        <w:rPr>
          <w:i/>
          <w:iCs/>
        </w:rPr>
        <w:t xml:space="preserve">1</w:t>
      </w:r>
      <w:r>
        <w:t xml:space="preserve">, 412. Hereafter cited as Dwight ed.</w:t>
      </w:r>
    </w:p>
  </w:footnote>
  <w:footnote w:id="2">
    <w:p>
      <w:pPr>
        <w:pStyle w:val="FootnoteText"/>
      </w:pPr>
      <w:r>
        <w:rPr>
          <w:rStyle w:val="FootnoteReference"/>
        </w:rPr>
        <w:footnoteRef/>
      </w:r>
      <w:r>
        <w:t xml:space="preserve">Of the "several major and quite distinguishable versions of Arminianism," the one at issue in eighteenth-century New England had to do with free will and a "natural" ability to gain salvation. See George H. Williams, </w:t>
      </w:r>
      <w:r>
        <w:rPr>
          <w:i/>
          <w:iCs/>
        </w:rPr>
        <w:t xml:space="preserve">American Universalism</w:t>
      </w:r>
      <w:r>
        <w:t xml:space="preserve"> (Boston, Skinner House, 1971), p. 7, n. 19; Conrad E. Wright, </w:t>
      </w:r>
      <w:r>
        <w:rPr>
          <w:i/>
          <w:iCs/>
        </w:rPr>
        <w:t xml:space="preserve">The Beginnings of Unitarianism in America</w:t>
      </w:r>
      <w:r>
        <w:t xml:space="preserve"> (Boston, Starr King Press, 1955), ch. 1.</w:t>
      </w:r>
    </w:p>
  </w:footnote>
  <w:footnote w:id="3">
    <w:p>
      <w:pPr>
        <w:pStyle w:val="FootnoteText"/>
      </w:pPr>
      <w:r>
        <w:rPr>
          <w:rStyle w:val="FootnoteReference"/>
        </w:rPr>
        <w:footnoteRef/>
      </w:r>
      <w:r>
        <w:t xml:space="preserve">See below p. 174.</w:t>
      </w:r>
    </w:p>
  </w:footnote>
  <w:footnote w:id="4">
    <w:p>
      <w:pPr>
        <w:pStyle w:val="FootnoteText"/>
      </w:pPr>
      <w:r>
        <w:rPr>
          <w:rStyle w:val="FootnoteReference"/>
        </w:rPr>
        <w:footnoteRef/>
      </w:r>
      <w:r>
        <w:t xml:space="preserve">Dwight ed., </w:t>
      </w:r>
      <w:r>
        <w:rPr>
          <w:i/>
          <w:iCs/>
        </w:rPr>
        <w:t xml:space="preserve">1</w:t>
      </w:r>
      <w:r>
        <w:t xml:space="preserve">, 303–07. The same point of view may be found in Joseph Tracy, </w:t>
      </w:r>
      <w:r>
        <w:rPr>
          <w:i/>
          <w:iCs/>
        </w:rPr>
        <w:t xml:space="preserve">The Great Awakening, A History of the Revival of Religion in the Time of Edwards and Whitefield</w:t>
      </w:r>
      <w:r>
        <w:t xml:space="preserve"> (Boston, Tappan and Dennet, 1842), pp. 406–11; Benjamin Trumbull, </w:t>
      </w:r>
      <w:r>
        <w:rPr>
          <w:i/>
          <w:iCs/>
        </w:rPr>
        <w:t xml:space="preserve">A Complete History of Connecticut Civil and Ecclesiastical</w:t>
      </w:r>
      <w:r>
        <w:t xml:space="preserve"> (1818 rep. 2 vols., New London, H. D. Utley, 1898), </w:t>
      </w:r>
      <w:r>
        <w:rPr>
          <w:i/>
          <w:iCs/>
        </w:rPr>
        <w:t xml:space="preserve">2</w:t>
      </w:r>
      <w:r>
        <w:t xml:space="preserve">, 111; and, earlier still, in Isaac Backus, </w:t>
      </w:r>
      <w:r>
        <w:rPr>
          <w:i/>
          <w:iCs/>
        </w:rPr>
        <w:t xml:space="preserve">A History of New England with Particular Reference to the Baptists</w:t>
      </w:r>
      <w:r>
        <w:t xml:space="preserve"> (1777–83; rep. 2 vols., Newton, Mass., Backus Historical Society, 1871), </w:t>
      </w:r>
      <w:r>
        <w:rPr>
          <w:i/>
          <w:iCs/>
        </w:rPr>
        <w:t xml:space="preserve">1</w:t>
      </w:r>
      <w:r>
        <w:t xml:space="preserve">, 461–68. Williston Walker was but one of many historians of Congregationalism who have assumed that the churches practicing Stoddardeanism in the eighteenth century passed over into being Unitarian churches in the nineteenth. To his credit, Walker sensed that the facts were otherwise. Walker, </w:t>
      </w:r>
      <w:r>
        <w:rPr>
          <w:i/>
          <w:iCs/>
        </w:rPr>
        <w:t xml:space="preserve">The Creeds and Platforms of Congregationalism</w:t>
      </w:r>
      <w:r>
        <w:t xml:space="preserve"> (New York, Charles Scribners' Sons, 1893), pp. 278–79, 282, n. 3.</w:t>
      </w:r>
    </w:p>
  </w:footnote>
  <w:footnote w:id="5">
    <w:p>
      <w:pPr>
        <w:pStyle w:val="FootnoteText"/>
      </w:pPr>
      <w:r>
        <w:rPr>
          <w:rStyle w:val="FootnoteReference"/>
        </w:rPr>
        <w:footnoteRef/>
      </w:r>
      <w:r>
        <w:t xml:space="preserve">Four works of scholarship are especially significant as revisionist accounts: Patricia J. Tracy, </w:t>
      </w:r>
      <w:r>
        <w:rPr>
          <w:i/>
          <w:iCs/>
        </w:rPr>
        <w:t xml:space="preserve">Jonathan Edwards, Pastor: Religion and Society in Eighteenth-Century Northampton</w:t>
      </w:r>
      <w:r>
        <w:t xml:space="preserve"> (New York, Hill and Wang, 1979); </w:t>
      </w:r>
      <w:r>
        <w:rPr>
          <w:i/>
          <w:iCs/>
        </w:rPr>
        <w:t xml:space="preserve">The Unpublished Writings of Edward Taylor, 2, Edward Taylor vs. Solomon Stoddard: The Nature of the Lord's Supper</w:t>
      </w:r>
      <w:r>
        <w:t xml:space="preserve">, ed. Thomas M. and Virginia L. Davis (Boston, Twayne Publishers, 1981); James A. Goulding, "The Controversy Between Solomon Stoddard and the Mathers: Western Versus Eastern Massachusetts Congregationalism" (Ph.D. diss., Claremont, 1971); and Kevin Sweeney, "River Gods and Related Minor Deities: The Williams Family and the Connecticut River Valley, 1637–1790" (Ph.D. diss., Yale Univ., 1986). The all-too-abundant scholarship that perpetuates the "laxness" thesis includes C. C. Goen's introduction to </w:t>
      </w:r>
      <w:r>
        <w:rPr>
          <w:i/>
          <w:iCs/>
        </w:rPr>
        <w:t xml:space="preserve">The Works of Jonathan Edwards, 4, The Great Awakening</w:t>
      </w:r>
      <w:r>
        <w:t xml:space="preserve"> (New Haven, Yale Univ. Press, 1972), esp. pp. 15–17. After initial citation of each volume in the Yale edition, these are cited thereafter as </w:t>
      </w:r>
      <w:r>
        <w:rPr>
          <w:i/>
          <w:iCs/>
        </w:rPr>
        <w:t xml:space="preserve">Works</w:t>
      </w:r>
      <w:r>
        <w:t xml:space="preserve">.</w:t>
      </w:r>
    </w:p>
  </w:footnote>
  <w:footnote w:id="6">
    <w:p>
      <w:pPr>
        <w:pStyle w:val="FootnoteText"/>
      </w:pPr>
      <w:r>
        <w:rPr>
          <w:rStyle w:val="FootnoteReference"/>
        </w:rPr>
        <w:footnoteRef/>
      </w:r>
      <w:r>
        <w:t xml:space="preserve">The received tradition is most fully on display in Perry Miller, </w:t>
      </w:r>
      <w:r>
        <w:rPr>
          <w:i/>
          <w:iCs/>
        </w:rPr>
        <w:t xml:space="preserve">The New England Mind: From Colony to Province</w:t>
      </w:r>
      <w:r>
        <w:t xml:space="preserve"> (Cambridge, Harvard Univ. Press, 1953), chs. 5–7, though it permeates the work of most other scholars. The questioning of "declension" is summarized in David D. Hall, "On Common Ground: The Coherence of American Puritan Studies," </w:t>
      </w:r>
      <w:r>
        <w:rPr>
          <w:i/>
          <w:iCs/>
        </w:rPr>
        <w:t xml:space="preserve">William and Mary Quarterly</w:t>
      </w:r>
      <w:r>
        <w:t xml:space="preserve">, 3d ser., </w:t>
      </w:r>
      <w:r>
        <w:rPr>
          <w:i/>
          <w:iCs/>
        </w:rPr>
        <w:t xml:space="preserve">44</w:t>
      </w:r>
      <w:r>
        <w:t xml:space="preserve"> (1987), 221–25.</w:t>
      </w:r>
    </w:p>
  </w:footnote>
  <w:footnote w:id="7">
    <w:p>
      <w:pPr>
        <w:pStyle w:val="FootnoteText"/>
      </w:pPr>
      <w:r>
        <w:rPr>
          <w:rStyle w:val="FootnoteReference"/>
        </w:rPr>
        <w:footnoteRef/>
      </w:r>
      <w:r>
        <w:t xml:space="preserve">For example, Perry Miller's argument is that JE fell afoul of the wealthy, land-hungry capitalists in Northampton. Miller, </w:t>
      </w:r>
      <w:r>
        <w:rPr>
          <w:i/>
          <w:iCs/>
        </w:rPr>
        <w:t xml:space="preserve">Jonathan Edwards</w:t>
      </w:r>
      <w:r>
        <w:t xml:space="preserve"> (New York, William Sloan Associates, 1949), p. 210. The works by Tracy and Sweeney cited in note 5, above, offer essential corrections.</w:t>
      </w:r>
    </w:p>
  </w:footnote>
  <w:footnote w:id="8">
    <w:p>
      <w:pPr>
        <w:pStyle w:val="FootnoteText"/>
      </w:pPr>
      <w:r>
        <w:rPr>
          <w:rStyle w:val="FootnoteReference"/>
        </w:rPr>
        <w:footnoteRef/>
      </w:r>
      <w:r>
        <w:t xml:space="preserve">An example is Alan Heimert's reading of the </w:t>
      </w:r>
      <w:r>
        <w:rPr>
          <w:i/>
          <w:iCs/>
        </w:rPr>
        <w:t xml:space="preserve">Humble Inquiry</w:t>
      </w:r>
      <w:r>
        <w:t xml:space="preserve"> as "clearly cast in an eschatological framework." </w:t>
      </w:r>
      <w:r>
        <w:rPr>
          <w:i/>
          <w:iCs/>
        </w:rPr>
        <w:t xml:space="preserve">Religion and the American Mind From the Great Awakening to the Revolution</w:t>
      </w:r>
      <w:r>
        <w:t xml:space="preserve"> (Cambridge, Harvard Univ. Press, 1966), pp. 125–26. The corollary statement (p. 126) that JE repudiated the older "covenantal" understanding of New England and therefore did not preach "a single fast or thanksgiving sermon" is refuted in Harry S. Stout, "The Puritans and Edwards,"in </w:t>
      </w:r>
      <w:r>
        <w:rPr>
          <w:i/>
          <w:iCs/>
        </w:rPr>
        <w:t xml:space="preserve">Jonathan Edwards and the American Experience</w:t>
      </w:r>
      <w:r>
        <w:t xml:space="preserve">, ed. Nathan O. Hatch and Harry S. Stout (New York, Oxford Univ. Press, 1988), pp. 142–59.</w:t>
      </w:r>
    </w:p>
  </w:footnote>
  <w:footnote w:id="9">
    <w:p>
      <w:pPr>
        <w:pStyle w:val="FootnoteText"/>
      </w:pPr>
      <w:r>
        <w:rPr>
          <w:rStyle w:val="FootnoteReference"/>
        </w:rPr>
        <w:footnoteRef/>
      </w:r>
      <w:r>
        <w:t xml:space="preserve">Standard accounts of the affair include Ezra H. Byington, "The Case of Robert Breck of Springfield," in </w:t>
      </w:r>
      <w:r>
        <w:rPr>
          <w:i/>
          <w:iCs/>
        </w:rPr>
        <w:t xml:space="preserve">The Puritan in England and New England</w:t>
      </w:r>
      <w:r>
        <w:t xml:space="preserve"> (4th ed. 1900; rep. New York, Burt Franklin, 1972), pp. 385–418; Mason A. Green, </w:t>
      </w:r>
      <w:r>
        <w:rPr>
          <w:i/>
          <w:iCs/>
        </w:rPr>
        <w:t xml:space="preserve">Springfield 1636–1886, History of Town and City</w:t>
      </w:r>
      <w:r>
        <w:t xml:space="preserve"> (Springfield, C. A. Nichols &amp; Co., 1888), pp. 228–58; and Clifford K. Shipton's sketch of Breck in </w:t>
      </w:r>
      <w:r>
        <w:rPr>
          <w:i/>
          <w:iCs/>
        </w:rPr>
        <w:t xml:space="preserve">Biographical Sketches of Those Who Attended Harvard College in the Classes 1726–1730, Sibley's Harvard Graduates, Volume 8</w:t>
      </w:r>
      <w:r>
        <w:t xml:space="preserve"> (Boston, Massachusetts Historical Society, 1951), 663–73. See also Patricia Mary Catherine Foster, "Hampshire County, Massachusetts, 1729–1754: A Covenant Society in Transition" (Ph.D. diss., Univ. of Michigan, 1967); Gregory H. Nobles, </w:t>
      </w:r>
      <w:r>
        <w:rPr>
          <w:i/>
          <w:iCs/>
        </w:rPr>
        <w:t xml:space="preserve">Divisions Throughout the Whole: Politics and Society in Hampshire County, Massachusetts, 1740–1775</w:t>
      </w:r>
      <w:r>
        <w:t xml:space="preserve"> (New York, Cambridge Univ. Press, 1983), ch. 2; Louis Leonard Tucker, </w:t>
      </w:r>
      <w:r>
        <w:rPr>
          <w:i/>
          <w:iCs/>
        </w:rPr>
        <w:t xml:space="preserve">Puritan Protagonist: Thomas Clap of Yale College</w:t>
      </w:r>
      <w:r>
        <w:t xml:space="preserve"> (Chapel Hill, Univ. of North Carolina Press, 1962), pp. 47–58; Charles Edwin Jones, "The Impolitic Mr. Edwards: The Personal Dimensions of the Robert Breck Affair," </w:t>
      </w:r>
      <w:r>
        <w:rPr>
          <w:i/>
          <w:iCs/>
        </w:rPr>
        <w:t xml:space="preserve">New England Quarterly, 51</w:t>
      </w:r>
      <w:r>
        <w:t xml:space="preserve"> (1978), 64–79; Ola Elizabeth </w:t>
      </w:r>
      <w:r>
        <w:rPr>
          <w:i/>
          <w:iCs/>
        </w:rPr>
        <w:t xml:space="preserve">Winslow, Jonathan Edwards, 1703–1758, A Biography</w:t>
      </w:r>
      <w:r>
        <w:t xml:space="preserve"> (New York, Macmillan, 1940), pp. 173–74; and least reliable, Henry Bamford Parkes, </w:t>
      </w:r>
      <w:r>
        <w:rPr>
          <w:i/>
          <w:iCs/>
        </w:rPr>
        <w:t xml:space="preserve">Jonathan Edwards: The Fiery Puritan</w:t>
      </w:r>
      <w:r>
        <w:t xml:space="preserve"> (New York, Minton, Balch &amp; Co., 1930), pp. 110–19. Sweeney, "River Gods," ch. 3, provides the fullest description of maneuvers by the Williamses.</w:t>
      </w:r>
    </w:p>
  </w:footnote>
  <w:footnote w:id="10">
    <w:p>
      <w:pPr>
        <w:pStyle w:val="FootnoteText"/>
      </w:pPr>
      <w:r>
        <w:rPr>
          <w:rStyle w:val="FootnoteReference"/>
        </w:rPr>
        <w:footnoteRef/>
      </w:r>
      <w:r>
        <w:rPr>
          <w:b/>
          <w:bCs/>
        </w:rPr>
        <w:t xml:space="preserve">parenthetical.</w:t>
      </w:r>
      <w:r>
        <w:t xml:space="preserve"> Breck's supporters from outside Hampshire County</w:t>
      </w:r>
    </w:p>
  </w:footnote>
  <w:footnote w:id="11">
    <w:p>
      <w:pPr>
        <w:pStyle w:val="FootnoteText"/>
      </w:pPr>
      <w:r>
        <w:rPr>
          <w:rStyle w:val="FootnoteReference"/>
        </w:rPr>
        <w:footnoteRef/>
      </w:r>
      <w:r>
        <w:t xml:space="preserve">See Dwight ed., </w:t>
      </w:r>
      <w:r>
        <w:rPr>
          <w:i/>
          <w:iCs/>
        </w:rPr>
        <w:t xml:space="preserve">1</w:t>
      </w:r>
      <w:r>
        <w:t xml:space="preserve">, 354. The letters are dated August 14 and 27 from the Hampshire Association to the Springfield church. In </w:t>
      </w:r>
      <w:r>
        <w:rPr>
          <w:i/>
          <w:iCs/>
        </w:rPr>
        <w:t xml:space="preserve">A Faithful Narrative</w:t>
      </w:r>
      <w:r>
        <w:t xml:space="preserve">, JE remarks that during the autumn of 1735 he took a "long journey…for my health"; during part of that journey he was in New York (</w:t>
      </w:r>
      <w:r>
        <w:rPr>
          <w:i/>
          <w:iCs/>
        </w:rPr>
        <w:t xml:space="preserve">Works, 4</w:t>
      </w:r>
      <w:r>
        <w:t xml:space="preserve">, 155–56). Sermon dates confirm his statement: there is a full complement of sermons for August 1735, but none for September and only one for October (Beinecke Rare Book and Manuscript Library, Yale University, Edwards Papers).</w:t>
      </w:r>
    </w:p>
  </w:footnote>
  <w:footnote w:id="12">
    <w:p>
      <w:pPr>
        <w:pStyle w:val="FootnoteText"/>
      </w:pPr>
      <w:r>
        <w:rPr>
          <w:rStyle w:val="FootnoteReference"/>
        </w:rPr>
        <w:footnoteRef/>
      </w:r>
      <w:r>
        <w:t xml:space="preserve">There is ample evidence of JE's composition of </w:t>
      </w:r>
      <w:r>
        <w:rPr>
          <w:i/>
          <w:iCs/>
        </w:rPr>
        <w:t xml:space="preserve">A Letter</w:t>
      </w:r>
      <w:r>
        <w:t xml:space="preserve">. In a letter to Stephen Hopkins (Nov. 9, 1736, Stokes Papers, Manuscripts and Archives Collection, Sterling Library, Yale University), Elisha Williams referred to JE as in the process of composing it; in his "Narrative," JE refers to "what I wrote 14 years ago in the controversy concerning the settlement of Mr. Breck" (below p. 553); and in a manuscript entitled "Vindication from the Church's Accusations" (Beinecke Library, Edwards Paper, f. 46), written by JE to defend his actions before a council in May 1751, JE states matter-of-factly that he wrote </w:t>
      </w:r>
      <w:r>
        <w:rPr>
          <w:i/>
          <w:iCs/>
        </w:rPr>
        <w:t xml:space="preserve">A Letter</w:t>
      </w:r>
      <w:r>
        <w:t xml:space="preserve"> at the behest of William Williams. Scholars have conjectured that JE had a hand in writing the </w:t>
      </w:r>
      <w:r>
        <w:rPr>
          <w:i/>
          <w:iCs/>
        </w:rPr>
        <w:t xml:space="preserve">Hampshire Narrative</w:t>
      </w:r>
      <w:r>
        <w:t xml:space="preserve"> (Winslow, </w:t>
      </w:r>
      <w:r>
        <w:rPr>
          <w:i/>
          <w:iCs/>
        </w:rPr>
        <w:t xml:space="preserve">Jonathan Edwards</w:t>
      </w:r>
      <w:r>
        <w:t xml:space="preserve">, pp. 173–74; Foster, "Hampshire County," p. 72; Sweeney, "River Gods," p. 246). Certain letters strongly suggest that JE co-authored the piece with his brother-in-law, Samuel Hopkins of West Springfield. In an undated letter to Hopkins (Beinecke Library, Edwards Papers, f. 39), JE requests to be given "the testimonies against Mr. Breck" to aid him in gathering subscriptions for "our narrative and defense"; and in a letter of Dec. 20, 1735, to William Pynchon (Springfield Public Library, Springfield, Massachusetts), Hopkins states that he wrote the first part of the </w:t>
      </w:r>
      <w:r>
        <w:rPr>
          <w:i/>
          <w:iCs/>
        </w:rPr>
        <w:t xml:space="preserve">Narrative</w:t>
      </w:r>
      <w:r>
        <w:t xml:space="preserve"> and JE the second.</w:t>
      </w:r>
    </w:p>
  </w:footnote>
  <w:footnote w:id="13">
    <w:p>
      <w:pPr>
        <w:pStyle w:val="FootnoteText"/>
      </w:pPr>
      <w:r>
        <w:rPr>
          <w:rStyle w:val="FootnoteReference"/>
        </w:rPr>
        <w:footnoteRef/>
      </w:r>
      <w:r>
        <w:rPr>
          <w:i/>
          <w:iCs/>
        </w:rPr>
        <w:t xml:space="preserve">A Narrative of the Proceedings of those Ministers in the County of Hampshire, &amp;c. That have disapproved of the late Measures taken in order to the Settlement of Mr. Robert Breck…With a Defence of their Conduct in that Affair. Written by Themselves</w:t>
      </w:r>
      <w:r>
        <w:t xml:space="preserve"> (Boston, 1736), pp. 3, 6–8, 10, 26; Shipton, </w:t>
      </w:r>
      <w:r>
        <w:rPr>
          <w:i/>
          <w:iCs/>
        </w:rPr>
        <w:t xml:space="preserve">Sibley's Harvard Graduates, 8</w:t>
      </w:r>
      <w:r>
        <w:t xml:space="preserve">, 661–62.</w:t>
      </w:r>
    </w:p>
  </w:footnote>
  <w:footnote w:id="14">
    <w:p>
      <w:pPr>
        <w:pStyle w:val="FootnoteText"/>
      </w:pPr>
      <w:r>
        <w:rPr>
          <w:rStyle w:val="FootnoteReference"/>
        </w:rPr>
        <w:footnoteRef/>
      </w:r>
      <w:r>
        <w:rPr>
          <w:i/>
          <w:iCs/>
        </w:rPr>
        <w:t xml:space="preserve">Narrative</w:t>
      </w:r>
      <w:r>
        <w:t xml:space="preserve">, pp. 6, 24, 22–27, 10. Wright, </w:t>
      </w:r>
      <w:r>
        <w:rPr>
          <w:i/>
          <w:iCs/>
        </w:rPr>
        <w:t xml:space="preserve">Beginnings of Unitarianism</w:t>
      </w:r>
      <w:r>
        <w:t xml:space="preserve">, pp. 9–17; Gerald L. Goodwin, "The Myth of 'Arminian-Calvinism' in Eighteenth-Century New England," </w:t>
      </w:r>
      <w:r>
        <w:rPr>
          <w:i/>
          <w:iCs/>
        </w:rPr>
        <w:t xml:space="preserve">New England Quarterly, 41</w:t>
      </w:r>
      <w:r>
        <w:t xml:space="preserve"> (1968), 219. For Thomas Chubb, cf. </w:t>
      </w:r>
      <w:r>
        <w:rPr>
          <w:i/>
          <w:iCs/>
        </w:rPr>
        <w:t xml:space="preserve">The Dictionary of National Biography</w:t>
      </w:r>
      <w:r>
        <w:t xml:space="preserve">, ed. Leslie Stephen and Sidney Lee (Oxford, Oxford Univ. Press, 1921–22), </w:t>
      </w:r>
      <w:r>
        <w:rPr>
          <w:i/>
          <w:iCs/>
        </w:rPr>
        <w:t xml:space="preserve">4</w:t>
      </w:r>
      <w:r>
        <w:t xml:space="preserve">, 297–98; J. H. Colligan, </w:t>
      </w:r>
      <w:r>
        <w:rPr>
          <w:i/>
          <w:iCs/>
        </w:rPr>
        <w:t xml:space="preserve">The Arian Movement in England</w:t>
      </w:r>
      <w:r>
        <w:t xml:space="preserve"> (Manchester, Univ. of Manchester Press, 1913), pp. 138–39. JE attacked Chubb in </w:t>
      </w:r>
      <w:r>
        <w:rPr>
          <w:i/>
          <w:iCs/>
        </w:rPr>
        <w:t xml:space="preserve">Freedom of the Will</w:t>
      </w:r>
      <w:r>
        <w:t xml:space="preserve">.</w:t>
      </w:r>
    </w:p>
  </w:footnote>
  <w:footnote w:id="15">
    <w:p>
      <w:pPr>
        <w:pStyle w:val="FootnoteText"/>
      </w:pPr>
      <w:r>
        <w:rPr>
          <w:rStyle w:val="FootnoteReference"/>
        </w:rPr>
        <w:footnoteRef/>
      </w:r>
      <w:r>
        <w:t xml:space="preserve">Harvard records show that Breck's father's request for his withdrawal was related to four instances of suspected theft. The young minister admitted (</w:t>
      </w:r>
      <w:r>
        <w:rPr>
          <w:i/>
          <w:iCs/>
        </w:rPr>
        <w:t xml:space="preserve">Narrative</w:t>
      </w:r>
      <w:r>
        <w:t xml:space="preserve">, pp. 25–26) that he stole books while an undergraduate. Shipton, </w:t>
      </w:r>
      <w:r>
        <w:rPr>
          <w:i/>
          <w:iCs/>
        </w:rPr>
        <w:t xml:space="preserve">Biographical Sketches, 8</w:t>
      </w:r>
      <w:r>
        <w:t xml:space="preserve">, 661.</w:t>
      </w:r>
    </w:p>
  </w:footnote>
  <w:footnote w:id="16">
    <w:p>
      <w:pPr>
        <w:pStyle w:val="FootnoteText"/>
      </w:pPr>
      <w:r>
        <w:rPr>
          <w:rStyle w:val="FootnoteReference"/>
        </w:rPr>
        <w:footnoteRef/>
      </w:r>
      <w:r>
        <w:t xml:space="preserve">Some historians have suggested that Clap ordered Third Parish to reject Breck. See Clifford K. Shipton, </w:t>
      </w:r>
      <w:r>
        <w:rPr>
          <w:i/>
          <w:iCs/>
        </w:rPr>
        <w:t xml:space="preserve">Biographical Sketches of Those Who Attended Harvard College in the Classes 1722–1725, Sibley's Harvard Graduates, Volume 7</w:t>
      </w:r>
      <w:r>
        <w:t xml:space="preserve"> (Boston, Massachusetts Historical Society, 1945), 30; Parkes, </w:t>
      </w:r>
      <w:r>
        <w:rPr>
          <w:i/>
          <w:iCs/>
        </w:rPr>
        <w:t xml:space="preserve">Jonathan Edwards</w:t>
      </w:r>
      <w:r>
        <w:t xml:space="preserve">, pp. 110–12. Tucker (</w:t>
      </w:r>
      <w:r>
        <w:rPr>
          <w:i/>
          <w:iCs/>
        </w:rPr>
        <w:t xml:space="preserve">Puritan Protagonist</w:t>
      </w:r>
      <w:r>
        <w:t xml:space="preserve">, p. 49) is less emphatic.</w:t>
      </w:r>
    </w:p>
  </w:footnote>
  <w:footnote w:id="17">
    <w:p>
      <w:pPr>
        <w:pStyle w:val="FootnoteText"/>
      </w:pPr>
      <w:r>
        <w:rPr>
          <w:rStyle w:val="FootnoteReference"/>
        </w:rPr>
        <w:footnoteRef/>
      </w:r>
      <w:r>
        <w:t xml:space="preserve">Shortly before the Breck affair, William Williams had intervened to block the appointment of Benjamin Pierpont (ironically, JE's brother-in-law) as minister of Deerfield. Sweeney, "River Gods," pp. 229–31 Elisha Williams, who was JE's teacher at Yale, preached the sermon at his ordination.</w:t>
      </w:r>
    </w:p>
  </w:footnote>
  <w:footnote w:id="18">
    <w:p>
      <w:pPr>
        <w:pStyle w:val="FootnoteText"/>
      </w:pPr>
      <w:r>
        <w:rPr>
          <w:rStyle w:val="FootnoteReference"/>
        </w:rPr>
        <w:footnoteRef/>
      </w:r>
      <w:r>
        <w:rPr>
          <w:i/>
          <w:iCs/>
        </w:rPr>
        <w:t xml:space="preserve">Narrative</w:t>
      </w:r>
      <w:r>
        <w:t xml:space="preserve">, pp. 2–3; Green, </w:t>
      </w:r>
      <w:r>
        <w:rPr>
          <w:i/>
          <w:iCs/>
        </w:rPr>
        <w:t xml:space="preserve">Springfield</w:t>
      </w:r>
      <w:r>
        <w:t xml:space="preserve">, pp. 230–31; </w:t>
      </w:r>
      <w:r>
        <w:rPr>
          <w:i/>
          <w:iCs/>
        </w:rPr>
        <w:t xml:space="preserve">Narrative</w:t>
      </w:r>
      <w:r>
        <w:t xml:space="preserve">, pp. 14–15, 27. Nathaniel Huntington was an in-law of JE's.</w:t>
      </w:r>
    </w:p>
  </w:footnote>
  <w:footnote w:id="19">
    <w:p>
      <w:pPr>
        <w:pStyle w:val="FootnoteText"/>
      </w:pPr>
      <w:r>
        <w:rPr>
          <w:rStyle w:val="FootnoteReference"/>
        </w:rPr>
        <w:footnoteRef/>
      </w:r>
      <w:r>
        <w:t xml:space="preserve">William Cooper, </w:t>
      </w:r>
      <w:r>
        <w:rPr>
          <w:i/>
          <w:iCs/>
        </w:rPr>
        <w:t xml:space="preserve">An Examination of and some Answer to a Pamphlet, intitled, A Narrative and Defence…With a Vindication of those Ministers and Churches, that approv'd of, and acted in the settlement of said Mr. Breck</w:t>
      </w:r>
      <w:r>
        <w:t xml:space="preserve"> (Boston, J. Draper for H. Foster, 1736), pp. 30, 88–90; </w:t>
      </w:r>
      <w:r>
        <w:rPr>
          <w:i/>
          <w:iCs/>
        </w:rPr>
        <w:t xml:space="preserve">Narrative</w:t>
      </w:r>
      <w:r>
        <w:t xml:space="preserve">, pp. 4–6, 11, 22–29.</w:t>
      </w:r>
    </w:p>
  </w:footnote>
  <w:footnote w:id="20">
    <w:p>
      <w:pPr>
        <w:pStyle w:val="FootnoteText"/>
      </w:pPr>
      <w:r>
        <w:rPr>
          <w:rStyle w:val="FootnoteReference"/>
        </w:rPr>
        <w:footnoteRef/>
      </w:r>
      <w:r>
        <w:t xml:space="preserve">It surely mattered that Ebenezer Devotion was Robert Breck's uncle by marriage. </w:t>
      </w:r>
      <w:r>
        <w:rPr>
          <w:i/>
          <w:iCs/>
        </w:rPr>
        <w:t xml:space="preserve">Narrative</w:t>
      </w:r>
      <w:r>
        <w:t xml:space="preserve">, p. 78.</w:t>
      </w:r>
    </w:p>
  </w:footnote>
  <w:footnote w:id="21">
    <w:p>
      <w:pPr>
        <w:pStyle w:val="FootnoteText"/>
      </w:pPr>
      <w:r>
        <w:rPr>
          <w:rStyle w:val="FootnoteReference"/>
        </w:rPr>
        <w:footnoteRef/>
      </w:r>
      <w:r>
        <w:t xml:space="preserve">This letter from Elisha to Stephen Williams is printed in </w:t>
      </w:r>
      <w:r>
        <w:rPr>
          <w:i/>
          <w:iCs/>
        </w:rPr>
        <w:t xml:space="preserve">Examination</w:t>
      </w:r>
      <w:r>
        <w:t xml:space="preserve">, pp. 72–73. An anonymous reply to the letter of Oct. 10 appeared in the </w:t>
      </w:r>
      <w:r>
        <w:rPr>
          <w:i/>
          <w:iCs/>
        </w:rPr>
        <w:t xml:space="preserve">Boston Gazette</w:t>
      </w:r>
      <w:r>
        <w:t xml:space="preserve"> of Dec. 1, 1735, and a second, anonymous letter sympathetic to the Hampshire ministers was published in the </w:t>
      </w:r>
      <w:r>
        <w:rPr>
          <w:i/>
          <w:iCs/>
        </w:rPr>
        <w:t xml:space="preserve">New England Weekly Journal</w:t>
      </w:r>
      <w:r>
        <w:t xml:space="preserve">, Dec. 23, 1735. In turn, these letters were criticized in ibid., Jan. 6, 1736.</w:t>
      </w:r>
    </w:p>
  </w:footnote>
  <w:footnote w:id="22">
    <w:p>
      <w:pPr>
        <w:pStyle w:val="FootnoteText"/>
      </w:pPr>
      <w:r>
        <w:rPr>
          <w:rStyle w:val="FootnoteReference"/>
        </w:rPr>
        <w:footnoteRef/>
      </w:r>
      <w:r>
        <w:t xml:space="preserve">The complaint lodged by the Springfield church was published in the </w:t>
      </w:r>
      <w:r>
        <w:rPr>
          <w:i/>
          <w:iCs/>
        </w:rPr>
        <w:t xml:space="preserve">Boston Gazette</w:t>
      </w:r>
      <w:r>
        <w:t xml:space="preserve">, Dec. 1, 1735. Action by the House of Representatives is recorded in </w:t>
      </w:r>
      <w:r>
        <w:rPr>
          <w:i/>
          <w:iCs/>
        </w:rPr>
        <w:t xml:space="preserve">Journals of the House of Representatives of Massachusetts, Volume 13, 1743–1735</w:t>
      </w:r>
      <w:r>
        <w:t xml:space="preserve"> (Boston, Massachusetts Historical Society, 1931), 114–15, 151–52, 184–85, 187, 188.</w:t>
      </w:r>
    </w:p>
  </w:footnote>
  <w:footnote w:id="23">
    <w:p>
      <w:pPr>
        <w:pStyle w:val="FootnoteText"/>
      </w:pPr>
      <w:r>
        <w:rPr>
          <w:rStyle w:val="FootnoteReference"/>
        </w:rPr>
        <w:footnoteRef/>
      </w:r>
      <w:r>
        <w:t xml:space="preserve">Cooper, </w:t>
      </w:r>
      <w:r>
        <w:rPr>
          <w:i/>
          <w:iCs/>
        </w:rPr>
        <w:t xml:space="preserve">Examination</w:t>
      </w:r>
      <w:r>
        <w:t xml:space="preserve">, p. 51. The most useful overview of Cooper's career is in Clifford K. Shipton, </w:t>
      </w:r>
      <w:r>
        <w:rPr>
          <w:i/>
          <w:iCs/>
        </w:rPr>
        <w:t xml:space="preserve">Biographical Sketches of Those Who Attended Harvard College in the Classes 1701–1712, Sibley's Harvard Graduates, Volume 5</w:t>
      </w:r>
      <w:r>
        <w:t xml:space="preserve"> (Boston, Massachusetts Historical Society, 1937), 624–34.</w:t>
      </w:r>
    </w:p>
  </w:footnote>
  <w:footnote w:id="24">
    <w:p>
      <w:pPr>
        <w:pStyle w:val="FootnoteText"/>
      </w:pPr>
      <w:r>
        <w:rPr>
          <w:rStyle w:val="FootnoteReference"/>
        </w:rPr>
        <w:footnoteRef/>
      </w:r>
      <w:r>
        <w:t xml:space="preserve">William Cooper, </w:t>
      </w:r>
      <w:r>
        <w:rPr>
          <w:i/>
          <w:iCs/>
        </w:rPr>
        <w:t xml:space="preserve">The Work of Ministers represented…In a Sermon preach'd at Springfield…At the Ordination of the Reverend Mr. Robert Breck</w:t>
      </w:r>
      <w:r>
        <w:t xml:space="preserve"> (Boston, J. Draper, 1736).</w:t>
      </w:r>
    </w:p>
  </w:footnote>
  <w:footnote w:id="25">
    <w:p>
      <w:pPr>
        <w:pStyle w:val="FootnoteText"/>
      </w:pPr>
      <w:r>
        <w:rPr>
          <w:rStyle w:val="FootnoteReference"/>
        </w:rPr>
        <w:footnoteRef/>
      </w:r>
      <w:r>
        <w:rPr>
          <w:b/>
          <w:bCs/>
        </w:rPr>
        <w:t xml:space="preserve">parenthetical.</w:t>
      </w:r>
      <w:r>
        <w:t xml:space="preserve"> associations</w:t>
      </w:r>
    </w:p>
  </w:footnote>
  <w:footnote w:id="26">
    <w:p>
      <w:pPr>
        <w:pStyle w:val="FootnoteText"/>
      </w:pPr>
      <w:r>
        <w:rPr>
          <w:rStyle w:val="FootnoteReference"/>
        </w:rPr>
        <w:footnoteRef/>
      </w:r>
      <w:r>
        <w:rPr>
          <w:i/>
          <w:iCs/>
        </w:rPr>
        <w:t xml:space="preserve">Boston Gazette</w:t>
      </w:r>
      <w:r>
        <w:t xml:space="preserve">, Dec. 1, 1735; Cooper, </w:t>
      </w:r>
      <w:r>
        <w:rPr>
          <w:i/>
          <w:iCs/>
        </w:rPr>
        <w:t xml:space="preserve">Examination</w:t>
      </w:r>
      <w:r>
        <w:t xml:space="preserve">, pp. 27, 5.</w:t>
      </w:r>
    </w:p>
  </w:footnote>
  <w:footnote w:id="27">
    <w:p>
      <w:pPr>
        <w:pStyle w:val="FootnoteText"/>
      </w:pPr>
      <w:r>
        <w:rPr>
          <w:rStyle w:val="FootnoteReference"/>
        </w:rPr>
        <w:footnoteRef/>
      </w:r>
      <w:r>
        <w:t xml:space="preserve">Cooper, </w:t>
      </w:r>
      <w:r>
        <w:rPr>
          <w:i/>
          <w:iCs/>
        </w:rPr>
        <w:t xml:space="preserve">Examination</w:t>
      </w:r>
      <w:r>
        <w:t xml:space="preserve">, p. 75; Walker, </w:t>
      </w:r>
      <w:r>
        <w:rPr>
          <w:i/>
          <w:iCs/>
        </w:rPr>
        <w:t xml:space="preserve">Creeds</w:t>
      </w:r>
      <w:r>
        <w:t xml:space="preserve">, pp. 229–34.</w:t>
      </w:r>
    </w:p>
  </w:footnote>
  <w:footnote w:id="28">
    <w:p>
      <w:pPr>
        <w:pStyle w:val="FootnoteText"/>
      </w:pPr>
      <w:r>
        <w:rPr>
          <w:rStyle w:val="FootnoteReference"/>
        </w:rPr>
        <w:footnoteRef/>
      </w:r>
      <w:r>
        <w:t xml:space="preserve">Walker, </w:t>
      </w:r>
      <w:r>
        <w:rPr>
          <w:i/>
          <w:iCs/>
        </w:rPr>
        <w:t xml:space="preserve">Creeds</w:t>
      </w:r>
      <w:r>
        <w:t xml:space="preserve">, pp. 337–39, ch. 15. See also Robert Scholz, "Clerical Consociations in Massachusetts Bay: Reassessing The New England Way and Its Origins," </w:t>
      </w:r>
      <w:r>
        <w:rPr>
          <w:i/>
          <w:iCs/>
        </w:rPr>
        <w:t xml:space="preserve">William and Mary Quarterly</w:t>
      </w:r>
      <w:r>
        <w:t xml:space="preserve">, 3d ser., </w:t>
      </w:r>
      <w:r>
        <w:rPr>
          <w:i/>
          <w:iCs/>
        </w:rPr>
        <w:t xml:space="preserve">29</w:t>
      </w:r>
      <w:r>
        <w:t xml:space="preserve"> (1972), 391–414. Paul Lucas characterizes the Saybrook Platform and ministerial associations as relatively ineffective. </w:t>
      </w:r>
      <w:r>
        <w:rPr>
          <w:i/>
          <w:iCs/>
        </w:rPr>
        <w:t xml:space="preserve">Valley of Discord: Church and Society Along the Connecticut River, 1636–1725</w:t>
      </w:r>
      <w:r>
        <w:t xml:space="preserve"> (Hanover, Univ. Press of New England, 1976), ch. 9; but see Sweeney, "River Gods," p. 185, n. 163.</w:t>
      </w:r>
    </w:p>
  </w:footnote>
  <w:footnote w:id="29">
    <w:p>
      <w:pPr>
        <w:pStyle w:val="FootnoteText"/>
      </w:pPr>
      <w:r>
        <w:rPr>
          <w:rStyle w:val="FootnoteReference"/>
        </w:rPr>
        <w:footnoteRef/>
      </w:r>
      <w:r>
        <w:t xml:space="preserve">Walker, </w:t>
      </w:r>
      <w:r>
        <w:rPr>
          <w:i/>
          <w:iCs/>
        </w:rPr>
        <w:t xml:space="preserve">Creeds</w:t>
      </w:r>
      <w:r>
        <w:t xml:space="preserve">, ch. 15; David D. Hall, </w:t>
      </w:r>
      <w:r>
        <w:rPr>
          <w:i/>
          <w:iCs/>
        </w:rPr>
        <w:t xml:space="preserve">The Faithful Shepherd: A History of the New England Ministry in the Seventeenth Century</w:t>
      </w:r>
      <w:r>
        <w:t xml:space="preserve"> (Chapel Hill, Univ. of North Carolina Press, 1972), pp. 220–22, 273–74.</w:t>
      </w:r>
    </w:p>
  </w:footnote>
  <w:footnote w:id="30">
    <w:p>
      <w:pPr>
        <w:pStyle w:val="FootnoteText"/>
      </w:pPr>
      <w:r>
        <w:rPr>
          <w:rStyle w:val="FootnoteReference"/>
        </w:rPr>
        <w:footnoteRef/>
      </w:r>
      <w:r>
        <w:t xml:space="preserve">See Henry Martyn Dexter, </w:t>
      </w:r>
      <w:r>
        <w:rPr>
          <w:i/>
          <w:iCs/>
        </w:rPr>
        <w:t xml:space="preserve">The Congregationalism of the Last Three Hundred Years as Seen in its Literature</w:t>
      </w:r>
      <w:r>
        <w:t xml:space="preserve"> (1880; rep. 2 vols., New York, Burt Franklin, 1970), </w:t>
      </w:r>
      <w:r>
        <w:rPr>
          <w:i/>
          <w:iCs/>
        </w:rPr>
        <w:t xml:space="preserve">2</w:t>
      </w:r>
      <w:r>
        <w:t xml:space="preserve">, 576, 578.</w:t>
      </w:r>
    </w:p>
  </w:footnote>
  <w:footnote w:id="31">
    <w:p>
      <w:pPr>
        <w:pStyle w:val="FootnoteText"/>
      </w:pPr>
      <w:r>
        <w:rPr>
          <w:rStyle w:val="FootnoteReference"/>
        </w:rPr>
        <w:footnoteRef/>
      </w:r>
      <w:r>
        <w:t xml:space="preserve">The term "neighbour-churches" is repeated five times in the Cambridge Platform. Walker, </w:t>
      </w:r>
      <w:r>
        <w:rPr>
          <w:i/>
          <w:iCs/>
        </w:rPr>
        <w:t xml:space="preserve">Creeds</w:t>
      </w:r>
      <w:r>
        <w:t xml:space="preserve">, pp. 215, 231, 232.</w:t>
      </w:r>
    </w:p>
  </w:footnote>
  <w:footnote w:id="32">
    <w:p>
      <w:pPr>
        <w:pStyle w:val="FootnoteText"/>
      </w:pPr>
      <w:r>
        <w:rPr>
          <w:rStyle w:val="FootnoteReference"/>
        </w:rPr>
        <w:footnoteRef/>
      </w:r>
      <w:r>
        <w:t xml:space="preserve">Anon., </w:t>
      </w:r>
      <w:r>
        <w:rPr>
          <w:i/>
          <w:iCs/>
        </w:rPr>
        <w:t xml:space="preserve">Some Brief Remarks Upon a Letter to a Gentleman Relating to the Office of Ruling Elder</w:t>
      </w:r>
      <w:r>
        <w:t xml:space="preserve"> (Boston, Thomas Fleet, 1731).</w:t>
      </w:r>
    </w:p>
  </w:footnote>
  <w:footnote w:id="33">
    <w:p>
      <w:pPr>
        <w:pStyle w:val="FootnoteText"/>
      </w:pPr>
      <w:r>
        <w:rPr>
          <w:rStyle w:val="FootnoteReference"/>
        </w:rPr>
        <w:footnoteRef/>
      </w:r>
      <w:r>
        <w:t xml:space="preserve">Roger Thomas, "Presbyterians in Transition," in C. Gordon Bolam et al., </w:t>
      </w:r>
      <w:r>
        <w:rPr>
          <w:i/>
          <w:iCs/>
        </w:rPr>
        <w:t xml:space="preserve">The English Presbyterians from Elizabethan Puritanism to Modern Unitarianism</w:t>
      </w:r>
      <w:r>
        <w:t xml:space="preserve"> (Boston, Beacon Press, 1968), pp. 151–74; Marilyn J. Westerkamp, </w:t>
      </w:r>
      <w:r>
        <w:rPr>
          <w:i/>
          <w:iCs/>
        </w:rPr>
        <w:t xml:space="preserve">Triumph of the Laity: Scots-Irish Piety and the Great Awakening, 1625–1760</w:t>
      </w:r>
      <w:r>
        <w:t xml:space="preserve"> (New York, Oxford Univ. Press, 1988), ch. 3; William Rand, </w:t>
      </w:r>
      <w:r>
        <w:rPr>
          <w:i/>
          <w:iCs/>
        </w:rPr>
        <w:t xml:space="preserve">Ministers must preach Christ LORD, and themselves Servants</w:t>
      </w:r>
      <w:r>
        <w:t xml:space="preserve"> (Boston, S. Kneeland for T. Green, 1736), p. 10. In 1734 Rand had preached "new notions" about "justification" that disturbed the Williamses; he was sharply challenged by the Hampshire Association. When the clergy in New England polarized around the legitimacy of the Great Awakening, he sided with the Old Lights and for this and other reasons was dismissed in 1745 from his pulpit. Goen, "Editor's Introduction," in </w:t>
      </w:r>
      <w:r>
        <w:rPr>
          <w:i/>
          <w:iCs/>
        </w:rPr>
        <w:t xml:space="preserve">Works, 4</w:t>
      </w:r>
      <w:r>
        <w:t xml:space="preserve">, 17–18.</w:t>
      </w:r>
    </w:p>
  </w:footnote>
  <w:footnote w:id="34">
    <w:p>
      <w:pPr>
        <w:pStyle w:val="FootnoteText"/>
      </w:pPr>
      <w:r>
        <w:rPr>
          <w:rStyle w:val="FootnoteReference"/>
        </w:rPr>
        <w:footnoteRef/>
      </w:r>
      <w:r>
        <w:t xml:space="preserve">On Oct. 3, 1732, the Hampshire Association approved a list of "Rules…to observe in admitting Candidates to the Work of the ministry." The second rule was that candidates should "assent to the Confession of faith agreed upon by the Assembly of Divines, or draw an Orthodox one of their own." On Oct. 8, 1734, members of the Hampshire Association acted as follows: "The following vote was made in addition to the rules agreed upon in admitting candidates to the work of the ministry p. 5 viz. That there be thorough care taken to know the Qualifications of candidates for the ministry particularly as to their orthodoxy &amp; their sober and vertuous Conversation before any Agreement between any." Hampshire Association Records, Forbes Library, Northampton, Massachusetts, pp. 5, 14.</w:t>
      </w:r>
    </w:p>
  </w:footnote>
  <w:footnote w:id="35">
    <w:p>
      <w:pPr>
        <w:pStyle w:val="FootnoteText"/>
      </w:pPr>
      <w:r>
        <w:rPr>
          <w:rStyle w:val="FootnoteReference"/>
        </w:rPr>
        <w:footnoteRef/>
      </w:r>
      <w:r>
        <w:rPr>
          <w:i/>
          <w:iCs/>
        </w:rPr>
        <w:t xml:space="preserve">Works, 4</w:t>
      </w:r>
      <w:r>
        <w:t xml:space="preserve">, 148; </w:t>
      </w:r>
      <w:r>
        <w:rPr>
          <w:i/>
          <w:iCs/>
        </w:rPr>
        <w:t xml:space="preserve">Narrative</w:t>
      </w:r>
      <w:r>
        <w:t xml:space="preserve">, p. 4; Samuel Hopkins, "The Life and Character of the Late Reverend Mr. Jonathan Edwards," in </w:t>
      </w:r>
      <w:r>
        <w:rPr>
          <w:i/>
          <w:iCs/>
        </w:rPr>
        <w:t xml:space="preserve">Jonathan Edwards, A Profile</w:t>
      </w:r>
      <w:r>
        <w:t xml:space="preserve">, ed. David Levin (New York, Hill and Wang, 1969), p. 53.</w:t>
      </w:r>
    </w:p>
  </w:footnote>
  <w:footnote w:id="36">
    <w:p>
      <w:pPr>
        <w:pStyle w:val="FootnoteText"/>
      </w:pPr>
      <w:r>
        <w:rPr>
          <w:rStyle w:val="FootnoteReference"/>
        </w:rPr>
        <w:footnoteRef/>
      </w:r>
      <w:r>
        <w:t xml:space="preserve">See below p. 174.</w:t>
      </w:r>
    </w:p>
  </w:footnote>
  <w:footnote w:id="37">
    <w:p>
      <w:pPr>
        <w:pStyle w:val="FootnoteText"/>
      </w:pPr>
      <w:r>
        <w:rPr>
          <w:rStyle w:val="FootnoteReference"/>
        </w:rPr>
        <w:footnoteRef/>
      </w:r>
      <w:r>
        <w:t xml:space="preserve">Robert Breck, </w:t>
      </w:r>
      <w:r>
        <w:rPr>
          <w:i/>
          <w:iCs/>
        </w:rPr>
        <w:t xml:space="preserve">A Letter to the Reverend William Hobby, in Answer to his Vindication of the Protest against the Report of an Ecclesiastical Council met at Northampton, &amp;c</w:t>
      </w:r>
      <w:r>
        <w:t xml:space="preserve">. (Boston, S. Kneeland, 1751), pp. 24–25; Dwight ed., </w:t>
      </w:r>
      <w:r>
        <w:rPr>
          <w:i/>
          <w:iCs/>
        </w:rPr>
        <w:t xml:space="preserve">1</w:t>
      </w:r>
      <w:r>
        <w:t xml:space="preserve">, 315; Hopkins, "Life," in </w:t>
      </w:r>
      <w:r>
        <w:rPr>
          <w:i/>
          <w:iCs/>
        </w:rPr>
        <w:t xml:space="preserve">Jonathan Edwards</w:t>
      </w:r>
      <w:r>
        <w:t xml:space="preserve">, ed. Levin, pp. 62, 64.</w:t>
      </w:r>
    </w:p>
  </w:footnote>
  <w:footnote w:id="38">
    <w:p>
      <w:pPr>
        <w:pStyle w:val="FootnoteText"/>
      </w:pPr>
      <w:r>
        <w:rPr>
          <w:rStyle w:val="FootnoteReference"/>
        </w:rPr>
        <w:footnoteRef/>
      </w:r>
      <w:r>
        <w:t xml:space="preserve">The starting point for any reconstruction of these events remains the "Narrative" JE kept of them; it was included in Dwight ed., </w:t>
      </w:r>
      <w:r>
        <w:rPr>
          <w:i/>
          <w:iCs/>
        </w:rPr>
        <w:t xml:space="preserve">1</w:t>
      </w:r>
      <w:r>
        <w:t xml:space="preserve">, 313–403, and is printed again in this volume (pp. 507–619). Other reliable accounts include Sweeney, "River Gods," ch. 5; Winslow, </w:t>
      </w:r>
      <w:r>
        <w:rPr>
          <w:i/>
          <w:iCs/>
        </w:rPr>
        <w:t xml:space="preserve">Jonathan Edwards</w:t>
      </w:r>
      <w:r>
        <w:t xml:space="preserve">, ch. 12; Foster, "Hampshire County"; and Tracy, </w:t>
      </w:r>
      <w:r>
        <w:rPr>
          <w:i/>
          <w:iCs/>
        </w:rPr>
        <w:t xml:space="preserve">Jonathan Edwards, Pastor</w:t>
      </w:r>
      <w:r>
        <w:t xml:space="preserve">, ch. 8.</w:t>
      </w:r>
    </w:p>
  </w:footnote>
  <w:footnote w:id="39">
    <w:p>
      <w:pPr>
        <w:pStyle w:val="FootnoteText"/>
      </w:pPr>
      <w:r>
        <w:rPr>
          <w:rStyle w:val="FootnoteReference"/>
        </w:rPr>
        <w:footnoteRef/>
      </w:r>
      <w:r>
        <w:t xml:space="preserve">Dwight ed., </w:t>
      </w:r>
      <w:r>
        <w:rPr>
          <w:i/>
          <w:iCs/>
        </w:rPr>
        <w:t xml:space="preserve">1</w:t>
      </w:r>
      <w:r>
        <w:t xml:space="preserve">, 399. JE specified that the "generality" of the adult male members (of the total of about three hundred) voted against him. The evidence is reviewed in James R. Trumbull, </w:t>
      </w:r>
      <w:r>
        <w:rPr>
          <w:i/>
          <w:iCs/>
        </w:rPr>
        <w:t xml:space="preserve">History of Northampton</w:t>
      </w:r>
      <w:r>
        <w:t xml:space="preserve"> (2 vols., Northampton, Gazette Printing Co., 1898–1902), </w:t>
      </w:r>
      <w:r>
        <w:rPr>
          <w:i/>
          <w:iCs/>
        </w:rPr>
        <w:t xml:space="preserve">2</w:t>
      </w:r>
      <w:r>
        <w:t xml:space="preserve">, 233–34.</w:t>
      </w:r>
    </w:p>
  </w:footnote>
  <w:footnote w:id="40">
    <w:p>
      <w:pPr>
        <w:pStyle w:val="FootnoteText"/>
      </w:pPr>
      <w:r>
        <w:rPr>
          <w:rStyle w:val="FootnoteReference"/>
        </w:rPr>
        <w:footnoteRef/>
      </w:r>
      <w:r>
        <w:t xml:space="preserve">John S. Coolidge, </w:t>
      </w:r>
      <w:r>
        <w:rPr>
          <w:i/>
          <w:iCs/>
        </w:rPr>
        <w:t xml:space="preserve">The Pauline Renaissance in England: Puritanism and the Bible</w:t>
      </w:r>
      <w:r>
        <w:t xml:space="preserve"> (Oxford, Clarendon Press, 1970), ch. 2.</w:t>
      </w:r>
    </w:p>
  </w:footnote>
  <w:footnote w:id="41">
    <w:p>
      <w:pPr>
        <w:pStyle w:val="FootnoteText"/>
      </w:pPr>
      <w:r>
        <w:rPr>
          <w:rStyle w:val="FootnoteReference"/>
        </w:rPr>
        <w:footnoteRef/>
      </w:r>
      <w:r>
        <w:t xml:space="preserve">Ernst Troeltsch, </w:t>
      </w:r>
      <w:r>
        <w:rPr>
          <w:i/>
          <w:iCs/>
        </w:rPr>
        <w:t xml:space="preserve">The Social Teaching of the Christian Church</w:t>
      </w:r>
      <w:r>
        <w:t xml:space="preserve">, trans. Olive Wyon (2 vols., London, Allen &amp; Unwin, 1931), </w:t>
      </w:r>
      <w:r>
        <w:rPr>
          <w:i/>
          <w:iCs/>
        </w:rPr>
        <w:t xml:space="preserve">2</w:t>
      </w:r>
      <w:r>
        <w:t xml:space="preserve">, 591, 593, 598, 602; John Calvin, </w:t>
      </w:r>
      <w:r>
        <w:rPr>
          <w:i/>
          <w:iCs/>
        </w:rPr>
        <w:t xml:space="preserve">Institutes of the Christian Religion</w:t>
      </w:r>
      <w:r>
        <w:t xml:space="preserve">, ed. John T. McNeill, trans. Ford Lewis Battles (2 vols., Philadelphia, Westminster Press, 1960), bk. 4, ch. 1, pp. vii–xv.</w:t>
      </w:r>
    </w:p>
  </w:footnote>
  <w:footnote w:id="42">
    <w:p>
      <w:pPr>
        <w:pStyle w:val="FootnoteText"/>
      </w:pPr>
      <w:r>
        <w:rPr>
          <w:rStyle w:val="FootnoteReference"/>
        </w:rPr>
        <w:footnoteRef/>
      </w:r>
      <w:r>
        <w:t xml:space="preserve">These varieties of local arrangements are described, and their import summarized, in Patrick Collinson, "The English Conventicle," in </w:t>
      </w:r>
      <w:r>
        <w:rPr>
          <w:i/>
          <w:iCs/>
        </w:rPr>
        <w:t xml:space="preserve">Voluntary Religion</w:t>
      </w:r>
      <w:r>
        <w:t xml:space="preserve">, ed. W. J. Sheils and D. Wood (Studies in Church History, </w:t>
      </w:r>
      <w:r>
        <w:rPr>
          <w:i/>
          <w:iCs/>
        </w:rPr>
        <w:t xml:space="preserve">23</w:t>
      </w:r>
      <w:r>
        <w:t xml:space="preserve"> Oxford, Ecclesiastical History Society, 1986), 223–59; and Collinson, "Lectures by Combination," in </w:t>
      </w:r>
      <w:r>
        <w:rPr>
          <w:i/>
          <w:iCs/>
        </w:rPr>
        <w:t xml:space="preserve">Godly People: Essays on English Protestantism and Puritanism</w:t>
      </w:r>
      <w:r>
        <w:t xml:space="preserve"> (London, Hambledon Press, 1983), pp. 467–89.</w:t>
      </w:r>
    </w:p>
  </w:footnote>
  <w:footnote w:id="43">
    <w:p>
      <w:pPr>
        <w:pStyle w:val="FootnoteText"/>
      </w:pPr>
      <w:r>
        <w:rPr>
          <w:rStyle w:val="FootnoteReference"/>
        </w:rPr>
        <w:footnoteRef/>
      </w:r>
      <w:r>
        <w:rPr>
          <w:i/>
          <w:iCs/>
        </w:rPr>
        <w:t xml:space="preserve">The Works of John Whitgift, D.D.</w:t>
      </w:r>
      <w:r>
        <w:t xml:space="preserve">, ed. John Ayre (3 vols., Cambridge, Cambridge Univ. Press, 1851–53), </w:t>
      </w:r>
      <w:r>
        <w:rPr>
          <w:i/>
          <w:iCs/>
        </w:rPr>
        <w:t xml:space="preserve">3</w:t>
      </w:r>
      <w:r>
        <w:t xml:space="preserve">, 79, 139–41; Edmund S. Morgan, </w:t>
      </w:r>
      <w:r>
        <w:rPr>
          <w:i/>
          <w:iCs/>
        </w:rPr>
        <w:t xml:space="preserve">Visible Saints: The History of a Puritan Idea</w:t>
      </w:r>
      <w:r>
        <w:t xml:space="preserve"> (New York, New York Univ. Press, 1963), p. 14. The debate between Whitgift and Cartwright is studied more fully in Peter Lake, </w:t>
      </w:r>
      <w:r>
        <w:rPr>
          <w:i/>
          <w:iCs/>
        </w:rPr>
        <w:t xml:space="preserve">Anglicans and Puritans? Presbyterianism and English Conformist Thought from Whitgift to Hooker</w:t>
      </w:r>
      <w:r>
        <w:t xml:space="preserve"> (London, Unwin Hyman, 1988).</w:t>
      </w:r>
    </w:p>
  </w:footnote>
  <w:footnote w:id="44">
    <w:p>
      <w:pPr>
        <w:pStyle w:val="FootnoteText"/>
      </w:pPr>
      <w:r>
        <w:rPr>
          <w:rStyle w:val="FootnoteReference"/>
        </w:rPr>
        <w:footnoteRef/>
      </w:r>
      <w:r>
        <w:t xml:space="preserve">See in general Hall, </w:t>
      </w:r>
      <w:r>
        <w:rPr>
          <w:i/>
          <w:iCs/>
        </w:rPr>
        <w:t xml:space="preserve">Faithful Shepherd</w:t>
      </w:r>
      <w:r>
        <w:t xml:space="preserve">, ch. 5.</w:t>
      </w:r>
    </w:p>
  </w:footnote>
  <w:footnote w:id="45">
    <w:p>
      <w:pPr>
        <w:pStyle w:val="FootnoteText"/>
      </w:pPr>
      <w:r>
        <w:rPr>
          <w:rStyle w:val="FootnoteReference"/>
        </w:rPr>
        <w:footnoteRef/>
      </w:r>
      <w:r>
        <w:t xml:space="preserve">Samuel Hudson, </w:t>
      </w:r>
      <w:r>
        <w:rPr>
          <w:i/>
          <w:iCs/>
        </w:rPr>
        <w:t xml:space="preserve">A Vindication of the Essence and Unity of the church Catholicke Visible</w:t>
      </w:r>
      <w:r>
        <w:t xml:space="preserve"> (London, A. M. for Christopher Meredith, 1650), p. 5. Hudson was responding to Thomas Hooker's </w:t>
      </w:r>
      <w:r>
        <w:rPr>
          <w:i/>
          <w:iCs/>
        </w:rPr>
        <w:t xml:space="preserve">A Survey of the Summe of Church-Discipline</w:t>
      </w:r>
      <w:r>
        <w:t xml:space="preserve"> (1648).</w:t>
      </w:r>
    </w:p>
  </w:footnote>
  <w:footnote w:id="46">
    <w:p>
      <w:pPr>
        <w:pStyle w:val="FootnoteText"/>
      </w:pPr>
      <w:r>
        <w:rPr>
          <w:rStyle w:val="FootnoteReference"/>
        </w:rPr>
        <w:footnoteRef/>
      </w:r>
      <w:r>
        <w:t xml:space="preserve">Walker, </w:t>
      </w:r>
      <w:r>
        <w:rPr>
          <w:i/>
          <w:iCs/>
        </w:rPr>
        <w:t xml:space="preserve">Creeds</w:t>
      </w:r>
      <w:r>
        <w:t xml:space="preserve">, p. 196; Richard Baxter, </w:t>
      </w:r>
      <w:r>
        <w:rPr>
          <w:i/>
          <w:iCs/>
        </w:rPr>
        <w:t xml:space="preserve">Certain Disputations of Right to Sacraments and the true nature of Visible Christianity</w:t>
      </w:r>
      <w:r>
        <w:t xml:space="preserve"> (2d ed., London, R. W. for Nevil Simmons, 1658), p. 35.</w:t>
      </w:r>
    </w:p>
  </w:footnote>
  <w:footnote w:id="47">
    <w:p>
      <w:pPr>
        <w:pStyle w:val="FootnoteText"/>
      </w:pPr>
      <w:r>
        <w:rPr>
          <w:rStyle w:val="FootnoteReference"/>
        </w:rPr>
        <w:footnoteRef/>
      </w:r>
      <w:r>
        <w:t xml:space="preserve">The term "halfway covenant" was not used in the seventeenth century; it probably dates from the 1740s, when it was taken up by Separate Congregationalists. Robert G. Pope, </w:t>
      </w:r>
      <w:r>
        <w:rPr>
          <w:i/>
          <w:iCs/>
        </w:rPr>
        <w:t xml:space="preserve">The Half-Way Covenant: Church Membership in Puritan New England</w:t>
      </w:r>
      <w:r>
        <w:t xml:space="preserve"> (Princeton, Princeton Univ. Press, 1969), p. 8, n. 2.</w:t>
      </w:r>
    </w:p>
  </w:footnote>
  <w:footnote w:id="48">
    <w:p>
      <w:pPr>
        <w:pStyle w:val="FootnoteText"/>
      </w:pPr>
      <w:r>
        <w:rPr>
          <w:rStyle w:val="FootnoteReference"/>
        </w:rPr>
        <w:footnoteRef/>
      </w:r>
      <w:r>
        <w:t xml:space="preserve">Walker, </w:t>
      </w:r>
      <w:r>
        <w:rPr>
          <w:i/>
          <w:iCs/>
        </w:rPr>
        <w:t xml:space="preserve">Creeds</w:t>
      </w:r>
      <w:r>
        <w:t xml:space="preserve">, pp. 205, 222–23.</w:t>
      </w:r>
    </w:p>
  </w:footnote>
  <w:footnote w:id="49">
    <w:p>
      <w:pPr>
        <w:pStyle w:val="FootnoteText"/>
      </w:pPr>
      <w:r>
        <w:rPr>
          <w:rStyle w:val="FootnoteReference"/>
        </w:rPr>
        <w:footnoteRef/>
      </w:r>
      <w:r>
        <w:t xml:space="preserve">Ibid., pp. 222, 227; Baird Tipson, "Invisible Saints: The 'Judgment of Charity' in the Early New England Churches," </w:t>
      </w:r>
      <w:r>
        <w:rPr>
          <w:i/>
          <w:iCs/>
        </w:rPr>
        <w:t xml:space="preserve">Church History, 44</w:t>
      </w:r>
      <w:r>
        <w:t xml:space="preserve"> (1975), 1–12.</w:t>
      </w:r>
    </w:p>
  </w:footnote>
  <w:footnote w:id="50">
    <w:p>
      <w:pPr>
        <w:pStyle w:val="FootnoteText"/>
      </w:pPr>
      <w:r>
        <w:rPr>
          <w:rStyle w:val="FootnoteReference"/>
        </w:rPr>
        <w:footnoteRef/>
      </w:r>
      <w:r>
        <w:t xml:space="preserve">John Cotton, </w:t>
      </w:r>
      <w:r>
        <w:rPr>
          <w:i/>
          <w:iCs/>
        </w:rPr>
        <w:t xml:space="preserve">The Way of the Churches of Christ in New-England</w:t>
      </w:r>
      <w:r>
        <w:t xml:space="preserve"> (London, Matthew Simmons, 1645), p. 58, as paraphrased by Increase Mather, </w:t>
      </w:r>
      <w:r>
        <w:rPr>
          <w:i/>
          <w:iCs/>
        </w:rPr>
        <w:t xml:space="preserve">The Order of the Gospel, Professed and Practiced by the Churches of Christ in New England</w:t>
      </w:r>
      <w:r>
        <w:t xml:space="preserve"> (Boston, B. Green &amp; J. Allen, for B. Eliot, 1700), p. 19. Cotton's actual words were, "Neverthelesse, in this triall, wee do not exact eminent measure, either of knowledge, or holinesse, but doe willingly stretch out our hands to receive the weake in faith, such in whose spirits we can discerne the least measure of breathing and panting after Christ, in their sensible feeling of a lost estate; for we had rather 99. hypocrites should perish through presumption, then one humble soul, belonging to Christ, should sinke under discouragement and despair; and by reason of these hypocrites received into the Church, it is that the Church is said to have in it good and bad, wheate and tares."</w:t>
      </w:r>
    </w:p>
  </w:footnote>
  <w:footnote w:id="51">
    <w:p>
      <w:pPr>
        <w:pStyle w:val="FootnoteText"/>
      </w:pPr>
      <w:r>
        <w:rPr>
          <w:rStyle w:val="FootnoteReference"/>
        </w:rPr>
        <w:footnoteRef/>
      </w:r>
      <w:r>
        <w:t xml:space="preserve">Walker, </w:t>
      </w:r>
      <w:r>
        <w:rPr>
          <w:i/>
          <w:iCs/>
        </w:rPr>
        <w:t xml:space="preserve">Creeds</w:t>
      </w:r>
      <w:r>
        <w:t xml:space="preserve">, p. 206.</w:t>
      </w:r>
    </w:p>
  </w:footnote>
  <w:footnote w:id="52">
    <w:p>
      <w:pPr>
        <w:pStyle w:val="FootnoteText"/>
      </w:pPr>
      <w:r>
        <w:rPr>
          <w:rStyle w:val="FootnoteReference"/>
        </w:rPr>
        <w:footnoteRef/>
      </w:r>
      <w:r>
        <w:t xml:space="preserve">Ibid., pp. 306, 316, 319, 329.</w:t>
      </w:r>
    </w:p>
  </w:footnote>
  <w:footnote w:id="53">
    <w:p>
      <w:pPr>
        <w:pStyle w:val="FootnoteText"/>
      </w:pPr>
      <w:r>
        <w:rPr>
          <w:rStyle w:val="FootnoteReference"/>
        </w:rPr>
        <w:footnoteRef/>
      </w:r>
      <w:r>
        <w:t xml:space="preserve">Ibid., pp. 321, 329–30.</w:t>
      </w:r>
    </w:p>
  </w:footnote>
  <w:footnote w:id="54">
    <w:p>
      <w:pPr>
        <w:pStyle w:val="FootnoteText"/>
      </w:pPr>
      <w:r>
        <w:rPr>
          <w:rStyle w:val="FootnoteReference"/>
        </w:rPr>
        <w:footnoteRef/>
      </w:r>
      <w:r>
        <w:t xml:space="preserve">Ibid., pp. 329–30.</w:t>
      </w:r>
    </w:p>
  </w:footnote>
  <w:footnote w:id="55">
    <w:p>
      <w:pPr>
        <w:pStyle w:val="FootnoteText"/>
      </w:pPr>
      <w:r>
        <w:rPr>
          <w:rStyle w:val="FootnoteReference"/>
        </w:rPr>
        <w:footnoteRef/>
      </w:r>
      <w:r>
        <w:t xml:space="preserve">Thomas Shepard, </w:t>
      </w:r>
      <w:r>
        <w:rPr>
          <w:i/>
          <w:iCs/>
        </w:rPr>
        <w:t xml:space="preserve">The Church-Membership of Children, and Their Right to Baptisme</w:t>
      </w:r>
      <w:r>
        <w:t xml:space="preserve"> (Carnage, Samuel Green, 1663), pp. 4, 6; Walker, </w:t>
      </w:r>
      <w:r>
        <w:rPr>
          <w:i/>
          <w:iCs/>
        </w:rPr>
        <w:t xml:space="preserve">Creeds</w:t>
      </w:r>
      <w:r>
        <w:t xml:space="preserve">, pp. 303–04.</w:t>
      </w:r>
    </w:p>
  </w:footnote>
  <w:footnote w:id="56">
    <w:p>
      <w:pPr>
        <w:pStyle w:val="FootnoteText"/>
      </w:pPr>
      <w:r>
        <w:rPr>
          <w:rStyle w:val="FootnoteReference"/>
        </w:rPr>
        <w:footnoteRef/>
      </w:r>
      <w:r>
        <w:rPr>
          <w:b/>
          <w:bCs/>
        </w:rPr>
        <w:t xml:space="preserve">parenthetical.</w:t>
      </w:r>
      <w:r>
        <w:t xml:space="preserve"> of grace</w:t>
      </w:r>
    </w:p>
  </w:footnote>
  <w:footnote w:id="57">
    <w:p>
      <w:pPr>
        <w:pStyle w:val="FootnoteText"/>
      </w:pPr>
      <w:r>
        <w:rPr>
          <w:rStyle w:val="FootnoteReference"/>
        </w:rPr>
        <w:footnoteRef/>
      </w:r>
      <w:r>
        <w:t xml:space="preserve">Cotton Mather, </w:t>
      </w:r>
      <w:r>
        <w:rPr>
          <w:i/>
          <w:iCs/>
        </w:rPr>
        <w:t xml:space="preserve">Magnalia Christi Americana: or, the Ecclesiastical History of New-England, from Its First Planting in the Year 1620. unto the Year of our Lord, 1698. In Seven Books</w:t>
      </w:r>
      <w:r>
        <w:t xml:space="preserve"> (London, for Thomas Parkhurst, 1702), bk. 4, p. 176; Increase Mather, </w:t>
      </w:r>
      <w:r>
        <w:rPr>
          <w:i/>
          <w:iCs/>
        </w:rPr>
        <w:t xml:space="preserve">Pray for the Rising Generation</w:t>
      </w:r>
      <w:r>
        <w:t xml:space="preserve"> (2d ed., Boston, John Foster, 1679), p. 12.</w:t>
      </w:r>
    </w:p>
  </w:footnote>
  <w:footnote w:id="58">
    <w:p>
      <w:pPr>
        <w:pStyle w:val="FootnoteText"/>
      </w:pPr>
      <w:r>
        <w:rPr>
          <w:rStyle w:val="FootnoteReference"/>
        </w:rPr>
        <w:footnoteRef/>
      </w:r>
      <w:r>
        <w:t xml:space="preserve">E. Brooks Holifield, </w:t>
      </w:r>
      <w:r>
        <w:rPr>
          <w:i/>
          <w:iCs/>
        </w:rPr>
        <w:t xml:space="preserve">The Covenant Sealed: The Development of Puritan Sacramental Theology in Old and New England, 1570–1720</w:t>
      </w:r>
      <w:r>
        <w:t xml:space="preserve"> (New Haven, Yale Univ. Press, 1974), chs. 4, 5.</w:t>
      </w:r>
    </w:p>
  </w:footnote>
  <w:footnote w:id="59">
    <w:p>
      <w:pPr>
        <w:pStyle w:val="FootnoteText"/>
      </w:pPr>
      <w:r>
        <w:rPr>
          <w:rStyle w:val="FootnoteReference"/>
        </w:rPr>
        <w:footnoteRef/>
      </w:r>
      <w:r>
        <w:t xml:space="preserve">David D. Hall, </w:t>
      </w:r>
      <w:r>
        <w:rPr>
          <w:i/>
          <w:iCs/>
        </w:rPr>
        <w:t xml:space="preserve">Worlds of Wonder, Days of Judgment: Popular Religious Belief in Early New England</w:t>
      </w:r>
      <w:r>
        <w:t xml:space="preserve"> (New York, Alfred Knopf, 1989), ch. 3.</w:t>
      </w:r>
    </w:p>
  </w:footnote>
  <w:footnote w:id="60">
    <w:p>
      <w:pPr>
        <w:pStyle w:val="FootnoteText"/>
      </w:pPr>
      <w:r>
        <w:rPr>
          <w:rStyle w:val="FootnoteReference"/>
        </w:rPr>
        <w:footnoteRef/>
      </w:r>
      <w:r>
        <w:t xml:space="preserve">Walker, </w:t>
      </w:r>
      <w:r>
        <w:rPr>
          <w:i/>
          <w:iCs/>
        </w:rPr>
        <w:t xml:space="preserve">Creeds</w:t>
      </w:r>
      <w:r>
        <w:t xml:space="preserve">, pp. 327–28; Mather, </w:t>
      </w:r>
      <w:r>
        <w:rPr>
          <w:i/>
          <w:iCs/>
        </w:rPr>
        <w:t xml:space="preserve">Magnalia</w:t>
      </w:r>
      <w:r>
        <w:t xml:space="preserve">, bk. 4, pp. 176, 178, 179.</w:t>
      </w:r>
    </w:p>
  </w:footnote>
  <w:footnote w:id="61">
    <w:p>
      <w:pPr>
        <w:pStyle w:val="FootnoteText"/>
      </w:pPr>
      <w:r>
        <w:rPr>
          <w:rStyle w:val="FootnoteReference"/>
        </w:rPr>
        <w:footnoteRef/>
      </w:r>
      <w:r>
        <w:t xml:space="preserve">Jonathan Mitchel, "Propositions," quoted in Mather, </w:t>
      </w:r>
      <w:r>
        <w:rPr>
          <w:i/>
          <w:iCs/>
        </w:rPr>
        <w:t xml:space="preserve">Magnalia</w:t>
      </w:r>
      <w:r>
        <w:t xml:space="preserve">, bk. 4, pp. 178–80.</w:t>
      </w:r>
    </w:p>
  </w:footnote>
  <w:footnote w:id="62">
    <w:p>
      <w:pPr>
        <w:pStyle w:val="FootnoteText"/>
      </w:pPr>
      <w:r>
        <w:rPr>
          <w:rStyle w:val="FootnoteReference"/>
        </w:rPr>
        <w:footnoteRef/>
      </w:r>
      <w:r>
        <w:t xml:space="preserve">Ibid., pp. 176–77. Various statements expressing the fear that church membership would dwindle away are quoted in Hall, </w:t>
      </w:r>
      <w:r>
        <w:rPr>
          <w:i/>
          <w:iCs/>
        </w:rPr>
        <w:t xml:space="preserve">Faithful Shepherd</w:t>
      </w:r>
      <w:r>
        <w:t xml:space="preserve">, p. 201, n. 12.</w:t>
      </w:r>
    </w:p>
  </w:footnote>
  <w:footnote w:id="63">
    <w:p>
      <w:pPr>
        <w:pStyle w:val="FootnoteText"/>
      </w:pPr>
      <w:r>
        <w:rPr>
          <w:rStyle w:val="FootnoteReference"/>
        </w:rPr>
        <w:footnoteRef/>
      </w:r>
      <w:r>
        <w:t xml:space="preserve">The Mathers were also criticizing the organizers of the Brattle Street (Fourth Congregational) Church in Boston. These organizers shared Stoddard's skepticism about the Congregational Way, but for different reasons; and the eventual outcome of their restlessness was the liberalism that historians have carelessly attributed to him. See Hall, </w:t>
      </w:r>
      <w:r>
        <w:rPr>
          <w:i/>
          <w:iCs/>
        </w:rPr>
        <w:t xml:space="preserve">Faithful Shepherd</w:t>
      </w:r>
      <w:r>
        <w:t xml:space="preserve">, p. 273.</w:t>
      </w:r>
    </w:p>
  </w:footnote>
  <w:footnote w:id="64">
    <w:p>
      <w:pPr>
        <w:pStyle w:val="FootnoteText"/>
      </w:pPr>
      <w:r>
        <w:rPr>
          <w:rStyle w:val="FootnoteReference"/>
        </w:rPr>
        <w:footnoteRef/>
      </w:r>
      <w:r>
        <w:t xml:space="preserve">Increase Mather, </w:t>
      </w:r>
      <w:r>
        <w:rPr>
          <w:i/>
          <w:iCs/>
        </w:rPr>
        <w:t xml:space="preserve">A Dissertation, wherein The Strange Doctrine Lately Published in a Sermon…is Examined and Confuted</w:t>
      </w:r>
      <w:r>
        <w:t xml:space="preserve"> (Boston, B. Green, for B. Eliot, 1708), pp. 20–21; Mather, </w:t>
      </w:r>
      <w:r>
        <w:rPr>
          <w:i/>
          <w:iCs/>
        </w:rPr>
        <w:t xml:space="preserve">Order of the Gospel</w:t>
      </w:r>
      <w:r>
        <w:t xml:space="preserve">, p. 19.</w:t>
      </w:r>
    </w:p>
  </w:footnote>
  <w:footnote w:id="65">
    <w:p>
      <w:pPr>
        <w:pStyle w:val="FootnoteText"/>
      </w:pPr>
      <w:r>
        <w:rPr>
          <w:rStyle w:val="FootnoteReference"/>
        </w:rPr>
        <w:footnoteRef/>
      </w:r>
      <w:r>
        <w:t xml:space="preserve">Mather, </w:t>
      </w:r>
      <w:r>
        <w:rPr>
          <w:i/>
          <w:iCs/>
        </w:rPr>
        <w:t xml:space="preserve">Order of the Gospel</w:t>
      </w:r>
      <w:r>
        <w:t xml:space="preserve">, pp. 13–19; Increase and Cotton Mather, "A Defence of Evangelical Churches…," in John Quick, </w:t>
      </w:r>
      <w:r>
        <w:rPr>
          <w:i/>
          <w:iCs/>
        </w:rPr>
        <w:t xml:space="preserve">The Young Mans claim unto the Sacrament of the Lord's-Supper</w:t>
      </w:r>
      <w:r>
        <w:t xml:space="preserve"> (Boston, B. Green &amp; J. Allen, for Samuel Phillips, 1700), p. 53; Mather, </w:t>
      </w:r>
      <w:r>
        <w:rPr>
          <w:i/>
          <w:iCs/>
        </w:rPr>
        <w:t xml:space="preserve">Dissertation</w:t>
      </w:r>
      <w:r>
        <w:t xml:space="preserve">, pp. 29, 33.</w:t>
      </w:r>
    </w:p>
  </w:footnote>
  <w:footnote w:id="66">
    <w:p>
      <w:pPr>
        <w:pStyle w:val="FootnoteText"/>
      </w:pPr>
      <w:r>
        <w:rPr>
          <w:rStyle w:val="FootnoteReference"/>
        </w:rPr>
        <w:footnoteRef/>
      </w:r>
      <w:r>
        <w:t xml:space="preserve">Thomas Blake, </w:t>
      </w:r>
      <w:r>
        <w:rPr>
          <w:i/>
          <w:iCs/>
        </w:rPr>
        <w:t xml:space="preserve">Vindiciæ Fœderis; or, A Treatise of the Covenant of God entered with Man-kinde</w:t>
      </w:r>
      <w:r>
        <w:t xml:space="preserve"> (London, for Abel Roper, 1653), chs. 24, 27–33.</w:t>
      </w:r>
    </w:p>
  </w:footnote>
  <w:footnote w:id="67">
    <w:p>
      <w:pPr>
        <w:pStyle w:val="FootnoteText"/>
      </w:pPr>
      <w:r>
        <w:rPr>
          <w:rStyle w:val="FootnoteReference"/>
        </w:rPr>
        <w:footnoteRef/>
      </w:r>
      <w:r>
        <w:t xml:space="preserve">Baxter, </w:t>
      </w:r>
      <w:r>
        <w:rPr>
          <w:i/>
          <w:iCs/>
        </w:rPr>
        <w:t xml:space="preserve">Certain Disputations</w:t>
      </w:r>
      <w:r>
        <w:t xml:space="preserve">, pp. 351, 35, 1, 4, 93, 31–32, 6.</w:t>
      </w:r>
    </w:p>
  </w:footnote>
  <w:footnote w:id="68">
    <w:p>
      <w:pPr>
        <w:pStyle w:val="FootnoteText"/>
      </w:pPr>
      <w:r>
        <w:rPr>
          <w:rStyle w:val="FootnoteReference"/>
        </w:rPr>
        <w:footnoteRef/>
      </w:r>
      <w:r>
        <w:t xml:space="preserve">Ibid., pp. 52, 70–71.</w:t>
      </w:r>
    </w:p>
  </w:footnote>
  <w:footnote w:id="69">
    <w:p>
      <w:pPr>
        <w:pStyle w:val="FootnoteText"/>
      </w:pPr>
      <w:r>
        <w:rPr>
          <w:rStyle w:val="FootnoteReference"/>
        </w:rPr>
        <w:footnoteRef/>
      </w:r>
      <w:r>
        <w:t xml:space="preserve">Peter Clark to Ebenezer Pomeroy, April 4, 1750 (Beinecke Library, Edwards Papers, f. 39, #3).</w:t>
      </w:r>
    </w:p>
  </w:footnote>
  <w:footnote w:id="70">
    <w:p>
      <w:pPr>
        <w:pStyle w:val="FootnoteText"/>
      </w:pPr>
      <w:r>
        <w:rPr>
          <w:rStyle w:val="FootnoteReference"/>
        </w:rPr>
        <w:footnoteRef/>
      </w:r>
      <w:r>
        <w:t xml:space="preserve">Mather Papers, </w:t>
      </w:r>
      <w:r>
        <w:rPr>
          <w:i/>
          <w:iCs/>
        </w:rPr>
        <w:t xml:space="preserve">Massachusetts Historical Society, Collections</w:t>
      </w:r>
      <w:r>
        <w:t xml:space="preserve">, 4th ser., </w:t>
      </w:r>
      <w:r>
        <w:rPr>
          <w:i/>
          <w:iCs/>
        </w:rPr>
        <w:t xml:space="preserve">8</w:t>
      </w:r>
      <w:r>
        <w:t xml:space="preserve"> (1868), 84, 622.</w:t>
      </w:r>
    </w:p>
  </w:footnote>
  <w:footnote w:id="71">
    <w:p>
      <w:pPr>
        <w:pStyle w:val="FootnoteText"/>
      </w:pPr>
      <w:r>
        <w:rPr>
          <w:rStyle w:val="FootnoteReference"/>
        </w:rPr>
        <w:footnoteRef/>
      </w:r>
      <w:r>
        <w:t xml:space="preserve">Notably the Westfield, Massachusetts, minister and poet Edward Taylor, who disagreed with his near neighbor Solomon Stoddard. See </w:t>
      </w:r>
      <w:r>
        <w:rPr>
          <w:i/>
          <w:iCs/>
        </w:rPr>
        <w:t xml:space="preserve">The Unpublished Writings of Edward Taylor</w:t>
      </w:r>
      <w:r>
        <w:t xml:space="preserve">, </w:t>
      </w:r>
      <w:r>
        <w:rPr>
          <w:i/>
          <w:iCs/>
        </w:rPr>
        <w:t xml:space="preserve">1</w:t>
      </w:r>
      <w:r>
        <w:t xml:space="preserve">, </w:t>
      </w:r>
      <w:r>
        <w:rPr>
          <w:i/>
          <w:iCs/>
        </w:rPr>
        <w:t xml:space="preserve">Church Records and Related Sermons</w:t>
      </w:r>
      <w:r>
        <w:t xml:space="preserve">, ed. Thomas M. and Virginia L. Davis (Boston, Twayne, 1981) and </w:t>
      </w:r>
      <w:r>
        <w:rPr>
          <w:i/>
          <w:iCs/>
        </w:rPr>
        <w:t xml:space="preserve">2</w:t>
      </w:r>
      <w:r>
        <w:t xml:space="preserve">, </w:t>
      </w:r>
      <w:r>
        <w:rPr>
          <w:i/>
          <w:iCs/>
        </w:rPr>
        <w:t xml:space="preserve">Edward Taylor vs. Solomon Stoddard</w:t>
      </w:r>
      <w:r>
        <w:t xml:space="preserve">.</w:t>
      </w:r>
    </w:p>
  </w:footnote>
  <w:footnote w:id="72">
    <w:p>
      <w:pPr>
        <w:pStyle w:val="FootnoteText"/>
      </w:pPr>
      <w:r>
        <w:rPr>
          <w:rStyle w:val="FootnoteReference"/>
        </w:rPr>
        <w:footnoteRef/>
      </w:r>
      <w:r>
        <w:rPr>
          <w:i/>
          <w:iCs/>
        </w:rPr>
        <w:t xml:space="preserve">The Antinomian Controversy, 1636–1638: A Documentary History</w:t>
      </w:r>
      <w:r>
        <w:t xml:space="preserve">, ed. David D. Hall (Middletown, Wesleyan Univ. Press, 1968), pp. 73, 47, 75, 148; William K. B. Stoever, </w:t>
      </w:r>
      <w:r>
        <w:rPr>
          <w:i/>
          <w:iCs/>
        </w:rPr>
        <w:t xml:space="preserve">'A Faire and Easie Way to Heaven': Covenant Theology and Antinomianism in Early Massachusetts</w:t>
      </w:r>
      <w:r>
        <w:t xml:space="preserve"> (Middletown, Wesleyan Univ. Press, 1978), pp. 126–27.</w:t>
      </w:r>
    </w:p>
  </w:footnote>
  <w:footnote w:id="73">
    <w:p>
      <w:pPr>
        <w:pStyle w:val="FootnoteText"/>
      </w:pPr>
      <w:r>
        <w:rPr>
          <w:rStyle w:val="FootnoteReference"/>
        </w:rPr>
        <w:footnoteRef/>
      </w:r>
      <w:r>
        <w:rPr>
          <w:i/>
          <w:iCs/>
        </w:rPr>
        <w:t xml:space="preserve">Antinomian Controversy</w:t>
      </w:r>
      <w:r>
        <w:t xml:space="preserve">, ed. Hall, pp. 238, 232, 226.</w:t>
      </w:r>
    </w:p>
  </w:footnote>
  <w:footnote w:id="74">
    <w:p>
      <w:pPr>
        <w:pStyle w:val="FootnoteText"/>
      </w:pPr>
      <w:r>
        <w:rPr>
          <w:rStyle w:val="FootnoteReference"/>
        </w:rPr>
        <w:footnoteRef/>
      </w:r>
      <w:r>
        <w:t xml:space="preserve">Ibid., p. 231; Stoever, '</w:t>
      </w:r>
      <w:r>
        <w:rPr>
          <w:i/>
          <w:iCs/>
        </w:rPr>
        <w:t xml:space="preserve">Faire and Easie Way</w:t>
      </w:r>
      <w:r>
        <w:t xml:space="preserve">', pp. 178–83; Charles Lloyd Cohen, </w:t>
      </w:r>
      <w:r>
        <w:rPr>
          <w:i/>
          <w:iCs/>
        </w:rPr>
        <w:t xml:space="preserve">God's Caress: The Psychology of Puritan Religious Experience</w:t>
      </w:r>
      <w:r>
        <w:t xml:space="preserve"> (New York, Oxford Univ. Press, 1986), p. 213, n. 47.</w:t>
      </w:r>
    </w:p>
  </w:footnote>
  <w:footnote w:id="75">
    <w:p>
      <w:pPr>
        <w:pStyle w:val="FootnoteText"/>
      </w:pPr>
      <w:r>
        <w:rPr>
          <w:rStyle w:val="FootnoteReference"/>
        </w:rPr>
        <w:footnoteRef/>
      </w:r>
      <w:r>
        <w:t xml:space="preserve">Holifield, </w:t>
      </w:r>
      <w:r>
        <w:rPr>
          <w:i/>
          <w:iCs/>
        </w:rPr>
        <w:t xml:space="preserve">Covenant Sealed</w:t>
      </w:r>
      <w:r>
        <w:t xml:space="preserve">, pp. 45–48, 155.</w:t>
      </w:r>
    </w:p>
  </w:footnote>
  <w:footnote w:id="76">
    <w:p>
      <w:pPr>
        <w:pStyle w:val="FootnoteText"/>
      </w:pPr>
      <w:r>
        <w:rPr>
          <w:rStyle w:val="FootnoteReference"/>
        </w:rPr>
        <w:footnoteRef/>
      </w:r>
      <w:r>
        <w:t xml:space="preserve">The following description scants the perspective of those laity who continued to prefer that admission be limited to persons who could testify about the work of grace; these lay men and women opposed the halfway covenant, and it is their reaction that dominates most histories of the controversy, not the alternative that I describe here and in </w:t>
      </w:r>
      <w:r>
        <w:rPr>
          <w:i/>
          <w:iCs/>
        </w:rPr>
        <w:t xml:space="preserve">Worlds of Wonder</w:t>
      </w:r>
      <w:r>
        <w:t xml:space="preserve">, ch. 3. As I argue more fully in </w:t>
      </w:r>
      <w:r>
        <w:rPr>
          <w:i/>
          <w:iCs/>
        </w:rPr>
        <w:t xml:space="preserve">Worlds of Wonder</w:t>
      </w:r>
      <w:r>
        <w:t xml:space="preserve">, the culture that the clergy and the laity shared did not preclude negotiation or conflict on certain matters, perhaps especially participation in the sacraments.</w:t>
      </w:r>
    </w:p>
  </w:footnote>
  <w:footnote w:id="77">
    <w:p>
      <w:pPr>
        <w:pStyle w:val="FootnoteText"/>
      </w:pPr>
      <w:r>
        <w:rPr>
          <w:rStyle w:val="FootnoteReference"/>
        </w:rPr>
        <w:footnoteRef/>
      </w:r>
      <w:r>
        <w:t xml:space="preserve">See, e.g., Mary McManus Ramsbottom, "Religion, Society and the Family in Charlestown, Massachusetts, 1630–1740" (Ph.D. diss., Yale Univ., 1987).</w:t>
      </w:r>
    </w:p>
  </w:footnote>
  <w:footnote w:id="78">
    <w:p>
      <w:pPr>
        <w:pStyle w:val="FootnoteText"/>
      </w:pPr>
      <w:r>
        <w:rPr>
          <w:rStyle w:val="FootnoteReference"/>
        </w:rPr>
        <w:footnoteRef/>
      </w:r>
      <w:r>
        <w:t xml:space="preserve">See in general Lucas, </w:t>
      </w:r>
      <w:r>
        <w:rPr>
          <w:i/>
          <w:iCs/>
        </w:rPr>
        <w:t xml:space="preserve">Valley of Discord</w:t>
      </w:r>
      <w:r>
        <w:t xml:space="preserve">; James P. Walsh, "The Pure Church in Eighteenth-Century Connecticut" (Ph.D. diss., Columbia Univ., 1967).</w:t>
      </w:r>
    </w:p>
  </w:footnote>
  <w:footnote w:id="79">
    <w:p>
      <w:pPr>
        <w:pStyle w:val="FootnoteText"/>
      </w:pPr>
      <w:r>
        <w:rPr>
          <w:rStyle w:val="FootnoteReference"/>
        </w:rPr>
        <w:footnoteRef/>
      </w:r>
      <w:r>
        <w:t xml:space="preserve">Debating the Mathers, Stoddard said that four persons stayed away for every one who attended the Lord's Supper. </w:t>
      </w:r>
      <w:r>
        <w:rPr>
          <w:i/>
          <w:iCs/>
        </w:rPr>
        <w:t xml:space="preserve">The Inexcusableness of Neglecting the Worship of God Under A Pretence of being in an Unconverted Condition</w:t>
      </w:r>
      <w:r>
        <w:t xml:space="preserve"> (Boston, B. Green, 1708), p. 21. An extreme situation of this kind had developed in the Wrentham, Massachusetts, church, where in 1739 only two persons in the entire town were admitted to the Lord's Table. </w:t>
      </w:r>
      <w:r>
        <w:rPr>
          <w:i/>
          <w:iCs/>
        </w:rPr>
        <w:t xml:space="preserve">The Christian History</w:t>
      </w:r>
      <w:r>
        <w:t xml:space="preserve"> (1743), p. 238. Almost as extreme was the situation in Ezra Stiles' parish in Newport, Rhode Island, where the ratio of attendees and baptized to "full members" in the 1750s was approximately ten to one. Edmund S. Morgan, </w:t>
      </w:r>
      <w:r>
        <w:rPr>
          <w:i/>
          <w:iCs/>
        </w:rPr>
        <w:t xml:space="preserve">The Gentle Puritan: A Life of Ezra Stiles, 1727–1795</w:t>
      </w:r>
      <w:r>
        <w:t xml:space="preserve"> (New Haven, Yale Univ. Press, 1962), pp. 186–88.</w:t>
      </w:r>
    </w:p>
  </w:footnote>
  <w:footnote w:id="80">
    <w:p>
      <w:pPr>
        <w:pStyle w:val="FootnoteText"/>
      </w:pPr>
      <w:r>
        <w:rPr>
          <w:rStyle w:val="FootnoteReference"/>
        </w:rPr>
        <w:footnoteRef/>
      </w:r>
      <w:r>
        <w:rPr>
          <w:i/>
          <w:iCs/>
        </w:rPr>
        <w:t xml:space="preserve">The Diary of Samuel Sewall</w:t>
      </w:r>
      <w:r>
        <w:t xml:space="preserve">, ed. M. Halsey Thomas (2 vols., New York, Farrar, Straus and Giroux, 1973), </w:t>
      </w:r>
      <w:r>
        <w:rPr>
          <w:i/>
          <w:iCs/>
        </w:rPr>
        <w:t xml:space="preserve">1</w:t>
      </w:r>
      <w:r>
        <w:t xml:space="preserve">, 39; Hall, </w:t>
      </w:r>
      <w:r>
        <w:rPr>
          <w:i/>
          <w:iCs/>
        </w:rPr>
        <w:t xml:space="preserve">Worlds of Wonder</w:t>
      </w:r>
      <w:r>
        <w:t xml:space="preserve">, pp. 153–55; Gerald F. Moran, "Religious Renewal, Puritan Tribalism and the Family in Seventeenth-Century Milford, Connecticut," </w:t>
      </w:r>
      <w:r>
        <w:rPr>
          <w:i/>
          <w:iCs/>
        </w:rPr>
        <w:t xml:space="preserve">William and Mary Quarterly</w:t>
      </w:r>
      <w:r>
        <w:t xml:space="preserve">, 3d ser., </w:t>
      </w:r>
      <w:r>
        <w:rPr>
          <w:i/>
          <w:iCs/>
        </w:rPr>
        <w:t xml:space="preserve">56</w:t>
      </w:r>
      <w:r>
        <w:t xml:space="preserve"> (1979), 236–54. Anne S. Brown has studied the rhythm of affiliation in the Beverly, Massachusetts, church in the first half of the eighteenth century and found that, overwhelmingly, women renewed the covenant or advanced to full communion coincident with the birth and baptism of their first child.</w:t>
      </w:r>
    </w:p>
  </w:footnote>
  <w:footnote w:id="81">
    <w:p>
      <w:pPr>
        <w:pStyle w:val="FootnoteText"/>
      </w:pPr>
      <w:r>
        <w:rPr>
          <w:rStyle w:val="FootnoteReference"/>
        </w:rPr>
        <w:footnoteRef/>
      </w:r>
      <w:r>
        <w:t xml:space="preserve">Hall, </w:t>
      </w:r>
      <w:r>
        <w:rPr>
          <w:i/>
          <w:iCs/>
        </w:rPr>
        <w:t xml:space="preserve">Worlds of Wonder</w:t>
      </w:r>
      <w:r>
        <w:t xml:space="preserve">, pp. 156–61.</w:t>
      </w:r>
    </w:p>
  </w:footnote>
  <w:footnote w:id="82">
    <w:p>
      <w:pPr>
        <w:pStyle w:val="FootnoteText"/>
      </w:pPr>
      <w:r>
        <w:rPr>
          <w:rStyle w:val="FootnoteReference"/>
        </w:rPr>
        <w:footnoteRef/>
      </w:r>
      <w:r>
        <w:rPr>
          <w:i/>
          <w:iCs/>
        </w:rPr>
        <w:t xml:space="preserve">Diary of the Rev. Daniel Wadsworth, Seventh Pastor of the First Church of Christ in Hartford</w:t>
      </w:r>
      <w:r>
        <w:t xml:space="preserve">, ed. George L. Walker (Hartford, Case, Lockwood &amp; Brainard Co., 1894), p. 7.</w:t>
      </w:r>
    </w:p>
  </w:footnote>
  <w:footnote w:id="83">
    <w:p>
      <w:pPr>
        <w:pStyle w:val="FootnoteText"/>
      </w:pPr>
      <w:r>
        <w:rPr>
          <w:rStyle w:val="FootnoteReference"/>
        </w:rPr>
        <w:footnoteRef/>
      </w:r>
      <w:r>
        <w:t xml:space="preserve">That "scrupulosity" figured in the reluctance to come forward seems unquestionable. The former bishop of Stockholm, Krister Stendal, tells me that in the Church of Sweden, where, until recent decades, a similar pattern of behavior prevailed, many people regarded the persons who came forward to the Lord's Table as not scrupulous enough. Edmund S. Morgan was the first historian to advance the hypothesis of scrupulosity; see "New England Puritanism: Another Approach," </w:t>
      </w:r>
      <w:r>
        <w:rPr>
          <w:i/>
          <w:iCs/>
        </w:rPr>
        <w:t xml:space="preserve">William and Mary Quarterly</w:t>
      </w:r>
      <w:r>
        <w:t xml:space="preserve">, 3d. ser., </w:t>
      </w:r>
      <w:r>
        <w:rPr>
          <w:i/>
          <w:iCs/>
        </w:rPr>
        <w:t xml:space="preserve">18</w:t>
      </w:r>
      <w:r>
        <w:t xml:space="preserve"> (1961), 241. For a German parallel, cf. David Sabean, </w:t>
      </w:r>
      <w:r>
        <w:rPr>
          <w:i/>
          <w:iCs/>
        </w:rPr>
        <w:t xml:space="preserve">Power in the Blood: popular culture and village discourse in early modern Germany</w:t>
      </w:r>
      <w:r>
        <w:t xml:space="preserve"> (Cambridge, Cambridge Univ. Press, 1984), ch. 1.</w:t>
      </w:r>
    </w:p>
  </w:footnote>
  <w:footnote w:id="84">
    <w:p>
      <w:pPr>
        <w:pStyle w:val="FootnoteText"/>
      </w:pPr>
      <w:r>
        <w:rPr>
          <w:rStyle w:val="FootnoteReference"/>
        </w:rPr>
        <w:footnoteRef/>
      </w:r>
      <w:r>
        <w:t xml:space="preserve">Stoddard, </w:t>
      </w:r>
      <w:r>
        <w:rPr>
          <w:i/>
          <w:iCs/>
        </w:rPr>
        <w:t xml:space="preserve">Inexcusableness</w:t>
      </w:r>
      <w:r>
        <w:t xml:space="preserve">, p. 18.</w:t>
      </w:r>
    </w:p>
  </w:footnote>
  <w:footnote w:id="85">
    <w:p>
      <w:pPr>
        <w:pStyle w:val="FootnoteText"/>
      </w:pPr>
      <w:r>
        <w:rPr>
          <w:rStyle w:val="FootnoteReference"/>
        </w:rPr>
        <w:footnoteRef/>
      </w:r>
      <w:r>
        <w:rPr>
          <w:b/>
          <w:bCs/>
        </w:rPr>
        <w:t xml:space="preserve">parenthetical.</w:t>
      </w:r>
      <w:r>
        <w:t xml:space="preserve"> of the Lord's Supper</w:t>
      </w:r>
    </w:p>
  </w:footnote>
  <w:footnote w:id="86">
    <w:p>
      <w:pPr>
        <w:pStyle w:val="FootnoteText"/>
      </w:pPr>
      <w:r>
        <w:rPr>
          <w:rStyle w:val="FootnoteReference"/>
        </w:rPr>
        <w:footnoteRef/>
      </w:r>
      <w:r>
        <w:t xml:space="preserve">Benjamin Wadsworth, </w:t>
      </w:r>
      <w:r>
        <w:rPr>
          <w:i/>
          <w:iCs/>
        </w:rPr>
        <w:t xml:space="preserve">A Dialogue Between a Minister and his Neighbour, About the Lord's Supper</w:t>
      </w:r>
      <w:r>
        <w:t xml:space="preserve"> (Boston, S. Kneeland, 1724), pp. 1–2.</w:t>
      </w:r>
    </w:p>
  </w:footnote>
  <w:footnote w:id="87">
    <w:p>
      <w:pPr>
        <w:pStyle w:val="FootnoteText"/>
      </w:pPr>
      <w:r>
        <w:rPr>
          <w:rStyle w:val="FootnoteReference"/>
        </w:rPr>
        <w:footnoteRef/>
      </w:r>
      <w:r>
        <w:t xml:space="preserve">Hall, </w:t>
      </w:r>
      <w:r>
        <w:rPr>
          <w:i/>
          <w:iCs/>
        </w:rPr>
        <w:t xml:space="preserve">Worlds of Wonder</w:t>
      </w:r>
      <w:r>
        <w:t xml:space="preserve">, p. 161.</w:t>
      </w:r>
    </w:p>
  </w:footnote>
  <w:footnote w:id="88">
    <w:p>
      <w:pPr>
        <w:pStyle w:val="FootnoteText"/>
      </w:pPr>
      <w:r>
        <w:rPr>
          <w:rStyle w:val="FootnoteReference"/>
        </w:rPr>
        <w:footnoteRef/>
      </w:r>
      <w:r>
        <w:t xml:space="preserve">Tracy, </w:t>
      </w:r>
      <w:r>
        <w:rPr>
          <w:i/>
          <w:iCs/>
        </w:rPr>
        <w:t xml:space="preserve">Great Awakening</w:t>
      </w:r>
      <w:r>
        <w:t xml:space="preserve">, p. 119.</w:t>
      </w:r>
    </w:p>
  </w:footnote>
  <w:footnote w:id="89">
    <w:p>
      <w:pPr>
        <w:pStyle w:val="FootnoteText"/>
      </w:pPr>
      <w:r>
        <w:rPr>
          <w:rStyle w:val="FootnoteReference"/>
        </w:rPr>
        <w:footnoteRef/>
      </w:r>
      <w:r>
        <w:t xml:space="preserve">Thomas Schafer, "Solomon Stoddard and the Theology of the Revival," in </w:t>
      </w:r>
      <w:r>
        <w:rPr>
          <w:i/>
          <w:iCs/>
        </w:rPr>
        <w:t xml:space="preserve">A Miscellany of American Christianity</w:t>
      </w:r>
      <w:r>
        <w:t xml:space="preserve">, ed. Stuart Henry (Durham, Duke Univ. Press, 1963), pp. 328–61; </w:t>
      </w:r>
      <w:r>
        <w:rPr>
          <w:i/>
          <w:iCs/>
        </w:rPr>
        <w:t xml:space="preserve">Unpublished Writings of Edward Taylor, 2</w:t>
      </w:r>
      <w:r>
        <w:t xml:space="preserve">, 26–28; Solomon Stoddard, </w:t>
      </w:r>
      <w:r>
        <w:rPr>
          <w:i/>
          <w:iCs/>
        </w:rPr>
        <w:t xml:space="preserve">The Danger of Speedy Degeneracy</w:t>
      </w:r>
      <w:r>
        <w:t xml:space="preserve"> (Boston, B. Green, for Benjamin Eliot, 1705), pp. 5–6.</w:t>
      </w:r>
    </w:p>
  </w:footnote>
  <w:footnote w:id="90">
    <w:p>
      <w:pPr>
        <w:pStyle w:val="FootnoteText"/>
      </w:pPr>
      <w:r>
        <w:rPr>
          <w:rStyle w:val="FootnoteReference"/>
        </w:rPr>
        <w:footnoteRef/>
      </w:r>
      <w:r>
        <w:rPr>
          <w:i/>
          <w:iCs/>
        </w:rPr>
        <w:t xml:space="preserve">Unpublished Writings of Edward Taylor, 2</w:t>
      </w:r>
      <w:r>
        <w:t xml:space="preserve">, 17–18.</w:t>
      </w:r>
    </w:p>
  </w:footnote>
  <w:footnote w:id="91">
    <w:p>
      <w:pPr>
        <w:pStyle w:val="FootnoteText"/>
      </w:pPr>
      <w:r>
        <w:rPr>
          <w:rStyle w:val="FootnoteReference"/>
        </w:rPr>
        <w:footnoteRef/>
      </w:r>
      <w:r>
        <w:t xml:space="preserve">Ibid., </w:t>
      </w:r>
      <w:r>
        <w:rPr>
          <w:i/>
          <w:iCs/>
        </w:rPr>
        <w:t xml:space="preserve">1</w:t>
      </w:r>
      <w:r>
        <w:t xml:space="preserve">, 343, xxiv; Solomon Stoddard, </w:t>
      </w:r>
      <w:r>
        <w:rPr>
          <w:i/>
          <w:iCs/>
        </w:rPr>
        <w:t xml:space="preserve">An Appeal to the Learned</w:t>
      </w:r>
      <w:r>
        <w:t xml:space="preserve"> (Boston, B. Green, for Samuel Phillips, 1709), p. 5; and Stoddard, </w:t>
      </w:r>
      <w:r>
        <w:rPr>
          <w:i/>
          <w:iCs/>
        </w:rPr>
        <w:t xml:space="preserve">Inexcusableness</w:t>
      </w:r>
      <w:r>
        <w:t xml:space="preserve">, pp. 18, 22–23.</w:t>
      </w:r>
    </w:p>
  </w:footnote>
  <w:footnote w:id="92">
    <w:p>
      <w:pPr>
        <w:pStyle w:val="FootnoteText"/>
      </w:pPr>
      <w:r>
        <w:rPr>
          <w:rStyle w:val="FootnoteReference"/>
        </w:rPr>
        <w:footnoteRef/>
      </w:r>
      <w:r>
        <w:t xml:space="preserve">Increase and Cotton Mather, "Defence of Evangelical Churches," p. 53; Stoddard, </w:t>
      </w:r>
      <w:r>
        <w:rPr>
          <w:i/>
          <w:iCs/>
        </w:rPr>
        <w:t xml:space="preserve">Appeal</w:t>
      </w:r>
      <w:r>
        <w:t xml:space="preserve">, p. 65.</w:t>
      </w:r>
    </w:p>
  </w:footnote>
  <w:footnote w:id="93">
    <w:p>
      <w:pPr>
        <w:pStyle w:val="FootnoteText"/>
      </w:pPr>
      <w:r>
        <w:rPr>
          <w:rStyle w:val="FootnoteReference"/>
        </w:rPr>
        <w:footnoteRef/>
      </w:r>
      <w:r>
        <w:t xml:space="preserve">Stoddard, </w:t>
      </w:r>
      <w:r>
        <w:rPr>
          <w:i/>
          <w:iCs/>
        </w:rPr>
        <w:t xml:space="preserve">Inexcusableness</w:t>
      </w:r>
      <w:r>
        <w:t xml:space="preserve">, p. 20.</w:t>
      </w:r>
    </w:p>
  </w:footnote>
  <w:footnote w:id="94">
    <w:p>
      <w:pPr>
        <w:pStyle w:val="FootnoteText"/>
      </w:pPr>
      <w:r>
        <w:rPr>
          <w:rStyle w:val="FootnoteReference"/>
        </w:rPr>
        <w:footnoteRef/>
      </w:r>
      <w:r>
        <w:t xml:space="preserve">Holifield, </w:t>
      </w:r>
      <w:r>
        <w:rPr>
          <w:i/>
          <w:iCs/>
        </w:rPr>
        <w:t xml:space="preserve">Covenant Sealed</w:t>
      </w:r>
      <w:r>
        <w:t xml:space="preserve">, p. 210. The same point is made by Tracy, </w:t>
      </w:r>
      <w:r>
        <w:rPr>
          <w:i/>
          <w:iCs/>
        </w:rPr>
        <w:t xml:space="preserve">Jonathan Edwards, Pastor</w:t>
      </w:r>
      <w:r>
        <w:t xml:space="preserve">, pp. 35–36, and by the Davises in </w:t>
      </w:r>
      <w:r>
        <w:rPr>
          <w:i/>
          <w:iCs/>
        </w:rPr>
        <w:t xml:space="preserve">Unpublished Writings of Edward Taylor, 1</w:t>
      </w:r>
      <w:r>
        <w:t xml:space="preserve">, xxix.</w:t>
      </w:r>
    </w:p>
  </w:footnote>
  <w:footnote w:id="95">
    <w:p>
      <w:pPr>
        <w:pStyle w:val="FootnoteText"/>
      </w:pPr>
      <w:r>
        <w:rPr>
          <w:rStyle w:val="FootnoteReference"/>
        </w:rPr>
        <w:footnoteRef/>
      </w:r>
      <w:r>
        <w:t xml:space="preserve">Stoddard, </w:t>
      </w:r>
      <w:r>
        <w:rPr>
          <w:i/>
          <w:iCs/>
        </w:rPr>
        <w:t xml:space="preserve">Appeal</w:t>
      </w:r>
      <w:r>
        <w:t xml:space="preserve">, pp. 9, 28, 25, 51; and Stoddard, </w:t>
      </w:r>
      <w:r>
        <w:rPr>
          <w:i/>
          <w:iCs/>
        </w:rPr>
        <w:t xml:space="preserve">Inexcusableness</w:t>
      </w:r>
      <w:r>
        <w:t xml:space="preserve">, pp. 11, 23; </w:t>
      </w:r>
      <w:r>
        <w:rPr>
          <w:i/>
          <w:iCs/>
        </w:rPr>
        <w:t xml:space="preserve">Unpublished Writings of Edward Taylor, 2</w:t>
      </w:r>
      <w:r>
        <w:t xml:space="preserve">, 13. That Stoddard required </w:t>
      </w:r>
      <w:r>
        <w:rPr>
          <w:i/>
          <w:iCs/>
        </w:rPr>
        <w:t xml:space="preserve">some</w:t>
      </w:r>
      <w:r>
        <w:t xml:space="preserve"> religious qualities of persons he admitted as "visible saints" enabled Increase Mather and, later, JE to accuse him of contradicting himself.</w:t>
      </w:r>
    </w:p>
  </w:footnote>
  <w:footnote w:id="96">
    <w:p>
      <w:pPr>
        <w:pStyle w:val="FootnoteText"/>
      </w:pPr>
      <w:r>
        <w:rPr>
          <w:rStyle w:val="FootnoteReference"/>
        </w:rPr>
        <w:footnoteRef/>
      </w:r>
      <w:r>
        <w:t xml:space="preserve">The debates in England in which these writers were participating are described in Holifield, </w:t>
      </w:r>
      <w:r>
        <w:rPr>
          <w:i/>
          <w:iCs/>
        </w:rPr>
        <w:t xml:space="preserve">Covenant Sealed</w:t>
      </w:r>
      <w:r>
        <w:t xml:space="preserve">, chs. 3–4.</w:t>
      </w:r>
    </w:p>
  </w:footnote>
  <w:footnote w:id="97">
    <w:p>
      <w:pPr>
        <w:pStyle w:val="FootnoteText"/>
      </w:pPr>
      <w:r>
        <w:rPr>
          <w:rStyle w:val="FootnoteReference"/>
        </w:rPr>
        <w:footnoteRef/>
      </w:r>
      <w:r>
        <w:t xml:space="preserve">Stoddard, </w:t>
      </w:r>
      <w:r>
        <w:rPr>
          <w:i/>
          <w:iCs/>
        </w:rPr>
        <w:t xml:space="preserve">Appeal</w:t>
      </w:r>
      <w:r>
        <w:t xml:space="preserve">, p. 8; Blake, </w:t>
      </w:r>
      <w:r>
        <w:rPr>
          <w:i/>
          <w:iCs/>
        </w:rPr>
        <w:t xml:space="preserve">Vindiciæ</w:t>
      </w:r>
      <w:r>
        <w:t xml:space="preserve">, p. 225.</w:t>
      </w:r>
    </w:p>
  </w:footnote>
  <w:footnote w:id="98">
    <w:p>
      <w:pPr>
        <w:pStyle w:val="FootnoteText"/>
      </w:pPr>
      <w:r>
        <w:rPr>
          <w:rStyle w:val="FootnoteReference"/>
        </w:rPr>
        <w:footnoteRef/>
      </w:r>
      <w:r>
        <w:t xml:space="preserve">Stoddard </w:t>
      </w:r>
      <w:r>
        <w:rPr>
          <w:i/>
          <w:iCs/>
        </w:rPr>
        <w:t xml:space="preserve">Appeal</w:t>
      </w:r>
      <w:r>
        <w:t xml:space="preserve">, pp. 3–5, 7–9, 52, 55–56, 82; and Stoddard, </w:t>
      </w:r>
      <w:r>
        <w:rPr>
          <w:i/>
          <w:iCs/>
        </w:rPr>
        <w:t xml:space="preserve">The Doctrine of Instituted Churches</w:t>
      </w:r>
      <w:r>
        <w:t xml:space="preserve"> (London, Ralph Smith, 1700), pp. 20, 23.</w:t>
      </w:r>
    </w:p>
  </w:footnote>
  <w:footnote w:id="99">
    <w:p>
      <w:pPr>
        <w:pStyle w:val="FootnoteText"/>
      </w:pPr>
      <w:r>
        <w:rPr>
          <w:rStyle w:val="FootnoteReference"/>
        </w:rPr>
        <w:footnoteRef/>
      </w:r>
      <w:r>
        <w:t xml:space="preserve">Perry Miller, having painted Stoddard as a local dictator, regarded his ecclesiology as a stratagem for retaining the authority of the church and ministry. "Solomon Stoddard, 1643–1729," </w:t>
      </w:r>
      <w:r>
        <w:rPr>
          <w:i/>
          <w:iCs/>
        </w:rPr>
        <w:t xml:space="preserve">Harvard Theological Review, 34</w:t>
      </w:r>
      <w:r>
        <w:t xml:space="preserve"> (1941), 277–330. The necessary correctives include Sweeney, "River Gods," pp. 164–65, 192; </w:t>
      </w:r>
      <w:r>
        <w:rPr>
          <w:i/>
          <w:iCs/>
        </w:rPr>
        <w:t xml:space="preserve">Unpublished Writings of Edward Taylor, 2</w:t>
      </w:r>
      <w:r>
        <w:t xml:space="preserve">, 47–48; and Lucas, </w:t>
      </w:r>
      <w:r>
        <w:rPr>
          <w:i/>
          <w:iCs/>
        </w:rPr>
        <w:t xml:space="preserve">Valley of Discord</w:t>
      </w:r>
      <w:r>
        <w:t xml:space="preserve">, chs. 8, 9.</w:t>
      </w:r>
    </w:p>
  </w:footnote>
  <w:footnote w:id="100">
    <w:p>
      <w:pPr>
        <w:pStyle w:val="FootnoteText"/>
      </w:pPr>
      <w:r>
        <w:rPr>
          <w:rStyle w:val="FootnoteReference"/>
        </w:rPr>
        <w:footnoteRef/>
      </w:r>
      <w:r>
        <w:t xml:space="preserve">Revisionist interpretations of this group include Philip F. Gura, "Sowing for the Harvest: William Williams and the Great Awakening," </w:t>
      </w:r>
      <w:r>
        <w:rPr>
          <w:i/>
          <w:iCs/>
        </w:rPr>
        <w:t xml:space="preserve">Journal of Presbyterian History, 56</w:t>
      </w:r>
      <w:r>
        <w:t xml:space="preserve"> (1978), 326–41; and especially Sweeney, "River Gods."</w:t>
      </w:r>
    </w:p>
  </w:footnote>
  <w:footnote w:id="101">
    <w:p>
      <w:pPr>
        <w:pStyle w:val="FootnoteText"/>
      </w:pPr>
      <w:r>
        <w:rPr>
          <w:rStyle w:val="FootnoteReference"/>
        </w:rPr>
        <w:footnoteRef/>
      </w:r>
      <w:r>
        <w:t xml:space="preserve">William Williams, </w:t>
      </w:r>
      <w:r>
        <w:rPr>
          <w:i/>
          <w:iCs/>
        </w:rPr>
        <w:t xml:space="preserve">An Essay to Prove the Interest of the Children of Believers in the Covenant, And the Obligations of both Parents and Children, arising from them</w:t>
      </w:r>
      <w:r>
        <w:t xml:space="preserve"> (Boston, 1727), pp. 15, 33, 9.</w:t>
      </w:r>
    </w:p>
  </w:footnote>
  <w:footnote w:id="102">
    <w:p>
      <w:pPr>
        <w:pStyle w:val="FootnoteText"/>
      </w:pPr>
      <w:r>
        <w:rPr>
          <w:rStyle w:val="FootnoteReference"/>
        </w:rPr>
        <w:footnoteRef/>
      </w:r>
      <w:r>
        <w:rPr>
          <w:b/>
          <w:bCs/>
        </w:rPr>
        <w:t xml:space="preserve">parenthetical.</w:t>
      </w:r>
      <w:r>
        <w:t xml:space="preserve"> of you</w:t>
      </w:r>
    </w:p>
  </w:footnote>
  <w:footnote w:id="103">
    <w:p>
      <w:pPr>
        <w:pStyle w:val="FootnoteText"/>
      </w:pPr>
      <w:r>
        <w:rPr>
          <w:rStyle w:val="FootnoteReference"/>
        </w:rPr>
        <w:footnoteRef/>
      </w:r>
      <w:r>
        <w:t xml:space="preserve">William Williams, </w:t>
      </w:r>
      <w:r>
        <w:rPr>
          <w:i/>
          <w:iCs/>
        </w:rPr>
        <w:t xml:space="preserve">The Danger of Not Reforming Known Evils</w:t>
      </w:r>
      <w:r>
        <w:t xml:space="preserve"> (Boston, B. Green, 1707), p. Philip F. Gura, "Going Mr. Stoddard's Way: William Williams on Church Privileges, 1693," </w:t>
      </w:r>
      <w:r>
        <w:rPr>
          <w:i/>
          <w:iCs/>
        </w:rPr>
        <w:t xml:space="preserve">William and Mary Quarterly</w:t>
      </w:r>
      <w:r>
        <w:t xml:space="preserve">, 3d ser., </w:t>
      </w:r>
      <w:r>
        <w:rPr>
          <w:i/>
          <w:iCs/>
        </w:rPr>
        <w:t xml:space="preserve">45</w:t>
      </w:r>
      <w:r>
        <w:t xml:space="preserve"> (1988), 495–97; Williams, </w:t>
      </w:r>
      <w:r>
        <w:rPr>
          <w:i/>
          <w:iCs/>
        </w:rPr>
        <w:t xml:space="preserve">Essay</w:t>
      </w:r>
      <w:r>
        <w:t xml:space="preserve">, pp. 17–19.</w:t>
      </w:r>
    </w:p>
  </w:footnote>
  <w:footnote w:id="104">
    <w:p>
      <w:pPr>
        <w:pStyle w:val="FootnoteText"/>
      </w:pPr>
      <w:r>
        <w:rPr>
          <w:rStyle w:val="FootnoteReference"/>
        </w:rPr>
        <w:footnoteRef/>
      </w:r>
      <w:r>
        <w:t xml:space="preserve">Williams, </w:t>
      </w:r>
      <w:r>
        <w:rPr>
          <w:i/>
          <w:iCs/>
        </w:rPr>
        <w:t xml:space="preserve">Essay</w:t>
      </w:r>
      <w:r>
        <w:t xml:space="preserve">, p. 15.</w:t>
      </w:r>
    </w:p>
  </w:footnote>
  <w:footnote w:id="105">
    <w:p>
      <w:pPr>
        <w:pStyle w:val="FootnoteText"/>
      </w:pPr>
      <w:r>
        <w:rPr>
          <w:rStyle w:val="FootnoteReference"/>
        </w:rPr>
        <w:footnoteRef/>
      </w:r>
      <w:r>
        <w:t xml:space="preserve">JE, </w:t>
      </w:r>
      <w:r>
        <w:rPr>
          <w:i/>
          <w:iCs/>
        </w:rPr>
        <w:t xml:space="preserve">The Resort and Remedy of Those That are Bereaved by the Death of an Eminent Minister</w:t>
      </w:r>
      <w:r>
        <w:t xml:space="preserve"> (Boston, G. Rogers, for J. Edwards, 1741), p. 14, quoted in Sweeney, "River Gods," p. 169.</w:t>
      </w:r>
    </w:p>
  </w:footnote>
  <w:footnote w:id="106">
    <w:p>
      <w:pPr>
        <w:pStyle w:val="FootnoteText"/>
      </w:pPr>
      <w:r>
        <w:rPr>
          <w:rStyle w:val="FootnoteReference"/>
        </w:rPr>
        <w:footnoteRef/>
      </w:r>
      <w:r>
        <w:t xml:space="preserve">Trumbull, </w:t>
      </w:r>
      <w:r>
        <w:rPr>
          <w:i/>
          <w:iCs/>
        </w:rPr>
        <w:t xml:space="preserve">History of Northampton</w:t>
      </w:r>
      <w:r>
        <w:t xml:space="preserve">, </w:t>
      </w:r>
      <w:r>
        <w:rPr>
          <w:i/>
          <w:iCs/>
        </w:rPr>
        <w:t xml:space="preserve">2</w:t>
      </w:r>
      <w:r>
        <w:t xml:space="preserve">, 55–57.</w:t>
      </w:r>
    </w:p>
  </w:footnote>
  <w:footnote w:id="107">
    <w:p>
      <w:pPr>
        <w:pStyle w:val="FootnoteText"/>
      </w:pPr>
      <w:r>
        <w:rPr>
          <w:rStyle w:val="FootnoteReference"/>
        </w:rPr>
        <w:footnoteRef/>
      </w:r>
      <w:r>
        <w:t xml:space="preserve">Sermon on 1 Corinthians 11:28-29 (Beinecke Library); </w:t>
      </w:r>
      <w:r>
        <w:rPr>
          <w:i/>
          <w:iCs/>
        </w:rPr>
        <w:t xml:space="preserve">The Works of the Reverend Jonathan Edwards</w:t>
      </w:r>
      <w:r>
        <w:t xml:space="preserve"> (8 vols., Worcester, Isaiah Thomas, 1809). </w:t>
      </w:r>
      <w:r>
        <w:rPr>
          <w:i/>
          <w:iCs/>
        </w:rPr>
        <w:t xml:space="preserve">8</w:t>
      </w:r>
      <w:r>
        <w:t xml:space="preserve">, 90–91.</w:t>
      </w:r>
    </w:p>
  </w:footnote>
  <w:footnote w:id="108">
    <w:p>
      <w:pPr>
        <w:pStyle w:val="FootnoteText"/>
      </w:pPr>
      <w:r>
        <w:rPr>
          <w:rStyle w:val="FootnoteReference"/>
        </w:rPr>
        <w:footnoteRef/>
      </w:r>
      <w:r>
        <w:t xml:space="preserve">"Miscellanies" no. 338; Tracy, </w:t>
      </w:r>
      <w:r>
        <w:rPr>
          <w:i/>
          <w:iCs/>
        </w:rPr>
        <w:t xml:space="preserve">Jonathan Edwards, Pastor</w:t>
      </w:r>
      <w:r>
        <w:t xml:space="preserve">, pp. 73–74. In quoting from the "Miscellanies" I have relied on the transcription by Thomas Schafer on deposit at Beinecke Library.</w:t>
      </w:r>
    </w:p>
  </w:footnote>
  <w:footnote w:id="109">
    <w:p>
      <w:pPr>
        <w:pStyle w:val="FootnoteText"/>
      </w:pPr>
      <w:r>
        <w:rPr>
          <w:rStyle w:val="FootnoteReference"/>
        </w:rPr>
        <w:footnoteRef/>
      </w:r>
      <w:r>
        <w:t xml:space="preserve">"Miscellanies" nos. 345, 577.</w:t>
      </w:r>
    </w:p>
  </w:footnote>
  <w:footnote w:id="110">
    <w:p>
      <w:pPr>
        <w:pStyle w:val="FootnoteText"/>
      </w:pPr>
      <w:r>
        <w:rPr>
          <w:rStyle w:val="FootnoteReference"/>
        </w:rPr>
        <w:footnoteRef/>
      </w:r>
      <w:r>
        <w:t xml:space="preserve">"Miscellanies" no. 462.</w:t>
      </w:r>
    </w:p>
  </w:footnote>
  <w:footnote w:id="111">
    <w:p>
      <w:pPr>
        <w:pStyle w:val="FootnoteText"/>
      </w:pPr>
      <w:r>
        <w:rPr>
          <w:rStyle w:val="FootnoteReference"/>
        </w:rPr>
        <w:footnoteRef/>
      </w:r>
      <w:r>
        <w:t xml:space="preserve">"Miscellanies" nos. 335, 379, 538, 539, 689.</w:t>
      </w:r>
    </w:p>
  </w:footnote>
  <w:footnote w:id="112">
    <w:p>
      <w:pPr>
        <w:pStyle w:val="FootnoteText"/>
      </w:pPr>
      <w:r>
        <w:rPr>
          <w:rStyle w:val="FootnoteReference"/>
        </w:rPr>
        <w:footnoteRef/>
      </w:r>
      <w:r>
        <w:t xml:space="preserve">C. C. Goen, </w:t>
      </w:r>
      <w:r>
        <w:rPr>
          <w:i/>
          <w:iCs/>
        </w:rPr>
        <w:t xml:space="preserve">Revivalism and Separatism in New England</w:t>
      </w:r>
      <w:r>
        <w:t xml:space="preserve"> (New Haven, Yale Univ. Press, 1962), p. 130 and </w:t>
      </w:r>
      <w:r>
        <w:rPr>
          <w:i/>
          <w:iCs/>
        </w:rPr>
        <w:t xml:space="preserve">passim</w:t>
      </w:r>
      <w:r>
        <w:t xml:space="preserve">.</w:t>
      </w:r>
    </w:p>
  </w:footnote>
  <w:footnote w:id="113">
    <w:p>
      <w:pPr>
        <w:pStyle w:val="FootnoteText"/>
      </w:pPr>
      <w:r>
        <w:rPr>
          <w:rStyle w:val="FootnoteReference"/>
        </w:rPr>
        <w:footnoteRef/>
      </w:r>
      <w:r>
        <w:t xml:space="preserve">Ibid., pp. 44, 47–48; Trumbull, </w:t>
      </w:r>
      <w:r>
        <w:rPr>
          <w:i/>
          <w:iCs/>
        </w:rPr>
        <w:t xml:space="preserve">History of Connecticut</w:t>
      </w:r>
      <w:r>
        <w:t xml:space="preserve">, </w:t>
      </w:r>
      <w:r>
        <w:rPr>
          <w:i/>
          <w:iCs/>
        </w:rPr>
        <w:t xml:space="preserve">2</w:t>
      </w:r>
      <w:r>
        <w:t xml:space="preserve">, 171.</w:t>
      </w:r>
    </w:p>
  </w:footnote>
  <w:footnote w:id="114">
    <w:p>
      <w:pPr>
        <w:pStyle w:val="FootnoteText"/>
      </w:pPr>
      <w:r>
        <w:rPr>
          <w:rStyle w:val="FootnoteReference"/>
        </w:rPr>
        <w:footnoteRef/>
      </w:r>
      <w:r>
        <w:t xml:space="preserve">Trumbull, </w:t>
      </w:r>
      <w:r>
        <w:rPr>
          <w:i/>
          <w:iCs/>
        </w:rPr>
        <w:t xml:space="preserve">History of Connecticut, 2</w:t>
      </w:r>
      <w:r>
        <w:t xml:space="preserve">, 148; Goen, </w:t>
      </w:r>
      <w:r>
        <w:rPr>
          <w:i/>
          <w:iCs/>
        </w:rPr>
        <w:t xml:space="preserve">Revivalism</w:t>
      </w:r>
      <w:r>
        <w:t xml:space="preserve">, pp. 66, 161–62.</w:t>
      </w:r>
    </w:p>
  </w:footnote>
  <w:footnote w:id="115">
    <w:p>
      <w:pPr>
        <w:pStyle w:val="FootnoteText"/>
      </w:pPr>
      <w:r>
        <w:rPr>
          <w:rStyle w:val="FootnoteReference"/>
        </w:rPr>
        <w:footnoteRef/>
      </w:r>
      <w:r>
        <w:rPr>
          <w:i/>
          <w:iCs/>
        </w:rPr>
        <w:t xml:space="preserve">Works of Jonathan Edwards, 2, Religious Affections</w:t>
      </w:r>
      <w:r>
        <w:t xml:space="preserve">, ed. John E. Smith (New Haven, Yale Univ. Press, 1959), 287. See Charles Chauncy, </w:t>
      </w:r>
      <w:r>
        <w:rPr>
          <w:i/>
          <w:iCs/>
        </w:rPr>
        <w:t xml:space="preserve">Seasonable Thoughts on the State of Religion in New-England</w:t>
      </w:r>
      <w:r>
        <w:t xml:space="preserve"> (Boston, Rogers &amp; Fowle, for Samuel Eliot, 1743).</w:t>
      </w:r>
    </w:p>
  </w:footnote>
  <w:footnote w:id="116">
    <w:p>
      <w:pPr>
        <w:pStyle w:val="FootnoteText"/>
      </w:pPr>
      <w:r>
        <w:rPr>
          <w:rStyle w:val="FootnoteReference"/>
        </w:rPr>
        <w:footnoteRef/>
      </w:r>
      <w:r>
        <w:t xml:space="preserve">Goen, </w:t>
      </w:r>
      <w:r>
        <w:rPr>
          <w:i/>
          <w:iCs/>
        </w:rPr>
        <w:t xml:space="preserve">Revivalism</w:t>
      </w:r>
      <w:r>
        <w:t xml:space="preserve">, p. 70; Trumbull, </w:t>
      </w:r>
      <w:r>
        <w:rPr>
          <w:i/>
          <w:iCs/>
        </w:rPr>
        <w:t xml:space="preserve">History of Connecticut</w:t>
      </w:r>
      <w:r>
        <w:t xml:space="preserve">, </w:t>
      </w:r>
      <w:r>
        <w:rPr>
          <w:i/>
          <w:iCs/>
        </w:rPr>
        <w:t xml:space="preserve">2</w:t>
      </w:r>
      <w:r>
        <w:t xml:space="preserve">, 207. See also JE's draft (Franklin Trask Library, Andover Newton Theological School, Newton Centre, Massachusetts, Edwards Papers, f. 1743.1 and ND1.10b) of the advice of an ecclesiastical council met at Westfield, Feb. 1743, in which a woman is admonished for prophecying and exhorting.</w:t>
      </w:r>
    </w:p>
  </w:footnote>
  <w:footnote w:id="117">
    <w:p>
      <w:pPr>
        <w:pStyle w:val="FootnoteText"/>
      </w:pPr>
      <w:r>
        <w:rPr>
          <w:rStyle w:val="FootnoteReference"/>
        </w:rPr>
        <w:footnoteRef/>
      </w:r>
      <w:r>
        <w:t xml:space="preserve">As Perry Miller pointed out (</w:t>
      </w:r>
      <w:r>
        <w:rPr>
          <w:i/>
          <w:iCs/>
        </w:rPr>
        <w:t xml:space="preserve">Jonathan Edwards</w:t>
      </w:r>
      <w:r>
        <w:t xml:space="preserve">, p. 178), "in the </w:t>
      </w:r>
      <w:r>
        <w:rPr>
          <w:i/>
          <w:iCs/>
        </w:rPr>
        <w:t xml:space="preserve">Religious Affections</w:t>
      </w:r>
      <w:r>
        <w:t xml:space="preserve">…the major effort is directed against the visionaries who have made a travesty of the Awakening." In keeping with his broader structure of interpretation, Sereno Dwight misread the </w:t>
      </w:r>
      <w:r>
        <w:rPr>
          <w:i/>
          <w:iCs/>
        </w:rPr>
        <w:t xml:space="preserve">Religious Affections</w:t>
      </w:r>
      <w:r>
        <w:t xml:space="preserve"> as an attack on Stoddardeanism; according to Dwight (Dwight ed., </w:t>
      </w:r>
      <w:r>
        <w:rPr>
          <w:i/>
          <w:iCs/>
        </w:rPr>
        <w:t xml:space="preserve">1</w:t>
      </w:r>
      <w:r>
        <w:t xml:space="preserve">, 222–23), JE's purpose was "to prevent this miserable system of deception, on the part of ministers and churches, as well as of candidates for a profession of religion."</w:t>
      </w:r>
    </w:p>
  </w:footnote>
  <w:footnote w:id="118">
    <w:p>
      <w:pPr>
        <w:pStyle w:val="FootnoteText"/>
      </w:pPr>
      <w:r>
        <w:rPr>
          <w:rStyle w:val="FootnoteReference"/>
        </w:rPr>
        <w:footnoteRef/>
      </w:r>
      <w:r>
        <w:rPr>
          <w:i/>
          <w:iCs/>
        </w:rPr>
        <w:t xml:space="preserve">Works, 4</w:t>
      </w:r>
      <w:r>
        <w:t xml:space="preserve">, 177; </w:t>
      </w:r>
      <w:r>
        <w:rPr>
          <w:i/>
          <w:iCs/>
        </w:rPr>
        <w:t xml:space="preserve">Works, 2</w:t>
      </w:r>
      <w:r>
        <w:t xml:space="preserve">, 173; </w:t>
      </w:r>
      <w:r>
        <w:rPr>
          <w:i/>
          <w:iCs/>
        </w:rPr>
        <w:t xml:space="preserve">The Works of Jonathan Edwards, 7, The Life of David Brainerd</w:t>
      </w:r>
      <w:r>
        <w:t xml:space="preserve">, ed. Norman Pettit (New Haven, Yale Univ. Press, 1985), 500.</w:t>
      </w:r>
    </w:p>
  </w:footnote>
  <w:footnote w:id="119">
    <w:p>
      <w:pPr>
        <w:pStyle w:val="FootnoteText"/>
      </w:pPr>
      <w:r>
        <w:rPr>
          <w:rStyle w:val="FootnoteReference"/>
        </w:rPr>
        <w:footnoteRef/>
      </w:r>
      <w:r>
        <w:rPr>
          <w:i/>
          <w:iCs/>
        </w:rPr>
        <w:t xml:space="preserve">Works, 4</w:t>
      </w:r>
      <w:r>
        <w:t xml:space="preserve">, 244, 510, 335.</w:t>
      </w:r>
    </w:p>
  </w:footnote>
  <w:footnote w:id="120">
    <w:p>
      <w:pPr>
        <w:pStyle w:val="FootnoteText"/>
      </w:pPr>
      <w:r>
        <w:rPr>
          <w:rStyle w:val="FootnoteReference"/>
        </w:rPr>
        <w:footnoteRef/>
      </w:r>
      <w:r>
        <w:rPr>
          <w:i/>
          <w:iCs/>
        </w:rPr>
        <w:t xml:space="preserve">Works, 2</w:t>
      </w:r>
      <w:r>
        <w:t xml:space="preserve">, 168, 183–84.</w:t>
      </w:r>
    </w:p>
  </w:footnote>
  <w:footnote w:id="121">
    <w:p>
      <w:pPr>
        <w:pStyle w:val="FootnoteText"/>
      </w:pPr>
      <w:r>
        <w:rPr>
          <w:rStyle w:val="FootnoteReference"/>
        </w:rPr>
        <w:footnoteRef/>
      </w:r>
      <w:r>
        <w:rPr>
          <w:i/>
          <w:iCs/>
        </w:rPr>
        <w:t xml:space="preserve">Works, 4</w:t>
      </w:r>
      <w:r>
        <w:t xml:space="preserve">, 245, 476; </w:t>
      </w:r>
      <w:r>
        <w:rPr>
          <w:i/>
          <w:iCs/>
        </w:rPr>
        <w:t xml:space="preserve">Works, 2</w:t>
      </w:r>
      <w:r>
        <w:t xml:space="preserve">, 193 (though in the same breath JE seems to argue the contrary).</w:t>
      </w:r>
    </w:p>
  </w:footnote>
  <w:footnote w:id="122">
    <w:p>
      <w:pPr>
        <w:pStyle w:val="FootnoteText"/>
      </w:pPr>
      <w:r>
        <w:rPr>
          <w:rStyle w:val="FootnoteReference"/>
        </w:rPr>
        <w:footnoteRef/>
      </w:r>
      <w:r>
        <w:rPr>
          <w:i/>
          <w:iCs/>
        </w:rPr>
        <w:t xml:space="preserve">Works, 4</w:t>
      </w:r>
      <w:r>
        <w:t xml:space="preserve">, 286–87.</w:t>
      </w:r>
    </w:p>
  </w:footnote>
  <w:footnote w:id="123">
    <w:p>
      <w:pPr>
        <w:pStyle w:val="FootnoteText"/>
      </w:pPr>
      <w:r>
        <w:rPr>
          <w:rStyle w:val="FootnoteReference"/>
        </w:rPr>
        <w:footnoteRef/>
      </w:r>
      <w:r>
        <w:rPr>
          <w:i/>
          <w:iCs/>
        </w:rPr>
        <w:t xml:space="preserve">Works, 2</w:t>
      </w:r>
      <w:r>
        <w:t xml:space="preserve">, 186–87.</w:t>
      </w:r>
    </w:p>
  </w:footnote>
  <w:footnote w:id="124">
    <w:p>
      <w:pPr>
        <w:pStyle w:val="FootnoteText"/>
      </w:pPr>
      <w:r>
        <w:rPr>
          <w:rStyle w:val="FootnoteReference"/>
        </w:rPr>
        <w:footnoteRef/>
      </w:r>
      <w:r>
        <w:rPr>
          <w:i/>
          <w:iCs/>
        </w:rPr>
        <w:t xml:space="preserve">Works, 7</w:t>
      </w:r>
      <w:r>
        <w:t xml:space="preserve">, 92; </w:t>
      </w:r>
      <w:r>
        <w:rPr>
          <w:i/>
          <w:iCs/>
        </w:rPr>
        <w:t xml:space="preserve">Works, 4</w:t>
      </w:r>
      <w:r>
        <w:t xml:space="preserve">, 331, 285, 476.</w:t>
      </w:r>
    </w:p>
  </w:footnote>
  <w:footnote w:id="125">
    <w:p>
      <w:pPr>
        <w:pStyle w:val="FootnoteText"/>
      </w:pPr>
      <w:r>
        <w:rPr>
          <w:rStyle w:val="FootnoteReference"/>
        </w:rPr>
        <w:footnoteRef/>
      </w:r>
      <w:r>
        <w:t xml:space="preserve">See below p. 171. Subsequent to the </w:t>
      </w:r>
      <w:r>
        <w:rPr>
          <w:i/>
          <w:iCs/>
        </w:rPr>
        <w:t xml:space="preserve">Humble Inquiry</w:t>
      </w:r>
      <w:r>
        <w:t xml:space="preserve">, JE repeatedly cited a letter he rote to Peter Clark on May 7, 1750, in which he spelled out his differences with the Separates. He gave a copy of this letter to the council of June 1750; quoted from it in the preface to </w:t>
      </w:r>
      <w:r>
        <w:rPr>
          <w:i/>
          <w:iCs/>
        </w:rPr>
        <w:t xml:space="preserve">A Farewell Sermon preached at the first precinct in Northampton</w:t>
      </w:r>
      <w:r>
        <w:t xml:space="preserve"> (1750), rep. in Dwight ed., </w:t>
      </w:r>
      <w:r>
        <w:rPr>
          <w:i/>
          <w:iCs/>
        </w:rPr>
        <w:t xml:space="preserve">1</w:t>
      </w:r>
      <w:r>
        <w:t xml:space="preserve">, 627–28; quoted it anew in </w:t>
      </w:r>
      <w:r>
        <w:rPr>
          <w:i/>
          <w:iCs/>
        </w:rPr>
        <w:t xml:space="preserve">Misrepresentations Corrected, and Truth Vindicated</w:t>
      </w:r>
      <w:r>
        <w:t xml:space="preserve"> (Boston, S. Kneeland, 1752), p. 8 (see below p. 360); and referred to it a fourth time in a letter to his ministerial ally William Hobby (Dwight ed., </w:t>
      </w:r>
      <w:r>
        <w:rPr>
          <w:i/>
          <w:iCs/>
        </w:rPr>
        <w:t xml:space="preserve">1</w:t>
      </w:r>
      <w:r>
        <w:t xml:space="preserve">, 454–55). See George Pierce Clark, ed., "An Unpublished Letter by Jonathan Edwards," </w:t>
      </w:r>
      <w:r>
        <w:rPr>
          <w:i/>
          <w:iCs/>
        </w:rPr>
        <w:t xml:space="preserve">New England Quarterly</w:t>
      </w:r>
      <w:r>
        <w:t xml:space="preserve">, </w:t>
      </w:r>
      <w:r>
        <w:rPr>
          <w:i/>
          <w:iCs/>
        </w:rPr>
        <w:t xml:space="preserve">29</w:t>
      </w:r>
      <w:r>
        <w:t xml:space="preserve"> (1956), 228–32. Peter Clark (1693–1778), long-term minister of Salem Village (now Danvers), was a moderate within eighteenth-century Congregationalism. He is best known for his defense of the doctrine of original sin. Cf. Shipton, </w:t>
      </w:r>
      <w:r>
        <w:rPr>
          <w:i/>
          <w:iCs/>
        </w:rPr>
        <w:t xml:space="preserve">Sibley's Harvard Graduates</w:t>
      </w:r>
      <w:r>
        <w:t xml:space="preserve">, </w:t>
      </w:r>
      <w:r>
        <w:rPr>
          <w:i/>
          <w:iCs/>
        </w:rPr>
        <w:t xml:space="preserve">5</w:t>
      </w:r>
      <w:r>
        <w:t xml:space="preserve">, 616–20.</w:t>
      </w:r>
    </w:p>
  </w:footnote>
  <w:footnote w:id="126">
    <w:p>
      <w:pPr>
        <w:pStyle w:val="FootnoteText"/>
      </w:pPr>
      <w:r>
        <w:rPr>
          <w:rStyle w:val="FootnoteReference"/>
        </w:rPr>
        <w:footnoteRef/>
      </w:r>
      <w:r>
        <w:t xml:space="preserve">I am indebted to an unpublished essay by Emmett Curran that surveyed Connecticut congregations in the 1740s and showed that more often than not Stoddardean churches were also New Light in the sense of being caught up in the revival; contrary to the traditional interpretation, Stoddardean churches did not spawn a disproportionate share of Separates.</w:t>
      </w:r>
    </w:p>
  </w:footnote>
  <w:footnote w:id="127">
    <w:p>
      <w:pPr>
        <w:pStyle w:val="FootnoteText"/>
      </w:pPr>
      <w:r>
        <w:rPr>
          <w:rStyle w:val="FootnoteReference"/>
        </w:rPr>
        <w:footnoteRef/>
      </w:r>
      <w:r>
        <w:rPr>
          <w:i/>
          <w:iCs/>
        </w:rPr>
        <w:t xml:space="preserve">Works, 4</w:t>
      </w:r>
      <w:r>
        <w:t xml:space="preserve">, 157–58, 157, n. 3. JE noted in a letter of May 1735 that "persons have lately thronged in, so that there are very few adult persons left out." Shortly thereafter he put the total of members at 620. Ibid., 106, 121.</w:t>
      </w:r>
    </w:p>
  </w:footnote>
  <w:footnote w:id="128">
    <w:p>
      <w:pPr>
        <w:pStyle w:val="FootnoteText"/>
      </w:pPr>
      <w:r>
        <w:rPr>
          <w:rStyle w:val="FootnoteReference"/>
        </w:rPr>
        <w:footnoteRef/>
      </w:r>
      <w:r>
        <w:t xml:space="preserve">Sweeney, "River Gods," p. 274; </w:t>
      </w:r>
      <w:r>
        <w:rPr>
          <w:i/>
          <w:iCs/>
        </w:rPr>
        <w:t xml:space="preserve">Misrepresentations Corrected</w:t>
      </w:r>
      <w:r>
        <w:t xml:space="preserve">, below pp. 358–59. The traditional historiography implies that JE inherited a large group of lax members from his grandfather and moralizes from this supposed fact. Dwight (Dwight ed., </w:t>
      </w:r>
      <w:r>
        <w:rPr>
          <w:i/>
          <w:iCs/>
        </w:rPr>
        <w:t xml:space="preserve">1</w:t>
      </w:r>
      <w:r>
        <w:t xml:space="preserve">, 306–07, 428–29), as usual, is misleading. Referring to the size of the congregation, he declares, "This state of things, considered in itself merely, and without reference to the particular character or condition of any given body of christians, is now, and always hitherto has been, a suspicious circumstance, as to the prevalence of vital religion."</w:t>
      </w:r>
    </w:p>
  </w:footnote>
  <w:footnote w:id="129">
    <w:p>
      <w:pPr>
        <w:pStyle w:val="FootnoteText"/>
      </w:pPr>
      <w:r>
        <w:rPr>
          <w:rStyle w:val="FootnoteReference"/>
        </w:rPr>
        <w:footnoteRef/>
      </w:r>
      <w:r>
        <w:t xml:space="preserve">Acute and persuasive interpretations of the onset of JE's change of mind that complement my own include Tracy, </w:t>
      </w:r>
      <w:r>
        <w:rPr>
          <w:i/>
          <w:iCs/>
        </w:rPr>
        <w:t xml:space="preserve">Jonathan Edwards, Pastor</w:t>
      </w:r>
      <w:r>
        <w:t xml:space="preserve">, and Kenneth P. Minkema, "The Edwardses: A Ministerial Family in Eighteenth-Century New England" (Ph.D. diss., Univ. of Connecticut, 1988). The more theological studies include John F. Jamieson, "Jonathan Edwards's Change of Position on Stoddardeanism," </w:t>
      </w:r>
      <w:r>
        <w:rPr>
          <w:i/>
          <w:iCs/>
        </w:rPr>
        <w:t xml:space="preserve">Harvard Theological Review, 74</w:t>
      </w:r>
      <w:r>
        <w:t xml:space="preserve"> (1981), 79–99; and Jamieson, "Jonathan Edwards and the Renewal of the Stoddardean Controversy" (Ph.D. diss., Univ. of Chicago, 1978); James Carse, </w:t>
      </w:r>
      <w:r>
        <w:rPr>
          <w:i/>
          <w:iCs/>
        </w:rPr>
        <w:t xml:space="preserve">Jonathan Edwards and the Visibility of God</w:t>
      </w:r>
      <w:r>
        <w:t xml:space="preserve"> (New York, Charles Scribners, 1967); Thomas A. Schafer, "Jonathan Edwards' Conception of the Church," </w:t>
      </w:r>
      <w:r>
        <w:rPr>
          <w:i/>
          <w:iCs/>
        </w:rPr>
        <w:t xml:space="preserve">Church History, 24</w:t>
      </w:r>
      <w:r>
        <w:t xml:space="preserve"> (1950), 51–66; Robert Lee Stuart, "'Mr. Stoddard's Way': Church and Sacraments in Northampton," </w:t>
      </w:r>
      <w:r>
        <w:rPr>
          <w:i/>
          <w:iCs/>
        </w:rPr>
        <w:t xml:space="preserve">American Quarterly, 24</w:t>
      </w:r>
      <w:r>
        <w:t xml:space="preserve"> (1972), 243–53; Joseph Haroutunian, </w:t>
      </w:r>
      <w:r>
        <w:rPr>
          <w:i/>
          <w:iCs/>
        </w:rPr>
        <w:t xml:space="preserve">Piety versus Moralism: The Passing of the New England Theology</w:t>
      </w:r>
      <w:r>
        <w:t xml:space="preserve"> (New York. Henry Holt, 1932), ch. 5; Peter Y. De Jong, </w:t>
      </w:r>
      <w:r>
        <w:rPr>
          <w:i/>
          <w:iCs/>
        </w:rPr>
        <w:t xml:space="preserve">The Covenant Idea in New England Theology</w:t>
      </w:r>
      <w:r>
        <w:t xml:space="preserve"> (Grand Rapids, Eerdmans, 1945), ch. 7.</w:t>
      </w:r>
    </w:p>
  </w:footnote>
  <w:footnote w:id="130">
    <w:p>
      <w:pPr>
        <w:pStyle w:val="FootnoteText"/>
      </w:pPr>
      <w:r>
        <w:rPr>
          <w:rStyle w:val="FootnoteReference"/>
        </w:rPr>
        <w:footnoteRef/>
      </w:r>
      <w:r>
        <w:t xml:space="preserve">JE told the Scottish minister John Erskine in May 1749 that, although he "formerly conformed to Stoddard's practice," he had had "difficulties with respect to it, which have been long increasing; till I dared no longer to proceed in the former way." Dwight ed., </w:t>
      </w:r>
      <w:r>
        <w:rPr>
          <w:i/>
          <w:iCs/>
        </w:rPr>
        <w:t xml:space="preserve">1</w:t>
      </w:r>
      <w:r>
        <w:t xml:space="preserve">, 276. He used very nearly the same words in the </w:t>
      </w:r>
      <w:r>
        <w:rPr>
          <w:i/>
          <w:iCs/>
        </w:rPr>
        <w:t xml:space="preserve">Humble Inquiry</w:t>
      </w:r>
      <w:r>
        <w:t xml:space="preserve"> (below p. 169), in which he wrote that he was "formerly of his Stoddard's opinion…though never without some difficulties in my view, which I could not solve," and in the opening paragraph of his "Narrative" of the controversy. Important evidence comes from a deposition submitted to the council of 1750 by Sarah Edwards. She remembered conversations from 1746 in which JE spoke of his change of mind. But Sarah went on to quote him as still undecided: "He chose rather for the present to content Himself with giving some occasional Intimations of his opinion…and added, I am still looking &amp; inquiring into this matter, and 'tis possible I may hereafter see otherwise." Iain H. Murray, </w:t>
      </w:r>
      <w:r>
        <w:rPr>
          <w:i/>
          <w:iCs/>
        </w:rPr>
        <w:t xml:space="preserve">Jonathan Edwards, A New Biography</w:t>
      </w:r>
      <w:r>
        <w:t xml:space="preserve"> (Edinburgh, Banner of Truth Trust, 1987), p. 486. In another deposition dated June 13, 1750, Noah Parsons of Northampton reported that JE "manifested that He had thoughts of taking Pains and of making further inquery and talked of wrighting to divines beyond the seas about the matter But yet signified that He had alredy studied ye Point with great deligence and that He was greatly Established in it." These depositions, which echo JE's language (below pp. 169–70) that "by such means, after long searching, pondering, viewing and reading" he arrived at his position, were collected by JE in order to refute the townspeople's accusation that, out of self-interest, he concealed his change of mind. Three others that survive also refer to discussions in and around 1746. John Searle deposition (Hartford Seminary Foundation, Hartford, Connecticut); depositions by Joseph Bellamy and James Pierpont (Beinecke Library, Edwards Papers, f. 46). parenthetical</w:t>
      </w:r>
    </w:p>
  </w:footnote>
  <w:footnote w:id="131">
    <w:p>
      <w:pPr>
        <w:pStyle w:val="FootnoteText"/>
      </w:pPr>
      <w:r>
        <w:rPr>
          <w:rStyle w:val="FootnoteReference"/>
        </w:rPr>
        <w:footnoteRef/>
      </w:r>
      <w:r>
        <w:t xml:space="preserve">The older controversial literature is strikingly absent from JE's "Catalogue of Reading" (Edwards Papers, Beinecke Library, f. 9). Hampshire Association Records, Forbes Library, pp. 46, 50.</w:t>
      </w:r>
    </w:p>
  </w:footnote>
  <w:footnote w:id="132">
    <w:p>
      <w:pPr>
        <w:pStyle w:val="FootnoteText"/>
      </w:pPr>
      <w:r>
        <w:rPr>
          <w:rStyle w:val="FootnoteReference"/>
        </w:rPr>
        <w:footnoteRef/>
      </w:r>
      <w:r>
        <w:t xml:space="preserve">The deterioration of his ministry is effectively narrated in Tracy, </w:t>
      </w:r>
      <w:r>
        <w:rPr>
          <w:i/>
          <w:iCs/>
        </w:rPr>
        <w:t xml:space="preserve">Jonathan Edwards, Pastor</w:t>
      </w:r>
      <w:r>
        <w:t xml:space="preserve">, ch. 7; Trumbull, </w:t>
      </w:r>
      <w:r>
        <w:rPr>
          <w:i/>
          <w:iCs/>
        </w:rPr>
        <w:t xml:space="preserve">History of Northampton, 2</w:t>
      </w:r>
      <w:r>
        <w:t xml:space="preserve">, 99; Minkema, "Edwardses," ch. 7; and </w:t>
      </w:r>
      <w:r>
        <w:rPr>
          <w:i/>
          <w:iCs/>
        </w:rPr>
        <w:t xml:space="preserve">Winslow, Jonathan Edwards</w:t>
      </w:r>
      <w:r>
        <w:t xml:space="preserve">, chs. 11, 12.</w:t>
      </w:r>
    </w:p>
  </w:footnote>
  <w:footnote w:id="133">
    <w:p>
      <w:pPr>
        <w:pStyle w:val="FootnoteText"/>
      </w:pPr>
      <w:r>
        <w:rPr>
          <w:rStyle w:val="FootnoteReference"/>
        </w:rPr>
        <w:footnoteRef/>
      </w:r>
      <w:r>
        <w:rPr>
          <w:i/>
          <w:iCs/>
        </w:rPr>
        <w:t xml:space="preserve">Farewell Sermon</w:t>
      </w:r>
      <w:r>
        <w:t xml:space="preserve">, in Dwight ed., </w:t>
      </w:r>
      <w:r>
        <w:rPr>
          <w:i/>
          <w:iCs/>
        </w:rPr>
        <w:t xml:space="preserve">1</w:t>
      </w:r>
      <w:r>
        <w:t xml:space="preserve">, 646; Hopkins, </w:t>
      </w:r>
      <w:r>
        <w:rPr>
          <w:i/>
          <w:iCs/>
        </w:rPr>
        <w:t xml:space="preserve">Life</w:t>
      </w:r>
      <w:r>
        <w:t xml:space="preserve">, in </w:t>
      </w:r>
      <w:r>
        <w:rPr>
          <w:i/>
          <w:iCs/>
        </w:rPr>
        <w:t xml:space="preserve">Jonathan Edwards, A Profile</w:t>
      </w:r>
      <w:r>
        <w:t xml:space="preserve">, ed. Levin, pp. 53–54. See also Thomas H. Johnson, "Jonathan Edwards and the 'Young Folks Bible,'" </w:t>
      </w:r>
      <w:r>
        <w:rPr>
          <w:i/>
          <w:iCs/>
        </w:rPr>
        <w:t xml:space="preserve">New England Quarterly</w:t>
      </w:r>
      <w:r>
        <w:t xml:space="preserve">, </w:t>
      </w:r>
      <w:r>
        <w:rPr>
          <w:i/>
          <w:iCs/>
        </w:rPr>
        <w:t xml:space="preserve">5</w:t>
      </w:r>
      <w:r>
        <w:t xml:space="preserve"> (1932), 37–54. Manuscripts pertaining to the "bad book" case are in the Trask Library, Edwards Papers, f. ND1.10b and ND1.11.</w:t>
      </w:r>
    </w:p>
  </w:footnote>
  <w:footnote w:id="134">
    <w:p>
      <w:pPr>
        <w:pStyle w:val="FootnoteText"/>
      </w:pPr>
      <w:r>
        <w:rPr>
          <w:rStyle w:val="FootnoteReference"/>
        </w:rPr>
        <w:footnoteRef/>
      </w:r>
      <w:r>
        <w:t xml:space="preserve">"Farewell Sermon," in Dwight ed., </w:t>
      </w:r>
      <w:r>
        <w:rPr>
          <w:i/>
          <w:iCs/>
        </w:rPr>
        <w:t xml:space="preserve">1</w:t>
      </w:r>
      <w:r>
        <w:t xml:space="preserve">, 645.</w:t>
      </w:r>
    </w:p>
  </w:footnote>
  <w:footnote w:id="135">
    <w:p>
      <w:pPr>
        <w:pStyle w:val="FootnoteText"/>
      </w:pPr>
      <w:r>
        <w:rPr>
          <w:rStyle w:val="FootnoteReference"/>
        </w:rPr>
        <w:footnoteRef/>
      </w:r>
      <w:r>
        <w:t xml:space="preserve">Ibid., </w:t>
      </w:r>
      <w:r>
        <w:rPr>
          <w:i/>
          <w:iCs/>
        </w:rPr>
        <w:t xml:space="preserve">1</w:t>
      </w:r>
      <w:r>
        <w:t xml:space="preserve">, 627, 629–30. JE had lost the "negative voice" (or veto) over congregational actions that Stoddard had exercised. Cf. ibid., </w:t>
      </w:r>
      <w:r>
        <w:rPr>
          <w:i/>
          <w:iCs/>
        </w:rPr>
        <w:t xml:space="preserve">1</w:t>
      </w:r>
      <w:r>
        <w:t xml:space="preserve">, 363. Tracy (</w:t>
      </w:r>
      <w:r>
        <w:rPr>
          <w:i/>
          <w:iCs/>
        </w:rPr>
        <w:t xml:space="preserve">Jonathan Edwards, Pastor</w:t>
      </w:r>
      <w:r>
        <w:t xml:space="preserve">, pp. 177–79) regards the issue of authority as stemming more from the fears of the congregation than from JE's position. See also Minkema, "Edwardses," chs. 3, 7. The problem of authority in JE's ministry was not simply a matter of ecclesiastical procedures. Early and late, he struggled to curb a temperamental impulse to judge and exclude others, an impulse he justified as essential to the life of the church and the work of the ministry. Perhaps because of the reactions this impulse provoked, he seems consistently to have imagined himself as surrounded by enemies and in ordination sermons of the mid-1740s likened ministers to the sintering Christ. But he could evoke the triumphant Christ and promise final victory to those who "maintained the exercise of discipline in the house of God" (</w:t>
      </w:r>
      <w:r>
        <w:rPr>
          <w:i/>
          <w:iCs/>
        </w:rPr>
        <w:t xml:space="preserve">The true Excellency of a Minister of the Gospel</w:t>
      </w:r>
      <w:r>
        <w:t xml:space="preserve"> Boston, Rogers &amp; Fowle for W. McAlpine, 1744, p. 22). In the </w:t>
      </w:r>
      <w:r>
        <w:rPr>
          <w:i/>
          <w:iCs/>
        </w:rPr>
        <w:t xml:space="preserve">Farewell Sermon</w:t>
      </w:r>
      <w:r>
        <w:t xml:space="preserve"> he prophesied such a victory for himself at the day of judgment over the townspeople of Northampton. See also </w:t>
      </w:r>
      <w:r>
        <w:rPr>
          <w:i/>
          <w:iCs/>
        </w:rPr>
        <w:t xml:space="preserve">Christ the great Example of Gospel Ministers</w:t>
      </w:r>
      <w:r>
        <w:t xml:space="preserve"> (Boston, T. Fleet, 1750); Dwight ed., </w:t>
      </w:r>
      <w:r>
        <w:rPr>
          <w:i/>
          <w:iCs/>
        </w:rPr>
        <w:t xml:space="preserve">1</w:t>
      </w:r>
      <w:r>
        <w:t xml:space="preserve">, 89; Tracy, </w:t>
      </w:r>
      <w:r>
        <w:rPr>
          <w:i/>
          <w:iCs/>
        </w:rPr>
        <w:t xml:space="preserve">Jonathan Edwards, Pastor</w:t>
      </w:r>
      <w:r>
        <w:t xml:space="preserve">, pp. 155–56. Even more remarkable is Sarah Edwards' sense (expressed in her narrative of spiritual experience) of "being chased from the town with the utmost contempt and malice, and of being left to perish with the cold." Dwight ed., </w:t>
      </w:r>
      <w:r>
        <w:rPr>
          <w:i/>
          <w:iCs/>
        </w:rPr>
        <w:t xml:space="preserve">1</w:t>
      </w:r>
      <w:r>
        <w:t xml:space="preserve">, 174.</w:t>
      </w:r>
    </w:p>
  </w:footnote>
  <w:footnote w:id="136">
    <w:p>
      <w:pPr>
        <w:pStyle w:val="FootnoteText"/>
      </w:pPr>
      <w:r>
        <w:rPr>
          <w:rStyle w:val="FootnoteReference"/>
        </w:rPr>
        <w:footnoteRef/>
      </w:r>
      <w:r>
        <w:t xml:space="preserve">Letter to </w:t>
      </w:r>
      <w:r>
        <w:rPr>
          <w:i/>
          <w:iCs/>
        </w:rPr>
        <w:t xml:space="preserve">Christian History</w:t>
      </w:r>
      <w:r>
        <w:t xml:space="preserve">, in </w:t>
      </w:r>
      <w:r>
        <w:rPr>
          <w:i/>
          <w:iCs/>
        </w:rPr>
        <w:t xml:space="preserve">Works, 4</w:t>
      </w:r>
      <w:r>
        <w:t xml:space="preserve">, 544–54.</w:t>
      </w:r>
    </w:p>
  </w:footnote>
  <w:footnote w:id="137">
    <w:p>
      <w:pPr>
        <w:pStyle w:val="FootnoteText"/>
      </w:pPr>
      <w:r>
        <w:rPr>
          <w:rStyle w:val="FootnoteReference"/>
        </w:rPr>
        <w:footnoteRef/>
      </w:r>
      <w:r>
        <w:t xml:space="preserve">Ibid., 556–57 (ed. italics).</w:t>
      </w:r>
    </w:p>
  </w:footnote>
  <w:footnote w:id="138">
    <w:p>
      <w:pPr>
        <w:pStyle w:val="FootnoteText"/>
      </w:pPr>
      <w:r>
        <w:rPr>
          <w:rStyle w:val="FootnoteReference"/>
        </w:rPr>
        <w:footnoteRef/>
      </w:r>
      <w:r>
        <w:rPr>
          <w:i/>
          <w:iCs/>
        </w:rPr>
        <w:t xml:space="preserve">Works, 2</w:t>
      </w:r>
      <w:r>
        <w:t xml:space="preserve">, 205–07, 392, 406, 394.</w:t>
      </w:r>
    </w:p>
  </w:footnote>
  <w:footnote w:id="139">
    <w:p>
      <w:pPr>
        <w:pStyle w:val="FootnoteText"/>
      </w:pPr>
      <w:r>
        <w:rPr>
          <w:rStyle w:val="FootnoteReference"/>
        </w:rPr>
        <w:footnoteRef/>
      </w:r>
      <w:r>
        <w:t xml:space="preserve">Ibid., 392–400, 423.</w:t>
      </w:r>
    </w:p>
  </w:footnote>
  <w:footnote w:id="140">
    <w:p>
      <w:pPr>
        <w:pStyle w:val="FootnoteText"/>
      </w:pPr>
      <w:r>
        <w:rPr>
          <w:rStyle w:val="FootnoteReference"/>
        </w:rPr>
        <w:footnoteRef/>
      </w:r>
      <w:r>
        <w:t xml:space="preserve">Ibid., 410–11, 371, 426, 317.</w:t>
      </w:r>
    </w:p>
  </w:footnote>
  <w:footnote w:id="141">
    <w:p>
      <w:pPr>
        <w:pStyle w:val="FootnoteText"/>
      </w:pPr>
      <w:r>
        <w:rPr>
          <w:rStyle w:val="FootnoteReference"/>
        </w:rPr>
        <w:footnoteRef/>
      </w:r>
      <w:r>
        <w:t xml:space="preserve">Ibid., 417, 412–13. Yet in contrast to his position in 1750, he regarded profession as satisfactory whether it was implicit or explicit.</w:t>
      </w:r>
    </w:p>
  </w:footnote>
  <w:footnote w:id="142">
    <w:p>
      <w:pPr>
        <w:pStyle w:val="FootnoteText"/>
      </w:pPr>
      <w:r>
        <w:rPr>
          <w:rStyle w:val="FootnoteReference"/>
        </w:rPr>
        <w:footnoteRef/>
      </w:r>
      <w:r>
        <w:t xml:space="preserve">Ibid., 412.</w:t>
      </w:r>
    </w:p>
  </w:footnote>
  <w:footnote w:id="143">
    <w:p>
      <w:pPr>
        <w:pStyle w:val="FootnoteText"/>
      </w:pPr>
      <w:r>
        <w:rPr>
          <w:rStyle w:val="FootnoteReference"/>
        </w:rPr>
        <w:footnoteRef/>
      </w:r>
      <w:r>
        <w:t xml:space="preserve">See Clark, "An Unpublished Letter," p. 321.</w:t>
      </w:r>
    </w:p>
  </w:footnote>
  <w:footnote w:id="144">
    <w:p>
      <w:pPr>
        <w:pStyle w:val="FootnoteText"/>
      </w:pPr>
      <w:r>
        <w:rPr>
          <w:rStyle w:val="FootnoteReference"/>
        </w:rPr>
        <w:footnoteRef/>
      </w:r>
      <w:r>
        <w:t xml:space="preserve">See below p. 213 (ed. italics).</w:t>
      </w:r>
    </w:p>
  </w:footnote>
  <w:footnote w:id="145">
    <w:p>
      <w:pPr>
        <w:pStyle w:val="FootnoteText"/>
      </w:pPr>
      <w:r>
        <w:rPr>
          <w:rStyle w:val="FootnoteReference"/>
        </w:rPr>
        <w:footnoteRef/>
      </w:r>
      <w:r>
        <w:t xml:space="preserve">See below p. 313. That the halfway covenant was at issue was first demonstrated in modern scholarship by George L. Walker, "Jonathan Edwards and the Half-Way Covenant," </w:t>
      </w:r>
      <w:r>
        <w:rPr>
          <w:i/>
          <w:iCs/>
        </w:rPr>
        <w:t xml:space="preserve">The New Englander, 43</w:t>
      </w:r>
      <w:r>
        <w:t xml:space="preserve"> (1884), 601–14.</w:t>
      </w:r>
    </w:p>
  </w:footnote>
  <w:footnote w:id="146">
    <w:p>
      <w:pPr>
        <w:pStyle w:val="FootnoteText"/>
      </w:pPr>
      <w:r>
        <w:rPr>
          <w:rStyle w:val="FootnoteReference"/>
        </w:rPr>
        <w:footnoteRef/>
      </w:r>
      <w:r>
        <w:t xml:space="preserve">Edward Billings, </w:t>
      </w:r>
      <w:r>
        <w:rPr>
          <w:i/>
          <w:iCs/>
        </w:rPr>
        <w:t xml:space="preserve">A Dialogue on the Christian Sacraments</w:t>
      </w:r>
      <w:r>
        <w:t xml:space="preserve"> (Boston, S. Kneeland, 1762), p. 7. The attribution of this pamphlet to Joseph Bellamy in the standard bibliographies is contradicted by JE's handwritten notation in his personal copy (American Antiquarian Society) identifying its author as Billings. In the opening paragraph Billings has someone refer to the recent news of JE's dismissal; and there are other references to the course of sermons Jonathan Ashley had preached in 1751. Billings was driven from his church over this issue in 1752. Sweeney, "River Gods," pp. 461–65.</w:t>
      </w:r>
    </w:p>
  </w:footnote>
  <w:footnote w:id="147">
    <w:p>
      <w:pPr>
        <w:pStyle w:val="FootnoteText"/>
      </w:pPr>
      <w:r>
        <w:rPr>
          <w:rStyle w:val="FootnoteReference"/>
        </w:rPr>
        <w:footnoteRef/>
      </w:r>
      <w:r>
        <w:t xml:space="preserve">Joseph Bellamy, </w:t>
      </w:r>
      <w:r>
        <w:rPr>
          <w:i/>
          <w:iCs/>
        </w:rPr>
        <w:t xml:space="preserve">The Half-Way Covenant: A Dialogue</w:t>
      </w:r>
      <w:r>
        <w:t xml:space="preserve"> (Boston, Kneeland &amp; Adams, 1769), p. 5.</w:t>
      </w:r>
    </w:p>
  </w:footnote>
  <w:footnote w:id="148">
    <w:p>
      <w:pPr>
        <w:pStyle w:val="FootnoteText"/>
      </w:pPr>
      <w:r>
        <w:rPr>
          <w:rStyle w:val="FootnoteReference"/>
        </w:rPr>
        <w:footnoteRef/>
      </w:r>
      <w:r>
        <w:t xml:space="preserve">See below p. 315.</w:t>
      </w:r>
    </w:p>
  </w:footnote>
  <w:footnote w:id="149">
    <w:p>
      <w:pPr>
        <w:pStyle w:val="FootnoteText"/>
      </w:pPr>
      <w:r>
        <w:rPr>
          <w:rStyle w:val="FootnoteReference"/>
        </w:rPr>
        <w:footnoteRef/>
      </w:r>
      <w:r>
        <w:t xml:space="preserve">JE to Thomas Foxcroft, May 24, 1749 (Beinecke Library, Edwards Papers, f. 39).</w:t>
      </w:r>
    </w:p>
  </w:footnote>
  <w:footnote w:id="150">
    <w:p>
      <w:pPr>
        <w:pStyle w:val="FootnoteText"/>
      </w:pPr>
      <w:r>
        <w:rPr>
          <w:rStyle w:val="FootnoteReference"/>
        </w:rPr>
        <w:footnoteRef/>
      </w:r>
      <w:r>
        <w:rPr>
          <w:i/>
          <w:iCs/>
        </w:rPr>
        <w:t xml:space="preserve">Works, 4</w:t>
      </w:r>
      <w:r>
        <w:t xml:space="preserve">, 186.</w:t>
      </w:r>
    </w:p>
  </w:footnote>
  <w:footnote w:id="151">
    <w:p>
      <w:pPr>
        <w:pStyle w:val="FootnoteText"/>
      </w:pPr>
      <w:r>
        <w:rPr>
          <w:rStyle w:val="FootnoteReference"/>
        </w:rPr>
        <w:footnoteRef/>
      </w:r>
      <w:r>
        <w:t xml:space="preserve">JE to Thomas Gillespie, July 1, 1751, in Dwight ed., </w:t>
      </w:r>
      <w:r>
        <w:rPr>
          <w:i/>
          <w:iCs/>
        </w:rPr>
        <w:t xml:space="preserve">1</w:t>
      </w:r>
      <w:r>
        <w:t xml:space="preserve">, 463–64; below pp. 316–19.</w:t>
      </w:r>
    </w:p>
  </w:footnote>
  <w:footnote w:id="152">
    <w:p>
      <w:pPr>
        <w:pStyle w:val="FootnoteText"/>
      </w:pPr>
      <w:r>
        <w:rPr>
          <w:rStyle w:val="FootnoteReference"/>
        </w:rPr>
        <w:footnoteRef/>
      </w:r>
      <w:r>
        <w:t xml:space="preserve">Solomon Williams, </w:t>
      </w:r>
      <w:r>
        <w:rPr>
          <w:i/>
          <w:iCs/>
        </w:rPr>
        <w:t xml:space="preserve">The True State of the Question Concerning The Qualifications Necessary to lawful Communion in the Christian Sacraments, Being an Answer to the Reverend Jonathan Edwards</w:t>
      </w:r>
      <w:r>
        <w:t xml:space="preserve"> (Boston, S. Kneeland, 1751), p. 7; </w:t>
      </w:r>
      <w:r>
        <w:rPr>
          <w:i/>
          <w:iCs/>
        </w:rPr>
        <w:t xml:space="preserve">Works, 2</w:t>
      </w:r>
      <w:r>
        <w:t xml:space="preserve">, 416; below pp. 368–69, 509, 177. In the </w:t>
      </w:r>
      <w:r>
        <w:rPr>
          <w:i/>
          <w:iCs/>
        </w:rPr>
        <w:t xml:space="preserve">Humble Inquiry</w:t>
      </w:r>
      <w:r>
        <w:t xml:space="preserve"> (below p. 180), JE warned that persons who dared profess without really thinking they were gracious were "guilty of the horrid wickedness of willfully making a lying profession."</w:t>
      </w:r>
    </w:p>
  </w:footnote>
  <w:footnote w:id="153">
    <w:p>
      <w:pPr>
        <w:pStyle w:val="FootnoteText"/>
      </w:pPr>
      <w:r>
        <w:rPr>
          <w:rStyle w:val="FootnoteReference"/>
        </w:rPr>
        <w:footnoteRef/>
      </w:r>
      <w:r>
        <w:t xml:space="preserve">Dwight ed., </w:t>
      </w:r>
      <w:r>
        <w:rPr>
          <w:i/>
          <w:iCs/>
        </w:rPr>
        <w:t xml:space="preserve">1</w:t>
      </w:r>
      <w:r>
        <w:t xml:space="preserve">, 308.</w:t>
      </w:r>
    </w:p>
  </w:footnote>
  <w:footnote w:id="154">
    <w:p>
      <w:pPr>
        <w:pStyle w:val="FootnoteText"/>
      </w:pPr>
      <w:r>
        <w:rPr>
          <w:rStyle w:val="FootnoteReference"/>
        </w:rPr>
        <w:footnoteRef/>
      </w:r>
      <w:r>
        <w:t xml:space="preserve">See below p. 177.</w:t>
      </w:r>
    </w:p>
  </w:footnote>
  <w:footnote w:id="155">
    <w:p>
      <w:pPr>
        <w:pStyle w:val="FootnoteText"/>
      </w:pPr>
      <w:r>
        <w:rPr>
          <w:rStyle w:val="FootnoteReference"/>
        </w:rPr>
        <w:footnoteRef/>
      </w:r>
      <w:r>
        <w:t xml:space="preserve">See below pp. 78, 180.</w:t>
      </w:r>
    </w:p>
  </w:footnote>
  <w:footnote w:id="156">
    <w:p>
      <w:pPr>
        <w:pStyle w:val="FootnoteText"/>
      </w:pPr>
      <w:r>
        <w:rPr>
          <w:rStyle w:val="FootnoteReference"/>
        </w:rPr>
        <w:footnoteRef/>
      </w:r>
      <w:r>
        <w:t xml:space="preserve">See below pp. 182, 184, 185, 190, 206.</w:t>
      </w:r>
    </w:p>
  </w:footnote>
  <w:footnote w:id="157">
    <w:p>
      <w:pPr>
        <w:pStyle w:val="FootnoteText"/>
      </w:pPr>
      <w:r>
        <w:rPr>
          <w:rStyle w:val="FootnoteReference"/>
        </w:rPr>
        <w:footnoteRef/>
      </w:r>
      <w:r>
        <w:t xml:space="preserve">See below pp. 225, 226, 227, 228, 229, 230.</w:t>
      </w:r>
    </w:p>
  </w:footnote>
  <w:footnote w:id="158">
    <w:p>
      <w:pPr>
        <w:pStyle w:val="FootnoteText"/>
      </w:pPr>
      <w:r>
        <w:rPr>
          <w:rStyle w:val="FootnoteReference"/>
        </w:rPr>
        <w:footnoteRef/>
      </w:r>
      <w:r>
        <w:t xml:space="preserve">See also below pp. 219–20.</w:t>
      </w:r>
    </w:p>
  </w:footnote>
  <w:footnote w:id="159">
    <w:p>
      <w:pPr>
        <w:pStyle w:val="FootnoteText"/>
      </w:pPr>
      <w:r>
        <w:rPr>
          <w:rStyle w:val="FootnoteReference"/>
        </w:rPr>
        <w:footnoteRef/>
      </w:r>
      <w:r>
        <w:t xml:space="preserve">See below pp. 234, 238, 239.</w:t>
      </w:r>
    </w:p>
  </w:footnote>
  <w:footnote w:id="160">
    <w:p>
      <w:pPr>
        <w:pStyle w:val="FootnoteText"/>
      </w:pPr>
      <w:r>
        <w:rPr>
          <w:rStyle w:val="FootnoteReference"/>
        </w:rPr>
        <w:footnoteRef/>
      </w:r>
      <w:r>
        <w:t xml:space="preserve">See below pp. 221, 224, 251.</w:t>
      </w:r>
    </w:p>
  </w:footnote>
  <w:footnote w:id="161">
    <w:p>
      <w:pPr>
        <w:pStyle w:val="FootnoteText"/>
      </w:pPr>
      <w:r>
        <w:rPr>
          <w:rStyle w:val="FootnoteReference"/>
        </w:rPr>
        <w:footnoteRef/>
      </w:r>
      <w:r>
        <w:t xml:space="preserve">See below p. 257.</w:t>
      </w:r>
    </w:p>
  </w:footnote>
  <w:footnote w:id="162">
    <w:p>
      <w:pPr>
        <w:pStyle w:val="FootnoteText"/>
      </w:pPr>
      <w:r>
        <w:rPr>
          <w:rStyle w:val="FootnoteReference"/>
        </w:rPr>
        <w:footnoteRef/>
      </w:r>
      <w:r>
        <w:t xml:space="preserve">See below p. 262.</w:t>
      </w:r>
    </w:p>
  </w:footnote>
  <w:footnote w:id="163">
    <w:p>
      <w:pPr>
        <w:pStyle w:val="FootnoteText"/>
      </w:pPr>
      <w:r>
        <w:rPr>
          <w:rStyle w:val="FootnoteReference"/>
        </w:rPr>
        <w:footnoteRef/>
      </w:r>
      <w:r>
        <w:t xml:space="preserve">See below p. 289.</w:t>
      </w:r>
    </w:p>
  </w:footnote>
  <w:footnote w:id="164">
    <w:p>
      <w:pPr>
        <w:pStyle w:val="FootnoteText"/>
      </w:pPr>
      <w:r>
        <w:rPr>
          <w:rStyle w:val="FootnoteReference"/>
        </w:rPr>
        <w:footnoteRef/>
      </w:r>
      <w:r>
        <w:t xml:space="preserve">See below pp. 297, 298, 299.</w:t>
      </w:r>
    </w:p>
  </w:footnote>
  <w:footnote w:id="165">
    <w:p>
      <w:pPr>
        <w:pStyle w:val="FootnoteText"/>
      </w:pPr>
      <w:r>
        <w:rPr>
          <w:rStyle w:val="FootnoteReference"/>
        </w:rPr>
        <w:footnoteRef/>
      </w:r>
      <w:r>
        <w:t xml:space="preserve">See below p. 310.</w:t>
      </w:r>
    </w:p>
  </w:footnote>
  <w:footnote w:id="166">
    <w:p>
      <w:pPr>
        <w:pStyle w:val="FootnoteText"/>
      </w:pPr>
      <w:r>
        <w:rPr>
          <w:rStyle w:val="FootnoteReference"/>
        </w:rPr>
        <w:footnoteRef/>
      </w:r>
      <w:r>
        <w:t xml:space="preserve">See below p. 315. See also JE to Foxcroft (Beinecke Library, Edwards Papers, f. 39), that baptism is of "larger extent than the Lord's Supper."</w:t>
      </w:r>
    </w:p>
  </w:footnote>
  <w:footnote w:id="167">
    <w:p>
      <w:pPr>
        <w:pStyle w:val="FootnoteText"/>
      </w:pPr>
      <w:r>
        <w:rPr>
          <w:rStyle w:val="FootnoteReference"/>
        </w:rPr>
        <w:footnoteRef/>
      </w:r>
      <w:r>
        <w:t xml:space="preserve">JE to Thomas Foxcroft, May 12, 1749, May 24, 1749, and June 5, 1749 (Beinecke Library, Edwards Papers, f. 39). In a letter of Nov. 21, 1749 (idem), JE asked the Boston minister to loan him a copy of Richard Baxter's </w:t>
      </w:r>
      <w:r>
        <w:rPr>
          <w:i/>
          <w:iCs/>
        </w:rPr>
        <w:t xml:space="preserve">Certain Disputations</w:t>
      </w:r>
      <w:r>
        <w:t xml:space="preserve">.</w:t>
      </w:r>
    </w:p>
  </w:footnote>
  <w:footnote w:id="168">
    <w:p>
      <w:pPr>
        <w:pStyle w:val="FootnoteText"/>
      </w:pPr>
      <w:r>
        <w:rPr>
          <w:rStyle w:val="FootnoteReference"/>
        </w:rPr>
        <w:footnoteRef/>
      </w:r>
      <w:r>
        <w:t xml:space="preserve">The problem that the past presented is revealed in Bellamy's </w:t>
      </w:r>
      <w:r>
        <w:rPr>
          <w:i/>
          <w:iCs/>
        </w:rPr>
        <w:t xml:space="preserve">Half-Way Covenant</w:t>
      </w:r>
      <w:r>
        <w:t xml:space="preserve">, where, in citing the proponents of the halfway covenant, he intentionally distorted their position.</w:t>
      </w:r>
    </w:p>
  </w:footnote>
  <w:footnote w:id="169">
    <w:p>
      <w:pPr>
        <w:pStyle w:val="FootnoteText"/>
      </w:pPr>
      <w:r>
        <w:rPr>
          <w:rStyle w:val="FootnoteReference"/>
        </w:rPr>
        <w:footnoteRef/>
      </w:r>
      <w:r>
        <w:t xml:space="preserve">JE to Thomas Foxcroft, May 24, 1749 (Beinecke Library, Edwards Papers, f. 39).</w:t>
      </w:r>
    </w:p>
  </w:footnote>
  <w:footnote w:id="170">
    <w:p>
      <w:pPr>
        <w:pStyle w:val="FootnoteText"/>
      </w:pPr>
      <w:r>
        <w:rPr>
          <w:rStyle w:val="FootnoteReference"/>
        </w:rPr>
        <w:footnoteRef/>
      </w:r>
      <w:r>
        <w:t xml:space="preserve">Solomon Williams to JE, Aug. 20, 1750 (Beinecke Library, Edwards Papers, f. 39). As of Nov. 1749 the townspeople of Northampton knew that Williams was working on a response. First Church of Christ Records, 1661–1924, "First Church Records, 1661–1884, Old First Book," p. 19, Microfilm, Forbes Library. Sereno Dwight is the sole authority for the statement that Elisha Williams "placed his papers in the hands of his brother." According to Dwight, the town paid for the publication of </w:t>
      </w:r>
      <w:r>
        <w:rPr>
          <w:i/>
          <w:iCs/>
        </w:rPr>
        <w:t xml:space="preserve">True State</w:t>
      </w:r>
      <w:r>
        <w:t xml:space="preserve"> and distributed copies to every resident. Dwight ed., </w:t>
      </w:r>
      <w:r>
        <w:rPr>
          <w:i/>
          <w:iCs/>
        </w:rPr>
        <w:t xml:space="preserve">1</w:t>
      </w:r>
      <w:r>
        <w:t xml:space="preserve">, 309, 309 n., 495.</w:t>
      </w:r>
    </w:p>
  </w:footnote>
  <w:footnote w:id="171">
    <w:p>
      <w:pPr>
        <w:pStyle w:val="FootnoteText"/>
      </w:pPr>
      <w:r>
        <w:rPr>
          <w:rStyle w:val="FootnoteReference"/>
        </w:rPr>
        <w:footnoteRef/>
      </w:r>
      <w:r>
        <w:t xml:space="preserve">We have already encountered Solomon laboring alongside JE in quelling the disorders in New London, and as a member of the Williams clan. Clifford K. Shipton, </w:t>
      </w:r>
      <w:r>
        <w:rPr>
          <w:i/>
          <w:iCs/>
        </w:rPr>
        <w:t xml:space="preserve">Biographical Sketches of Those Who Attended Harvard College in the Classes 1713–1721, Sibley's Harvard Graduates Volume 6</w:t>
      </w:r>
      <w:r>
        <w:t xml:space="preserve"> (Boston, Massachusetts Historical Society, 1942), 352–61.</w:t>
      </w:r>
    </w:p>
  </w:footnote>
  <w:footnote w:id="172">
    <w:p>
      <w:pPr>
        <w:pStyle w:val="FootnoteText"/>
      </w:pPr>
      <w:r>
        <w:rPr>
          <w:rStyle w:val="FootnoteReference"/>
        </w:rPr>
        <w:footnoteRef/>
      </w:r>
      <w:r>
        <w:t xml:space="preserve">Williams, </w:t>
      </w:r>
      <w:r>
        <w:rPr>
          <w:i/>
          <w:iCs/>
        </w:rPr>
        <w:t xml:space="preserve">True State of the Question</w:t>
      </w:r>
      <w:r>
        <w:t xml:space="preserve">, p. iii.</w:t>
      </w:r>
    </w:p>
  </w:footnote>
  <w:footnote w:id="173">
    <w:p>
      <w:pPr>
        <w:pStyle w:val="FootnoteText"/>
      </w:pPr>
      <w:r>
        <w:rPr>
          <w:rStyle w:val="FootnoteReference"/>
        </w:rPr>
        <w:footnoteRef/>
      </w:r>
      <w:r>
        <w:t xml:space="preserve">Ibid., pp. 2–3, 5, 38.</w:t>
      </w:r>
    </w:p>
  </w:footnote>
  <w:footnote w:id="174">
    <w:p>
      <w:pPr>
        <w:pStyle w:val="FootnoteText"/>
      </w:pPr>
      <w:r>
        <w:rPr>
          <w:rStyle w:val="FootnoteReference"/>
        </w:rPr>
        <w:footnoteRef/>
      </w:r>
      <w:r>
        <w:t xml:space="preserve">Ibid., pp. 5–9, 23.</w:t>
      </w:r>
    </w:p>
  </w:footnote>
  <w:footnote w:id="175">
    <w:p>
      <w:pPr>
        <w:pStyle w:val="FootnoteText"/>
      </w:pPr>
      <w:r>
        <w:rPr>
          <w:rStyle w:val="FootnoteReference"/>
        </w:rPr>
        <w:footnoteRef/>
      </w:r>
      <w:r>
        <w:t xml:space="preserve">Ibid., p. 14.</w:t>
      </w:r>
    </w:p>
  </w:footnote>
  <w:footnote w:id="176">
    <w:p>
      <w:pPr>
        <w:pStyle w:val="FootnoteText"/>
      </w:pPr>
      <w:r>
        <w:rPr>
          <w:rStyle w:val="FootnoteReference"/>
        </w:rPr>
        <w:footnoteRef/>
      </w:r>
      <w:r>
        <w:t xml:space="preserve">Ibid., p. 123.</w:t>
      </w:r>
    </w:p>
  </w:footnote>
  <w:footnote w:id="177">
    <w:p>
      <w:pPr>
        <w:pStyle w:val="FootnoteText"/>
      </w:pPr>
      <w:r>
        <w:rPr>
          <w:rStyle w:val="FootnoteReference"/>
        </w:rPr>
        <w:footnoteRef/>
      </w:r>
      <w:r>
        <w:t xml:space="preserve">Ibid., pp. 40–41, 69–71.</w:t>
      </w:r>
    </w:p>
  </w:footnote>
  <w:footnote w:id="178">
    <w:p>
      <w:pPr>
        <w:pStyle w:val="FootnoteText"/>
      </w:pPr>
      <w:r>
        <w:rPr>
          <w:rStyle w:val="FootnoteReference"/>
        </w:rPr>
        <w:footnoteRef/>
      </w:r>
      <w:r>
        <w:t xml:space="preserve">Ibid., p. 122.</w:t>
      </w:r>
    </w:p>
  </w:footnote>
  <w:footnote w:id="179">
    <w:p>
      <w:pPr>
        <w:pStyle w:val="FootnoteText"/>
      </w:pPr>
      <w:r>
        <w:rPr>
          <w:rStyle w:val="FootnoteReference"/>
        </w:rPr>
        <w:footnoteRef/>
      </w:r>
      <w:r>
        <w:t xml:space="preserve">Ibid., pp. 100, 142.</w:t>
      </w:r>
    </w:p>
  </w:footnote>
  <w:footnote w:id="180">
    <w:p>
      <w:pPr>
        <w:pStyle w:val="FootnoteText"/>
      </w:pPr>
      <w:r>
        <w:rPr>
          <w:rStyle w:val="FootnoteReference"/>
        </w:rPr>
        <w:footnoteRef/>
      </w:r>
      <w:r>
        <w:t xml:space="preserve">Jonathan Ashley, </w:t>
      </w:r>
      <w:r>
        <w:rPr>
          <w:i/>
          <w:iCs/>
        </w:rPr>
        <w:t xml:space="preserve">An Humble Attempt to give a Clear Account from Scripture, how the Jewish and Christian Churches were Constituted, and what sort of Saintship is necessary in order to be a Communicant at the Lord's Table</w:t>
      </w:r>
      <w:r>
        <w:t xml:space="preserve"> (Boston, S. Kneeland, 1753), pp. iii, 11, 14, 15, 25, 17. Ashley (1712–80) graduated from Yale in 1730 and became the minister in Deerfield in 1732. JE accused him of interfering in Northampton in behalf of the majority. JE to Foxcroft, Nov. 21, 1749 (Beinecke Library, Edwards Papers, f. 39).</w:t>
      </w:r>
    </w:p>
  </w:footnote>
  <w:footnote w:id="181">
    <w:p>
      <w:pPr>
        <w:pStyle w:val="FootnoteText"/>
      </w:pPr>
      <w:r>
        <w:rPr>
          <w:rStyle w:val="FootnoteReference"/>
        </w:rPr>
        <w:footnoteRef/>
      </w:r>
      <w:r>
        <w:t xml:space="preserve">See Winslow, </w:t>
      </w:r>
      <w:r>
        <w:rPr>
          <w:i/>
          <w:iCs/>
        </w:rPr>
        <w:t xml:space="preserve">Edwards</w:t>
      </w:r>
      <w:r>
        <w:t xml:space="preserve">, pp. 207–08.</w:t>
      </w:r>
    </w:p>
  </w:footnote>
  <w:footnote w:id="182">
    <w:p>
      <w:pPr>
        <w:pStyle w:val="FootnoteText"/>
      </w:pPr>
      <w:r>
        <w:rPr>
          <w:rStyle w:val="FootnoteReference"/>
        </w:rPr>
        <w:footnoteRef/>
      </w:r>
      <w:r>
        <w:t xml:space="preserve">See below p. 356.</w:t>
      </w:r>
    </w:p>
  </w:footnote>
  <w:footnote w:id="183">
    <w:p>
      <w:pPr>
        <w:pStyle w:val="FootnoteText"/>
      </w:pPr>
      <w:r>
        <w:rPr>
          <w:rStyle w:val="FootnoteReference"/>
        </w:rPr>
        <w:footnoteRef/>
      </w:r>
      <w:r>
        <w:t xml:space="preserve">See below pp. 359, 357, 361.</w:t>
      </w:r>
    </w:p>
  </w:footnote>
  <w:footnote w:id="184">
    <w:p>
      <w:pPr>
        <w:pStyle w:val="FootnoteText"/>
      </w:pPr>
      <w:r>
        <w:rPr>
          <w:rStyle w:val="FootnoteReference"/>
        </w:rPr>
        <w:footnoteRef/>
      </w:r>
      <w:r>
        <w:t xml:space="preserve">See below pp. 384, 373, 380.</w:t>
      </w:r>
    </w:p>
  </w:footnote>
  <w:footnote w:id="185">
    <w:p>
      <w:pPr>
        <w:pStyle w:val="FootnoteText"/>
      </w:pPr>
      <w:r>
        <w:rPr>
          <w:rStyle w:val="FootnoteReference"/>
        </w:rPr>
        <w:footnoteRef/>
      </w:r>
      <w:r>
        <w:t xml:space="preserve">See below pp. 388, 390.</w:t>
      </w:r>
    </w:p>
  </w:footnote>
  <w:footnote w:id="186">
    <w:p>
      <w:pPr>
        <w:pStyle w:val="FootnoteText"/>
      </w:pPr>
      <w:r>
        <w:rPr>
          <w:rStyle w:val="FootnoteReference"/>
        </w:rPr>
        <w:footnoteRef/>
      </w:r>
      <w:r>
        <w:t xml:space="preserve">See below pp. 404, 406.</w:t>
      </w:r>
    </w:p>
  </w:footnote>
  <w:footnote w:id="187">
    <w:p>
      <w:pPr>
        <w:pStyle w:val="FootnoteText"/>
      </w:pPr>
      <w:r>
        <w:rPr>
          <w:rStyle w:val="FootnoteReference"/>
        </w:rPr>
        <w:footnoteRef/>
      </w:r>
      <w:r>
        <w:t xml:space="preserve">See below pp. 484–85.</w:t>
      </w:r>
    </w:p>
  </w:footnote>
  <w:footnote w:id="188">
    <w:p>
      <w:pPr>
        <w:pStyle w:val="FootnoteText"/>
      </w:pPr>
      <w:r>
        <w:rPr>
          <w:rStyle w:val="FootnoteReference"/>
        </w:rPr>
        <w:footnoteRef/>
      </w:r>
      <w:r>
        <w:t xml:space="preserve">See below p. 498.</w:t>
      </w:r>
    </w:p>
  </w:footnote>
  <w:footnote w:id="189">
    <w:p>
      <w:pPr>
        <w:pStyle w:val="FootnoteText"/>
      </w:pPr>
      <w:r>
        <w:rPr>
          <w:rStyle w:val="FootnoteReference"/>
        </w:rPr>
        <w:footnoteRef/>
      </w:r>
      <w:r>
        <w:t xml:space="preserve">JE read the beginning of his record to the preliminary council on Dec. 26, 1749, but there is no evidence that he kept it up on a daily basis. Much of it was probably written after the incident related occurred, thus making "Narrative" preferable to Sereno Dwight's title, "Journal," which implies a personal daily account. This title also follows JE's own usage for such a composition.</w:t>
      </w:r>
    </w:p>
  </w:footnote>
  <w:footnote w:id="190">
    <w:p>
      <w:pPr>
        <w:pStyle w:val="FootnoteText"/>
      </w:pPr>
      <w:r>
        <w:rPr>
          <w:rStyle w:val="FootnoteReference"/>
        </w:rPr>
        <w:footnoteRef/>
      </w:r>
      <w:r>
        <w:t xml:space="preserve">Robert Breck et al., </w:t>
      </w:r>
      <w:r>
        <w:rPr>
          <w:i/>
          <w:iCs/>
        </w:rPr>
        <w:t xml:space="preserve">An Account of the Conduct of the Council which dismissed the Rev. Mr. Edwards from the Pastoral Care of the first Church at Northampton</w:t>
      </w:r>
      <w:r>
        <w:t xml:space="preserve"> (Boston, 1750), p. 4. A previous vote was unanimous (with four persons qualifying their assent) in response to the question of whether the relation between JE and his congregation should be dissolved.</w:t>
      </w:r>
    </w:p>
  </w:footnote>
  <w:footnote w:id="191">
    <w:p>
      <w:pPr>
        <w:pStyle w:val="FootnoteText"/>
      </w:pPr>
      <w:r>
        <w:rPr>
          <w:rStyle w:val="FootnoteReference"/>
        </w:rPr>
        <w:footnoteRef/>
      </w:r>
      <w:r>
        <w:t xml:space="preserve">Joseph Hawley to JE, Jan. 31, 1755 (Letters and Papers of Maj. Joseph Hawley, New York Public Library); </w:t>
      </w:r>
      <w:r>
        <w:rPr>
          <w:i/>
          <w:iCs/>
        </w:rPr>
        <w:t xml:space="preserve">Boston Weekly Gazette</w:t>
      </w:r>
      <w:r>
        <w:t xml:space="preserve">, Aug. 7, 1750. See below pp. 507, 522–23; and below n. 7.</w:t>
      </w:r>
    </w:p>
  </w:footnote>
  <w:footnote w:id="192">
    <w:p>
      <w:pPr>
        <w:pStyle w:val="FootnoteText"/>
      </w:pPr>
      <w:r>
        <w:rPr>
          <w:rStyle w:val="FootnoteReference"/>
        </w:rPr>
        <w:footnoteRef/>
      </w:r>
      <w:r>
        <w:t xml:space="preserve">Hopkins, </w:t>
      </w:r>
      <w:r>
        <w:rPr>
          <w:i/>
          <w:iCs/>
        </w:rPr>
        <w:t xml:space="preserve">Life</w:t>
      </w:r>
      <w:r>
        <w:t xml:space="preserve">, in </w:t>
      </w:r>
      <w:r>
        <w:rPr>
          <w:i/>
          <w:iCs/>
        </w:rPr>
        <w:t xml:space="preserve">Jonathan Edwards, A Profile</w:t>
      </w:r>
      <w:r>
        <w:t xml:space="preserve">, ed. Levin, p. 63.</w:t>
      </w:r>
    </w:p>
  </w:footnote>
  <w:footnote w:id="193">
    <w:p>
      <w:pPr>
        <w:pStyle w:val="FootnoteText"/>
      </w:pPr>
      <w:r>
        <w:rPr>
          <w:rStyle w:val="FootnoteReference"/>
        </w:rPr>
        <w:footnoteRef/>
      </w:r>
      <w:r>
        <w:t xml:space="preserve">Ibid., p. 67.</w:t>
      </w:r>
    </w:p>
  </w:footnote>
  <w:footnote w:id="194">
    <w:p>
      <w:pPr>
        <w:pStyle w:val="FootnoteText"/>
      </w:pPr>
      <w:r>
        <w:rPr>
          <w:rStyle w:val="FootnoteReference"/>
        </w:rPr>
        <w:footnoteRef/>
      </w:r>
      <w:r>
        <w:t xml:space="preserve">Hawley's first letter is known only through JE's response to it: JE to Hawley, Nov. 18, 1754 (Hawley Papers, New York Public Library), published in </w:t>
      </w:r>
      <w:r>
        <w:rPr>
          <w:i/>
          <w:iCs/>
        </w:rPr>
        <w:t xml:space="preserve">Jonathan Edwards: Representative Selections</w:t>
      </w:r>
      <w:r>
        <w:t xml:space="preserve">, ed. Clarence Faust and Thomas H. Johnson (New York, Hill and Wang, 1935), pp. 392–401. Hawley's response is cited above, n. 6; his third letter, dated May 9, 1760, was addressed to the Reverend David Hall and was published in Hopkins, </w:t>
      </w:r>
      <w:r>
        <w:rPr>
          <w:i/>
          <w:iCs/>
        </w:rPr>
        <w:t xml:space="preserve">Life</w:t>
      </w:r>
      <w:r>
        <w:t xml:space="preserve">, as reprinted in </w:t>
      </w:r>
      <w:r>
        <w:rPr>
          <w:i/>
          <w:iCs/>
        </w:rPr>
        <w:t xml:space="preserve">Jonathan Edwards, A Profile</w:t>
      </w:r>
      <w:r>
        <w:t xml:space="preserve">, ed. Levin, pp. 65–72, and published again in Dwight ed., </w:t>
      </w:r>
      <w:r>
        <w:rPr>
          <w:i/>
          <w:iCs/>
        </w:rPr>
        <w:t xml:space="preserve">1</w:t>
      </w:r>
      <w:r>
        <w:t xml:space="preserve">, 421–27.</w:t>
      </w:r>
    </w:p>
  </w:footnote>
  <w:footnote w:id="195">
    <w:p>
      <w:pPr>
        <w:pStyle w:val="FootnoteText"/>
      </w:pPr>
      <w:r>
        <w:rPr>
          <w:rStyle w:val="FootnoteReference"/>
        </w:rPr>
        <w:footnoteRef/>
      </w:r>
      <w:r>
        <w:t xml:space="preserve">See Clark, "An Unpublished Letter," and below p. 360.</w:t>
      </w:r>
    </w:p>
  </w:footnote>
  <w:footnote w:id="196">
    <w:p>
      <w:pPr>
        <w:pStyle w:val="FootnoteText"/>
      </w:pPr>
      <w:r>
        <w:rPr>
          <w:rStyle w:val="FootnoteReference"/>
        </w:rPr>
        <w:footnoteRef/>
      </w:r>
      <w:r>
        <w:t xml:space="preserve">"The Result of a Council of Nine Churches, Met at Northampton, June 22, 1750," </w:t>
      </w:r>
      <w:r>
        <w:rPr>
          <w:i/>
          <w:iCs/>
        </w:rPr>
        <w:t xml:space="preserve">Boston Gazette</w:t>
      </w:r>
      <w:r>
        <w:t xml:space="preserve">, Aug. 7, 1750, a charge reiterated in Robert Breck et al., </w:t>
      </w:r>
      <w:r>
        <w:rPr>
          <w:i/>
          <w:iCs/>
        </w:rPr>
        <w:t xml:space="preserve">A Letter to the Rev. Mr. Hobby, in answer to his Vindication</w:t>
      </w:r>
      <w:r>
        <w:t xml:space="preserve"> (Boston, S. Kneeland, 1751), p. 3. </w:t>
      </w:r>
      <w:r>
        <w:rPr>
          <w:i/>
          <w:iCs/>
        </w:rPr>
        <w:t xml:space="preserve">Boston Gazette</w:t>
      </w:r>
      <w:r>
        <w:t xml:space="preserve">, June 16, 1752. JE's response is indicated in Dwight ed., </w:t>
      </w:r>
      <w:r>
        <w:rPr>
          <w:i/>
          <w:iCs/>
        </w:rPr>
        <w:t xml:space="preserve">1</w:t>
      </w:r>
      <w:r>
        <w:t xml:space="preserve">, 453–54. The majority of the council of June 1750 based its description of the issue on Stoddard's principal thesis (</w:t>
      </w:r>
      <w:r>
        <w:rPr>
          <w:i/>
          <w:iCs/>
        </w:rPr>
        <w:t xml:space="preserve">Appeal</w:t>
      </w:r>
      <w:r>
        <w:t xml:space="preserve">, p. 2), namely, that "sanctifying grace" should not be required of candidates for church membership and the sacraments, a thesis JE was obviously rejecting. That the majority was not perverse in doing so is suggested by another contemporary report from a minister sympathetic to JE, David Hall of Sutton, Massachusetts. In a diary entry of June 24, 1750, Hall spoke of JE's removal as occurring "for no other reason, but his insisting, that persons Admitted to the Communion of Saints should profess Sanctity: or Sanctifying grace, or the great things in religion." MS Diary, Massachusetts Historical Society, Boston, Massachusetts. In sorting through this dispute over what had been at issue in 1749 and 1750 we must always bear in mind JE's strenuous effort to avoid being identified with the Separates.</w:t>
      </w:r>
    </w:p>
  </w:footnote>
  <w:footnote w:id="197">
    <w:p>
      <w:pPr>
        <w:pStyle w:val="FootnoteText"/>
      </w:pPr>
      <w:r>
        <w:rPr>
          <w:rStyle w:val="FootnoteReference"/>
        </w:rPr>
        <w:footnoteRef/>
      </w:r>
      <w:r>
        <w:t xml:space="preserve">Backus, </w:t>
      </w:r>
      <w:r>
        <w:rPr>
          <w:i/>
          <w:iCs/>
        </w:rPr>
        <w:t xml:space="preserve">History of New England, 2</w:t>
      </w:r>
      <w:r>
        <w:t xml:space="preserve">, 91–92; Ebenezer Frothingham, </w:t>
      </w:r>
      <w:r>
        <w:rPr>
          <w:i/>
          <w:iCs/>
        </w:rPr>
        <w:t xml:space="preserve">The Articles of Faith and Practice, with the Covenant, That is confessed by the Separate Churches of Christ in general in this Land</w:t>
      </w:r>
      <w:r>
        <w:t xml:space="preserve"> (Newport, J. Franklin, 1750), pp. 34, 37, 42, 39.</w:t>
      </w:r>
    </w:p>
  </w:footnote>
  <w:footnote w:id="198">
    <w:p>
      <w:pPr>
        <w:pStyle w:val="FootnoteText"/>
      </w:pPr>
      <w:r>
        <w:rPr>
          <w:rStyle w:val="FootnoteReference"/>
        </w:rPr>
        <w:footnoteRef/>
      </w:r>
      <w:r>
        <w:t xml:space="preserve">Peter Clark to JE, May 21, 1750 (Beinecke Library, Edwards Papers, f. 39).</w:t>
      </w:r>
    </w:p>
  </w:footnote>
  <w:footnote w:id="199">
    <w:p>
      <w:pPr>
        <w:pStyle w:val="FootnoteText"/>
      </w:pPr>
      <w:r>
        <w:rPr>
          <w:rStyle w:val="FootnoteReference"/>
        </w:rPr>
        <w:footnoteRef/>
      </w:r>
      <w:r>
        <w:t xml:space="preserve">See below pp. 181, 177, 186, 177.</w:t>
      </w:r>
    </w:p>
  </w:footnote>
  <w:footnote w:id="200">
    <w:p>
      <w:pPr>
        <w:pStyle w:val="FootnoteText"/>
      </w:pPr>
      <w:r>
        <w:rPr>
          <w:rStyle w:val="FootnoteReference"/>
        </w:rPr>
        <w:footnoteRef/>
      </w:r>
      <w:r>
        <w:t xml:space="preserve">Walker, Creeds, p. 321. It was similarly in keeping with tradition that Williams defended "implicit" covenanting against JE's "explicit." Ibid., p. 317.</w:t>
      </w:r>
    </w:p>
  </w:footnote>
  <w:footnote w:id="201">
    <w:p>
      <w:pPr>
        <w:pStyle w:val="FootnoteText"/>
      </w:pPr>
      <w:r>
        <w:rPr>
          <w:rStyle w:val="FootnoteReference"/>
        </w:rPr>
        <w:footnoteRef/>
      </w:r>
      <w:r>
        <w:t xml:space="preserve">See below p. 310.</w:t>
      </w:r>
    </w:p>
  </w:footnote>
  <w:footnote w:id="202">
    <w:p>
      <w:pPr>
        <w:pStyle w:val="FootnoteText"/>
      </w:pPr>
      <w:r>
        <w:rPr>
          <w:rStyle w:val="FootnoteReference"/>
        </w:rPr>
        <w:footnoteRef/>
      </w:r>
      <w:r>
        <w:t xml:space="preserve">Joseph Bellamy, </w:t>
      </w:r>
      <w:r>
        <w:rPr>
          <w:i/>
          <w:iCs/>
        </w:rPr>
        <w:t xml:space="preserve">True Religion Delineated…With a preface by the Rev. Mr. Edwards</w:t>
      </w:r>
      <w:r>
        <w:t xml:space="preserve">, pp. ii, iv; Dwight ed., </w:t>
      </w:r>
      <w:r>
        <w:rPr>
          <w:i/>
          <w:iCs/>
        </w:rPr>
        <w:t xml:space="preserve">1</w:t>
      </w:r>
      <w:r>
        <w:t xml:space="preserve">, 413, 463–66.</w:t>
      </w:r>
    </w:p>
  </w:footnote>
  <w:footnote w:id="203">
    <w:p>
      <w:pPr>
        <w:pStyle w:val="FootnoteText"/>
      </w:pPr>
      <w:r>
        <w:rPr>
          <w:rStyle w:val="FootnoteReference"/>
        </w:rPr>
        <w:footnoteRef/>
      </w:r>
      <w:r>
        <w:t xml:space="preserve">JE to John Erskine, July 5, 1750, in Dwight ed., </w:t>
      </w:r>
      <w:r>
        <w:rPr>
          <w:i/>
          <w:iCs/>
        </w:rPr>
        <w:t xml:space="preserve">1</w:t>
      </w:r>
      <w:r>
        <w:t xml:space="preserve">, 407.</w:t>
      </w:r>
    </w:p>
  </w:footnote>
  <w:footnote w:id="204">
    <w:p>
      <w:pPr>
        <w:pStyle w:val="FootnoteText"/>
      </w:pPr>
      <w:r>
        <w:rPr>
          <w:rStyle w:val="FootnoteReference"/>
        </w:rPr>
        <w:footnoteRef/>
      </w:r>
      <w:r>
        <w:t xml:space="preserve">Bellamy, </w:t>
      </w:r>
      <w:r>
        <w:rPr>
          <w:i/>
          <w:iCs/>
        </w:rPr>
        <w:t xml:space="preserve">True Religion</w:t>
      </w:r>
      <w:r>
        <w:t xml:space="preserve">, p. ii.</w:t>
      </w:r>
    </w:p>
  </w:footnote>
  <w:footnote w:id="205">
    <w:p>
      <w:pPr>
        <w:pStyle w:val="FootnoteText"/>
      </w:pPr>
      <w:r>
        <w:rPr>
          <w:rStyle w:val="FootnoteReference"/>
        </w:rPr>
        <w:footnoteRef/>
      </w:r>
      <w:r>
        <w:t xml:space="preserve">In appealing for a "concert of prayer" as a means of advancing the kingdom of Christ, JE could not specify any one policy regarding church membership because he was addressing a variety of churches and ecclesiastical traditions within the transatlantic evangelical community.</w:t>
      </w:r>
    </w:p>
  </w:footnote>
  <w:footnote w:id="206">
    <w:p>
      <w:pPr>
        <w:pStyle w:val="FootnoteText"/>
      </w:pPr>
      <w:r>
        <w:rPr>
          <w:rStyle w:val="FootnoteReference"/>
        </w:rPr>
        <w:footnoteRef/>
      </w:r>
      <w:r>
        <w:t xml:space="preserve">Only an Edinburgh printing in 1790 is recorded of the </w:t>
      </w:r>
      <w:r>
        <w:rPr>
          <w:i/>
          <w:iCs/>
        </w:rPr>
        <w:t xml:space="preserve">Humble Inquiry</w:t>
      </w:r>
      <w:r>
        <w:t xml:space="preserve">.</w:t>
      </w:r>
    </w:p>
  </w:footnote>
  <w:footnote w:id="207">
    <w:p>
      <w:pPr>
        <w:pStyle w:val="FootnoteText"/>
      </w:pPr>
      <w:r>
        <w:rPr>
          <w:rStyle w:val="FootnoteReference"/>
        </w:rPr>
        <w:footnoteRef/>
      </w:r>
      <w:r>
        <w:t xml:space="preserve">Some of these publications are listed in Walker, </w:t>
      </w:r>
      <w:r>
        <w:rPr>
          <w:i/>
          <w:iCs/>
        </w:rPr>
        <w:t xml:space="preserve">Creeds</w:t>
      </w:r>
      <w:r>
        <w:t xml:space="preserve">, pp. 241–44; the debate is briefly described in Haroutunian, </w:t>
      </w:r>
      <w:r>
        <w:rPr>
          <w:i/>
          <w:iCs/>
        </w:rPr>
        <w:t xml:space="preserve">Piety versus Moralism</w:t>
      </w:r>
      <w:r>
        <w:t xml:space="preserve">, ch. 5. The practices of liberals are indicated in Wright, </w:t>
      </w:r>
      <w:r>
        <w:rPr>
          <w:i/>
          <w:iCs/>
        </w:rPr>
        <w:t xml:space="preserve">Beginnings of Unitarianism</w:t>
      </w:r>
      <w:r>
        <w:t xml:space="preserve">, pp. 126–30. William McLoughlin asserts that New Light congregations within the mainstream did not become agitated about the halfway covenant until after 1768. </w:t>
      </w:r>
      <w:r>
        <w:rPr>
          <w:i/>
          <w:iCs/>
        </w:rPr>
        <w:t xml:space="preserve">New England Dissent: The Baptists and the Separation of Church and State</w:t>
      </w:r>
      <w:r>
        <w:t xml:space="preserve"> (2 vols., Cambridge, Harvard Univ. Press, 1971), p. 413 n.</w:t>
      </w:r>
    </w:p>
  </w:footnote>
  <w:footnote w:id="208">
    <w:p>
      <w:pPr>
        <w:pStyle w:val="FootnoteText"/>
      </w:pPr>
      <w:r>
        <w:rPr>
          <w:rStyle w:val="FootnoteReference"/>
        </w:rPr>
        <w:footnoteRef/>
      </w:r>
      <w:r>
        <w:t xml:space="preserve">[The senior minister in Hampshire County was William Williams (1665—1741) of Hatfield. The next two in order of age were Isaac Chauncy (1670—1745) of Hadley and Ebenezer Devotion (1684—1745) of Suffield, both of whom approved of Breck. The four who disapproved were Stephen Williams (1693—1782) of Longmeadow, Samuel Hopkins (1693—1755) of West Springfield, Peter Reynolds (1700—68) of Enfield, and Nehemiah Bull (1701—40) of Westfield. William Rand (1702—79) of Sunderland was in favor; JE disapproved.]</w:t>
      </w:r>
    </w:p>
  </w:footnote>
  <w:footnote w:id="209">
    <w:p>
      <w:pPr>
        <w:pStyle w:val="FootnoteText"/>
      </w:pPr>
      <w:r>
        <w:rPr>
          <w:rStyle w:val="FootnoteReference"/>
        </w:rPr>
        <w:footnoteRef/>
      </w:r>
      <w:r>
        <w:t xml:space="preserve">[A letter denouncing Breck for his heterodoxy and complaining of Elisha Williams' stolen letter was published in the </w:t>
      </w:r>
      <w:r>
        <w:rPr>
          <w:i/>
          <w:iCs/>
        </w:rPr>
        <w:t xml:space="preserve">Boston Gazette</w:t>
      </w:r>
      <w:r>
        <w:t xml:space="preserve"> of Dec. 1, 1735, and another defending the Hampshire Association against the charge of tyranny was published in the </w:t>
      </w:r>
      <w:r>
        <w:rPr>
          <w:i/>
          <w:iCs/>
        </w:rPr>
        <w:t xml:space="preserve">New England Weekly Journal</w:t>
      </w:r>
      <w:r>
        <w:t xml:space="preserve"> on Dec. 23, 1735.]</w:t>
      </w:r>
    </w:p>
  </w:footnote>
  <w:footnote w:id="210">
    <w:p>
      <w:pPr>
        <w:pStyle w:val="FootnoteText"/>
      </w:pPr>
      <w:r>
        <w:rPr>
          <w:rStyle w:val="FootnoteReference"/>
        </w:rPr>
        <w:footnoteRef/>
      </w:r>
      <w:r>
        <w:t xml:space="preserve">[Alluded to in the </w:t>
      </w:r>
      <w:r>
        <w:rPr>
          <w:i/>
          <w:iCs/>
        </w:rPr>
        <w:t xml:space="preserve">Boston Gazette</w:t>
      </w:r>
      <w:r>
        <w:t xml:space="preserve"> of Nov. 10, 1735, this letter from Elisha Williams to his brother Stephen, the minister in Longmeadow, was published by Cooper in </w:t>
      </w:r>
      <w:r>
        <w:rPr>
          <w:i/>
          <w:iCs/>
        </w:rPr>
        <w:t xml:space="preserve">An Examination</w:t>
      </w:r>
      <w:r>
        <w:t xml:space="preserve">, pp. 72—73, without, however, identifying the author or recipient.]</w:t>
      </w:r>
    </w:p>
  </w:footnote>
  <w:footnote w:id="211">
    <w:p>
      <w:pPr>
        <w:pStyle w:val="FootnoteText"/>
      </w:pPr>
      <w:r>
        <w:rPr>
          <w:rStyle w:val="FootnoteReference"/>
        </w:rPr>
        <w:footnoteRef/>
      </w:r>
      <w:r>
        <w:t xml:space="preserve">[The reference is probably to a letter in the </w:t>
      </w:r>
      <w:r>
        <w:rPr>
          <w:i/>
          <w:iCs/>
        </w:rPr>
        <w:t xml:space="preserve">New England Weekly Journal</w:t>
      </w:r>
      <w:r>
        <w:t xml:space="preserve"> of Jan. 6, 1736, attacking the two letters published in December.]</w:t>
      </w:r>
    </w:p>
  </w:footnote>
  <w:footnote w:id="212">
    <w:p>
      <w:pPr>
        <w:pStyle w:val="FootnoteText"/>
      </w:pPr>
      <w:r>
        <w:rPr>
          <w:rStyle w:val="FootnoteReference"/>
        </w:rPr>
        <w:footnoteRef/>
      </w:r>
      <w:r>
        <w:t xml:space="preserve">[Acting "by order of the Association of the County of Windham," Solomon Williams of Lebanon secured depositions from several persons who had witnessed Breck's preaching. Submitted to the ordination council, these depositions were subsequently published in </w:t>
      </w:r>
      <w:r>
        <w:rPr>
          <w:i/>
          <w:iCs/>
        </w:rPr>
        <w:t xml:space="preserve">A Narrative</w:t>
      </w:r>
      <w:r>
        <w:t xml:space="preserve">, pp. 4—12, 47—63.]</w:t>
      </w:r>
    </w:p>
  </w:footnote>
  <w:footnote w:id="213">
    <w:p>
      <w:pPr>
        <w:pStyle w:val="FootnoteText"/>
      </w:pPr>
      <w:r>
        <w:rPr>
          <w:rStyle w:val="FootnoteReference"/>
        </w:rPr>
        <w:footnoteRef/>
      </w:r>
      <w:r>
        <w:t xml:space="preserve">[Colonel Joseph Dwight (1703—65), resident of Brookfield, Massachusetts, between 1731 and 1753, and afterwards a trustee of the mission school in Stockbridge, in which role he turned against JE.]</w:t>
      </w:r>
    </w:p>
  </w:footnote>
  <w:footnote w:id="214">
    <w:p>
      <w:pPr>
        <w:pStyle w:val="FootnoteText"/>
      </w:pPr>
      <w:r>
        <w:rPr>
          <w:rStyle w:val="FootnoteReference"/>
        </w:rPr>
        <w:footnoteRef/>
      </w:r>
      <w:r>
        <w:t xml:space="preserve">[The letter in question, dated sometime before Aug. 4, 1735, was from Benjamin Colman to William Williams (Colman Papers, Massachusetts Historical Society) informing him that when the Boston ministers arrived, they would consult with the Hampshire Association (</w:t>
      </w:r>
      <w:r>
        <w:rPr>
          <w:i/>
          <w:iCs/>
        </w:rPr>
        <w:t xml:space="preserve">Narrative</w:t>
      </w:r>
      <w:r>
        <w:t xml:space="preserve">, pp. 90—91). Colman, senior minister of Fourth (Brattle Street) Church in Boston, signed the certificate of orthodoxy that Breck solicited in Boston. But Colman acknowledged to William Williams that Breck had concealed from his friends in Boston what was said and done before this date by Thomas Clap and the Hampshire Association, and in general tried to play a mediating role, at times becoming critical of Cooper. His reactions may be followed in letters and drafts of letters in the Colman Papers.]</w:t>
      </w:r>
    </w:p>
  </w:footnote>
  <w:footnote w:id="215">
    <w:p>
      <w:pPr>
        <w:pStyle w:val="FootnoteText"/>
      </w:pPr>
      <w:r>
        <w:rPr>
          <w:rStyle w:val="FootnoteReference"/>
        </w:rPr>
        <w:footnoteRef/>
      </w:r>
      <w:r>
        <w:t xml:space="preserve">[{Cooper}, </w:t>
      </w:r>
      <w:r>
        <w:rPr>
          <w:i/>
          <w:iCs/>
        </w:rPr>
        <w:t xml:space="preserve">Examination</w:t>
      </w:r>
      <w:r>
        <w:t xml:space="preserve">, p. 14.]</w:t>
      </w:r>
    </w:p>
  </w:footnote>
  <w:footnote w:id="216">
    <w:p>
      <w:pPr>
        <w:pStyle w:val="FootnoteText"/>
      </w:pPr>
      <w:r>
        <w:rPr>
          <w:rStyle w:val="FootnoteReference"/>
        </w:rPr>
        <w:footnoteRef/>
      </w:r>
      <w:r>
        <w:t xml:space="preserve">[In the context of eighteenth-century polemics this reference to Cooper signals JE's recognition of his literary adversary.]</w:t>
      </w:r>
    </w:p>
  </w:footnote>
  <w:footnote w:id="217">
    <w:p>
      <w:pPr>
        <w:pStyle w:val="FootnoteText"/>
      </w:pPr>
      <w:r>
        <w:rPr>
          <w:rStyle w:val="FootnoteReference"/>
        </w:rPr>
        <w:footnoteRef/>
      </w:r>
      <w:r>
        <w:t xml:space="preserve">[The reference is to William Rand's church at Sunderland.]</w:t>
      </w:r>
    </w:p>
  </w:footnote>
  <w:footnote w:id="218">
    <w:p>
      <w:pPr>
        <w:pStyle w:val="FootnoteText"/>
      </w:pPr>
      <w:r>
        <w:rPr>
          <w:rStyle w:val="FootnoteReference"/>
        </w:rPr>
        <w:footnoteRef/>
      </w:r>
      <w:r>
        <w:t xml:space="preserve">[The reference is to Qu. II, §5 of </w:t>
      </w:r>
      <w:r>
        <w:rPr>
          <w:i/>
          <w:iCs/>
        </w:rPr>
        <w:t xml:space="preserve">Propositions Concerning the Subject of Baptism and Consociation of Churches</w:t>
      </w:r>
      <w:r>
        <w:t xml:space="preserve"> (Cambridge, S.G. for Hezekiah Usher, 1662), reprinted as </w:t>
      </w:r>
      <w:r>
        <w:rPr>
          <w:i/>
          <w:iCs/>
        </w:rPr>
        <w:t xml:space="preserve">An Answer of the Elders and other Messengers of the Churches, assembled at Boston, in the Year 1662</w:t>
      </w:r>
      <w:r>
        <w:t xml:space="preserve">, in Mather, </w:t>
      </w:r>
      <w:r>
        <w:rPr>
          <w:i/>
          <w:iCs/>
        </w:rPr>
        <w:t xml:space="preserve">Magnalia</w:t>
      </w:r>
      <w:r>
        <w:t xml:space="preserve">, bk. 5, pp. 64—76. JE probably consulted Mather's edition.]</w:t>
      </w:r>
    </w:p>
  </w:footnote>
  <w:footnote w:id="219">
    <w:p>
      <w:pPr>
        <w:pStyle w:val="FootnoteText"/>
      </w:pPr>
      <w:r>
        <w:rPr>
          <w:rStyle w:val="FootnoteReference"/>
        </w:rPr>
        <w:footnoteRef/>
      </w:r>
      <w:r>
        <w:t xml:space="preserve">[Ch. 15, §1 of </w:t>
      </w:r>
      <w:r>
        <w:rPr>
          <w:i/>
          <w:iCs/>
        </w:rPr>
        <w:t xml:space="preserve">A Platform of Church Discipline Gathered Out of the Word of God</w:t>
      </w:r>
      <w:r>
        <w:t xml:space="preserve">, or the Cambridge Platform, as reprinted in Mather, </w:t>
      </w:r>
      <w:r>
        <w:rPr>
          <w:i/>
          <w:iCs/>
        </w:rPr>
        <w:t xml:space="preserve">Magnalia</w:t>
      </w:r>
      <w:r>
        <w:t xml:space="preserve">, bk. 5, p. 35.]</w:t>
      </w:r>
    </w:p>
  </w:footnote>
  <w:footnote w:id="220">
    <w:p>
      <w:pPr>
        <w:pStyle w:val="FootnoteText"/>
      </w:pPr>
      <w:r>
        <w:rPr>
          <w:rStyle w:val="FootnoteReference"/>
        </w:rPr>
        <w:footnoteRef/>
      </w:r>
      <w:r>
        <w:t xml:space="preserve">[</w:t>
      </w:r>
      <w:r>
        <w:rPr>
          <w:i/>
          <w:iCs/>
        </w:rPr>
        <w:t xml:space="preserve">Propositions Concerning the Subject of Baptism and Consociation of Churches</w:t>
      </w:r>
      <w:r>
        <w:t xml:space="preserve">, in Mather, </w:t>
      </w:r>
      <w:r>
        <w:rPr>
          <w:i/>
          <w:iCs/>
        </w:rPr>
        <w:t xml:space="preserve">Magnalia</w:t>
      </w:r>
      <w:r>
        <w:t xml:space="preserve">, bk. 5, pp. 75, 76. The Synod of 1662, famous for its decision to extend the scope of baptism, also considered the question, "Whether according to the Word of God there ought to be a Consociation of Churches, and what should be the manner of it?"]</w:t>
      </w:r>
    </w:p>
  </w:footnote>
  <w:footnote w:id="221">
    <w:p>
      <w:pPr>
        <w:pStyle w:val="FootnoteText"/>
      </w:pPr>
      <w:r>
        <w:rPr>
          <w:rStyle w:val="FootnoteReference"/>
        </w:rPr>
        <w:footnoteRef/>
      </w:r>
      <w:r>
        <w:t xml:space="preserve">[The phrase "other churches" but not the additional words, "at large," appears in ch. 9, §5 of the Platform. Cf. {Cooper}, </w:t>
      </w:r>
      <w:r>
        <w:rPr>
          <w:i/>
          <w:iCs/>
        </w:rPr>
        <w:t xml:space="preserve">Examination</w:t>
      </w:r>
      <w:r>
        <w:t xml:space="preserve">, p. 22; Cooper also cited ch. 15, §2.]</w:t>
      </w:r>
    </w:p>
  </w:footnote>
  <w:footnote w:id="222">
    <w:p>
      <w:pPr>
        <w:pStyle w:val="FootnoteText"/>
      </w:pPr>
      <w:r>
        <w:rPr>
          <w:rStyle w:val="FootnoteReference"/>
        </w:rPr>
        <w:footnoteRef/>
      </w:r>
      <w:r>
        <w:t xml:space="preserve">[</w:t>
      </w:r>
      <w:r>
        <w:rPr>
          <w:i/>
          <w:iCs/>
        </w:rPr>
        <w:t xml:space="preserve">Propositions</w:t>
      </w:r>
      <w:r>
        <w:t xml:space="preserve">, in Mather, </w:t>
      </w:r>
      <w:r>
        <w:rPr>
          <w:i/>
          <w:iCs/>
        </w:rPr>
        <w:t xml:space="preserve">Magnalia</w:t>
      </w:r>
      <w:r>
        <w:t xml:space="preserve">, bk. 5, p. 76, as quoted in </w:t>
      </w:r>
      <w:r>
        <w:rPr>
          <w:i/>
          <w:iCs/>
        </w:rPr>
        <w:t xml:space="preserve">Examination</w:t>
      </w:r>
      <w:r>
        <w:t xml:space="preserve">, p. 23.]</w:t>
      </w:r>
    </w:p>
  </w:footnote>
  <w:footnote w:id="223">
    <w:p>
      <w:pPr>
        <w:pStyle w:val="FootnoteText"/>
      </w:pPr>
      <w:r>
        <w:rPr>
          <w:rStyle w:val="FootnoteReference"/>
        </w:rPr>
        <w:footnoteRef/>
      </w:r>
      <w:r>
        <w:t xml:space="preserve">[JE is quoting from the manuscript records of the Hampshire Association in order to refute Cooper's statement (</w:t>
      </w:r>
      <w:r>
        <w:rPr>
          <w:i/>
          <w:iCs/>
        </w:rPr>
        <w:t xml:space="preserve">Examination</w:t>
      </w:r>
      <w:r>
        <w:t xml:space="preserve">, pp. 95—96) that the Springfield church had never agreed to refer its proceedings to the Association. Daniel Brewer was one of the signatories of the agreement, reached Dec. 9, 1714, to organize the Association. First Church of Christ Records, 1661—1924, "First Church Records, 1661—1684, Old First Book," p. 21. Microfilm, Forbes Library. Edward Taylor kept Westfield from joining the Association while he was that town's minister. </w:t>
      </w:r>
      <w:r>
        <w:rPr>
          <w:i/>
          <w:iCs/>
        </w:rPr>
        <w:t xml:space="preserve">The Unpublished Writings of Edward Taylor, 2</w:t>
      </w:r>
      <w:r>
        <w:t xml:space="preserve">, 56.]</w:t>
      </w:r>
    </w:p>
  </w:footnote>
  <w:footnote w:id="224">
    <w:p>
      <w:pPr>
        <w:pStyle w:val="FootnoteText"/>
      </w:pPr>
      <w:r>
        <w:rPr>
          <w:rStyle w:val="FootnoteReference"/>
        </w:rPr>
        <w:footnoteRef/>
      </w:r>
      <w:r>
        <w:t xml:space="preserve">[{Cotton Mather et al.}, </w:t>
      </w:r>
      <w:r>
        <w:rPr>
          <w:i/>
          <w:iCs/>
        </w:rPr>
        <w:t xml:space="preserve">Thirty Important Cases, resolved with evidence of Scripture and reason</w:t>
      </w:r>
      <w:r>
        <w:t xml:space="preserve"> (Boston, Bartholomew Green &amp; John Allen, 1699), p. 27; this text was also reprinted in the </w:t>
      </w:r>
      <w:r>
        <w:rPr>
          <w:i/>
          <w:iCs/>
        </w:rPr>
        <w:t xml:space="preserve">Magnalia</w:t>
      </w:r>
      <w:r>
        <w:t xml:space="preserve">, bk. 5, pp. 49—50.]</w:t>
      </w:r>
    </w:p>
  </w:footnote>
  <w:footnote w:id="225">
    <w:p>
      <w:pPr>
        <w:pStyle w:val="FootnoteText"/>
      </w:pPr>
      <w:r>
        <w:rPr>
          <w:rStyle w:val="FootnoteReference"/>
        </w:rPr>
        <w:footnoteRef/>
      </w:r>
      <w:r>
        <w:t xml:space="preserve">[{Cotton Mather}, </w:t>
      </w:r>
      <w:r>
        <w:rPr>
          <w:i/>
          <w:iCs/>
        </w:rPr>
        <w:t xml:space="preserve">Ratio Disciplinæ Fratrum Nov-Anglorum. A Faithful Account of the Discipline Professed and Practiced; in the Churches of New-England</w:t>
      </w:r>
      <w:r>
        <w:t xml:space="preserve"> (Boston, S. Gerrish, 1726). Cooper had already cited this work by Mather (</w:t>
      </w:r>
      <w:r>
        <w:rPr>
          <w:i/>
          <w:iCs/>
        </w:rPr>
        <w:t xml:space="preserve">Examination</w:t>
      </w:r>
      <w:r>
        <w:t xml:space="preserve">, p. 39) on the point of the church and the candidate agreeing on what churches to apply to for an ordination.]</w:t>
      </w:r>
    </w:p>
  </w:footnote>
  <w:footnote w:id="226">
    <w:p>
      <w:pPr>
        <w:pStyle w:val="FootnoteText"/>
      </w:pPr>
      <w:r>
        <w:rPr>
          <w:rStyle w:val="FootnoteReference"/>
        </w:rPr>
        <w:footnoteRef/>
      </w:r>
      <w:r>
        <w:t xml:space="preserve">[Mather, </w:t>
      </w:r>
      <w:r>
        <w:rPr>
          <w:i/>
          <w:iCs/>
        </w:rPr>
        <w:t xml:space="preserve">Magnalia</w:t>
      </w:r>
      <w:r>
        <w:t xml:space="preserve">, bk. 5, p. 58.]</w:t>
      </w:r>
    </w:p>
  </w:footnote>
  <w:footnote w:id="227">
    <w:p>
      <w:pPr>
        <w:pStyle w:val="FootnoteText"/>
      </w:pPr>
      <w:r>
        <w:rPr>
          <w:rStyle w:val="FootnoteReference"/>
        </w:rPr>
        <w:footnoteRef/>
      </w:r>
      <w:r>
        <w:t xml:space="preserve">[Ch. 2, §5 of the Cambridge Platform, in Mather, </w:t>
      </w:r>
      <w:r>
        <w:rPr>
          <w:i/>
          <w:iCs/>
        </w:rPr>
        <w:t xml:space="preserve">Magnalia</w:t>
      </w:r>
      <w:r>
        <w:t xml:space="preserve">, bk. 5, p. 26.]</w:t>
      </w:r>
    </w:p>
  </w:footnote>
  <w:footnote w:id="228">
    <w:p>
      <w:pPr>
        <w:pStyle w:val="FootnoteText"/>
      </w:pPr>
      <w:r>
        <w:rPr>
          <w:rStyle w:val="FootnoteReference"/>
        </w:rPr>
        <w:footnoteRef/>
      </w:r>
      <w:r>
        <w:t xml:space="preserve">[</w:t>
      </w:r>
      <w:r>
        <w:rPr>
          <w:i/>
          <w:iCs/>
        </w:rPr>
        <w:t xml:space="preserve">A Platform of Church-Discipline, Gathered out of The Word Of God: And Agreed upon by the Elders and Messengers of the Churches Assembled in the Synod At Cambridge in N. E.… 1649</w:t>
      </w:r>
      <w:r>
        <w:t xml:space="preserve"> (Boston, Bartholomew Green &amp; John Allen, 1701), appendix. John Norton (1606—63), a first-generation immigrant, was successively minister in Ipswich and Boston.]</w:t>
      </w:r>
    </w:p>
  </w:footnote>
  <w:footnote w:id="229">
    <w:p>
      <w:pPr>
        <w:pStyle w:val="FootnoteText"/>
      </w:pPr>
      <w:r>
        <w:rPr>
          <w:rStyle w:val="FootnoteReference"/>
        </w:rPr>
        <w:footnoteRef/>
      </w:r>
      <w:r>
        <w:t xml:space="preserve">[</w:t>
      </w:r>
      <w:r>
        <w:rPr>
          <w:i/>
          <w:iCs/>
        </w:rPr>
        <w:t xml:space="preserve">Some brief Remarks</w:t>
      </w:r>
      <w:r>
        <w:t xml:space="preserve">, pp. 10—11.]</w:t>
      </w:r>
    </w:p>
  </w:footnote>
  <w:footnote w:id="230">
    <w:p>
      <w:pPr>
        <w:pStyle w:val="FootnoteText"/>
      </w:pPr>
      <w:r>
        <w:rPr>
          <w:rStyle w:val="FootnoteReference"/>
        </w:rPr>
        <w:footnoteRef/>
      </w:r>
      <w:r>
        <w:t xml:space="preserve">[Cooper charged in the </w:t>
      </w:r>
      <w:r>
        <w:rPr>
          <w:i/>
          <w:iCs/>
        </w:rPr>
        <w:t xml:space="preserve">Examination</w:t>
      </w:r>
      <w:r>
        <w:t xml:space="preserve"> (p. 26) that the Hampshire Association "consisted, (as one of these Gentlemen inform'd us,) of thirteen [members]; and seven of them were against the Church's Proceeding to his Settlement. So that at best Things lay among them at sixs and sevens." The members of the Association who favored Breck by this point in time were, aside from Isaac Chauncy, Ebenezer Devotion, and William Rand, Grindall Rawson (1707—77) of South Hadley, Benjamin Doolittle (1695—1748) of Northfield, and Samuel Allis (1705—96) of East Enfield (Somers), Connecticut. Benjamin Doolittle was accused of Arminianism in 1739; Foster, "Hampshire County," pp. 78—83.]</w:t>
      </w:r>
    </w:p>
  </w:footnote>
  <w:footnote w:id="231">
    <w:p>
      <w:pPr>
        <w:pStyle w:val="FootnoteText"/>
      </w:pPr>
      <w:r>
        <w:rPr>
          <w:rStyle w:val="FootnoteReference"/>
        </w:rPr>
        <w:footnoteRef/>
      </w:r>
      <w:r>
        <w:t xml:space="preserve">[This letter from Breck to Clap was printed in </w:t>
      </w:r>
      <w:r>
        <w:rPr>
          <w:i/>
          <w:iCs/>
        </w:rPr>
        <w:t xml:space="preserve">Narrative</w:t>
      </w:r>
      <w:r>
        <w:t xml:space="preserve">, pp. 19—20.]</w:t>
      </w:r>
    </w:p>
  </w:footnote>
  <w:footnote w:id="232">
    <w:p>
      <w:pPr>
        <w:pStyle w:val="FootnoteText"/>
      </w:pPr>
      <w:r>
        <w:rPr>
          <w:rStyle w:val="FootnoteReference"/>
        </w:rPr>
        <w:footnoteRef/>
      </w:r>
      <w:r>
        <w:t xml:space="preserve">[</w:t>
      </w:r>
      <w:r>
        <w:rPr>
          <w:i/>
          <w:iCs/>
        </w:rPr>
        <w:t xml:space="preserve">Heads of Agreement, Assented to by the United Ministers, In and about London, Formerly called Presbyterian and Congregational</w:t>
      </w:r>
      <w:r>
        <w:t xml:space="preserve"> (London, Printed by R. R. for Thomas Cockerill, 1691), included in Mather, </w:t>
      </w:r>
      <w:r>
        <w:rPr>
          <w:i/>
          <w:iCs/>
        </w:rPr>
        <w:t xml:space="preserve">Magnalia</w:t>
      </w:r>
      <w:r>
        <w:t xml:space="preserve">, bk. 5, p. 59. The </w:t>
      </w:r>
      <w:r>
        <w:rPr>
          <w:i/>
          <w:iCs/>
        </w:rPr>
        <w:t xml:space="preserve">Heads of Agreement</w:t>
      </w:r>
      <w:r>
        <w:t xml:space="preserve"> arose from efforts to reconcile differing ecclesiastical traditions among English Nonconformists.]</w:t>
      </w:r>
    </w:p>
  </w:footnote>
  <w:footnote w:id="233">
    <w:p>
      <w:pPr>
        <w:pStyle w:val="FootnoteText"/>
      </w:pPr>
      <w:r>
        <w:rPr>
          <w:rStyle w:val="FootnoteReference"/>
        </w:rPr>
        <w:footnoteRef/>
      </w:r>
      <w:r>
        <w:t xml:space="preserve">[The reference is to Stephen Williams of Longmeadow. He and Breck were quickly reconciled and became good neighbors.]</w:t>
      </w:r>
    </w:p>
  </w:footnote>
  <w:footnote w:id="234">
    <w:p>
      <w:pPr>
        <w:pStyle w:val="FootnoteText"/>
      </w:pPr>
      <w:r>
        <w:rPr>
          <w:rStyle w:val="FootnoteReference"/>
        </w:rPr>
        <w:footnoteRef/>
      </w:r>
      <w:r>
        <w:t xml:space="preserve">[{Mather}, </w:t>
      </w:r>
      <w:r>
        <w:rPr>
          <w:i/>
          <w:iCs/>
        </w:rPr>
        <w:t xml:space="preserve">Ratio Disciplinæ</w:t>
      </w:r>
      <w:r>
        <w:t xml:space="preserve">, p. 22.]</w:t>
      </w:r>
    </w:p>
  </w:footnote>
  <w:footnote w:id="235">
    <w:p>
      <w:pPr>
        <w:pStyle w:val="FootnoteText"/>
      </w:pPr>
      <w:r>
        <w:rPr>
          <w:rStyle w:val="FootnoteReference"/>
        </w:rPr>
        <w:footnoteRef/>
      </w:r>
      <w:r>
        <w:t xml:space="preserve">[The significance of this distinction, which is in the Cambridge Platform (ch. 5, §2). is described in Hall, </w:t>
      </w:r>
      <w:r>
        <w:rPr>
          <w:i/>
          <w:iCs/>
        </w:rPr>
        <w:t xml:space="preserve">The Faithful Shepherd</w:t>
      </w:r>
      <w:r>
        <w:t xml:space="preserve">, p. 112.]</w:t>
      </w:r>
    </w:p>
  </w:footnote>
  <w:footnote w:id="236">
    <w:p>
      <w:pPr>
        <w:pStyle w:val="FootnoteText"/>
      </w:pPr>
      <w:r>
        <w:rPr>
          <w:rStyle w:val="FootnoteReference"/>
        </w:rPr>
        <w:footnoteRef/>
      </w:r>
      <w:r>
        <w:t xml:space="preserve">[William Cooke (1696—1760), minister of East Sudbury (now Wayland), participated in Breck's ordination; during the Great Awakening, Cooke strongly opposed the New Lights and George Whitefield's intineracy.]</w:t>
      </w:r>
    </w:p>
  </w:footnote>
  <w:footnote w:id="237">
    <w:p>
      <w:pPr>
        <w:pStyle w:val="FootnoteText"/>
      </w:pPr>
      <w:r>
        <w:rPr>
          <w:rStyle w:val="FootnoteReference"/>
        </w:rPr>
        <w:footnoteRef/>
      </w:r>
      <w:r>
        <w:t xml:space="preserve">[Cooper (</w:t>
      </w:r>
      <w:r>
        <w:rPr>
          <w:i/>
          <w:iCs/>
        </w:rPr>
        <w:t xml:space="preserve">Examination</w:t>
      </w:r>
      <w:r>
        <w:t xml:space="preserve">, p. 22) had cited the Cambridge Platform, ch. 9, §5, a clause allowing ministers of other churches to perform the laying on of hands.]</w:t>
      </w:r>
    </w:p>
  </w:footnote>
  <w:footnote w:id="238">
    <w:p>
      <w:pPr>
        <w:pStyle w:val="FootnoteText"/>
      </w:pPr>
      <w:r>
        <w:rPr>
          <w:rStyle w:val="FootnoteReference"/>
        </w:rPr>
        <w:footnoteRef/>
      </w:r>
      <w:r>
        <w:t xml:space="preserve">[Contrary to how he was quoted in the </w:t>
      </w:r>
      <w:r>
        <w:rPr>
          <w:i/>
          <w:iCs/>
        </w:rPr>
        <w:t xml:space="preserve">Narrative</w:t>
      </w:r>
      <w:r>
        <w:t xml:space="preserve">, Allis subsequently denied having said that Breck was concealing the names of the persons he selected, and that he had gotten promises from the Boston ministers of their support. {Cooper}, </w:t>
      </w:r>
      <w:r>
        <w:rPr>
          <w:i/>
          <w:iCs/>
        </w:rPr>
        <w:t xml:space="preserve">Examination</w:t>
      </w:r>
      <w:r>
        <w:t xml:space="preserve">, p. 47.]</w:t>
      </w:r>
    </w:p>
  </w:footnote>
  <w:footnote w:id="239">
    <w:p>
      <w:pPr>
        <w:pStyle w:val="FootnoteText"/>
      </w:pPr>
      <w:r>
        <w:rPr>
          <w:rStyle w:val="FootnoteReference"/>
        </w:rPr>
        <w:footnoteRef/>
      </w:r>
      <w:r>
        <w:t xml:space="preserve">[Cooper's letter of July 1735 to William Williams was printed in </w:t>
      </w:r>
      <w:r>
        <w:rPr>
          <w:i/>
          <w:iCs/>
        </w:rPr>
        <w:t xml:space="preserve">Examination</w:t>
      </w:r>
      <w:r>
        <w:t xml:space="preserve">, pp. 49—51.]</w:t>
      </w:r>
    </w:p>
  </w:footnote>
  <w:footnote w:id="240">
    <w:p>
      <w:pPr>
        <w:pStyle w:val="FootnoteText"/>
      </w:pPr>
      <w:r>
        <w:rPr>
          <w:rStyle w:val="FootnoteReference"/>
        </w:rPr>
        <w:footnoteRef/>
      </w:r>
      <w:r>
        <w:t xml:space="preserve">[William Williams replied to Cooper's letter of July on Aug. 4; this letter (</w:t>
      </w:r>
      <w:r>
        <w:rPr>
          <w:i/>
          <w:iCs/>
        </w:rPr>
        <w:t xml:space="preserve">Examination</w:t>
      </w:r>
      <w:r>
        <w:t xml:space="preserve">, p. 52) was copied over by Stephen Williams before being sent to Boston. Cooper used this circumstance to insinuate that the senior minister in Hampshire County was being manipulated by his younger colleagues.]</w:t>
      </w:r>
    </w:p>
  </w:footnote>
  <w:footnote w:id="241">
    <w:p>
      <w:pPr>
        <w:pStyle w:val="FootnoteText"/>
      </w:pPr>
      <w:r>
        <w:rPr>
          <w:rStyle w:val="FootnoteReference"/>
        </w:rPr>
        <w:footnoteRef/>
      </w:r>
      <w:r>
        <w:t xml:space="preserve">[On JE's whereabouts at this time, see above p. 5, n. 1.]</w:t>
      </w:r>
    </w:p>
  </w:footnote>
  <w:footnote w:id="242">
    <w:p>
      <w:pPr>
        <w:pStyle w:val="FootnoteText"/>
      </w:pPr>
      <w:r>
        <w:rPr>
          <w:rStyle w:val="FootnoteReference"/>
        </w:rPr>
        <w:footnoteRef/>
      </w:r>
      <w:r>
        <w:t xml:space="preserve">[Samuel Mather (1706—85), minister of Second Church, Boston, participated in the council of October.]</w:t>
      </w:r>
    </w:p>
  </w:footnote>
  <w:footnote w:id="243">
    <w:p>
      <w:pPr>
        <w:pStyle w:val="FootnoteText"/>
      </w:pPr>
      <w:r>
        <w:rPr>
          <w:rStyle w:val="FootnoteReference"/>
        </w:rPr>
        <w:footnoteRef/>
      </w:r>
      <w:r>
        <w:t xml:space="preserve">[The "dissatisfied" were members of the Springfield church who objected to the choice of Breck as minister. As noted in the Introduction (p. 9), they complained directly to the Hampshire Association and were instrumental in having Breck arrested. Cf. Green, </w:t>
      </w:r>
      <w:r>
        <w:rPr>
          <w:i/>
          <w:iCs/>
        </w:rPr>
        <w:t xml:space="preserve">Springfield</w:t>
      </w:r>
      <w:r>
        <w:t xml:space="preserve">, p. 237—48; Foster, "Hampshire County," p. 69.]</w:t>
      </w:r>
    </w:p>
  </w:footnote>
  <w:footnote w:id="244">
    <w:p>
      <w:pPr>
        <w:pStyle w:val="FootnoteText"/>
      </w:pPr>
      <w:r>
        <w:rPr>
          <w:rStyle w:val="FootnoteReference"/>
        </w:rPr>
        <w:footnoteRef/>
      </w:r>
      <w:r>
        <w:t xml:space="preserve">[Daniel Kirtland (1701—73), minister of Third Church, Norwich, and in the 1740s a supporter of the Great Awakening.]</w:t>
      </w:r>
    </w:p>
  </w:footnote>
  <w:footnote w:id="245">
    <w:p>
      <w:pPr>
        <w:pStyle w:val="FootnoteText"/>
      </w:pPr>
      <w:r>
        <w:rPr>
          <w:rStyle w:val="FootnoteReference"/>
        </w:rPr>
        <w:footnoteRef/>
      </w:r>
      <w:r>
        <w:t xml:space="preserve">[Ebenezer Warriner was among the dissatisfied of Springfield church; cf. Green, </w:t>
      </w:r>
      <w:r>
        <w:rPr>
          <w:i/>
          <w:iCs/>
        </w:rPr>
        <w:t xml:space="preserve">Springfield</w:t>
      </w:r>
      <w:r>
        <w:t xml:space="preserve">, pp. 247—48, 251.]</w:t>
      </w:r>
    </w:p>
  </w:footnote>
  <w:footnote w:id="246">
    <w:p>
      <w:pPr>
        <w:pStyle w:val="FootnoteText"/>
      </w:pPr>
      <w:r>
        <w:rPr>
          <w:rStyle w:val="FootnoteReference"/>
        </w:rPr>
        <w:footnoteRef/>
      </w:r>
      <w:r>
        <w:t xml:space="preserve">[The "young gentleman" on horseback was Ebenezer Devotion (1714—71), who was ordained by Thomas Clap and others at Windham Third Church on Oct. 22, 1735.]</w:t>
      </w:r>
    </w:p>
  </w:footnote>
  <w:footnote w:id="247">
    <w:p>
      <w:pPr>
        <w:pStyle w:val="FootnoteText"/>
      </w:pPr>
      <w:r>
        <w:rPr>
          <w:rStyle w:val="FootnoteReference"/>
        </w:rPr>
        <w:footnoteRef/>
      </w:r>
      <w:r>
        <w:t xml:space="preserve">[John Stoddard, son of Solomon Stoddard and therefore, through William Williams' marriage to one of his sisters, uncle of Elisha Williams.]</w:t>
      </w:r>
    </w:p>
  </w:footnote>
  <w:footnote w:id="248">
    <w:p>
      <w:pPr>
        <w:pStyle w:val="FootnoteText"/>
      </w:pPr>
      <w:r>
        <w:rPr>
          <w:rStyle w:val="FootnoteReference"/>
        </w:rPr>
        <w:footnoteRef/>
      </w:r>
      <w:r>
        <w:t xml:space="preserve">[According to William Cooper, who seems really to have believed that Elisha Williams was masterminding events, the goal of those who orchestrated the arrest of Robert Breck was initially to send packing the four ministers who came from Boston. "But the Justices suddenly alter'd their measures, and dropt the Council to take Mr. Breck." The original plan was thwarted by Ebenezer Pomeroy, one of the three magistrates (the other two were John Dwight and John Stoddard) who then undertook to arrest Breck. </w:t>
      </w:r>
      <w:r>
        <w:rPr>
          <w:i/>
          <w:iCs/>
        </w:rPr>
        <w:t xml:space="preserve">Examination</w:t>
      </w:r>
      <w:r>
        <w:t xml:space="preserve">, pp. 66, 79; William Cooper to Benjamin Colman, Nov. 25, 1735, Colman Papers, Massachusetts Historical Society; </w:t>
      </w:r>
      <w:r>
        <w:rPr>
          <w:i/>
          <w:iCs/>
        </w:rPr>
        <w:t xml:space="preserve">New England Weekly Journal</w:t>
      </w:r>
      <w:r>
        <w:t xml:space="preserve">, Jan. 6, 1736.]</w:t>
      </w:r>
    </w:p>
  </w:footnote>
  <w:footnote w:id="249">
    <w:p>
      <w:pPr>
        <w:pStyle w:val="FootnoteText"/>
      </w:pPr>
      <w:r>
        <w:rPr>
          <w:rStyle w:val="FootnoteReference"/>
        </w:rPr>
        <w:footnoteRef/>
      </w:r>
      <w:r>
        <w:t xml:space="preserve">[</w:t>
      </w:r>
      <w:r>
        <w:rPr>
          <w:i/>
          <w:iCs/>
        </w:rPr>
        <w:t xml:space="preserve">Nam sub judice lis erat</w:t>
      </w:r>
      <w:r>
        <w:t xml:space="preserve">: "For the dispute was pending before a court."]</w:t>
      </w:r>
    </w:p>
  </w:footnote>
  <w:footnote w:id="250">
    <w:p>
      <w:pPr>
        <w:pStyle w:val="FootnoteText"/>
      </w:pPr>
      <w:r>
        <w:rPr>
          <w:rStyle w:val="FootnoteReference"/>
        </w:rPr>
        <w:footnoteRef/>
      </w:r>
      <w:r>
        <w:t xml:space="preserve">[</w:t>
      </w:r>
      <w:r>
        <w:rPr>
          <w:i/>
          <w:iCs/>
        </w:rPr>
        <w:t xml:space="preserve">Risum teneatis amici</w:t>
      </w:r>
      <w:r>
        <w:t xml:space="preserve">: "Restrain your laughter, friends."]</w:t>
      </w:r>
    </w:p>
  </w:footnote>
  <w:footnote w:id="251">
    <w:p>
      <w:pPr>
        <w:pStyle w:val="FootnoteText"/>
      </w:pPr>
      <w:r>
        <w:rPr>
          <w:rStyle w:val="FootnoteReference"/>
        </w:rPr>
        <w:footnoteRef/>
      </w:r>
      <w:r>
        <w:t xml:space="preserve">[1 Peter 4:15 reads, "But let none of you suffer as a murderer, or as a thief, or as an evildoer, or as a busybody in other men's affairs." William Williams had cited this phrase in a letter of Oct. 6, 1735, to Cooper; </w:t>
      </w:r>
      <w:r>
        <w:rPr>
          <w:i/>
          <w:iCs/>
        </w:rPr>
        <w:t xml:space="preserve">Narrative</w:t>
      </w:r>
      <w:r>
        <w:t xml:space="preserve">, p. 40.]</w:t>
      </w:r>
    </w:p>
  </w:footnote>
  <w:footnote w:id="252">
    <w:p>
      <w:pPr>
        <w:pStyle w:val="FootnoteText"/>
      </w:pPr>
      <w:r>
        <w:rPr>
          <w:rStyle w:val="FootnoteReference"/>
        </w:rPr>
        <w:footnoteRef/>
      </w:r>
      <w:r>
        <w:t xml:space="preserve">[Mr. Lasel was one of three men from Windham who testified on Breck's behalf at the October council. Cooper charged (</w:t>
      </w:r>
      <w:r>
        <w:rPr>
          <w:i/>
          <w:iCs/>
        </w:rPr>
        <w:t xml:space="preserve">Examination</w:t>
      </w:r>
      <w:r>
        <w:t xml:space="preserve">, p. 83) that Thomas Clap tried to get him to testify falsely.]</w:t>
      </w:r>
    </w:p>
  </w:footnote>
  <w:footnote w:id="253">
    <w:p>
      <w:pPr>
        <w:pStyle w:val="FootnoteText"/>
      </w:pPr>
      <w:r>
        <w:rPr>
          <w:rStyle w:val="FootnoteReference"/>
        </w:rPr>
        <w:footnoteRef/>
      </w:r>
      <w:r>
        <w:t xml:space="preserve">[Jacob Eliot (1700—66), minister of Third Church, Lebanon, Connecticut.]</w:t>
      </w:r>
    </w:p>
  </w:footnote>
  <w:footnote w:id="254">
    <w:p>
      <w:pPr>
        <w:pStyle w:val="FootnoteText"/>
      </w:pPr>
      <w:r>
        <w:rPr>
          <w:rStyle w:val="FootnoteReference"/>
        </w:rPr>
        <w:footnoteRef/>
      </w:r>
      <w:r>
        <w:t xml:space="preserve">[JE refers to a famous episode at Cambridge University in which the prevailing theological orthodoxy was challenged by William Barret, who in 1595 was tried and censured by an ecclesiastical court. The episode is retold in William Prynne's highly propagandistic </w:t>
      </w:r>
      <w:r>
        <w:rPr>
          <w:i/>
          <w:iCs/>
        </w:rPr>
        <w:t xml:space="preserve">Anti-Arminianisme. or The Church of Englands Old Antithesis to New Arminianisme. The Second Edition much enlarged</w:t>
      </w:r>
      <w:r>
        <w:t xml:space="preserve"> (London, 1630), pp. 56—71. See also H. C. Porter, </w:t>
      </w:r>
      <w:r>
        <w:rPr>
          <w:i/>
          <w:iCs/>
        </w:rPr>
        <w:t xml:space="preserve">Reformation and Reaction in Tudor Cambridge</w:t>
      </w:r>
      <w:r>
        <w:t xml:space="preserve"> (Cambridge, Cambridge Univ. Press, 1958), pp. 344—63.]</w:t>
      </w:r>
    </w:p>
  </w:footnote>
  <w:footnote w:id="255">
    <w:p>
      <w:pPr>
        <w:pStyle w:val="FootnoteText"/>
      </w:pPr>
      <w:r>
        <w:rPr>
          <w:rStyle w:val="FootnoteReference"/>
        </w:rPr>
        <w:footnoteRef/>
      </w:r>
      <w:r>
        <w:t xml:space="preserve">[Thomas Chubb (1679—1749), an English self-taught philosopher who gradually shifted from Arianism to deism.]</w:t>
      </w:r>
    </w:p>
  </w:footnote>
  <w:footnote w:id="256">
    <w:p>
      <w:pPr>
        <w:pStyle w:val="FootnoteText"/>
      </w:pPr>
      <w:r>
        <w:rPr>
          <w:rStyle w:val="FootnoteReference"/>
        </w:rPr>
        <w:footnoteRef/>
      </w:r>
      <w:r>
        <w:t xml:space="preserve">[</w:t>
      </w:r>
      <w:r>
        <w:rPr>
          <w:i/>
          <w:iCs/>
        </w:rPr>
        <w:t xml:space="preserve">Vis unita fortior</w:t>
      </w:r>
      <w:r>
        <w:t xml:space="preserve">: "United strength is stronger."]</w:t>
      </w:r>
    </w:p>
  </w:footnote>
  <w:footnote w:id="257">
    <w:p>
      <w:pPr>
        <w:pStyle w:val="FootnoteText"/>
      </w:pPr>
      <w:r>
        <w:rPr>
          <w:rStyle w:val="FootnoteReference"/>
        </w:rPr>
        <w:footnoteRef/>
      </w:r>
      <w:r>
        <w:t xml:space="preserve">[A reference to the revival that broke out in 1735 in Northampton and quickly spread to other Connecticut Valley towns.]</w:t>
      </w:r>
    </w:p>
  </w:footnote>
  <w:footnote w:id="258">
    <w:p>
      <w:pPr>
        <w:pStyle w:val="FootnoteText"/>
      </w:pPr>
      <w:r>
        <w:rPr>
          <w:rStyle w:val="FootnoteReference"/>
        </w:rPr>
        <w:footnoteRef/>
      </w:r>
      <w:r>
        <w:t xml:space="preserve">[Stoddard, </w:t>
      </w:r>
      <w:r>
        <w:rPr>
          <w:i/>
          <w:iCs/>
        </w:rPr>
        <w:t xml:space="preserve">Appeal</w:t>
      </w:r>
      <w:r>
        <w:t xml:space="preserve">. Stoddard was defending his position against the Mathers, who had invoked the authority of the "forefathers."]</w:t>
      </w:r>
    </w:p>
  </w:footnote>
  <w:footnote w:id="259">
    <w:p>
      <w:pPr>
        <w:pStyle w:val="FootnoteText"/>
      </w:pPr>
      <w:r>
        <w:rPr>
          <w:rStyle w:val="FootnoteReference"/>
        </w:rPr>
        <w:footnoteRef/>
      </w:r>
      <w:r>
        <w:t xml:space="preserve">[Stoddard, </w:t>
      </w:r>
      <w:r>
        <w:rPr>
          <w:i/>
          <w:iCs/>
        </w:rPr>
        <w:t xml:space="preserve">Inexcusableness</w:t>
      </w:r>
      <w:r>
        <w:t xml:space="preserve">, sig. A2, r., v.]</w:t>
      </w:r>
    </w:p>
  </w:footnote>
  <w:footnote w:id="260">
    <w:p>
      <w:pPr>
        <w:pStyle w:val="FootnoteText"/>
      </w:pPr>
      <w:r>
        <w:rPr>
          <w:rStyle w:val="FootnoteReference"/>
        </w:rPr>
        <w:footnoteRef/>
      </w:r>
      <w:r>
        <w:t xml:space="preserve">[The manner in which JE directed the </w:t>
      </w:r>
      <w:r>
        <w:rPr>
          <w:i/>
          <w:iCs/>
        </w:rPr>
        <w:t xml:space="preserve">Religious Affections</w:t>
      </w:r>
      <w:r>
        <w:t xml:space="preserve"> (1746) and the </w:t>
      </w:r>
      <w:r>
        <w:rPr>
          <w:i/>
          <w:iCs/>
        </w:rPr>
        <w:t xml:space="preserve">Life of David Brainerd</w:t>
      </w:r>
      <w:r>
        <w:t xml:space="preserve"> (1749) against the Separatists is described in the Introduction, pp. 46—51. JE was specially pointed in the concluding section of the </w:t>
      </w:r>
      <w:r>
        <w:rPr>
          <w:i/>
          <w:iCs/>
        </w:rPr>
        <w:t xml:space="preserve">Life</w:t>
      </w:r>
      <w:r>
        <w:t xml:space="preserve">, "An Appendix Containing Some Reflections and Observations on the Preceding Memoirs of Mr. Brainerd." </w:t>
      </w:r>
      <w:r>
        <w:rPr>
          <w:i/>
          <w:iCs/>
        </w:rPr>
        <w:t xml:space="preserve">Works, 7</w:t>
      </w:r>
      <w:r>
        <w:t xml:space="preserve">, 500—41.]</w:t>
      </w:r>
    </w:p>
  </w:footnote>
  <w:footnote w:id="261">
    <w:p>
      <w:pPr>
        <w:pStyle w:val="FootnoteText"/>
      </w:pPr>
      <w:r>
        <w:rPr>
          <w:rStyle w:val="FootnoteReference"/>
        </w:rPr>
        <w:footnoteRef/>
      </w:r>
      <w:r>
        <w:t xml:space="preserve">[Thomas Prince (1687—1758), minister of Third Church, Boston, and sympathetic to the Great Awakening; John Webb (1687—1750), minister of New North Church, Boston; Thomas Foxcroft (1697—1769), minister of First Church, Boston, and a supporter of JE during this controversy; and Mather Byles (1706—88), minister of the Hollis Street Church, Boston.]</w:t>
      </w:r>
    </w:p>
  </w:footnote>
  <w:footnote w:id="262">
    <w:p>
      <w:pPr>
        <w:pStyle w:val="FootnoteText"/>
      </w:pPr>
      <w:r>
        <w:rPr>
          <w:rStyle w:val="FootnoteReference"/>
        </w:rPr>
        <w:footnoteRef/>
      </w:r>
      <w:r>
        <w:t xml:space="preserve">[During the controversies of the 1660s defenders of the halfway covenant challenged its opponents to specify what should be done with adult "Children of the Church" who did not enter into full communion; the alternatives were stark, either to continue to recognize them as members or (as advocated in 1662 by some critics of the new measure) to dismiss them from the church. JE did not want to go this far and, no doubt reluctantly, acknowledged the role of the instituted church. Cf. Walker, </w:t>
      </w:r>
      <w:r>
        <w:rPr>
          <w:i/>
          <w:iCs/>
        </w:rPr>
        <w:t xml:space="preserve">Creeds</w:t>
      </w:r>
      <w:r>
        <w:t xml:space="preserve">, p. 330; Morgan, </w:t>
      </w:r>
      <w:r>
        <w:rPr>
          <w:i/>
          <w:iCs/>
        </w:rPr>
        <w:t xml:space="preserve">Visible Saints</w:t>
      </w:r>
      <w:r>
        <w:t xml:space="preserve">, p. 132.]</w:t>
      </w:r>
    </w:p>
  </w:footnote>
  <w:footnote w:id="263">
    <w:p>
      <w:pPr>
        <w:pStyle w:val="FootnoteText"/>
      </w:pPr>
      <w:r>
        <w:rPr>
          <w:rStyle w:val="FootnoteReference"/>
        </w:rPr>
        <w:footnoteRef/>
      </w:r>
      <w:r>
        <w:t xml:space="preserve">[JE quotes Stoddard quoting a resolution adopted by the Synod of 1679. A compromise resolution, its language did not require that persons "make a relation of the work of God's Spirit upon their hearts, in order to coming into full communion," as Increase Mather and others had hoped it would. In the opening salvo of a long-lasting debate, Stoddard persuaded the Synod to drop any reference to "making a relation" and to sanction admitting persons to full communion who were "of good Conversation." This context does much to dissolve the contradiction JE thought he had detected. Stoddard, </w:t>
      </w:r>
      <w:r>
        <w:rPr>
          <w:i/>
          <w:iCs/>
        </w:rPr>
        <w:t xml:space="preserve">Appeal</w:t>
      </w:r>
      <w:r>
        <w:t xml:space="preserve">, pp. 93—94; Walker, </w:t>
      </w:r>
      <w:r>
        <w:rPr>
          <w:i/>
          <w:iCs/>
        </w:rPr>
        <w:t xml:space="preserve">Creeds</w:t>
      </w:r>
      <w:r>
        <w:t xml:space="preserve">, pp. 280, 418—19.]</w:t>
      </w:r>
    </w:p>
  </w:footnote>
  <w:footnote w:id="264">
    <w:p>
      <w:pPr>
        <w:pStyle w:val="FootnoteText"/>
      </w:pPr>
      <w:r>
        <w:rPr>
          <w:rStyle w:val="FootnoteReference"/>
        </w:rPr>
        <w:footnoteRef/>
      </w:r>
      <w:r>
        <w:t xml:space="preserve">[</w:t>
      </w:r>
      <w:r>
        <w:rPr>
          <w:i/>
          <w:iCs/>
        </w:rPr>
        <w:t xml:space="preserve">Works, 2</w:t>
      </w:r>
      <w:r>
        <w:t xml:space="preserve">, 414—20.]</w:t>
      </w:r>
    </w:p>
  </w:footnote>
  <w:footnote w:id="265">
    <w:p>
      <w:pPr>
        <w:pStyle w:val="FootnoteText"/>
      </w:pPr>
      <w:r>
        <w:rPr>
          <w:rStyle w:val="FootnoteReference"/>
        </w:rPr>
        <w:footnoteRef/>
      </w:r>
      <w:r>
        <w:t xml:space="preserve">["Moral sincerity" was a phrase JE found most immediately in Stoddard, </w:t>
      </w:r>
      <w:r>
        <w:rPr>
          <w:i/>
          <w:iCs/>
        </w:rPr>
        <w:t xml:space="preserve">Appeal</w:t>
      </w:r>
      <w:r>
        <w:t xml:space="preserve">, p. 45, though Stoddard and others of his thinking often cited the English Presbyterian Thomas Blake for the distinction between two kinds of sincerity. On Blake, see above pp. 29—30.]</w:t>
      </w:r>
    </w:p>
  </w:footnote>
  <w:footnote w:id="266">
    <w:p>
      <w:pPr>
        <w:pStyle w:val="FootnoteText"/>
      </w:pPr>
      <w:r>
        <w:rPr>
          <w:rStyle w:val="FootnoteReference"/>
        </w:rPr>
        <w:footnoteRef/>
      </w:r>
      <w:r>
        <w:t xml:space="preserve">As Genesis 21:23 to the end, Genesis 26:28 to the end; Genesis 31:44, Genesis 31:53. Joshua 2:12, etc.; 1 Samuel 20:16-17, 42; 2 Kings 11:4; Ecclesiastes 8:2; Ezekiel 16:59, Ezekiel 17:16 and many other places.</w:t>
      </w:r>
    </w:p>
  </w:footnote>
  <w:footnote w:id="267">
    <w:p>
      <w:pPr>
        <w:pStyle w:val="FootnoteText"/>
      </w:pPr>
      <w:r>
        <w:rPr>
          <w:rStyle w:val="FootnoteReference"/>
        </w:rPr>
        <w:footnoteRef/>
      </w:r>
      <w:r>
        <w:t xml:space="preserve">[This distinction, widely employed in the seventeenth century, was used by Thomas Blake in </w:t>
      </w:r>
      <w:r>
        <w:rPr>
          <w:i/>
          <w:iCs/>
        </w:rPr>
        <w:t xml:space="preserve">Vindiciæ Fœderis</w:t>
      </w:r>
      <w:r>
        <w:t xml:space="preserve">, p. 242; and by Stoddard in </w:t>
      </w:r>
      <w:r>
        <w:rPr>
          <w:i/>
          <w:iCs/>
        </w:rPr>
        <w:t xml:space="preserve">Appeal</w:t>
      </w:r>
      <w:r>
        <w:t xml:space="preserve">, pp. 17, 82. JE undoubtedly had Blake in mind.]</w:t>
      </w:r>
    </w:p>
  </w:footnote>
  <w:footnote w:id="268">
    <w:p>
      <w:pPr>
        <w:pStyle w:val="FootnoteText"/>
      </w:pPr>
      <w:r>
        <w:rPr>
          <w:rStyle w:val="FootnoteReference"/>
        </w:rPr>
        <w:footnoteRef/>
      </w:r>
      <w:r>
        <w:t xml:space="preserve">[Stoddard had borrowed the concept of "historical" faith from Thomas Blake; see Introduction, pp. 29—30.]</w:t>
      </w:r>
    </w:p>
  </w:footnote>
  <w:footnote w:id="269">
    <w:p>
      <w:pPr>
        <w:pStyle w:val="FootnoteText"/>
      </w:pPr>
      <w:r>
        <w:rPr>
          <w:rStyle w:val="FootnoteReference"/>
        </w:rPr>
        <w:footnoteRef/>
      </w:r>
      <w:r>
        <w:t xml:space="preserve">See Numbers 14:31; Deuteronomy 1:39 and Deuteronomy 8:15-16; Joshua 22:2 and v. Joshua 22:11 to the end, ch. Joshua 23:8; Deuteronomy 4:4; Joshua 24:31; Judges 2:17, Judges 2:22; Psalms 68:14; Jeremiah 2:2-3, 21, ch. Jeremiah 31:2-3; Hosea 9:10.</w:t>
      </w:r>
    </w:p>
  </w:footnote>
  <w:footnote w:id="270">
    <w:p>
      <w:pPr>
        <w:pStyle w:val="FootnoteText"/>
      </w:pPr>
      <w:r>
        <w:rPr>
          <w:rStyle w:val="FootnoteReference"/>
        </w:rPr>
        <w:footnoteRef/>
      </w:r>
      <w:r>
        <w:t xml:space="preserve">[Stoddard, </w:t>
      </w:r>
      <w:r>
        <w:rPr>
          <w:i/>
          <w:iCs/>
        </w:rPr>
        <w:t xml:space="preserve">Appeal</w:t>
      </w:r>
      <w:r>
        <w:t xml:space="preserve">, p. 4.]</w:t>
      </w:r>
    </w:p>
  </w:footnote>
  <w:footnote w:id="271">
    <w:p>
      <w:pPr>
        <w:pStyle w:val="FootnoteText"/>
      </w:pPr>
      <w:r>
        <w:rPr>
          <w:rStyle w:val="FootnoteReference"/>
        </w:rPr>
        <w:footnoteRef/>
      </w:r>
      <w:r>
        <w:t xml:space="preserve">[William Ames, </w:t>
      </w:r>
      <w:r>
        <w:rPr>
          <w:i/>
          <w:iCs/>
        </w:rPr>
        <w:t xml:space="preserve">Catecheséòs Sciagraphia. Ubi Sub S. Scripturæ textu apposito</w:t>
      </w:r>
      <w:r>
        <w:t xml:space="preserve"> (Amsterdam, 1660), bound in with </w:t>
      </w:r>
      <w:r>
        <w:rPr>
          <w:i/>
          <w:iCs/>
        </w:rPr>
        <w:t xml:space="preserve">Opera Quæ Latine Scripsit, omnia, in quinque volumine distributa</w:t>
      </w:r>
      <w:r>
        <w:t xml:space="preserve"> (5 vols., Amsterdam, 1658), </w:t>
      </w:r>
      <w:r>
        <w:rPr>
          <w:i/>
          <w:iCs/>
        </w:rPr>
        <w:t xml:space="preserve">1</w:t>
      </w:r>
      <w:r>
        <w:t xml:space="preserve">, 150—51. Ames (1576—1633), a minister in the Church of England and refugee (because of his advanced Puritanism) in the Netherlands, was a leading Protestant scholastic whose </w:t>
      </w:r>
      <w:r>
        <w:rPr>
          <w:i/>
          <w:iCs/>
        </w:rPr>
        <w:t xml:space="preserve">Marrow of Divinity</w:t>
      </w:r>
      <w:r>
        <w:t xml:space="preserve"> was used at colleges like Harvard and Yale.]</w:t>
      </w:r>
    </w:p>
  </w:footnote>
  <w:footnote w:id="272">
    <w:p>
      <w:pPr>
        <w:pStyle w:val="FootnoteText"/>
      </w:pPr>
      <w:r>
        <w:rPr>
          <w:rStyle w:val="FootnoteReference"/>
        </w:rPr>
        <w:footnoteRef/>
      </w:r>
      <w:r>
        <w:t xml:space="preserve">[Samuel Willard, </w:t>
      </w:r>
      <w:r>
        <w:rPr>
          <w:i/>
          <w:iCs/>
        </w:rPr>
        <w:t xml:space="preserve">A compleat Body of Divinity in Two Hundred and Fifty Expository Lectures on the Assembly's Shorter Catechism</w:t>
      </w:r>
      <w:r>
        <w:t xml:space="preserve"> (Boston, S. Green and T. Kneeland for B. Eliot and D. Henchman, 1726), p. 873. Willard (1640—1707) served as minister of Boston Third Church and, the years immediately before his death, as president of Harvard College.]</w:t>
      </w:r>
    </w:p>
  </w:footnote>
  <w:footnote w:id="273">
    <w:p>
      <w:pPr>
        <w:pStyle w:val="FootnoteText"/>
      </w:pPr>
      <w:r>
        <w:rPr>
          <w:rStyle w:val="FootnoteReference"/>
        </w:rPr>
        <w:footnoteRef/>
      </w:r>
      <w:r>
        <w:t xml:space="preserve">[See Blake, </w:t>
      </w:r>
      <w:r>
        <w:rPr>
          <w:i/>
          <w:iCs/>
        </w:rPr>
        <w:t xml:space="preserve">Vindiciæ</w:t>
      </w:r>
      <w:r>
        <w:t xml:space="preserve">, ch. 31.]</w:t>
      </w:r>
    </w:p>
  </w:footnote>
  <w:footnote w:id="274">
    <w:p>
      <w:pPr>
        <w:pStyle w:val="FootnoteText"/>
      </w:pPr>
      <w:r>
        <w:rPr>
          <w:rStyle w:val="FootnoteReference"/>
        </w:rPr>
        <w:footnoteRef/>
      </w:r>
      <w:r>
        <w:t xml:space="preserve">[JE's exegesis of Romans 11 contradicted Thomas Blake's interpretation, as Solomon Williams pointed out in </w:t>
      </w:r>
      <w:r>
        <w:rPr>
          <w:i/>
          <w:iCs/>
        </w:rPr>
        <w:t xml:space="preserve">The True State</w:t>
      </w:r>
      <w:r>
        <w:t xml:space="preserve">, pp. 87—89, where he quoted at length from Blake's </w:t>
      </w:r>
      <w:r>
        <w:rPr>
          <w:i/>
          <w:iCs/>
        </w:rPr>
        <w:t xml:space="preserve">Vindiciæ</w:t>
      </w:r>
      <w:r>
        <w:t xml:space="preserve"> (p. 234) on the continuity between the Old and New Testaments and on "ingraffing" as not "by Election and saving Faith, but… by the Profession of Faith."]</w:t>
      </w:r>
    </w:p>
  </w:footnote>
  <w:footnote w:id="275">
    <w:p>
      <w:pPr>
        <w:pStyle w:val="FootnoteText"/>
      </w:pPr>
      <w:r>
        <w:rPr>
          <w:rStyle w:val="FootnoteReference"/>
        </w:rPr>
        <w:footnoteRef/>
      </w:r>
      <w:r>
        <w:t xml:space="preserve">[Stoddard, </w:t>
      </w:r>
      <w:r>
        <w:rPr>
          <w:i/>
          <w:iCs/>
        </w:rPr>
        <w:t xml:space="preserve">Appeal</w:t>
      </w:r>
      <w:r>
        <w:t xml:space="preserve">, p. 52.]</w:t>
      </w:r>
    </w:p>
  </w:footnote>
  <w:footnote w:id="276">
    <w:p>
      <w:pPr>
        <w:pStyle w:val="FootnoteText"/>
      </w:pPr>
      <w:r>
        <w:rPr>
          <w:rStyle w:val="FootnoteReference"/>
        </w:rPr>
        <w:footnoteRef/>
      </w:r>
      <w:r>
        <w:t xml:space="preserve">Let the reader here take notice of what is observed in the conclusion of my answer to the objection from the instance of Judas. [See below pp. 288—91.]</w:t>
      </w:r>
    </w:p>
  </w:footnote>
  <w:footnote w:id="277">
    <w:p>
      <w:pPr>
        <w:pStyle w:val="FootnoteText"/>
      </w:pPr>
      <w:r>
        <w:rPr>
          <w:rStyle w:val="FootnoteReference"/>
        </w:rPr>
        <w:footnoteRef/>
      </w:r>
      <w:r>
        <w:t xml:space="preserve">Prideaux, </w:t>
      </w:r>
      <w:r>
        <w:rPr>
          <w:i/>
          <w:iCs/>
        </w:rPr>
        <w:t xml:space="preserve">Connection</w:t>
      </w:r>
      <w:r>
        <w:t xml:space="preserve">, Pt. I, pp. 555—54, and 555—56, 9th ed. The word translated "synagogues," Psalms 74:8, signifies "assemblies"; and is supposed by the generality of learned men to relate to another sort of assemblies. [Humphrey Prideaux (1648—1724), preeminent English orientalist of his day and author of </w:t>
      </w:r>
      <w:r>
        <w:rPr>
          <w:i/>
          <w:iCs/>
        </w:rPr>
        <w:t xml:space="preserve">The Old and New Testament Connected in the History of the Jews and Neighboring Nations, from the Declension of the Kingdom of Israel and Judah to the Time of Christ</w:t>
      </w:r>
      <w:r>
        <w:t xml:space="preserve"> (9th ed., 4 vols., London, 1735), otherwise known as </w:t>
      </w:r>
      <w:r>
        <w:rPr>
          <w:i/>
          <w:iCs/>
        </w:rPr>
        <w:t xml:space="preserve">Connection</w:t>
      </w:r>
      <w:r>
        <w:t xml:space="preserve">. JE's personal copy, dated 1751, is at Forbes Library.]</w:t>
      </w:r>
    </w:p>
  </w:footnote>
  <w:footnote w:id="278">
    <w:p>
      <w:pPr>
        <w:pStyle w:val="FootnoteText"/>
      </w:pPr>
      <w:r>
        <w:rPr>
          <w:rStyle w:val="FootnoteReference"/>
        </w:rPr>
        <w:footnoteRef/>
      </w:r>
      <w:r>
        <w:t xml:space="preserve">[Peter van Mastricht (1630—1706), a Reformed theologian; the reference is to </w:t>
      </w:r>
      <w:r>
        <w:rPr>
          <w:i/>
          <w:iCs/>
        </w:rPr>
        <w:t xml:space="preserve">Theoretico-Practica Theologia</w:t>
      </w:r>
      <w:r>
        <w:t xml:space="preserve"> (Amsterdam, 1705), Tom. 1, p. 839a.]</w:t>
      </w:r>
    </w:p>
  </w:footnote>
  <w:footnote w:id="279">
    <w:p>
      <w:pPr>
        <w:pStyle w:val="FootnoteText"/>
      </w:pPr>
      <w:r>
        <w:rPr>
          <w:rStyle w:val="FootnoteReference"/>
        </w:rPr>
        <w:footnoteRef/>
      </w:r>
      <w:r>
        <w:t xml:space="preserve">[Philip Doddridge, </w:t>
      </w:r>
      <w:r>
        <w:rPr>
          <w:i/>
          <w:iCs/>
        </w:rPr>
        <w:t xml:space="preserve">The Family Expositor; or, a Paraphrase and Version of the New Testament: with Critical Notes</w:t>
      </w:r>
      <w:r>
        <w:t xml:space="preserve"> (2 vols., London, 1760), </w:t>
      </w:r>
      <w:r>
        <w:rPr>
          <w:i/>
          <w:iCs/>
        </w:rPr>
        <w:t xml:space="preserve">2</w:t>
      </w:r>
      <w:r>
        <w:t xml:space="preserve">, 451, n. </w:t>
      </w:r>
      <w:r>
        <w:rPr>
          <w:i/>
          <w:iCs/>
        </w:rPr>
        <w:t xml:space="preserve">a</w:t>
      </w:r>
      <w:r>
        <w:t xml:space="preserve">. Doddridge (1702—51), an English Nonconformist minister whom JE much admired, asserted that Judas went out before Jesus administered the Last Supper.]</w:t>
      </w:r>
    </w:p>
  </w:footnote>
  <w:footnote w:id="280">
    <w:p>
      <w:pPr>
        <w:pStyle w:val="FootnoteText"/>
      </w:pPr>
      <w:r>
        <w:rPr>
          <w:rStyle w:val="FootnoteReference"/>
        </w:rPr>
        <w:footnoteRef/>
      </w:r>
      <w:r>
        <w:t xml:space="preserve">[See above pp. 199—205, 274—83.]</w:t>
      </w:r>
    </w:p>
  </w:footnote>
  <w:footnote w:id="281">
    <w:p>
      <w:pPr>
        <w:pStyle w:val="FootnoteText"/>
      </w:pPr>
      <w:r>
        <w:rPr>
          <w:rStyle w:val="FootnoteReference"/>
        </w:rPr>
        <w:footnoteRef/>
      </w:r>
      <w:r>
        <w:t xml:space="preserve">[The reference is to Stoddard, </w:t>
      </w:r>
      <w:r>
        <w:rPr>
          <w:i/>
          <w:iCs/>
        </w:rPr>
        <w:t xml:space="preserve">Appeal</w:t>
      </w:r>
      <w:r>
        <w:t xml:space="preserve">, p. 74, as later identified by Williams in </w:t>
      </w:r>
      <w:r>
        <w:rPr>
          <w:i/>
          <w:iCs/>
        </w:rPr>
        <w:t xml:space="preserve">True State</w:t>
      </w:r>
      <w:r>
        <w:t xml:space="preserve">, P. 106.]</w:t>
      </w:r>
    </w:p>
  </w:footnote>
  <w:footnote w:id="282">
    <w:p>
      <w:pPr>
        <w:pStyle w:val="FootnoteText"/>
      </w:pPr>
      <w:r>
        <w:rPr>
          <w:rStyle w:val="FootnoteReference"/>
        </w:rPr>
        <w:footnoteRef/>
      </w:r>
      <w:r>
        <w:t xml:space="preserve">[The reference is to Stoddard, </w:t>
      </w:r>
      <w:r>
        <w:rPr>
          <w:i/>
          <w:iCs/>
        </w:rPr>
        <w:t xml:space="preserve">Appeal</w:t>
      </w:r>
      <w:r>
        <w:t xml:space="preserve">, p. 60, as identified by Williams, </w:t>
      </w:r>
      <w:r>
        <w:rPr>
          <w:i/>
          <w:iCs/>
        </w:rPr>
        <w:t xml:space="preserve">True State</w:t>
      </w:r>
      <w:r>
        <w:t xml:space="preserve">, p. 108.]</w:t>
      </w:r>
    </w:p>
  </w:footnote>
  <w:footnote w:id="283">
    <w:p>
      <w:pPr>
        <w:pStyle w:val="FootnoteText"/>
      </w:pPr>
      <w:r>
        <w:rPr>
          <w:rStyle w:val="FootnoteReference"/>
        </w:rPr>
        <w:footnoteRef/>
      </w:r>
      <w:r>
        <w:t xml:space="preserve">[Williams (</w:t>
      </w:r>
      <w:r>
        <w:rPr>
          <w:i/>
          <w:iCs/>
        </w:rPr>
        <w:t xml:space="preserve">True State</w:t>
      </w:r>
      <w:r>
        <w:t xml:space="preserve">, p. 113) quoted from an unpublished work by Stoddard in which he argued that "there is such a Self-evidencing Light in the word of God as is sufficient to convince every man that would use his reason… that it must needs come from God. So that natural Men may as really know that unconverted men may lawfully come to the Lord's Supper (supposing that Doctrine to the learned from the Bible) as know that it is their duty… to perform any act of instituted worship at all."]</w:t>
      </w:r>
    </w:p>
  </w:footnote>
  <w:footnote w:id="284">
    <w:p>
      <w:pPr>
        <w:pStyle w:val="FootnoteText"/>
      </w:pPr>
      <w:r>
        <w:rPr>
          <w:rStyle w:val="FootnoteReference"/>
        </w:rPr>
        <w:footnoteRef/>
      </w:r>
      <w:r>
        <w:t xml:space="preserve">[The reference is to Stoddard, </w:t>
      </w:r>
      <w:r>
        <w:rPr>
          <w:i/>
          <w:iCs/>
        </w:rPr>
        <w:t xml:space="preserve">Appeal</w:t>
      </w:r>
      <w:r>
        <w:t xml:space="preserve">, p. 86, as identified by Williams, </w:t>
      </w:r>
      <w:r>
        <w:rPr>
          <w:i/>
          <w:iCs/>
        </w:rPr>
        <w:t xml:space="preserve">True State</w:t>
      </w:r>
      <w:r>
        <w:t xml:space="preserve">, p. 120.]</w:t>
      </w:r>
    </w:p>
  </w:footnote>
  <w:footnote w:id="285">
    <w:p>
      <w:pPr>
        <w:pStyle w:val="FootnoteText"/>
      </w:pPr>
      <w:r>
        <w:rPr>
          <w:rStyle w:val="FootnoteReference"/>
        </w:rPr>
        <w:footnoteRef/>
      </w:r>
      <w:r>
        <w:t xml:space="preserve">[The reference is to Stoddard, </w:t>
      </w:r>
      <w:r>
        <w:rPr>
          <w:i/>
          <w:iCs/>
        </w:rPr>
        <w:t xml:space="preserve">Appeal</w:t>
      </w:r>
      <w:r>
        <w:t xml:space="preserve">, p. 76, as identified by Williams, </w:t>
      </w:r>
      <w:r>
        <w:rPr>
          <w:i/>
          <w:iCs/>
        </w:rPr>
        <w:t xml:space="preserve">True State</w:t>
      </w:r>
      <w:r>
        <w:t xml:space="preserve">, p. 123.]</w:t>
      </w:r>
    </w:p>
  </w:footnote>
  <w:footnote w:id="286">
    <w:p>
      <w:pPr>
        <w:pStyle w:val="FootnoteText"/>
      </w:pPr>
      <w:r>
        <w:rPr>
          <w:rStyle w:val="FootnoteReference"/>
        </w:rPr>
        <w:footnoteRef/>
      </w:r>
      <w:r>
        <w:t xml:space="preserve">[See Stoddard, </w:t>
      </w:r>
      <w:r>
        <w:rPr>
          <w:i/>
          <w:iCs/>
        </w:rPr>
        <w:t xml:space="preserve">Appeal</w:t>
      </w:r>
      <w:r>
        <w:t xml:space="preserve">, p. 77.]</w:t>
      </w:r>
    </w:p>
  </w:footnote>
  <w:footnote w:id="287">
    <w:p>
      <w:pPr>
        <w:pStyle w:val="FootnoteText"/>
      </w:pPr>
      <w:r>
        <w:rPr>
          <w:rStyle w:val="FootnoteReference"/>
        </w:rPr>
        <w:footnoteRef/>
      </w:r>
      <w:r>
        <w:t xml:space="preserve">[Stoddard, </w:t>
      </w:r>
      <w:r>
        <w:rPr>
          <w:i/>
          <w:iCs/>
        </w:rPr>
        <w:t xml:space="preserve">Doctrine of Instituted Churches</w:t>
      </w:r>
      <w:r>
        <w:t xml:space="preserve">, ch. 7.]</w:t>
      </w:r>
    </w:p>
  </w:footnote>
  <w:footnote w:id="288">
    <w:p>
      <w:pPr>
        <w:pStyle w:val="FootnoteText"/>
      </w:pPr>
      <w:r>
        <w:rPr>
          <w:rStyle w:val="FootnoteReference"/>
        </w:rPr>
        <w:footnoteRef/>
      </w:r>
      <w:r>
        <w:t xml:space="preserve">[The reference is to Stoddard, </w:t>
      </w:r>
      <w:r>
        <w:rPr>
          <w:i/>
          <w:iCs/>
        </w:rPr>
        <w:t xml:space="preserve">Appeal</w:t>
      </w:r>
      <w:r>
        <w:t xml:space="preserve">, p. 70, as identified by Williams, </w:t>
      </w:r>
      <w:r>
        <w:rPr>
          <w:i/>
          <w:iCs/>
        </w:rPr>
        <w:t xml:space="preserve">True State</w:t>
      </w:r>
      <w:r>
        <w:t xml:space="preserve">, p. 126.]</w:t>
      </w:r>
    </w:p>
  </w:footnote>
  <w:footnote w:id="289">
    <w:p>
      <w:pPr>
        <w:pStyle w:val="FootnoteText"/>
      </w:pPr>
      <w:r>
        <w:rPr>
          <w:rStyle w:val="FootnoteReference"/>
        </w:rPr>
        <w:footnoteRef/>
      </w:r>
      <w:r>
        <w:t xml:space="preserve">[The reference is to Stoddard, </w:t>
      </w:r>
      <w:r>
        <w:rPr>
          <w:i/>
          <w:iCs/>
        </w:rPr>
        <w:t xml:space="preserve">Appeal</w:t>
      </w:r>
      <w:r>
        <w:t xml:space="preserve">, p. 82, as identified by Williams, </w:t>
      </w:r>
      <w:r>
        <w:rPr>
          <w:i/>
          <w:iCs/>
        </w:rPr>
        <w:t xml:space="preserve">True State</w:t>
      </w:r>
      <w:r>
        <w:t xml:space="preserve"> p. 128.]</w:t>
      </w:r>
    </w:p>
  </w:footnote>
  <w:footnote w:id="290">
    <w:p>
      <w:pPr>
        <w:pStyle w:val="FootnoteText"/>
      </w:pPr>
      <w:r>
        <w:rPr>
          <w:rStyle w:val="FootnoteReference"/>
        </w:rPr>
        <w:footnoteRef/>
      </w:r>
      <w:r>
        <w:t xml:space="preserve">[The reference is to Stoddard, </w:t>
      </w:r>
      <w:r>
        <w:rPr>
          <w:i/>
          <w:iCs/>
        </w:rPr>
        <w:t xml:space="preserve">Appeal</w:t>
      </w:r>
      <w:r>
        <w:t xml:space="preserve">, p. 84. as identified by Williams, </w:t>
      </w:r>
      <w:r>
        <w:rPr>
          <w:i/>
          <w:iCs/>
        </w:rPr>
        <w:t xml:space="preserve">True State</w:t>
      </w:r>
      <w:r>
        <w:t xml:space="preserve">, p. 131.]</w:t>
      </w:r>
    </w:p>
  </w:footnote>
  <w:footnote w:id="291">
    <w:p>
      <w:pPr>
        <w:pStyle w:val="FootnoteText"/>
      </w:pPr>
      <w:r>
        <w:rPr>
          <w:rStyle w:val="FootnoteReference"/>
        </w:rPr>
        <w:footnoteRef/>
      </w:r>
      <w:r>
        <w:t xml:space="preserve">[Stoddard, </w:t>
      </w:r>
      <w:r>
        <w:rPr>
          <w:i/>
          <w:iCs/>
        </w:rPr>
        <w:t xml:space="preserve">Appeal</w:t>
      </w:r>
      <w:r>
        <w:t xml:space="preserve">, p. 16.]</w:t>
      </w:r>
    </w:p>
  </w:footnote>
  <w:footnote w:id="292">
    <w:p>
      <w:pPr>
        <w:pStyle w:val="FootnoteText"/>
      </w:pPr>
      <w:r>
        <w:rPr>
          <w:rStyle w:val="FootnoteReference"/>
        </w:rPr>
        <w:footnoteRef/>
      </w:r>
      <w:r>
        <w:t xml:space="preserve">And this by the way answers another objection, which some have made, viz. that the way I plead for, tends to keep the church of Christ small, and hinder the growth of it. Whereas, I think, the contrary tends to keep it small, as 'tis the wickedness of its members, that above all things in the world prejudices mankind against it; and is the chief stumbling-block, that hinders the propagation of Christianity, and so the growth of the Christian church. But holiness would cause the light of the church to shine so as to induce others to resort to it.</w:t>
      </w:r>
    </w:p>
  </w:footnote>
  <w:footnote w:id="293">
    <w:p>
      <w:pPr>
        <w:pStyle w:val="FootnoteText"/>
      </w:pPr>
      <w:r>
        <w:rPr>
          <w:rStyle w:val="FootnoteReference"/>
        </w:rPr>
        <w:footnoteRef/>
      </w:r>
      <w:r>
        <w:t xml:space="preserve">[In identifying the eclectic array of persons cited by Thomas Foxcroft, the author of the appendix, I have noted, where possible, their participation in controversies and movements of the period. Notable among these controversies were (1) the debate in the mid-seventeenth century over access to the Lord's Supper among English Presbyterians and Independents (or Congregationalists). Important proponents of liberal access and, in some instances, the concept of the Lord's Supper as a "converting ordinance," were John Humfrey, the layperson John Timson, and Thomas Blake. Their critics included Anthony Palmer, Richard Baxter, and Richard Vines. A related issue was infant baptism, disputed between Richard Baxter and Baptists such as John Tombes. (2) The "Crispian" or "Neonomian" dispute of the early 1690s among English Nonconformists that involved certain nuances of Calvinism. (3) The Salter's Hall dispute of 1719, referred to in the Introduction (pp. 14—15). Originating in debate over whether to censor a minister of Arian views, this dispute pitted "nonsubscribers"– most of them Presbyterians who refused to acknowledge the unqualified authority of the Westminster Confession– against "subscribers," who did. (4) Expressions of disaffection with the Church of Scotland. The most important of these was the "Seceder" movement led by Ebenezer and Ralph Erskine, who questioned certain theological tendencies and the authority of the state over the church. The Erskines were also involved in revivalism. See Donald Fraser, </w:t>
      </w:r>
      <w:r>
        <w:rPr>
          <w:i/>
          <w:iCs/>
        </w:rPr>
        <w:t xml:space="preserve">The Life and Diary of the Reverend Ralph Erskine</w:t>
      </w:r>
      <w:r>
        <w:t xml:space="preserve"> (Edinburgh, William Oliphant, 1884). John Glas was also disaffected. (5) The "sacramental renaissance" that occurred in the second half of the seventeenth century as English and American Puritans became more concerned with the Lord's Supper and the significance or baptism; it is described in Holifield, </w:t>
      </w:r>
      <w:r>
        <w:rPr>
          <w:i/>
          <w:iCs/>
        </w:rPr>
        <w:t xml:space="preserve">The Covenant Sealed</w:t>
      </w:r>
      <w:r>
        <w:t xml:space="preserve">. As this inventory may suggest, the citations that follow are to persons of quite differing politics and in some instances of differing theologies. The identifications of Scottish ministers are based on Hew Scott. </w:t>
      </w:r>
      <w:r>
        <w:rPr>
          <w:i/>
          <w:iCs/>
        </w:rPr>
        <w:t xml:space="preserve">Fasti Ecclesiæ Scoticanæ</w:t>
      </w:r>
      <w:r>
        <w:t xml:space="preserve"> (7 vols., Edinburgh, Oliver and Bond, 1915—1928); those of English ministers mainly on information in the </w:t>
      </w:r>
      <w:r>
        <w:rPr>
          <w:i/>
          <w:iCs/>
        </w:rPr>
        <w:t xml:space="preserve">Dictionary of National Biography</w:t>
      </w:r>
      <w:r>
        <w:t xml:space="preserve">.]</w:t>
      </w:r>
    </w:p>
  </w:footnote>
  <w:footnote w:id="294">
    <w:p>
      <w:pPr>
        <w:pStyle w:val="FootnoteText"/>
      </w:pPr>
      <w:r>
        <w:rPr>
          <w:rStyle w:val="FootnoteReference"/>
        </w:rPr>
        <w:footnoteRef/>
      </w:r>
      <w:r>
        <w:t xml:space="preserve">[Baxter, </w:t>
      </w:r>
      <w:r>
        <w:rPr>
          <w:i/>
          <w:iCs/>
        </w:rPr>
        <w:t xml:space="preserve">Certain Disputations</w:t>
      </w:r>
      <w:r>
        <w:t xml:space="preserve">. Baxter (1651—91), a minister in the Church of England and a Nonconformist after 1662, was a controversialist and moderate Calvinist.]</w:t>
      </w:r>
    </w:p>
  </w:footnote>
  <w:footnote w:id="295">
    <w:p>
      <w:pPr>
        <w:pStyle w:val="FootnoteText"/>
      </w:pPr>
      <w:r>
        <w:rPr>
          <w:rStyle w:val="FootnoteReference"/>
        </w:rPr>
        <w:footnoteRef/>
      </w:r>
      <w:r>
        <w:t xml:space="preserve">[Edward Reynolds, </w:t>
      </w:r>
      <w:r>
        <w:rPr>
          <w:i/>
          <w:iCs/>
        </w:rPr>
        <w:t xml:space="preserve">Meditations on the Holy Sacrament of the Lord's Last Supper</w:t>
      </w:r>
      <w:r>
        <w:t xml:space="preserve"> (London, 1638). Reynolds (1599—1676), a minister and bishop in the Church of England, was a member of the Westminster Assembly.]</w:t>
      </w:r>
    </w:p>
  </w:footnote>
  <w:footnote w:id="296">
    <w:p>
      <w:pPr>
        <w:pStyle w:val="FootnoteText"/>
      </w:pPr>
      <w:r>
        <w:rPr>
          <w:rStyle w:val="FootnoteReference"/>
        </w:rPr>
        <w:footnoteRef/>
      </w:r>
      <w:r>
        <w:t xml:space="preserve">[Stoddard, </w:t>
      </w:r>
      <w:r>
        <w:rPr>
          <w:i/>
          <w:iCs/>
        </w:rPr>
        <w:t xml:space="preserve">Inexcusableness</w:t>
      </w:r>
      <w:r>
        <w:t xml:space="preserve">, p. 23.]</w:t>
      </w:r>
    </w:p>
  </w:footnote>
  <w:footnote w:id="297">
    <w:p>
      <w:pPr>
        <w:pStyle w:val="FootnoteText"/>
      </w:pPr>
      <w:r>
        <w:rPr>
          <w:rStyle w:val="FootnoteReference"/>
        </w:rPr>
        <w:footnoteRef/>
      </w:r>
      <w:r>
        <w:t xml:space="preserve">[The Heidelberg, or Palatine, Catechism, the authoritative statement of doctrine for the German Reformed, was issued in 1565.]</w:t>
      </w:r>
    </w:p>
  </w:footnote>
  <w:footnote w:id="298">
    <w:p>
      <w:pPr>
        <w:pStyle w:val="FootnoteText"/>
      </w:pPr>
      <w:r>
        <w:rPr>
          <w:rStyle w:val="FootnoteReference"/>
        </w:rPr>
        <w:footnoteRef/>
      </w:r>
      <w:r>
        <w:t xml:space="preserve">[Benjamin Colman et al., </w:t>
      </w:r>
      <w:r>
        <w:rPr>
          <w:i/>
          <w:iCs/>
        </w:rPr>
        <w:t xml:space="preserve">Gospel Order Revived, Being an Answer to a Book lately set forth by the Reverend Mr. Increase Mather</w:t>
      </w:r>
      <w:r>
        <w:t xml:space="preserve"> ({New York}, 1700), p. 38. Arising out of the founding of the Fourth (Brattle Street) Congregational Church, this pamphlet was a response to Increase Mather's </w:t>
      </w:r>
      <w:r>
        <w:rPr>
          <w:i/>
          <w:iCs/>
        </w:rPr>
        <w:t xml:space="preserve">Order of the Gospel</w:t>
      </w:r>
      <w:r>
        <w:t xml:space="preserve">. Its authors, while declaring (p. 1) that visible saints were the "matter" of the church, asserted that hypocrites could not be excluded, rejected the test of a relation and denied that an explicit covenant (or any covenanting) was required before someone could participate in the Lord's Supper (pp. 1, 6—8, 11—12).]</w:t>
      </w:r>
    </w:p>
  </w:footnote>
  <w:footnote w:id="299">
    <w:p>
      <w:pPr>
        <w:pStyle w:val="FootnoteText"/>
      </w:pPr>
      <w:r>
        <w:rPr>
          <w:rStyle w:val="FootnoteReference"/>
        </w:rPr>
        <w:footnoteRef/>
      </w:r>
      <w:r>
        <w:t xml:space="preserve">[Query 81 in the Heidelberg Catechism reads, "Who are to come unto the Table of the Lord?"]</w:t>
      </w:r>
    </w:p>
  </w:footnote>
  <w:footnote w:id="300">
    <w:p>
      <w:pPr>
        <w:pStyle w:val="FootnoteText"/>
      </w:pPr>
      <w:r>
        <w:rPr>
          <w:rStyle w:val="FootnoteReference"/>
        </w:rPr>
        <w:footnoteRef/>
      </w:r>
      <w:r>
        <w:t xml:space="preserve">[Zacharius Ursinus, </w:t>
      </w:r>
      <w:r>
        <w:rPr>
          <w:i/>
          <w:iCs/>
        </w:rPr>
        <w:t xml:space="preserve">The Summe of Christian Religion… Lectures upon the Catechism Authorised by… Prince Frederick</w:t>
      </w:r>
      <w:r>
        <w:t xml:space="preserve"> (Oxford, 1587); Petrus de Witte, </w:t>
      </w:r>
      <w:r>
        <w:rPr>
          <w:i/>
          <w:iCs/>
        </w:rPr>
        <w:t xml:space="preserve">Catechizing Upon the Heidelberg Catechism</w:t>
      </w:r>
      <w:r>
        <w:t xml:space="preserve"> (Amsterdam, 1654). Ursinus (1534—83), a continental Reformed theologian who glossed the Heidelberg Catechism, was cited by Baxter in </w:t>
      </w:r>
      <w:r>
        <w:rPr>
          <w:i/>
          <w:iCs/>
        </w:rPr>
        <w:t xml:space="preserve">Certain Disputations</w:t>
      </w:r>
      <w:r>
        <w:t xml:space="preserve">, p. 212.]</w:t>
      </w:r>
    </w:p>
  </w:footnote>
  <w:footnote w:id="301">
    <w:p>
      <w:pPr>
        <w:pStyle w:val="FootnoteText"/>
      </w:pPr>
      <w:r>
        <w:rPr>
          <w:rStyle w:val="FootnoteReference"/>
        </w:rPr>
        <w:footnoteRef/>
      </w:r>
      <w:r>
        <w:t xml:space="preserve">[Jean Claude, </w:t>
      </w:r>
      <w:r>
        <w:rPr>
          <w:i/>
          <w:iCs/>
        </w:rPr>
        <w:t xml:space="preserve">An Historical Defence of the Reformation: In Answer to a Book Intituled, Just Prejudices against the Calvinists. Translated into English by T. B</w:t>
      </w:r>
      <w:r>
        <w:t xml:space="preserve">. (London, 1683). A Huguenot writer, Claude first published his </w:t>
      </w:r>
      <w:r>
        <w:rPr>
          <w:i/>
          <w:iCs/>
        </w:rPr>
        <w:t xml:space="preserve">Defence</w:t>
      </w:r>
      <w:r>
        <w:t xml:space="preserve"> in 1673.]</w:t>
      </w:r>
    </w:p>
  </w:footnote>
  <w:footnote w:id="302">
    <w:p>
      <w:pPr>
        <w:pStyle w:val="FootnoteText"/>
      </w:pPr>
      <w:r>
        <w:rPr>
          <w:rStyle w:val="FootnoteReference"/>
        </w:rPr>
        <w:footnoteRef/>
      </w:r>
      <w:r>
        <w:t xml:space="preserve">[</w:t>
      </w:r>
      <w:r>
        <w:rPr>
          <w:i/>
          <w:iCs/>
        </w:rPr>
        <w:t xml:space="preserve">A Collection of Confessions of Faith, Catechisms, Directories, Books of Disciplines, &amp;c</w:t>
      </w:r>
      <w:r>
        <w:t xml:space="preserve">. (2 vols., Edinburgh, 1719—22), </w:t>
      </w:r>
      <w:r>
        <w:rPr>
          <w:i/>
          <w:iCs/>
        </w:rPr>
        <w:t xml:space="preserve">2</w:t>
      </w:r>
      <w:r>
        <w:t xml:space="preserve">, 123.]</w:t>
      </w:r>
    </w:p>
  </w:footnote>
  <w:footnote w:id="303">
    <w:p>
      <w:pPr>
        <w:pStyle w:val="FootnoteText"/>
      </w:pPr>
      <w:r>
        <w:rPr>
          <w:rStyle w:val="FootnoteReference"/>
        </w:rPr>
        <w:footnoteRef/>
      </w:r>
      <w:r>
        <w:t xml:space="preserve">[Andrew Gray, </w:t>
      </w:r>
      <w:r>
        <w:rPr>
          <w:i/>
          <w:iCs/>
        </w:rPr>
        <w:t xml:space="preserve">Eleven Communion Sermons, Preached at Several Places, with Speeches and Exhortations at the Tables</w:t>
      </w:r>
      <w:r>
        <w:t xml:space="preserve"> (Edinburgh, 1716); the second of these titles has not been located. Gray (1633—56) was a minister in the Church of Scotland.]</w:t>
      </w:r>
    </w:p>
  </w:footnote>
  <w:footnote w:id="304">
    <w:p>
      <w:pPr>
        <w:pStyle w:val="FootnoteText"/>
      </w:pPr>
      <w:r>
        <w:rPr>
          <w:rStyle w:val="FootnoteReference"/>
        </w:rPr>
        <w:footnoteRef/>
      </w:r>
      <w:r>
        <w:t xml:space="preserve">[Ebenezer Erskine, </w:t>
      </w:r>
      <w:r>
        <w:rPr>
          <w:i/>
          <w:iCs/>
        </w:rPr>
        <w:t xml:space="preserve">The Stone rejected by the Builders, exalted as the Head-Stone of the Corner. A Sermon Preach'd At the Opening of the Synod of Perth and Stirling</w:t>
      </w:r>
      <w:r>
        <w:t xml:space="preserve"> (Edinburgh, 1732). A Seceder, in 1733 Erskine (1680—1754) left the Church of Scotland over issues of church and state.]</w:t>
      </w:r>
    </w:p>
  </w:footnote>
  <w:footnote w:id="305">
    <w:p>
      <w:pPr>
        <w:pStyle w:val="FootnoteText"/>
      </w:pPr>
      <w:r>
        <w:rPr>
          <w:rStyle w:val="FootnoteReference"/>
        </w:rPr>
        <w:footnoteRef/>
      </w:r>
      <w:r>
        <w:t xml:space="preserve">[Ralph Erskine, </w:t>
      </w:r>
      <w:r>
        <w:rPr>
          <w:i/>
          <w:iCs/>
        </w:rPr>
        <w:t xml:space="preserve">Christ The People's Covenant. A Sermon Preached immediately before the Celebration of the Lord's Supper</w:t>
      </w:r>
      <w:r>
        <w:t xml:space="preserve"> (1725; 4th ed., Glasgow, 1739); and Erskine, </w:t>
      </w:r>
      <w:r>
        <w:rPr>
          <w:i/>
          <w:iCs/>
        </w:rPr>
        <w:t xml:space="preserve">Christ's Treasures opened by himself, declaring he hath all Things that God the Father hath</w:t>
      </w:r>
      <w:r>
        <w:t xml:space="preserve"> (Glasgow, 1747), pp. 39—41. Brother of Ebenezer, Ralph Erskine (1685—1752) also became a Seceder.]</w:t>
      </w:r>
    </w:p>
  </w:footnote>
  <w:footnote w:id="306">
    <w:p>
      <w:pPr>
        <w:pStyle w:val="FootnoteText"/>
      </w:pPr>
      <w:r>
        <w:rPr>
          <w:rStyle w:val="FootnoteReference"/>
        </w:rPr>
        <w:footnoteRef/>
      </w:r>
      <w:r>
        <w:t xml:space="preserve">[John Willison, </w:t>
      </w:r>
      <w:r>
        <w:rPr>
          <w:i/>
          <w:iCs/>
        </w:rPr>
        <w:t xml:space="preserve">The Church's Danger, and the Minister's Duty Declared, in a Sermon Preach'd at the Opening of the Synod of Angus and Mearns</w:t>
      </w:r>
      <w:r>
        <w:t xml:space="preserve"> (Edinburgh, 1733), pp. 47—51. Willison (1680—1750), was a leading member of the evangelical wing of the Church of Scotland, sometime friend and correspondent of the Erskines, correspondent of JE, and "the consummate Scottish catechist and spiritual writer." Leigh Eric Schmidt, </w:t>
      </w:r>
      <w:r>
        <w:rPr>
          <w:i/>
          <w:iCs/>
        </w:rPr>
        <w:t xml:space="preserve">Holy Fairs: Scottish Communions and American Revivals in the Early Modern Period</w:t>
      </w:r>
      <w:r>
        <w:t xml:space="preserve"> (Princeton, Princeton Univ. Press, 1989), pp. 46, 232, n. 67.]</w:t>
      </w:r>
    </w:p>
  </w:footnote>
  <w:footnote w:id="307">
    <w:p>
      <w:pPr>
        <w:pStyle w:val="FootnoteText"/>
      </w:pPr>
      <w:r>
        <w:rPr>
          <w:rStyle w:val="FootnoteReference"/>
        </w:rPr>
        <w:footnoteRef/>
      </w:r>
      <w:r>
        <w:t xml:space="preserve">[{John Willison}, </w:t>
      </w:r>
      <w:r>
        <w:rPr>
          <w:i/>
          <w:iCs/>
        </w:rPr>
        <w:t xml:space="preserve">A Defence of national churches; and particularly of the national constitution of the Church of Scotland… against the cavils of Independents</w:t>
      </w:r>
      <w:r>
        <w:t xml:space="preserve"> (Edinburgh, 1719); no copy located.]</w:t>
      </w:r>
    </w:p>
  </w:footnote>
  <w:footnote w:id="308">
    <w:p>
      <w:pPr>
        <w:pStyle w:val="FootnoteText"/>
      </w:pPr>
      <w:r>
        <w:rPr>
          <w:rStyle w:val="FootnoteReference"/>
        </w:rPr>
        <w:footnoteRef/>
      </w:r>
      <w:r>
        <w:t xml:space="preserve">[Thomas Ayton, </w:t>
      </w:r>
      <w:r>
        <w:rPr>
          <w:i/>
          <w:iCs/>
        </w:rPr>
        <w:t xml:space="preserve">A Review of Mr. Glass's Observes on the Original Constitution of the Christian Church</w:t>
      </w:r>
      <w:r>
        <w:t xml:space="preserve"> (Edinburgh, 1731), p. 70. Ayton (1694—1739), minister in the Church of Scotland, defender of Presbyterianism against Independents, and author of </w:t>
      </w:r>
      <w:r>
        <w:rPr>
          <w:i/>
          <w:iCs/>
        </w:rPr>
        <w:t xml:space="preserve">The Original Constitution of the Christian Church</w:t>
      </w:r>
      <w:r>
        <w:t xml:space="preserve"> (Edinburgh, 1730), which was criticized by John Glas (1695—1773), a deposed (as of 1730) minister in the Church of Scotland; JE cites Glas' critique in </w:t>
      </w:r>
      <w:r>
        <w:rPr>
          <w:i/>
          <w:iCs/>
        </w:rPr>
        <w:t xml:space="preserve">Misrepresentations Corrected</w:t>
      </w:r>
      <w:r>
        <w:t xml:space="preserve">; see below p. 363, n. 3.]</w:t>
      </w:r>
    </w:p>
  </w:footnote>
  <w:footnote w:id="309">
    <w:p>
      <w:pPr>
        <w:pStyle w:val="FootnoteText"/>
      </w:pPr>
      <w:r>
        <w:rPr>
          <w:rStyle w:val="FootnoteReference"/>
        </w:rPr>
        <w:footnoteRef/>
      </w:r>
      <w:r>
        <w:t xml:space="preserve">[Ralph Naismith, </w:t>
      </w:r>
      <w:r>
        <w:rPr>
          <w:i/>
          <w:iCs/>
        </w:rPr>
        <w:t xml:space="preserve">A Treatise upon the Entail of the Covenant of Grace</w:t>
      </w:r>
      <w:r>
        <w:t xml:space="preserve"> (Glasgow, 1725).]</w:t>
      </w:r>
    </w:p>
  </w:footnote>
  <w:footnote w:id="310">
    <w:p>
      <w:pPr>
        <w:pStyle w:val="FootnoteText"/>
      </w:pPr>
      <w:r>
        <w:rPr>
          <w:rStyle w:val="FootnoteReference"/>
        </w:rPr>
        <w:footnoteRef/>
      </w:r>
      <w:r>
        <w:t xml:space="preserve">[John Warden, </w:t>
      </w:r>
      <w:r>
        <w:rPr>
          <w:i/>
          <w:iCs/>
        </w:rPr>
        <w:t xml:space="preserve">A Practical Essay on the Sacrament of Baptism; wherein The Doctrine of that Divine Ordinance is opened and explained; [and] the Constitution and Practice of the established Church of Scotland vindicated</w:t>
      </w:r>
      <w:r>
        <w:t xml:space="preserve"> (Edinburgh, 1724). Warden (1671—1751) was a minister in the Church of Scotland and an advocate of mediating politics; in this treatise he relied on the concept of "fœderal Holiness" (p. 83).]</w:t>
      </w:r>
    </w:p>
  </w:footnote>
  <w:footnote w:id="311">
    <w:p>
      <w:pPr>
        <w:pStyle w:val="FootnoteText"/>
      </w:pPr>
      <w:r>
        <w:rPr>
          <w:rStyle w:val="FootnoteReference"/>
        </w:rPr>
        <w:footnoteRef/>
      </w:r>
      <w:r>
        <w:t xml:space="preserve">[John Currie, </w:t>
      </w:r>
      <w:r>
        <w:rPr>
          <w:i/>
          <w:iCs/>
        </w:rPr>
        <w:t xml:space="preserve">A Sermon Preached in the Church of Kirkaldie, At the Opening of the Synod of Fife</w:t>
      </w:r>
      <w:r>
        <w:t xml:space="preserve"> (Edinburgh, 1733), pp. 30—31. Currie (1699—1765) was a minister in the Church of Scotland and, although not a Seceder, a "friend and correspondent of Ebenezer and Ralph Erskine." Scott, </w:t>
      </w:r>
      <w:r>
        <w:rPr>
          <w:i/>
          <w:iCs/>
        </w:rPr>
        <w:t xml:space="preserve">Fasti Ecclesiæ 5</w:t>
      </w:r>
      <w:r>
        <w:t xml:space="preserve">, 97.]</w:t>
      </w:r>
    </w:p>
  </w:footnote>
  <w:footnote w:id="312">
    <w:p>
      <w:pPr>
        <w:pStyle w:val="FootnoteText"/>
      </w:pPr>
      <w:r>
        <w:rPr>
          <w:rStyle w:val="FootnoteReference"/>
        </w:rPr>
        <w:footnoteRef/>
      </w:r>
      <w:r>
        <w:t xml:space="preserve">[John Anderson, </w:t>
      </w:r>
      <w:r>
        <w:rPr>
          <w:i/>
          <w:iCs/>
        </w:rPr>
        <w:t xml:space="preserve">A Defence of the Church-Government, Faith, Worship, &amp; Spirit of the Presbyterians. In Answer to a late Book Intituled, An Apology for Mr. Thomas Rhind</w:t>
      </w:r>
      <w:r>
        <w:t xml:space="preserve"> (Glasgow, 1714), p. 282. Anderson (1668?— 1721) was a minister in the Church of Scotland.]</w:t>
      </w:r>
    </w:p>
  </w:footnote>
  <w:footnote w:id="313">
    <w:p>
      <w:pPr>
        <w:pStyle w:val="FootnoteText"/>
      </w:pPr>
      <w:r>
        <w:rPr>
          <w:rStyle w:val="FootnoteReference"/>
        </w:rPr>
        <w:footnoteRef/>
      </w:r>
      <w:r>
        <w:t xml:space="preserve">[</w:t>
      </w:r>
      <w:r>
        <w:rPr>
          <w:i/>
          <w:iCs/>
        </w:rPr>
        <w:t xml:space="preserve">The Confession of Faith, Together with The Larger and Lesser Catechismes, composed by the Reverend Assembly of Divines Sitting at Westminster</w:t>
      </w:r>
      <w:r>
        <w:t xml:space="preserve"> (London, 1658), 1st pagination, p. 100; 2d pag., pp. 133—35.]</w:t>
      </w:r>
    </w:p>
  </w:footnote>
  <w:footnote w:id="314">
    <w:p>
      <w:pPr>
        <w:pStyle w:val="FootnoteText"/>
      </w:pPr>
      <w:r>
        <w:rPr>
          <w:rStyle w:val="FootnoteReference"/>
        </w:rPr>
        <w:footnoteRef/>
      </w:r>
      <w:r>
        <w:t xml:space="preserve">[Samuel Bolton, </w:t>
      </w:r>
      <w:r>
        <w:rPr>
          <w:i/>
          <w:iCs/>
        </w:rPr>
        <w:t xml:space="preserve">The Guard of the Tree of Life: or, A Sacramentall Discourse; Shewing a Christians Priviledge… Duty… Danger</w:t>
      </w:r>
      <w:r>
        <w:t xml:space="preserve"> (London, 1644), pp. 108—11. Bolton (1606—54) was a moderate within English Puritanism.]</w:t>
      </w:r>
    </w:p>
  </w:footnote>
  <w:footnote w:id="315">
    <w:p>
      <w:pPr>
        <w:pStyle w:val="FootnoteText"/>
      </w:pPr>
      <w:r>
        <w:rPr>
          <w:rStyle w:val="FootnoteReference"/>
        </w:rPr>
        <w:footnoteRef/>
      </w:r>
      <w:r>
        <w:t xml:space="preserve">[Richard Baxter, </w:t>
      </w:r>
      <w:r>
        <w:rPr>
          <w:i/>
          <w:iCs/>
        </w:rPr>
        <w:t xml:space="preserve">A Petition for Peace: with the Reformation of the Liturgy. As it was Presented to the Right Reverend Bishops, by the Divines Appointed by His Majesties Commission</w:t>
      </w:r>
      <w:r>
        <w:t xml:space="preserve"> (London, 1661); and Baxter, </w:t>
      </w:r>
      <w:r>
        <w:rPr>
          <w:i/>
          <w:iCs/>
        </w:rPr>
        <w:t xml:space="preserve">Christian Concord: containing, I. A Disswasive from unnecessary Division and Separation… II. The terms necessary for concord among all true Churches and Christians</w:t>
      </w:r>
      <w:r>
        <w:t xml:space="preserve"> (London, Thomas Pankhurst, 1691). The first of these books was occasioned by the short-lived possibility that in 1660 the newly restored bishops would endorse a modified Book of Common Prayer acceptable to moderate Puritans like Baxter who wished to remain in the Church of England.]</w:t>
      </w:r>
    </w:p>
  </w:footnote>
  <w:footnote w:id="316">
    <w:p>
      <w:pPr>
        <w:pStyle w:val="FootnoteText"/>
      </w:pPr>
      <w:r>
        <w:rPr>
          <w:rStyle w:val="FootnoteReference"/>
        </w:rPr>
        <w:footnoteRef/>
      </w:r>
      <w:r>
        <w:t xml:space="preserve">[Stephen Charnock, </w:t>
      </w:r>
      <w:r>
        <w:rPr>
          <w:i/>
          <w:iCs/>
        </w:rPr>
        <w:t xml:space="preserve">A Discourse Of the Subjects of the Lords Supper</w:t>
      </w:r>
      <w:r>
        <w:t xml:space="preserve">, in </w:t>
      </w:r>
      <w:r>
        <w:rPr>
          <w:i/>
          <w:iCs/>
        </w:rPr>
        <w:t xml:space="preserve">The Works of the late Learned Divine Stephen Charnock, B. D</w:t>
      </w:r>
      <w:r>
        <w:t xml:space="preserve">. (2 vols., London, Thomas Cokerill, 1684), </w:t>
      </w:r>
      <w:r>
        <w:rPr>
          <w:i/>
          <w:iCs/>
        </w:rPr>
        <w:t xml:space="preserve">2</w:t>
      </w:r>
      <w:r>
        <w:t xml:space="preserve">, 776—813.]</w:t>
      </w:r>
    </w:p>
  </w:footnote>
  <w:footnote w:id="317">
    <w:p>
      <w:pPr>
        <w:pStyle w:val="FootnoteText"/>
      </w:pPr>
      <w:r>
        <w:rPr>
          <w:rStyle w:val="FootnoteReference"/>
        </w:rPr>
        <w:footnoteRef/>
      </w:r>
      <w:r>
        <w:t xml:space="preserve">[Anthony Palmer, </w:t>
      </w:r>
      <w:r>
        <w:rPr>
          <w:i/>
          <w:iCs/>
        </w:rPr>
        <w:t xml:space="preserve">A Scripture-rale to the Lords Table</w:t>
      </w:r>
      <w:r>
        <w:t xml:space="preserve"> (London, 1654), p. 11. Palmer (1618?— 97) was an Independent and Nonconformist.]</w:t>
      </w:r>
    </w:p>
  </w:footnote>
  <w:footnote w:id="318">
    <w:p>
      <w:pPr>
        <w:pStyle w:val="FootnoteText"/>
      </w:pPr>
      <w:r>
        <w:rPr>
          <w:rStyle w:val="FootnoteReference"/>
        </w:rPr>
        <w:footnoteRef/>
      </w:r>
      <w:r>
        <w:t xml:space="preserve">[Humphrey Saunders, </w:t>
      </w:r>
      <w:r>
        <w:rPr>
          <w:i/>
          <w:iCs/>
        </w:rPr>
        <w:t xml:space="preserve">An Anti-Diatribe: or the Apologie of Some Ministers and godly people, asserting the lawfulnesse of their adminstring the Lords Supper in a select company</w:t>
      </w:r>
      <w:r>
        <w:t xml:space="preserve"> (London, 1655). Saunders was criticizing John Humfrey.]</w:t>
      </w:r>
    </w:p>
  </w:footnote>
  <w:footnote w:id="319">
    <w:p>
      <w:pPr>
        <w:pStyle w:val="FootnoteText"/>
      </w:pPr>
      <w:r>
        <w:rPr>
          <w:rStyle w:val="FootnoteReference"/>
        </w:rPr>
        <w:footnoteRef/>
      </w:r>
      <w:r>
        <w:t xml:space="preserve">[Samuel Langley, </w:t>
      </w:r>
      <w:r>
        <w:rPr>
          <w:i/>
          <w:iCs/>
        </w:rPr>
        <w:t xml:space="preserve">Suspension Reviewed, Stated, Cleered and Setled upon plain Scripture-Proof</w:t>
      </w:r>
      <w:r>
        <w:t xml:space="preserve"> (London, B. Hayes for Thomas Underhill, 1658).]</w:t>
      </w:r>
    </w:p>
  </w:footnote>
  <w:footnote w:id="320">
    <w:p>
      <w:pPr>
        <w:pStyle w:val="FootnoteText"/>
      </w:pPr>
      <w:r>
        <w:rPr>
          <w:rStyle w:val="FootnoteReference"/>
        </w:rPr>
        <w:footnoteRef/>
      </w:r>
      <w:r>
        <w:t xml:space="preserve">[Thomas Doolittle, </w:t>
      </w:r>
      <w:r>
        <w:rPr>
          <w:i/>
          <w:iCs/>
        </w:rPr>
        <w:t xml:space="preserve">A Treatise concerning the Lords Supper</w:t>
      </w:r>
      <w:r>
        <w:t xml:space="preserve"> (12th ed., London, 1681). Doolittle (1632—1707) was a Presbyterian Nonconformist whose </w:t>
      </w:r>
      <w:r>
        <w:rPr>
          <w:i/>
          <w:iCs/>
        </w:rPr>
        <w:t xml:space="preserve">Treatise</w:t>
      </w:r>
      <w:r>
        <w:t xml:space="preserve"> went through some twenty-six editions and was reprinted in Boston.]</w:t>
      </w:r>
    </w:p>
  </w:footnote>
  <w:footnote w:id="321">
    <w:p>
      <w:pPr>
        <w:pStyle w:val="FootnoteText"/>
      </w:pPr>
      <w:r>
        <w:rPr>
          <w:rStyle w:val="FootnoteReference"/>
        </w:rPr>
        <w:footnoteRef/>
      </w:r>
      <w:r>
        <w:t xml:space="preserve">[Matthew Henry, </w:t>
      </w:r>
      <w:r>
        <w:rPr>
          <w:i/>
          <w:iCs/>
        </w:rPr>
        <w:t xml:space="preserve">The Communicant's Companion: Or, Instructions and Helps For the Right Receiving of the Lords Supper</w:t>
      </w:r>
      <w:r>
        <w:t xml:space="preserve"> (London, Thomas Parkhurst, 1711). Henry (1662—1714) was a Presbyterian Nonconformist and contributor to the sacramental renaissance.]</w:t>
      </w:r>
    </w:p>
  </w:footnote>
  <w:footnote w:id="322">
    <w:p>
      <w:pPr>
        <w:pStyle w:val="FootnoteText"/>
      </w:pPr>
      <w:r>
        <w:rPr>
          <w:rStyle w:val="FootnoteReference"/>
        </w:rPr>
        <w:footnoteRef/>
      </w:r>
      <w:r>
        <w:t xml:space="preserve">[Jabez Earle, </w:t>
      </w:r>
      <w:r>
        <w:rPr>
          <w:i/>
          <w:iCs/>
        </w:rPr>
        <w:t xml:space="preserve">Sacramental Exercises; or, the Christian's Employment before, at, and after the Lord's Supper</w:t>
      </w:r>
      <w:r>
        <w:t xml:space="preserve"> (2d ed., London, 1718). Earle (1676?— 1768) was a Nonconformist and Presbyterian.]</w:t>
      </w:r>
    </w:p>
  </w:footnote>
  <w:footnote w:id="323">
    <w:p>
      <w:pPr>
        <w:pStyle w:val="FootnoteText"/>
      </w:pPr>
      <w:r>
        <w:rPr>
          <w:rStyle w:val="FootnoteReference"/>
        </w:rPr>
        <w:footnoteRef/>
      </w:r>
      <w:r>
        <w:t xml:space="preserve">[John Shower, </w:t>
      </w:r>
      <w:r>
        <w:rPr>
          <w:i/>
          <w:iCs/>
        </w:rPr>
        <w:t xml:space="preserve">Sacramental Discourses, or several Texts, before, and after the Lords Supper</w:t>
      </w:r>
      <w:r>
        <w:t xml:space="preserve"> (London, 1693). Shower (1657—1715) was a Nonconformist and Presbyterian.]</w:t>
      </w:r>
    </w:p>
  </w:footnote>
  <w:footnote w:id="324">
    <w:p>
      <w:pPr>
        <w:pStyle w:val="FootnoteText"/>
      </w:pPr>
      <w:r>
        <w:rPr>
          <w:rStyle w:val="FootnoteReference"/>
        </w:rPr>
        <w:footnoteRef/>
      </w:r>
      <w:r>
        <w:t xml:space="preserve">[John Flavel, </w:t>
      </w:r>
      <w:r>
        <w:rPr>
          <w:i/>
          <w:iCs/>
        </w:rPr>
        <w:t xml:space="preserve">Gospel-Unity recommended to the Churches of Christ</w:t>
      </w:r>
      <w:r>
        <w:t xml:space="preserve">, in </w:t>
      </w:r>
      <w:r>
        <w:rPr>
          <w:i/>
          <w:iCs/>
        </w:rPr>
        <w:t xml:space="preserve">The Whole Works of the Reverend John Flavel</w:t>
      </w:r>
      <w:r>
        <w:t xml:space="preserve"> (2 vols., London, 1716), </w:t>
      </w:r>
      <w:r>
        <w:rPr>
          <w:i/>
          <w:iCs/>
        </w:rPr>
        <w:t xml:space="preserve">1</w:t>
      </w:r>
      <w:r>
        <w:t xml:space="preserve">, 679—84. Flavel (1630?— 91), a Nonconformist and Presbyterian, was a prolific and popular writer.]</w:t>
      </w:r>
    </w:p>
  </w:footnote>
  <w:footnote w:id="325">
    <w:p>
      <w:pPr>
        <w:pStyle w:val="FootnoteText"/>
      </w:pPr>
      <w:r>
        <w:rPr>
          <w:rStyle w:val="FootnoteReference"/>
        </w:rPr>
        <w:footnoteRef/>
      </w:r>
      <w:r>
        <w:t xml:space="preserve">[{Matthew Henry}, </w:t>
      </w:r>
      <w:r>
        <w:rPr>
          <w:i/>
          <w:iCs/>
        </w:rPr>
        <w:t xml:space="preserve">An Account of the Life and Death of Mr. Philip Henry, Minister of the Gospel</w:t>
      </w:r>
      <w:r>
        <w:t xml:space="preserve"> (3d ed., London, 1712). Philip (1631—96), father of Matthew, was an ejected minister and a Presbyterian.]</w:t>
      </w:r>
    </w:p>
  </w:footnote>
  <w:footnote w:id="326">
    <w:p>
      <w:pPr>
        <w:pStyle w:val="FootnoteText"/>
      </w:pPr>
      <w:r>
        <w:rPr>
          <w:rStyle w:val="FootnoteReference"/>
        </w:rPr>
        <w:footnoteRef/>
      </w:r>
      <w:r>
        <w:t xml:space="preserve">[Isaac Gilling, </w:t>
      </w:r>
      <w:r>
        <w:rPr>
          <w:i/>
          <w:iCs/>
        </w:rPr>
        <w:t xml:space="preserve">The Life Of the Reverend Mr. George Trosse, Late Minister of the Gospel in Exon</w:t>
      </w:r>
      <w:r>
        <w:t xml:space="preserve"> (London, 1715). Trosse (1631—1713) was a Presbyterian Nonconformist.]</w:t>
      </w:r>
    </w:p>
  </w:footnote>
  <w:footnote w:id="327">
    <w:p>
      <w:pPr>
        <w:pStyle w:val="FootnoteText"/>
      </w:pPr>
      <w:r>
        <w:rPr>
          <w:rStyle w:val="FootnoteReference"/>
        </w:rPr>
        <w:footnoteRef/>
      </w:r>
      <w:r>
        <w:t xml:space="preserve">[Edward Calamy, </w:t>
      </w:r>
      <w:r>
        <w:rPr>
          <w:i/>
          <w:iCs/>
        </w:rPr>
        <w:t xml:space="preserve">A Practical Discourse concerning Vows; with special reference to Baptism and the Lords Supper</w:t>
      </w:r>
      <w:r>
        <w:t xml:space="preserve"> (London, 1697); and Calamy, </w:t>
      </w:r>
      <w:r>
        <w:rPr>
          <w:i/>
          <w:iCs/>
        </w:rPr>
        <w:t xml:space="preserve">A Defence of Moderate Non-conformity</w:t>
      </w:r>
      <w:r>
        <w:t xml:space="preserve"> (3 vols., London, 1703—05). Calamy (1671—1732), son and grandson of ministers of the same name, was a Nonconformist noted for defending "liberty of conscience."]</w:t>
      </w:r>
    </w:p>
  </w:footnote>
  <w:footnote w:id="328">
    <w:p>
      <w:pPr>
        <w:pStyle w:val="FootnoteText"/>
      </w:pPr>
      <w:r>
        <w:rPr>
          <w:rStyle w:val="FootnoteReference"/>
        </w:rPr>
        <w:footnoteRef/>
      </w:r>
      <w:r>
        <w:t xml:space="preserve">[Matthew Henry, </w:t>
      </w:r>
      <w:r>
        <w:rPr>
          <w:i/>
          <w:iCs/>
        </w:rPr>
        <w:t xml:space="preserve">An Exposition of the Several Epistles Contained in the New Testament</w:t>
      </w:r>
      <w:r>
        <w:t xml:space="preserve"> (6 vols., London, 1721), </w:t>
      </w:r>
      <w:r>
        <w:rPr>
          <w:i/>
          <w:iCs/>
        </w:rPr>
        <w:t xml:space="preserve">6</w:t>
      </w:r>
      <w:r>
        <w:t xml:space="preserve">, 79—133. The sixth volume in this series was completed by other hands after Henry's death. The copy in Dr. Williams' Library, London, indicates that Simon Browne had written the commentary on I Corinthians. Browne (1680—1732) was a Nonconformist minister and a nonsubscriber in the Salter's Hall dispute of 1719]</w:t>
      </w:r>
    </w:p>
  </w:footnote>
  <w:footnote w:id="329">
    <w:p>
      <w:pPr>
        <w:pStyle w:val="FootnoteText"/>
      </w:pPr>
      <w:r>
        <w:rPr>
          <w:rStyle w:val="FootnoteReference"/>
        </w:rPr>
        <w:footnoteRef/>
      </w:r>
      <w:r>
        <w:t xml:space="preserve">[William Harris, </w:t>
      </w:r>
      <w:r>
        <w:rPr>
          <w:i/>
          <w:iCs/>
        </w:rPr>
        <w:t xml:space="preserve">Self-Dedication, Personal and Sacramental; Briefly Explained and Enforced</w:t>
      </w:r>
      <w:r>
        <w:t xml:space="preserve"> (London, 1717). Harris (1675—1740) was a Nonconformist, nonsubscriber, and early liberal.]</w:t>
      </w:r>
    </w:p>
  </w:footnote>
  <w:footnote w:id="330">
    <w:p>
      <w:pPr>
        <w:pStyle w:val="FootnoteText"/>
      </w:pPr>
      <w:r>
        <w:rPr>
          <w:rStyle w:val="FootnoteReference"/>
        </w:rPr>
        <w:footnoteRef/>
      </w:r>
      <w:r>
        <w:t xml:space="preserve">[David Jennings, </w:t>
      </w:r>
      <w:r>
        <w:rPr>
          <w:i/>
          <w:iCs/>
        </w:rPr>
        <w:t xml:space="preserve">Sermons upon various subjects, preached to young people on New Years Day</w:t>
      </w:r>
      <w:r>
        <w:t xml:space="preserve"> (London, T. Cox, 1730). Jennings (1691—1732) was an Independent and nonsubscriber in 1719.]</w:t>
      </w:r>
    </w:p>
  </w:footnote>
  <w:footnote w:id="331">
    <w:p>
      <w:pPr>
        <w:pStyle w:val="FootnoteText"/>
      </w:pPr>
      <w:r>
        <w:rPr>
          <w:rStyle w:val="FootnoteReference"/>
        </w:rPr>
        <w:footnoteRef/>
      </w:r>
      <w:r>
        <w:t xml:space="preserve">[Daniel Williams, </w:t>
      </w:r>
      <w:r>
        <w:rPr>
          <w:i/>
          <w:iCs/>
        </w:rPr>
        <w:t xml:space="preserve">Gospel-truth Stated and Vindicated: Wherein some of Dr. Crisp's Opinions Are Considered; and the Opposite Truths Are Plainly Stated and Confirmed</w:t>
      </w:r>
      <w:r>
        <w:t xml:space="preserve"> (London, 1692), p. 65 Williams (1643—1716), a moderate Calvinist, Presbyterian Nonconformist and ecclesiastical politician, responded to the posthumous printing (1690) of the </w:t>
      </w:r>
      <w:r>
        <w:rPr>
          <w:i/>
          <w:iCs/>
        </w:rPr>
        <w:t xml:space="preserve">Works</w:t>
      </w:r>
      <w:r>
        <w:t xml:space="preserve"> of the mid-seventeenth-century Calvinist Tobias Crisp by denouncing him as a neonomian.]</w:t>
      </w:r>
    </w:p>
  </w:footnote>
  <w:footnote w:id="332">
    <w:p>
      <w:pPr>
        <w:pStyle w:val="FootnoteText"/>
      </w:pPr>
      <w:r>
        <w:rPr>
          <w:rStyle w:val="FootnoteReference"/>
        </w:rPr>
        <w:footnoteRef/>
      </w:r>
      <w:r>
        <w:t xml:space="preserve">[John Guyse, </w:t>
      </w:r>
      <w:r>
        <w:rPr>
          <w:i/>
          <w:iCs/>
        </w:rPr>
        <w:t xml:space="preserve">A Sermon Preached at the Ordination Of the Reverend Thomas Gibbons… Together with an… Exhortation to Him, by Thomas Hall</w:t>
      </w:r>
      <w:r>
        <w:t xml:space="preserve"> (London, 1743), pp. 49—50, 84—86. Guyse (1680—1761) was an Independent Nonconformist and co-author, with Isaac Watts, of the preface to the London printing of JE's </w:t>
      </w:r>
      <w:r>
        <w:rPr>
          <w:i/>
          <w:iCs/>
        </w:rPr>
        <w:t xml:space="preserve">Faithful Narrative</w:t>
      </w:r>
      <w:r>
        <w:t xml:space="preserve">.]</w:t>
      </w:r>
    </w:p>
  </w:footnote>
  <w:footnote w:id="333">
    <w:p>
      <w:pPr>
        <w:pStyle w:val="FootnoteText"/>
      </w:pPr>
      <w:r>
        <w:rPr>
          <w:rStyle w:val="FootnoteReference"/>
        </w:rPr>
        <w:footnoteRef/>
      </w:r>
      <w:r>
        <w:t xml:space="preserve">[Isaac Watts, </w:t>
      </w:r>
      <w:r>
        <w:rPr>
          <w:i/>
          <w:iCs/>
        </w:rPr>
        <w:t xml:space="preserve">An Humble Attempt towards the Revival of Practical Religion among Christians</w:t>
      </w:r>
      <w:r>
        <w:t xml:space="preserve"> (2d ed., London, 1739), pp. 179—80; and Watts, </w:t>
      </w:r>
      <w:r>
        <w:rPr>
          <w:i/>
          <w:iCs/>
        </w:rPr>
        <w:t xml:space="preserve">The Holiness of Times, Places, and People under the Jewish and Christian Dispensations Consider d and Compared, in Several Discourses</w:t>
      </w:r>
      <w:r>
        <w:t xml:space="preserve"> (London, 1738), p. 194. Watts (1674—1748), Nonconformist minister, famous hymnist, liberal Calvinist, and a nonsubscriber in the Salter's Hall dispute, endorsed and arranged for the London Publication of the </w:t>
      </w:r>
      <w:r>
        <w:rPr>
          <w:i/>
          <w:iCs/>
        </w:rPr>
        <w:t xml:space="preserve">Faithful Narrative</w:t>
      </w:r>
      <w:r>
        <w:t xml:space="preserve">.]</w:t>
      </w:r>
    </w:p>
  </w:footnote>
  <w:footnote w:id="334">
    <w:p>
      <w:pPr>
        <w:pStyle w:val="FootnoteText"/>
      </w:pPr>
      <w:r>
        <w:rPr>
          <w:rStyle w:val="FootnoteReference"/>
        </w:rPr>
        <w:footnoteRef/>
      </w:r>
      <w:r>
        <w:t xml:space="preserve">[Philip Doddridge, </w:t>
      </w:r>
      <w:r>
        <w:rPr>
          <w:i/>
          <w:iCs/>
        </w:rPr>
        <w:t xml:space="preserve">The Family Expositor; or, a Paraphrase and Version of the New Testament</w:t>
      </w:r>
      <w:r>
        <w:t xml:space="preserve"> (6 vols., London, 1739—56), </w:t>
      </w:r>
      <w:r>
        <w:rPr>
          <w:i/>
          <w:iCs/>
        </w:rPr>
        <w:t xml:space="preserve">3</w:t>
      </w:r>
      <w:r>
        <w:t xml:space="preserve">, 66, 119; </w:t>
      </w:r>
      <w:r>
        <w:rPr>
          <w:i/>
          <w:iCs/>
        </w:rPr>
        <w:t xml:space="preserve">2</w:t>
      </w:r>
      <w:r>
        <w:t xml:space="preserve">, 421, 438.]</w:t>
      </w:r>
    </w:p>
  </w:footnote>
  <w:footnote w:id="335">
    <w:p>
      <w:pPr>
        <w:pStyle w:val="FootnoteText"/>
      </w:pPr>
      <w:r>
        <w:rPr>
          <w:rStyle w:val="FootnoteReference"/>
        </w:rPr>
        <w:footnoteRef/>
      </w:r>
      <w:r>
        <w:t xml:space="preserve">[Stoddard, </w:t>
      </w:r>
      <w:r>
        <w:rPr>
          <w:i/>
          <w:iCs/>
        </w:rPr>
        <w:t xml:space="preserve">Appeal</w:t>
      </w:r>
      <w:r>
        <w:t xml:space="preserve">, p. 28.]</w:t>
      </w:r>
    </w:p>
  </w:footnote>
  <w:footnote w:id="336">
    <w:p>
      <w:pPr>
        <w:pStyle w:val="FootnoteText"/>
      </w:pPr>
      <w:r>
        <w:rPr>
          <w:rStyle w:val="FootnoteReference"/>
        </w:rPr>
        <w:footnoteRef/>
      </w:r>
      <w:r>
        <w:t xml:space="preserve">[Stoddard, </w:t>
      </w:r>
      <w:r>
        <w:rPr>
          <w:i/>
          <w:iCs/>
        </w:rPr>
        <w:t xml:space="preserve">Doctrine of Instituted Churches</w:t>
      </w:r>
      <w:r>
        <w:t xml:space="preserve">, pp. 6, 17, 19.]</w:t>
      </w:r>
    </w:p>
  </w:footnote>
  <w:footnote w:id="337">
    <w:p>
      <w:pPr>
        <w:pStyle w:val="FootnoteText"/>
      </w:pPr>
      <w:r>
        <w:rPr>
          <w:rStyle w:val="FootnoteReference"/>
        </w:rPr>
        <w:footnoteRef/>
      </w:r>
      <w:r>
        <w:t xml:space="preserve">[Stephen Lob, </w:t>
      </w:r>
      <w:r>
        <w:rPr>
          <w:i/>
          <w:iCs/>
        </w:rPr>
        <w:t xml:space="preserve">The True Dissenter, or, the Cause of those that are for Gathered Churches</w:t>
      </w:r>
      <w:r>
        <w:t xml:space="preserve"> (London, 1685), pp. 97—99. Lob (d. 1699), an Independent Nonconformist, was a critic of Daniel Williams and Richard Baxter during the Crispian, or Neonomian, dispute in the 1690s.]</w:t>
      </w:r>
    </w:p>
  </w:footnote>
  <w:footnote w:id="338">
    <w:p>
      <w:pPr>
        <w:pStyle w:val="FootnoteText"/>
      </w:pPr>
      <w:r>
        <w:rPr>
          <w:rStyle w:val="FootnoteReference"/>
        </w:rPr>
        <w:footnoteRef/>
      </w:r>
      <w:r>
        <w:t xml:space="preserve">[Baxter, </w:t>
      </w:r>
      <w:r>
        <w:rPr>
          <w:i/>
          <w:iCs/>
        </w:rPr>
        <w:t xml:space="preserve">Certain Disputations</w:t>
      </w:r>
      <w:r>
        <w:t xml:space="preserve">, pp. sig. C2 v., 417, 424. The several persons cited in this statement were controversialists in the mid-seventeenth century.]</w:t>
      </w:r>
    </w:p>
  </w:footnote>
  <w:footnote w:id="339">
    <w:p>
      <w:pPr>
        <w:pStyle w:val="FootnoteText"/>
      </w:pPr>
      <w:r>
        <w:rPr>
          <w:rStyle w:val="FootnoteReference"/>
        </w:rPr>
        <w:footnoteRef/>
      </w:r>
      <w:r>
        <w:t xml:space="preserve">[Langley, </w:t>
      </w:r>
      <w:r>
        <w:rPr>
          <w:i/>
          <w:iCs/>
        </w:rPr>
        <w:t xml:space="preserve">Suspension Reviewed</w:t>
      </w:r>
      <w:r>
        <w:t xml:space="preserve">, pp. 121—22.]</w:t>
      </w:r>
    </w:p>
  </w:footnote>
  <w:footnote w:id="340">
    <w:p>
      <w:pPr>
        <w:pStyle w:val="FootnoteText"/>
      </w:pPr>
      <w:r>
        <w:rPr>
          <w:rStyle w:val="FootnoteReference"/>
        </w:rPr>
        <w:footnoteRef/>
      </w:r>
      <w:r>
        <w:t xml:space="preserve">[{Jonathan Mitchel}, "An Answer to the Apologetical Preface," in {Richard Mather}, </w:t>
      </w:r>
      <w:r>
        <w:rPr>
          <w:i/>
          <w:iCs/>
        </w:rPr>
        <w:t xml:space="preserve">A Defence of the Answer and Arguments of the Synod met at Boston in the year 1662… Against a Reply made thereto by the Rev. Mr. J. Davenport</w:t>
      </w:r>
      <w:r>
        <w:t xml:space="preserve"> (Cambridge, 1664). On Mitchel, see above pp. 27—28.]</w:t>
      </w:r>
    </w:p>
  </w:footnote>
  <w:footnote w:id="341">
    <w:p>
      <w:pPr>
        <w:pStyle w:val="FootnoteText"/>
      </w:pPr>
      <w:r>
        <w:rPr>
          <w:rStyle w:val="FootnoteReference"/>
        </w:rPr>
        <w:footnoteRef/>
      </w:r>
      <w:r>
        <w:t xml:space="preserve">[Mitchel, "Propositions," in Mather, </w:t>
      </w:r>
      <w:r>
        <w:rPr>
          <w:i/>
          <w:iCs/>
        </w:rPr>
        <w:t xml:space="preserve">Magnalia</w:t>
      </w:r>
      <w:r>
        <w:t xml:space="preserve">, bk. 4, pp. 180, 161—62.]</w:t>
      </w:r>
    </w:p>
  </w:footnote>
  <w:footnote w:id="342">
    <w:p>
      <w:pPr>
        <w:pStyle w:val="FootnoteText"/>
      </w:pPr>
      <w:r>
        <w:rPr>
          <w:rStyle w:val="FootnoteReference"/>
        </w:rPr>
        <w:footnoteRef/>
      </w:r>
      <w:r>
        <w:t xml:space="preserve">[{Mitchel}, "Answer," p. 46.]</w:t>
      </w:r>
    </w:p>
  </w:footnote>
  <w:footnote w:id="343">
    <w:p>
      <w:pPr>
        <w:pStyle w:val="FootnoteText"/>
      </w:pPr>
      <w:r>
        <w:rPr>
          <w:rStyle w:val="FootnoteReference"/>
        </w:rPr>
        <w:footnoteRef/>
      </w:r>
      <w:r>
        <w:t xml:space="preserve">[Mitchel, "Propositions," in Mather, </w:t>
      </w:r>
      <w:r>
        <w:rPr>
          <w:i/>
          <w:iCs/>
        </w:rPr>
        <w:t xml:space="preserve">Magnalia</w:t>
      </w:r>
      <w:r>
        <w:t xml:space="preserve">, bk. 4, p. 178.]</w:t>
      </w:r>
    </w:p>
  </w:footnote>
  <w:footnote w:id="344">
    <w:p>
      <w:pPr>
        <w:pStyle w:val="FootnoteText"/>
      </w:pPr>
      <w:r>
        <w:rPr>
          <w:rStyle w:val="FootnoteReference"/>
        </w:rPr>
        <w:footnoteRef/>
      </w:r>
      <w:r>
        <w:t xml:space="preserve">[{Mitchel}, "Answer," pp. 23—24.]</w:t>
      </w:r>
    </w:p>
  </w:footnote>
  <w:footnote w:id="345">
    <w:p>
      <w:pPr>
        <w:pStyle w:val="FootnoteText"/>
      </w:pPr>
      <w:r>
        <w:rPr>
          <w:rStyle w:val="FootnoteReference"/>
        </w:rPr>
        <w:footnoteRef/>
      </w:r>
      <w:r>
        <w:t xml:space="preserve">[</w:t>
      </w:r>
      <w:r>
        <w:rPr>
          <w:i/>
          <w:iCs/>
        </w:rPr>
        <w:t xml:space="preserve">Eadem est ratio utriusque sacramenti</w:t>
      </w:r>
      <w:r>
        <w:t xml:space="preserve">: "In the same manner are reckoned both sacraments."]</w:t>
      </w:r>
    </w:p>
  </w:footnote>
  <w:footnote w:id="346">
    <w:p>
      <w:pPr>
        <w:pStyle w:val="FootnoteText"/>
      </w:pPr>
      <w:r>
        <w:rPr>
          <w:rStyle w:val="FootnoteReference"/>
        </w:rPr>
        <w:footnoteRef/>
      </w:r>
      <w:r>
        <w:t xml:space="preserve">[</w:t>
      </w:r>
      <w:r>
        <w:rPr>
          <w:i/>
          <w:iCs/>
        </w:rPr>
        <w:t xml:space="preserve">Synopsis Purioris Theologiæ Disputationibus quinquaginta duabus comprehensa, … S. S. Theologiæ Doctores &amp; Professores in Academia Leidensi</w:t>
      </w:r>
      <w:r>
        <w:t xml:space="preserve"> (Lugduni, Batavorum, Elzeviriana, 1632).]</w:t>
      </w:r>
    </w:p>
  </w:footnote>
  <w:footnote w:id="347">
    <w:p>
      <w:pPr>
        <w:pStyle w:val="FootnoteText"/>
      </w:pPr>
      <w:r>
        <w:rPr>
          <w:rStyle w:val="FootnoteReference"/>
        </w:rPr>
        <w:footnoteRef/>
      </w:r>
      <w:r>
        <w:t xml:space="preserve">[London, 1691.]</w:t>
      </w:r>
    </w:p>
  </w:footnote>
  <w:footnote w:id="348">
    <w:p>
      <w:pPr>
        <w:pStyle w:val="FootnoteText"/>
      </w:pPr>
      <w:r>
        <w:rPr>
          <w:rStyle w:val="FootnoteReference"/>
        </w:rPr>
        <w:footnoteRef/>
      </w:r>
      <w:r>
        <w:t xml:space="preserve">[Lob, </w:t>
      </w:r>
      <w:r>
        <w:rPr>
          <w:i/>
          <w:iCs/>
        </w:rPr>
        <w:t xml:space="preserve">True Dissenter</w:t>
      </w:r>
      <w:r>
        <w:t xml:space="preserve">, pp. 96—97.]</w:t>
      </w:r>
    </w:p>
  </w:footnote>
  <w:footnote w:id="349">
    <w:p>
      <w:pPr>
        <w:pStyle w:val="FootnoteText"/>
      </w:pPr>
      <w:r>
        <w:rPr>
          <w:rStyle w:val="FootnoteReference"/>
        </w:rPr>
        <w:footnoteRef/>
      </w:r>
      <w:r>
        <w:t xml:space="preserve">[Harris, </w:t>
      </w:r>
      <w:r>
        <w:rPr>
          <w:i/>
          <w:iCs/>
        </w:rPr>
        <w:t xml:space="preserve">Self-Dedication</w:t>
      </w:r>
      <w:r>
        <w:t xml:space="preserve">, pp. 115, 164.]</w:t>
      </w:r>
    </w:p>
  </w:footnote>
  <w:footnote w:id="350">
    <w:p>
      <w:pPr>
        <w:pStyle w:val="FootnoteText"/>
      </w:pPr>
      <w:r>
        <w:rPr>
          <w:rStyle w:val="FootnoteReference"/>
        </w:rPr>
        <w:footnoteRef/>
      </w:r>
      <w:r>
        <w:t xml:space="preserve">[Watts, </w:t>
      </w:r>
      <w:r>
        <w:rPr>
          <w:i/>
          <w:iCs/>
        </w:rPr>
        <w:t xml:space="preserve">Holiness of Times</w:t>
      </w:r>
      <w:r>
        <w:t xml:space="preserve">, pp. 195—96, 210.]</w:t>
      </w:r>
    </w:p>
  </w:footnote>
  <w:footnote w:id="351">
    <w:p>
      <w:pPr>
        <w:pStyle w:val="FootnoteText"/>
      </w:pPr>
      <w:r>
        <w:rPr>
          <w:rStyle w:val="FootnoteReference"/>
        </w:rPr>
        <w:footnoteRef/>
      </w:r>
      <w:r>
        <w:t xml:space="preserve">[Doddridge, </w:t>
      </w:r>
      <w:r>
        <w:rPr>
          <w:i/>
          <w:iCs/>
        </w:rPr>
        <w:t xml:space="preserve">Family Expositor</w:t>
      </w:r>
      <w:r>
        <w:t xml:space="preserve">, </w:t>
      </w:r>
      <w:r>
        <w:rPr>
          <w:i/>
          <w:iCs/>
        </w:rPr>
        <w:t xml:space="preserve">6</w:t>
      </w:r>
      <w:r>
        <w:t xml:space="preserve">, pp. 132, 129.]</w:t>
      </w:r>
    </w:p>
  </w:footnote>
  <w:footnote w:id="352">
    <w:p>
      <w:pPr>
        <w:pStyle w:val="FootnoteText"/>
      </w:pPr>
      <w:r>
        <w:rPr>
          <w:rStyle w:val="FootnoteReference"/>
        </w:rPr>
        <w:footnoteRef/>
      </w:r>
      <w:r>
        <w:t xml:space="preserve">[Anderson, </w:t>
      </w:r>
      <w:r>
        <w:rPr>
          <w:i/>
          <w:iCs/>
        </w:rPr>
        <w:t xml:space="preserve">Defence of the Church-Government</w:t>
      </w:r>
      <w:r>
        <w:t xml:space="preserve">, pp. 276—78.]</w:t>
      </w:r>
    </w:p>
  </w:footnote>
  <w:footnote w:id="353">
    <w:p>
      <w:pPr>
        <w:pStyle w:val="FootnoteText"/>
      </w:pPr>
      <w:r>
        <w:rPr>
          <w:rStyle w:val="FootnoteReference"/>
        </w:rPr>
        <w:footnoteRef/>
      </w:r>
      <w:r>
        <w:t xml:space="preserve">[See above p. 331, n. 8.]</w:t>
      </w:r>
    </w:p>
  </w:footnote>
  <w:footnote w:id="354">
    <w:p>
      <w:pPr>
        <w:pStyle w:val="FootnoteText"/>
      </w:pPr>
      <w:r>
        <w:rPr>
          <w:rStyle w:val="FootnoteReference"/>
        </w:rPr>
        <w:footnoteRef/>
      </w:r>
      <w:r>
        <w:t xml:space="preserve">[See above p. 331, n. 5.]</w:t>
      </w:r>
    </w:p>
  </w:footnote>
  <w:footnote w:id="355">
    <w:p>
      <w:pPr>
        <w:pStyle w:val="FootnoteText"/>
      </w:pPr>
      <w:r>
        <w:rPr>
          <w:rStyle w:val="FootnoteReference"/>
        </w:rPr>
        <w:footnoteRef/>
      </w:r>
      <w:r>
        <w:t xml:space="preserve">[Baxter, </w:t>
      </w:r>
      <w:r>
        <w:rPr>
          <w:i/>
          <w:iCs/>
        </w:rPr>
        <w:t xml:space="preserve">Certain Disputations</w:t>
      </w:r>
      <w:r>
        <w:t xml:space="preserve">, pp. 195—96, 124, sig. E2 r., 197—205, 232, 204—05.]</w:t>
      </w:r>
    </w:p>
  </w:footnote>
  <w:footnote w:id="356">
    <w:p>
      <w:pPr>
        <w:pStyle w:val="FootnoteText"/>
      </w:pPr>
      <w:r>
        <w:rPr>
          <w:rStyle w:val="FootnoteReference"/>
        </w:rPr>
        <w:footnoteRef/>
      </w:r>
      <w:r>
        <w:t xml:space="preserve">[Ibid., pp. 202, 53, 69, 96, 99, 181.]</w:t>
      </w:r>
    </w:p>
  </w:footnote>
  <w:footnote w:id="357">
    <w:p>
      <w:pPr>
        <w:pStyle w:val="FootnoteText"/>
      </w:pPr>
      <w:r>
        <w:rPr>
          <w:rStyle w:val="FootnoteReference"/>
        </w:rPr>
        <w:footnoteRef/>
      </w:r>
      <w:r>
        <w:t xml:space="preserve">[Baxter, </w:t>
      </w:r>
      <w:r>
        <w:rPr>
          <w:i/>
          <w:iCs/>
        </w:rPr>
        <w:t xml:space="preserve">Petition for Peace</w:t>
      </w:r>
      <w:r>
        <w:t xml:space="preserve">, p. 58.]</w:t>
      </w:r>
    </w:p>
  </w:footnote>
  <w:footnote w:id="358">
    <w:p>
      <w:pPr>
        <w:pStyle w:val="FootnoteText"/>
      </w:pPr>
      <w:r>
        <w:rPr>
          <w:rStyle w:val="FootnoteReference"/>
        </w:rPr>
        <w:footnoteRef/>
      </w:r>
      <w:r>
        <w:t xml:space="preserve">[Charnock, </w:t>
      </w:r>
      <w:r>
        <w:rPr>
          <w:i/>
          <w:iCs/>
        </w:rPr>
        <w:t xml:space="preserve">Works, 2</w:t>
      </w:r>
      <w:r>
        <w:t xml:space="preserve">, 502.]</w:t>
      </w:r>
    </w:p>
  </w:footnote>
  <w:footnote w:id="359">
    <w:p>
      <w:pPr>
        <w:pStyle w:val="FootnoteText"/>
      </w:pPr>
      <w:r>
        <w:rPr>
          <w:rStyle w:val="FootnoteReference"/>
        </w:rPr>
        <w:footnoteRef/>
      </w:r>
      <w:r>
        <w:t xml:space="preserve">[Watts, </w:t>
      </w:r>
      <w:r>
        <w:rPr>
          <w:i/>
          <w:iCs/>
        </w:rPr>
        <w:t xml:space="preserve">Holiness of Times</w:t>
      </w:r>
      <w:r>
        <w:t xml:space="preserve">, pp. 189—90.]</w:t>
      </w:r>
    </w:p>
  </w:footnote>
  <w:footnote w:id="360">
    <w:p>
      <w:pPr>
        <w:pStyle w:val="FootnoteText"/>
      </w:pPr>
      <w:r>
        <w:rPr>
          <w:rStyle w:val="FootnoteReference"/>
        </w:rPr>
        <w:footnoteRef/>
      </w:r>
      <w:r>
        <w:t xml:space="preserve">[</w:t>
      </w:r>
      <w:r>
        <w:rPr>
          <w:i/>
          <w:iCs/>
        </w:rPr>
        <w:t xml:space="preserve">Propositions Concerning the Subject of Baptism and Consociation of Churches</w:t>
      </w:r>
      <w:r>
        <w:t xml:space="preserve">, p. 24.]</w:t>
      </w:r>
    </w:p>
  </w:footnote>
  <w:footnote w:id="361">
    <w:p>
      <w:pPr>
        <w:pStyle w:val="FootnoteText"/>
      </w:pPr>
      <w:r>
        <w:rPr>
          <w:rStyle w:val="FootnoteReference"/>
        </w:rPr>
        <w:footnoteRef/>
      </w:r>
      <w:r>
        <w:t xml:space="preserve">[This table is not reprinted as such, but its headings are included in the index to this volume.]</w:t>
      </w:r>
    </w:p>
  </w:footnote>
  <w:footnote w:id="362">
    <w:p>
      <w:pPr>
        <w:pStyle w:val="FootnoteText"/>
      </w:pPr>
      <w:r>
        <w:rPr>
          <w:rStyle w:val="FootnoteReference"/>
        </w:rPr>
        <w:footnoteRef/>
      </w:r>
      <w:r>
        <w:t xml:space="preserve">[See above p. 170.]</w:t>
      </w:r>
    </w:p>
  </w:footnote>
  <w:footnote w:id="363">
    <w:p>
      <w:pPr>
        <w:pStyle w:val="FootnoteText"/>
      </w:pPr>
      <w:r>
        <w:rPr>
          <w:rStyle w:val="FootnoteReference"/>
        </w:rPr>
        <w:footnoteRef/>
      </w:r>
      <w:r>
        <w:t xml:space="preserve">[A reference to the account of the controversy that JE kept, printed in this volume.]</w:t>
      </w:r>
    </w:p>
  </w:footnote>
  <w:footnote w:id="364">
    <w:p>
      <w:pPr>
        <w:pStyle w:val="FootnoteText"/>
      </w:pPr>
      <w:r>
        <w:rPr>
          <w:rStyle w:val="FootnoteReference"/>
        </w:rPr>
        <w:footnoteRef/>
      </w:r>
      <w:r>
        <w:t xml:space="preserve">[This is the doctrine for the lectures on Ezekiel 44:7 JE gave in Northampton during February and March 1750, preserved in the Beinecke and Trask libraries (see above pp. 87—88). "Answer to Mr. Williams– Printed," "Bk. 3, " Beinecke Library, Edwards Papers, f. 29, p. 7.]</w:t>
      </w:r>
    </w:p>
  </w:footnote>
  <w:footnote w:id="365">
    <w:p>
      <w:pPr>
        <w:pStyle w:val="FootnoteText"/>
      </w:pPr>
      <w:r>
        <w:rPr>
          <w:rStyle w:val="FootnoteReference"/>
        </w:rPr>
        <w:footnoteRef/>
      </w:r>
      <w:r>
        <w:t xml:space="preserve">[Jonathan Ashley, </w:t>
      </w:r>
      <w:r>
        <w:rPr>
          <w:i/>
          <w:iCs/>
        </w:rPr>
        <w:t xml:space="preserve">An humble Attempt to give a clear Account from Scripture, how the Jewish and Christian Churches were constituted, and what Sort of Saintship is necessary in order to be a Communicant at the Lord's Table</w:t>
      </w:r>
      <w:r>
        <w:t xml:space="preserve"> (Boston, S. Kneeland, 1753); the quotations occur on pp. 12, 13, 14, 17. Ashley vigorously denied (p. ii) that he was the town's "Champion" and complained that JE depended on someone's notes in quoting him. The argument of these sermons is briefly discussed in the Introduction, p. 73.]</w:t>
      </w:r>
    </w:p>
  </w:footnote>
  <w:footnote w:id="366">
    <w:p>
      <w:pPr>
        <w:pStyle w:val="FootnoteText"/>
      </w:pPr>
      <w:r>
        <w:rPr>
          <w:rStyle w:val="FootnoteReference"/>
        </w:rPr>
        <w:footnoteRef/>
      </w:r>
      <w:r>
        <w:t xml:space="preserve">Whether I was mistaken in this, will appear in the sequel.</w:t>
      </w:r>
    </w:p>
  </w:footnote>
  <w:footnote w:id="367">
    <w:p>
      <w:pPr>
        <w:pStyle w:val="FootnoteText"/>
      </w:pPr>
      <w:r>
        <w:rPr>
          <w:rStyle w:val="FootnoteReference"/>
        </w:rPr>
        <w:footnoteRef/>
      </w:r>
      <w:r>
        <w:t xml:space="preserve">[See above p. 178.]</w:t>
      </w:r>
    </w:p>
  </w:footnote>
  <w:footnote w:id="368">
    <w:p>
      <w:pPr>
        <w:pStyle w:val="FootnoteText"/>
      </w:pPr>
      <w:r>
        <w:rPr>
          <w:rStyle w:val="FootnoteReference"/>
        </w:rPr>
        <w:footnoteRef/>
      </w:r>
      <w:r>
        <w:t xml:space="preserve">[JE had already published portions of this letter to the Reverend Peter Clark of Salem Village in </w:t>
      </w:r>
      <w:r>
        <w:rPr>
          <w:i/>
          <w:iCs/>
        </w:rPr>
        <w:t xml:space="preserve">A Farewell Sermon</w:t>
      </w:r>
      <w:r>
        <w:t xml:space="preserve"> (Boston, S. Kneeland, 1751), pp. iv— v. For the full text, see Clark, "An Unpublished Letter." See also Introduction, p. 59.]</w:t>
      </w:r>
    </w:p>
  </w:footnote>
  <w:footnote w:id="369">
    <w:p>
      <w:pPr>
        <w:pStyle w:val="FootnoteText"/>
      </w:pPr>
      <w:r>
        <w:rPr>
          <w:rStyle w:val="FootnoteReference"/>
        </w:rPr>
        <w:footnoteRef/>
      </w:r>
      <w:r>
        <w:t xml:space="preserve">I added this, because I supposed that such persons as judge themselves unconverted, if of my principles, respecting qualifications for communion, would scruple coming, and could not come with a good conscience: but if they were of Mr. Stoddard's principle, viz. that unconverted men might lawfully come, neither a man's being of that opinion, nor his judging himself unconverted, would hinder my receiving him who exhibited proper evidence to the church of his being a convert.</w:t>
      </w:r>
    </w:p>
  </w:footnote>
  <w:footnote w:id="370">
    <w:p>
      <w:pPr>
        <w:pStyle w:val="FootnoteText"/>
      </w:pPr>
      <w:r>
        <w:rPr>
          <w:rStyle w:val="FootnoteReference"/>
        </w:rPr>
        <w:footnoteRef/>
      </w:r>
      <w:r>
        <w:t xml:space="preserve">[JE had previously called attention to these two covenants in his preface to the </w:t>
      </w:r>
      <w:r>
        <w:rPr>
          <w:i/>
          <w:iCs/>
        </w:rPr>
        <w:t xml:space="preserve">Farewell Sermon</w:t>
      </w:r>
      <w:r>
        <w:t xml:space="preserve">, pp. v— vi; drafts of other covenants can be found in Beinecke Library, Edwards Papers, f. 46.]</w:t>
      </w:r>
    </w:p>
  </w:footnote>
  <w:footnote w:id="371">
    <w:p>
      <w:pPr>
        <w:pStyle w:val="FootnoteText"/>
      </w:pPr>
      <w:r>
        <w:rPr>
          <w:rStyle w:val="FootnoteReference"/>
        </w:rPr>
        <w:footnoteRef/>
      </w:r>
      <w:r>
        <w:t xml:space="preserve">[See above p. 178.]</w:t>
      </w:r>
    </w:p>
  </w:footnote>
  <w:footnote w:id="372">
    <w:p>
      <w:pPr>
        <w:pStyle w:val="FootnoteText"/>
      </w:pPr>
      <w:r>
        <w:rPr>
          <w:rStyle w:val="FootnoteReference"/>
        </w:rPr>
        <w:footnoteRef/>
      </w:r>
      <w:r>
        <w:t xml:space="preserve">Mr. John Glas, in his </w:t>
      </w:r>
      <w:r>
        <w:rPr>
          <w:i/>
          <w:iCs/>
        </w:rPr>
        <w:t xml:space="preserve">Observes upon the Original Constitution of the Christian Church</w:t>
      </w:r>
      <w:r>
        <w:t xml:space="preserve"> (pp. 55—56), says as follows: "You seem to have a great prejudice at what you call positive evidences, and judging upon them in the admission of church members. And I am at some loss to understand what you mean by them, though I have heard the expression frequently, among people of your opinion, used to express some very ill thing. If you mean by positive evidences, infallible evidences of a thing that none but God infallibly knows, and can assure a man's own conscience of, with respect to a man himself; I think, it would be a very great evil for a man to require such evidence to found his judgment of charity, concerning another man's faith and holiness, or concerning his being an object of brotherly love. And I think, he is bound by the law of Christ to form his judgment in this matter upon less evidence. But if you mean positive evidence in opposition to negative, which is no evidence, I must own, I know not how to form a judgment of charity without some positive evidence. And is not a credible profession something positive? […] Is not a credible profession of the faith, love, and hope that is in Christ, or of Christianity, a positive evidence of a man's being an object of brotherly love, which evidence ought to be the ground of my judgment of charity concerning him, that he is a Christian, a believer in Christ, a brother for whom Christ died? If it be otherwise, and if there be no evidence upon which I can charitably judge, that a man is a brother for whom Christ died, then tell me, how I can evidence my love to Jesus Christ, in the labor of love towards my brother, whom I have seen; and my love to God, in my love to them that are begotten of him." [The quotation in which John Glas (see above p. 331, n. 6) criticized the Presbyterian Thomas Ayton is from </w:t>
      </w:r>
      <w:r>
        <w:rPr>
          <w:i/>
          <w:iCs/>
        </w:rPr>
        <w:t xml:space="preserve">Some Observes upon the original Constitution of the Christian church, in a letter to the author of the book bearing that title</w:t>
      </w:r>
      <w:r>
        <w:t xml:space="preserve"> (Edinburgh, 1730; rep. </w:t>
      </w:r>
      <w:r>
        <w:rPr>
          <w:i/>
          <w:iCs/>
        </w:rPr>
        <w:t xml:space="preserve">The Works of Mr. John Glas</w:t>
      </w:r>
      <w:r>
        <w:t xml:space="preserve"> {4 vols., Edinburgh, Alexander Donaldson, 1761}), </w:t>
      </w:r>
      <w:r>
        <w:rPr>
          <w:i/>
          <w:iCs/>
        </w:rPr>
        <w:t xml:space="preserve">1</w:t>
      </w:r>
      <w:r>
        <w:t xml:space="preserve">, 271—72.]</w:t>
      </w:r>
    </w:p>
  </w:footnote>
  <w:footnote w:id="373">
    <w:p>
      <w:pPr>
        <w:pStyle w:val="FootnoteText"/>
      </w:pPr>
      <w:r>
        <w:rPr>
          <w:rStyle w:val="FootnoteReference"/>
        </w:rPr>
        <w:footnoteRef/>
      </w:r>
      <w:r>
        <w:t xml:space="preserve">[See above pp. 179—80.]</w:t>
      </w:r>
    </w:p>
  </w:footnote>
  <w:footnote w:id="374">
    <w:p>
      <w:pPr>
        <w:pStyle w:val="FootnoteText"/>
      </w:pPr>
      <w:r>
        <w:rPr>
          <w:rStyle w:val="FootnoteReference"/>
        </w:rPr>
        <w:footnoteRef/>
      </w:r>
      <w:r>
        <w:t xml:space="preserve">In stating the question, p. 5b [above p. 178], I explained the requisite visibility, to be "some outward manifestation, that ordinarily renders the thing probable." To the like purpose, is what I say in p. 10e and p. 11a, b, e and p. 12a, b, c [above pp. 185, 185—86]. And in p. 106e [above p. 291] I say expressly, "Not a certainty, but a profession and visibility of these things, must be the rule of the church's proceeding."</w:t>
      </w:r>
    </w:p>
  </w:footnote>
  <w:footnote w:id="375">
    <w:p>
      <w:pPr>
        <w:pStyle w:val="FootnoteText"/>
      </w:pPr>
      <w:r>
        <w:rPr>
          <w:rStyle w:val="FootnoteReference"/>
        </w:rPr>
        <w:footnoteRef/>
      </w:r>
      <w:r>
        <w:t xml:space="preserve">[See above pp. 178—79.]</w:t>
      </w:r>
    </w:p>
  </w:footnote>
  <w:footnote w:id="376">
    <w:p>
      <w:pPr>
        <w:pStyle w:val="FootnoteText"/>
      </w:pPr>
      <w:r>
        <w:rPr>
          <w:rStyle w:val="FootnoteReference"/>
        </w:rPr>
        <w:footnoteRef/>
      </w:r>
      <w:r>
        <w:t xml:space="preserve">[JE condemned the method of relying on descriptions of experience in </w:t>
      </w:r>
      <w:r>
        <w:rPr>
          <w:i/>
          <w:iCs/>
        </w:rPr>
        <w:t xml:space="preserve">The Distinguishing Marks of a Work of the Spirit of God</w:t>
      </w:r>
      <w:r>
        <w:t xml:space="preserve"> (Boston, S. Kneeland and T. Green, 1741) and </w:t>
      </w:r>
      <w:r>
        <w:rPr>
          <w:i/>
          <w:iCs/>
        </w:rPr>
        <w:t xml:space="preserve">Some Thoughts Concerning the present Revival of Religion in New-England</w:t>
      </w:r>
      <w:r>
        <w:t xml:space="preserve"> (Boston, S. Kneeland and T. Green, 1742). See Introduction, pp. 49—51, 61—62.]</w:t>
      </w:r>
    </w:p>
  </w:footnote>
  <w:footnote w:id="377">
    <w:p>
      <w:pPr>
        <w:pStyle w:val="FootnoteText"/>
      </w:pPr>
      <w:r>
        <w:rPr>
          <w:rStyle w:val="FootnoteReference"/>
        </w:rPr>
        <w:footnoteRef/>
      </w:r>
      <w:r>
        <w:t xml:space="preserve">[</w:t>
      </w:r>
      <w:r>
        <w:rPr>
          <w:i/>
          <w:iCs/>
        </w:rPr>
        <w:t xml:space="preserve">Works, 2</w:t>
      </w:r>
      <w:r>
        <w:t xml:space="preserve">, 416, 417—18; punctuation of the passage quoted above follows the text of </w:t>
      </w:r>
      <w:r>
        <w:rPr>
          <w:i/>
          <w:iCs/>
        </w:rPr>
        <w:t xml:space="preserve">Religious Affections</w:t>
      </w:r>
      <w:r>
        <w:t xml:space="preserve">.]</w:t>
      </w:r>
    </w:p>
  </w:footnote>
  <w:footnote w:id="378">
    <w:p>
      <w:pPr>
        <w:pStyle w:val="FootnoteText"/>
      </w:pPr>
      <w:r>
        <w:rPr>
          <w:rStyle w:val="FootnoteReference"/>
        </w:rPr>
        <w:footnoteRef/>
      </w:r>
      <w:r>
        <w:t xml:space="preserve">[A reference to the charge against Whitefield that he promoted antinomianism by teaching the attainment of "particular faith" and perfect assurance through immediate experience.]</w:t>
      </w:r>
    </w:p>
  </w:footnote>
  <w:footnote w:id="379">
    <w:p>
      <w:pPr>
        <w:pStyle w:val="FootnoteText"/>
      </w:pPr>
      <w:r>
        <w:rPr>
          <w:rStyle w:val="FootnoteReference"/>
        </w:rPr>
        <w:footnoteRef/>
      </w:r>
      <w:r>
        <w:t xml:space="preserve">[See above p. 191.]</w:t>
      </w:r>
    </w:p>
  </w:footnote>
  <w:footnote w:id="380">
    <w:p>
      <w:pPr>
        <w:pStyle w:val="FootnoteText"/>
      </w:pPr>
      <w:r>
        <w:rPr>
          <w:rStyle w:val="FootnoteReference"/>
        </w:rPr>
        <w:footnoteRef/>
      </w:r>
      <w:r>
        <w:t xml:space="preserve">[The author of this anonymous pamphlet, </w:t>
      </w:r>
      <w:r>
        <w:rPr>
          <w:i/>
          <w:iCs/>
        </w:rPr>
        <w:t xml:space="preserve">A Right To The Lord's Supper Considered in A Letter To A Serious Enquirer after Truth</w:t>
      </w:r>
      <w:r>
        <w:t xml:space="preserve"> (Boston, J. Draper for D. Henchman, 1741), was Experience Mayhew (1673—1758), minister of Chilmark, Massachusetts, and an early Arminian. He argued that the unregenerate were not the same as the "wicked," as defined in Scripture, and that the Lord's Supper should be open to persons who were "morally sincere," whether or not they considered themselves (or were considered by others to be) regenerate. Mayhew regarded participation in the Lord's Supper as a sign of human assent to the truth of the gospel. A more restrictive standard was discouraging to good Christians, but also encouraged false hopes of assurance. Shipton, </w:t>
      </w:r>
      <w:r>
        <w:rPr>
          <w:i/>
          <w:iCs/>
        </w:rPr>
        <w:t xml:space="preserve">Sibley's Harvard Graduates</w:t>
      </w:r>
      <w:r>
        <w:t xml:space="preserve">, </w:t>
      </w:r>
      <w:r>
        <w:rPr>
          <w:i/>
          <w:iCs/>
        </w:rPr>
        <w:t xml:space="preserve">7</w:t>
      </w:r>
      <w:r>
        <w:t xml:space="preserve">, 632—38.]</w:t>
      </w:r>
    </w:p>
  </w:footnote>
  <w:footnote w:id="381">
    <w:p>
      <w:pPr>
        <w:pStyle w:val="FootnoteText"/>
      </w:pPr>
      <w:r>
        <w:rPr>
          <w:rStyle w:val="FootnoteReference"/>
        </w:rPr>
        <w:footnoteRef/>
      </w:r>
      <w:r>
        <w:t xml:space="preserve">[In the draft versions JE wrote, "The Rev. Mr. W. of Hatfield &amp; others of the same Family were well acquainted with," but crossed the phrase out in favor of the language of the published version. "Answer to Williams– Printed," "Bk. 3, " Beinecke Library, Edwards Papers, f. 29, p. 22.]</w:t>
      </w:r>
    </w:p>
  </w:footnote>
  <w:footnote w:id="382">
    <w:p>
      <w:pPr>
        <w:pStyle w:val="FootnoteText"/>
      </w:pPr>
      <w:r>
        <w:rPr>
          <w:rStyle w:val="FootnoteReference"/>
        </w:rPr>
        <w:footnoteRef/>
      </w:r>
      <w:r>
        <w:t xml:space="preserve">[Blake, </w:t>
      </w:r>
      <w:r>
        <w:rPr>
          <w:i/>
          <w:iCs/>
        </w:rPr>
        <w:t xml:space="preserve">Vindiciæ Fœderis</w:t>
      </w:r>
      <w:r>
        <w:t xml:space="preserve">. Blake's understanding of the church is reviewed in the Introduction, above pp. 29—30.]</w:t>
      </w:r>
    </w:p>
  </w:footnote>
  <w:footnote w:id="383">
    <w:p>
      <w:pPr>
        <w:pStyle w:val="FootnoteText"/>
      </w:pPr>
      <w:r>
        <w:rPr>
          <w:rStyle w:val="FootnoteReference"/>
        </w:rPr>
        <w:footnoteRef/>
      </w:r>
      <w:r>
        <w:t xml:space="preserve">When I first proposed to a certain candidate for communion at Northampton, the publicly making this profession, viz. that he believed the truth of the gospel with all his heart, many of the people cried out, that I insisted on what no saint on earth could profess, and that this amounted to a profession of absolute perfection. Hence many reports spread about the country, that I insisted on perfection as a term of communion.</w:t>
      </w:r>
    </w:p>
  </w:footnote>
  <w:footnote w:id="384">
    <w:p>
      <w:pPr>
        <w:pStyle w:val="FootnoteText"/>
      </w:pPr>
      <w:r>
        <w:rPr>
          <w:rStyle w:val="FootnoteReference"/>
        </w:rPr>
        <w:footnoteRef/>
      </w:r>
      <w:r>
        <w:t xml:space="preserve">Mr. Williams cites Mr. Guthrie ("Preface," p. 4c, e) as on his side, when he speaks of such a profession, as that which is to be made. [The reference is to William Guthrie (1620—65), minister in the Church of Scotland; see below, p. 396, n. 3.]</w:t>
      </w:r>
    </w:p>
  </w:footnote>
  <w:footnote w:id="385">
    <w:p>
      <w:pPr>
        <w:pStyle w:val="FootnoteText"/>
      </w:pPr>
      <w:r>
        <w:rPr>
          <w:rStyle w:val="FootnoteReference"/>
        </w:rPr>
        <w:footnoteRef/>
      </w:r>
      <w:r>
        <w:t xml:space="preserve">By this it appears, when Mr. Williams speaks of the church's rational judgment that persons have real holiness, and the like, he don't mean merely a treating them as such, in public administrations, and external conduct: for here he speaks not of the external conduct, but of the apprehension of the understanding, and judgment of the mind; and this as the foundation of the affection of the heart.</w:t>
      </w:r>
    </w:p>
  </w:footnote>
  <w:footnote w:id="386">
    <w:p>
      <w:pPr>
        <w:pStyle w:val="FootnoteText"/>
      </w:pPr>
      <w:r>
        <w:rPr>
          <w:rStyle w:val="FootnoteReference"/>
        </w:rPr>
        <w:footnoteRef/>
      </w:r>
      <w:r>
        <w:t xml:space="preserve">Mr. Williams' words (p. 55d, e) are pretty remarkable: "The reader" (says he) "will judge, whether the manner of Mr. Edwards' treating the question, and representing the opinion of Mr. Stoddard and others, in the words I have quoted above, be not unaccountable; though this is neither the first nor the last time of his treating the matter in such a manner: as if Mr. Stoddard and his adherents supposed persons were to be admitted without any notion of their being godly, or any respect to such a character, appearing on them; and that they themselves are without such a pretence." Whereas, Mr. Stoddard expressly maintains, that men may be duly qualified, and fit matter for church membership, without saving grace. (</w:t>
      </w:r>
      <w:r>
        <w:rPr>
          <w:i/>
          <w:iCs/>
        </w:rPr>
        <w:t xml:space="preserve">Appeal</w:t>
      </w:r>
      <w:r>
        <w:t xml:space="preserve">, pp. 15—16.) And that they may and ought to come, though they know themselves to be in a natural condition. (</w:t>
      </w:r>
      <w:r>
        <w:rPr>
          <w:i/>
          <w:iCs/>
        </w:rPr>
        <w:t xml:space="preserve">Doctrine of Instituted Churches</w:t>
      </w:r>
      <w:r>
        <w:t xml:space="preserve">, p. 21. See also his sermon on the subject [</w:t>
      </w:r>
      <w:r>
        <w:rPr>
          <w:i/>
          <w:iCs/>
        </w:rPr>
        <w:t xml:space="preserve">Inexcusableness</w:t>
      </w:r>
      <w:r>
        <w:t xml:space="preserve">], p. 13.) And according to Mr. Stoddard, communicants are not so much as supposed godly persons. This (</w:t>
      </w:r>
      <w:r>
        <w:rPr>
          <w:i/>
          <w:iCs/>
        </w:rPr>
        <w:t xml:space="preserve">Appeal</w:t>
      </w:r>
      <w:r>
        <w:t xml:space="preserve">, p. 43) he says expressly, that by the institution communicants at the Lord's Supper are not supposed to be real saints. And also asserts (</w:t>
      </w:r>
      <w:r>
        <w:rPr>
          <w:i/>
          <w:iCs/>
        </w:rPr>
        <w:t xml:space="preserve">Appeal</w:t>
      </w:r>
      <w:r>
        <w:t xml:space="preserve">, p. 76) that we are not obliged to believe visible saints to be real saints. And it seems by what he says in his </w:t>
      </w:r>
      <w:r>
        <w:rPr>
          <w:i/>
          <w:iCs/>
        </w:rPr>
        <w:t xml:space="preserve">Appeal</w:t>
      </w:r>
      <w:r>
        <w:t xml:space="preserve"> (p. 17) the church may admit persons to communion, when at the same time they are aware that they are hypocrites. For there, in answer to Dr. Mather, who had cited certain texts to prove, that when hypocrites do come into the church, they come in unawares; he says, but neither of the places he cites proves that all hypocrites come in unawares. And in the next page he says, the discovery of men's hypocrisy is not the reason of their being cast out. Still evidently on the same foundation, that some known hypocrites are fit to be admitted; for he says (p. 15d), "Such as being admitted may not be cast out, are fit to be admitted." And these things are agreeable to what I know Mr. Stoddard's church and congregation have universally supposed to be his constant doctrine and practice among them. Thus it was, without one dissenting voice among them, during the 24 years that I lived with them. And now the reader is desired to judge, as Mr. Williams would have him, whether my representing it to be the opinion of Mr. Stoddard and his adherents, that persons might be admitted into the church without any notion of their being godly, or any respect to such a character appearing on them, be unaccountable. By these things it is evident, Mr. Stoddard's scheme was far from being what Mr. Williams represents it to be, and pretends to maintain as his. And if the question he had to controvert with me, were Mr. Stoddard's question, as he asserts; yet he greatly mistakes </w:t>
      </w:r>
      <w:r>
        <w:rPr>
          <w:i/>
          <w:iCs/>
        </w:rPr>
        <w:t xml:space="preserve">The True State of the Question</w:t>
      </w:r>
      <w:r>
        <w:t xml:space="preserve">, though that be given as the title of his book.</w:t>
      </w:r>
    </w:p>
  </w:footnote>
  <w:footnote w:id="387">
    <w:p>
      <w:pPr>
        <w:pStyle w:val="FootnoteText"/>
      </w:pPr>
      <w:r>
        <w:rPr>
          <w:rStyle w:val="FootnoteReference"/>
        </w:rPr>
        <w:footnoteRef/>
      </w:r>
      <w:r>
        <w:t xml:space="preserve">Now let all that have been acquainted with the controversy between me and my people at Northampton, consider these things, which Mr. Williams earnestly insists do belong to his scheme; and judge whether they be agreeable to the scheme which my opposers there have so vehemently and long contended for; yea, whether they are not very opposite to it; or whether in these things Mr. Williams has not entirely yielded up, yea, vehemently asserted, the chief things concerning which they contested with me; and so, whether he has at all helped their cause by writing his book, or rather, on the contrary, has fought against them.</w:t>
      </w:r>
    </w:p>
  </w:footnote>
  <w:footnote w:id="388">
    <w:p>
      <w:pPr>
        <w:pStyle w:val="FootnoteText"/>
      </w:pPr>
      <w:r>
        <w:rPr>
          <w:rStyle w:val="FootnoteReference"/>
        </w:rPr>
        <w:footnoteRef/>
      </w:r>
      <w:r>
        <w:t xml:space="preserve">[See above pp. 238, 244.]</w:t>
      </w:r>
    </w:p>
  </w:footnote>
  <w:footnote w:id="389">
    <w:p>
      <w:pPr>
        <w:pStyle w:val="FootnoteText"/>
      </w:pPr>
      <w:r>
        <w:rPr>
          <w:rStyle w:val="FootnoteReference"/>
        </w:rPr>
        <w:footnoteRef/>
      </w:r>
      <w:r>
        <w:t xml:space="preserve">See Mr. Williams' book, pp. 106, etc.</w:t>
      </w:r>
    </w:p>
  </w:footnote>
  <w:footnote w:id="390">
    <w:p>
      <w:pPr>
        <w:pStyle w:val="FootnoteText"/>
      </w:pPr>
      <w:r>
        <w:rPr>
          <w:rStyle w:val="FootnoteReference"/>
        </w:rPr>
        <w:footnoteRef/>
      </w:r>
      <w:r>
        <w:rPr>
          <w:i/>
          <w:iCs/>
        </w:rPr>
        <w:t xml:space="preserve">Ibid</w:t>
      </w:r>
      <w:r>
        <w:t xml:space="preserve">., pp. 108, etc.</w:t>
      </w:r>
    </w:p>
  </w:footnote>
  <w:footnote w:id="391">
    <w:p>
      <w:pPr>
        <w:pStyle w:val="FootnoteText"/>
      </w:pPr>
      <w:r>
        <w:rPr>
          <w:rStyle w:val="FootnoteReference"/>
        </w:rPr>
        <w:footnoteRef/>
      </w:r>
      <w:r>
        <w:t xml:space="preserve">Pp. 120, etc.</w:t>
      </w:r>
    </w:p>
  </w:footnote>
  <w:footnote w:id="392">
    <w:p>
      <w:pPr>
        <w:pStyle w:val="FootnoteText"/>
      </w:pPr>
      <w:r>
        <w:rPr>
          <w:rStyle w:val="FootnoteReference"/>
        </w:rPr>
        <w:footnoteRef/>
      </w:r>
      <w:r>
        <w:t xml:space="preserve">Pp. 123, etc.</w:t>
      </w:r>
    </w:p>
  </w:footnote>
  <w:footnote w:id="393">
    <w:p>
      <w:pPr>
        <w:pStyle w:val="FootnoteText"/>
      </w:pPr>
      <w:r>
        <w:rPr>
          <w:rStyle w:val="FootnoteReference"/>
        </w:rPr>
        <w:footnoteRef/>
      </w:r>
      <w:r>
        <w:t xml:space="preserve">Pp. 126, etc.</w:t>
      </w:r>
    </w:p>
  </w:footnote>
  <w:footnote w:id="394">
    <w:p>
      <w:pPr>
        <w:pStyle w:val="FootnoteText"/>
      </w:pPr>
      <w:r>
        <w:rPr>
          <w:rStyle w:val="FootnoteReference"/>
        </w:rPr>
        <w:footnoteRef/>
      </w:r>
      <w:r>
        <w:t xml:space="preserve">Pp. 128, etc.</w:t>
      </w:r>
    </w:p>
  </w:footnote>
  <w:footnote w:id="395">
    <w:p>
      <w:pPr>
        <w:pStyle w:val="FootnoteText"/>
      </w:pPr>
      <w:r>
        <w:rPr>
          <w:rStyle w:val="FootnoteReference"/>
        </w:rPr>
        <w:footnoteRef/>
      </w:r>
      <w:r>
        <w:t xml:space="preserve">P. 131.</w:t>
      </w:r>
    </w:p>
  </w:footnote>
  <w:footnote w:id="396">
    <w:p>
      <w:pPr>
        <w:pStyle w:val="FootnoteText"/>
      </w:pPr>
      <w:r>
        <w:rPr>
          <w:rStyle w:val="FootnoteReference"/>
        </w:rPr>
        <w:footnoteRef/>
      </w:r>
      <w:r>
        <w:t xml:space="preserve">Pp. 131, etc.</w:t>
      </w:r>
    </w:p>
  </w:footnote>
  <w:footnote w:id="397">
    <w:p>
      <w:pPr>
        <w:pStyle w:val="FootnoteText"/>
      </w:pPr>
      <w:r>
        <w:rPr>
          <w:rStyle w:val="FootnoteReference"/>
        </w:rPr>
        <w:footnoteRef/>
      </w:r>
      <w:r>
        <w:t xml:space="preserve">See how Mr. Williams expresses himself, p. 5b, c.</w:t>
      </w:r>
    </w:p>
  </w:footnote>
  <w:footnote w:id="398">
    <w:p>
      <w:pPr>
        <w:pStyle w:val="FootnoteText"/>
      </w:pPr>
      <w:r>
        <w:rPr>
          <w:rStyle w:val="FootnoteReference"/>
        </w:rPr>
        <w:footnoteRef/>
      </w:r>
      <w:r>
        <w:t xml:space="preserve">See especially, p. 3.</w:t>
      </w:r>
    </w:p>
  </w:footnote>
  <w:footnote w:id="399">
    <w:p>
      <w:pPr>
        <w:pStyle w:val="FootnoteText"/>
      </w:pPr>
      <w:r>
        <w:rPr>
          <w:rStyle w:val="FootnoteReference"/>
        </w:rPr>
        <w:footnoteRef/>
      </w:r>
      <w:r>
        <w:t xml:space="preserve">Pp. 99—100.</w:t>
      </w:r>
    </w:p>
  </w:footnote>
  <w:footnote w:id="400">
    <w:p>
      <w:pPr>
        <w:pStyle w:val="FootnoteText"/>
      </w:pPr>
      <w:r>
        <w:rPr>
          <w:rStyle w:val="FootnoteReference"/>
        </w:rPr>
        <w:footnoteRef/>
      </w:r>
      <w:r>
        <w:t xml:space="preserve">The apostle Paul says, 1 Corinthians 14:7, "Even things without life, giving sounds, whether pipe or harp, except they give a distinction in the sounds how shall it be known what is piped or harped?" Mr. Locke says, </w:t>
      </w:r>
      <w:r>
        <w:rPr>
          <w:i/>
          <w:iCs/>
        </w:rPr>
        <w:t xml:space="preserve">Human Understanding</w:t>
      </w:r>
      <w:r>
        <w:t xml:space="preserve">, ed. 7, vol. 2. p. 103. "He that uses words of any language without distinct ideas in his mind, to which he applies them does so fat as he uses then, in discourse, only make a noise without any sense or significations." [John Locke, </w:t>
      </w:r>
      <w:r>
        <w:rPr>
          <w:i/>
          <w:iCs/>
        </w:rPr>
        <w:t xml:space="preserve">An Essay concerning Human Understanding. In Four Books. The Seventh Edition, with large Additions</w:t>
      </w:r>
      <w:r>
        <w:t xml:space="preserve"> (London, 1716).]</w:t>
      </w:r>
    </w:p>
  </w:footnote>
  <w:footnote w:id="401">
    <w:p>
      <w:pPr>
        <w:pStyle w:val="FootnoteText"/>
      </w:pPr>
      <w:r>
        <w:rPr>
          <w:rStyle w:val="FootnoteReference"/>
        </w:rPr>
        <w:footnoteRef/>
      </w:r>
      <w:r>
        <w:t xml:space="preserve">"To advance a dubious proposition, knowing it will be understood in a sense different from what you give in your mind, is an equivocation, in breach of good faith and sincerity." Chamber's </w:t>
      </w:r>
      <w:r>
        <w:rPr>
          <w:i/>
          <w:iCs/>
        </w:rPr>
        <w:t xml:space="preserve">Dictionary</w:t>
      </w:r>
      <w:r>
        <w:t xml:space="preserve"> under the word "Equivocation." [Ephraim Chambers, </w:t>
      </w:r>
      <w:r>
        <w:rPr>
          <w:i/>
          <w:iCs/>
        </w:rPr>
        <w:t xml:space="preserve">Cyclopaedia: or, an Universal Dictionary of Arts and Sciences</w:t>
      </w:r>
      <w:r>
        <w:t xml:space="preserve"> (2 vols., London, 1741).]</w:t>
      </w:r>
    </w:p>
  </w:footnote>
  <w:footnote w:id="402">
    <w:p>
      <w:pPr>
        <w:pStyle w:val="FootnoteText"/>
      </w:pPr>
      <w:r>
        <w:rPr>
          <w:rStyle w:val="FootnoteReference"/>
        </w:rPr>
        <w:footnoteRef/>
      </w:r>
      <w:r>
        <w:t xml:space="preserve">Mr. Williams (p. 6d, e) speaks of a profession in terms of indiscriminate signification, when not contradicted in life, as "the sole, entire evidence, which the church, as a church, is to have, by divine appointment, in order to that publick judgment it is to make of the saintship of men."</w:t>
      </w:r>
    </w:p>
  </w:footnote>
  <w:footnote w:id="403">
    <w:p>
      <w:pPr>
        <w:pStyle w:val="FootnoteText"/>
      </w:pPr>
      <w:r>
        <w:rPr>
          <w:rStyle w:val="FootnoteReference"/>
        </w:rPr>
        <w:footnoteRef/>
      </w:r>
      <w:r>
        <w:t xml:space="preserve">"Preface," pp. 3d, e and 5d, 24b, 25b, 22d, 27a, 58d, 69d.</w:t>
      </w:r>
    </w:p>
  </w:footnote>
  <w:footnote w:id="404">
    <w:p>
      <w:pPr>
        <w:pStyle w:val="FootnoteText"/>
      </w:pPr>
      <w:r>
        <w:rPr>
          <w:rStyle w:val="FootnoteReference"/>
        </w:rPr>
        <w:footnoteRef/>
      </w:r>
      <w:r>
        <w:t xml:space="preserve">[Solomon Stoddard, </w:t>
      </w:r>
      <w:r>
        <w:rPr>
          <w:i/>
          <w:iCs/>
        </w:rPr>
        <w:t xml:space="preserve">The Efficacy Of the fear of Hell, To restrain Men from Sin. Shewed in a Sermon Before the Inferiour Court in Northampton.… Together with the Benefit of the Gospel, to those that are Wounded in Spirit</w:t>
      </w:r>
      <w:r>
        <w:t xml:space="preserve"> (Boston, 1713).]</w:t>
      </w:r>
    </w:p>
  </w:footnote>
  <w:footnote w:id="405">
    <w:p>
      <w:pPr>
        <w:pStyle w:val="FootnoteText"/>
      </w:pPr>
      <w:r>
        <w:rPr>
          <w:rStyle w:val="FootnoteReference"/>
        </w:rPr>
        <w:footnoteRef/>
      </w:r>
      <w:r>
        <w:t xml:space="preserve">[Solomon Stoddard, </w:t>
      </w:r>
      <w:r>
        <w:rPr>
          <w:i/>
          <w:iCs/>
        </w:rPr>
        <w:t xml:space="preserve">A Guide to Christ. Or, The way of directing Souls that are under the Work of Conversion</w:t>
      </w:r>
      <w:r>
        <w:t xml:space="preserve"> (Boston, T. Draper for D. Henchman, 1735).]</w:t>
      </w:r>
    </w:p>
  </w:footnote>
  <w:footnote w:id="406">
    <w:p>
      <w:pPr>
        <w:pStyle w:val="FootnoteText"/>
      </w:pPr>
      <w:r>
        <w:rPr>
          <w:rStyle w:val="FootnoteReference"/>
        </w:rPr>
        <w:footnoteRef/>
      </w:r>
      <w:r>
        <w:t xml:space="preserve">[Solomon Stoddard, </w:t>
      </w:r>
      <w:r>
        <w:rPr>
          <w:i/>
          <w:iCs/>
        </w:rPr>
        <w:t xml:space="preserve">The Safely of Appearing at the Day of Judgment in the Righteousness of God. The Second Edition, Corrected</w:t>
      </w:r>
      <w:r>
        <w:t xml:space="preserve"> (Boston, 1729).]</w:t>
      </w:r>
    </w:p>
  </w:footnote>
  <w:footnote w:id="407">
    <w:p>
      <w:pPr>
        <w:pStyle w:val="FootnoteText"/>
      </w:pPr>
      <w:r>
        <w:rPr>
          <w:rStyle w:val="FootnoteReference"/>
        </w:rPr>
        <w:footnoteRef/>
      </w:r>
      <w:r>
        <w:t xml:space="preserve">[Solomon Williams, </w:t>
      </w:r>
      <w:r>
        <w:rPr>
          <w:i/>
          <w:iCs/>
        </w:rPr>
        <w:t xml:space="preserve">Christ, The King and Witness of Truth and The Nature, Excellency, and Extent of His Kingdom, as in Truth, and only promoted by it</w:t>
      </w:r>
      <w:r>
        <w:t xml:space="preserve"> (Boston, Rogers &amp; Fowle for D. Henchman, 1744).]</w:t>
      </w:r>
    </w:p>
  </w:footnote>
  <w:footnote w:id="408">
    <w:p>
      <w:pPr>
        <w:pStyle w:val="FootnoteText"/>
      </w:pPr>
      <w:r>
        <w:rPr>
          <w:rStyle w:val="FootnoteReference"/>
        </w:rPr>
        <w:footnoteRef/>
      </w:r>
      <w:r>
        <w:t xml:space="preserve">[William Guthrie, </w:t>
      </w:r>
      <w:r>
        <w:rPr>
          <w:i/>
          <w:iCs/>
        </w:rPr>
        <w:t xml:space="preserve">A Short Treatise of the Christian's Great Interest</w:t>
      </w:r>
      <w:r>
        <w:t xml:space="preserve"> (1658, rep. Boston, D. Henchman, 1728), pp. 62—63. The </w:t>
      </w:r>
      <w:r>
        <w:rPr>
          <w:i/>
          <w:iCs/>
        </w:rPr>
        <w:t xml:space="preserve">Short Treatise</w:t>
      </w:r>
      <w:r>
        <w:t xml:space="preserve"> elaborates on achieving "sure Knowledge of [a]… gracious State" (p. 5).]</w:t>
      </w:r>
    </w:p>
  </w:footnote>
  <w:footnote w:id="409">
    <w:p>
      <w:pPr>
        <w:pStyle w:val="FootnoteText"/>
      </w:pPr>
      <w:r>
        <w:rPr>
          <w:rStyle w:val="FootnoteReference"/>
        </w:rPr>
        <w:footnoteRef/>
      </w:r>
      <w:r>
        <w:t xml:space="preserve">[The Elizabethan minister and theologian William Perkins (1538—1602) had been quoted by Andrew Croswell, a New Light minister, in support of the argument that believers would achieve assurance of salvation. Croswell, </w:t>
      </w:r>
      <w:r>
        <w:rPr>
          <w:i/>
          <w:iCs/>
        </w:rPr>
        <w:t xml:space="preserve">What is Christ to me if He is not Mine</w:t>
      </w:r>
      <w:r>
        <w:t xml:space="preserve">? (Boston, Rogers and Fowle, 1745).]</w:t>
      </w:r>
    </w:p>
  </w:footnote>
  <w:footnote w:id="410">
    <w:p>
      <w:pPr>
        <w:pStyle w:val="FootnoteText"/>
      </w:pPr>
      <w:r>
        <w:rPr>
          <w:rStyle w:val="FootnoteReference"/>
        </w:rPr>
        <w:footnoteRef/>
      </w:r>
      <w:r>
        <w:t xml:space="preserve">[Solomon Stoddard, </w:t>
      </w:r>
      <w:r>
        <w:rPr>
          <w:i/>
          <w:iCs/>
        </w:rPr>
        <w:t xml:space="preserve">A Treatise Concerning Conversion: Shewing the Nature of Saving Conversion To God, and the Way wherein it is wrought</w:t>
      </w:r>
      <w:r>
        <w:t xml:space="preserve"> (Boston, J. Franklin for D. Henchman, 1719).]</w:t>
      </w:r>
    </w:p>
  </w:footnote>
  <w:footnote w:id="411">
    <w:p>
      <w:pPr>
        <w:pStyle w:val="FootnoteText"/>
      </w:pPr>
      <w:r>
        <w:rPr>
          <w:rStyle w:val="FootnoteReference"/>
        </w:rPr>
        <w:footnoteRef/>
      </w:r>
      <w:r>
        <w:t xml:space="preserve">[Solomon Stoddard, </w:t>
      </w:r>
      <w:r>
        <w:rPr>
          <w:i/>
          <w:iCs/>
        </w:rPr>
        <w:t xml:space="preserve">Three Sermons lately Preach'd at Boston</w:t>
      </w:r>
      <w:r>
        <w:t xml:space="preserve"> (Boston, B. Green for D. Henchman, 1717).]</w:t>
      </w:r>
    </w:p>
  </w:footnote>
  <w:footnote w:id="412">
    <w:p>
      <w:pPr>
        <w:pStyle w:val="FootnoteText"/>
      </w:pPr>
      <w:r>
        <w:rPr>
          <w:rStyle w:val="FootnoteReference"/>
        </w:rPr>
        <w:footnoteRef/>
      </w:r>
      <w:r>
        <w:t xml:space="preserve">[Solomon Williams, </w:t>
      </w:r>
      <w:r>
        <w:rPr>
          <w:i/>
          <w:iCs/>
        </w:rPr>
        <w:t xml:space="preserve">The Power and the Efficacy of the Prayers of the People of God when rightly offered to him; and the Obligation and Encouragement thence arising to be much in Prayer</w:t>
      </w:r>
      <w:r>
        <w:t xml:space="preserve"> (Boston, Kneeland and Green, 1742). JE also refers to this text as the "sermon on Isaiah 45:11."]</w:t>
      </w:r>
    </w:p>
  </w:footnote>
  <w:footnote w:id="413">
    <w:p>
      <w:pPr>
        <w:pStyle w:val="FootnoteText"/>
      </w:pPr>
      <w:r>
        <w:rPr>
          <w:rStyle w:val="FootnoteReference"/>
        </w:rPr>
        <w:footnoteRef/>
      </w:r>
      <w:r>
        <w:t xml:space="preserve">[Solomon Williams, </w:t>
      </w:r>
      <w:r>
        <w:rPr>
          <w:i/>
          <w:iCs/>
        </w:rPr>
        <w:t xml:space="preserve">A Vindication of The Gospel-Doctrine of Justifying Faith. Being An Answer to the Revd. Mr. Andrew Croswell's Book, intitled, "What is Christ to Me if He is not Mine? Or A seasonable Defence of the old Protestant Doctrine of Justifying Faith</w:t>
      </w:r>
      <w:r>
        <w:t xml:space="preserve">" (Boston, Rogers and Fowle, 1746).]</w:t>
      </w:r>
    </w:p>
  </w:footnote>
  <w:footnote w:id="414">
    <w:p>
      <w:pPr>
        <w:pStyle w:val="FootnoteText"/>
      </w:pPr>
      <w:r>
        <w:rPr>
          <w:rStyle w:val="FootnoteReference"/>
        </w:rPr>
        <w:footnoteRef/>
      </w:r>
      <w:r>
        <w:t xml:space="preserve">[Solomon Stoddard, </w:t>
      </w:r>
      <w:r>
        <w:rPr>
          <w:i/>
          <w:iCs/>
        </w:rPr>
        <w:t xml:space="preserve">Three Sermons… II. That Natural Men are under the Government of Self-Love</w:t>
      </w:r>
      <w:r>
        <w:t xml:space="preserve">.]</w:t>
      </w:r>
    </w:p>
  </w:footnote>
  <w:footnote w:id="415">
    <w:p>
      <w:pPr>
        <w:pStyle w:val="FootnoteText"/>
      </w:pPr>
      <w:r>
        <w:rPr>
          <w:rStyle w:val="FootnoteReference"/>
        </w:rPr>
        <w:footnoteRef/>
      </w:r>
      <w:r>
        <w:t xml:space="preserve">[Solomon Williams, </w:t>
      </w:r>
      <w:r>
        <w:rPr>
          <w:i/>
          <w:iCs/>
        </w:rPr>
        <w:t xml:space="preserve">The Comfort and Blessedness of being at Home in God, or, Dwelling with Him</w:t>
      </w:r>
      <w:r>
        <w:t xml:space="preserve"> (New London, 1742). Also referred to by JE as Williams' "sermon on Psalms 91:1."]</w:t>
      </w:r>
    </w:p>
  </w:footnote>
  <w:footnote w:id="416">
    <w:p>
      <w:pPr>
        <w:pStyle w:val="FootnoteText"/>
      </w:pPr>
      <w:r>
        <w:rPr>
          <w:rStyle w:val="FootnoteReference"/>
        </w:rPr>
        <w:footnoteRef/>
      </w:r>
      <w:r>
        <w:t xml:space="preserve">And yet now it seems, some such do serve but one master, and give up themselves to Christ to be led by him.</w:t>
      </w:r>
    </w:p>
  </w:footnote>
  <w:footnote w:id="417">
    <w:p>
      <w:pPr>
        <w:pStyle w:val="FootnoteText"/>
      </w:pPr>
      <w:r>
        <w:rPr>
          <w:rStyle w:val="FootnoteReference"/>
        </w:rPr>
        <w:footnoteRef/>
      </w:r>
      <w:r>
        <w:t xml:space="preserve">[Stoddard had quoted Increase Mather quoting John Cotton. Increase Mather, </w:t>
      </w:r>
      <w:r>
        <w:rPr>
          <w:i/>
          <w:iCs/>
        </w:rPr>
        <w:t xml:space="preserve">The Order of the Gospel</w:t>
      </w:r>
      <w:r>
        <w:t xml:space="preserve"> (Boston, 1700), p. 19.]</w:t>
      </w:r>
    </w:p>
  </w:footnote>
  <w:footnote w:id="418">
    <w:p>
      <w:pPr>
        <w:pStyle w:val="FootnoteText"/>
      </w:pPr>
      <w:r>
        <w:rPr>
          <w:rStyle w:val="FootnoteReference"/>
        </w:rPr>
        <w:footnoteRef/>
      </w:r>
      <w:r>
        <w:t xml:space="preserve">Mr. Locke thus defines probability (</w:t>
      </w:r>
      <w:r>
        <w:rPr>
          <w:i/>
          <w:iCs/>
        </w:rPr>
        <w:t xml:space="preserve">Human Understanding</w:t>
      </w:r>
      <w:r>
        <w:t xml:space="preserve">, 7th ed., vol. 2, p. 273): "Probability is nothing but the appearance of such an agreement or disagreement, by the intervention of proofs, whose connection is not constant and immutable, or at least is not perceived to be so; but is, or appears </w:t>
      </w:r>
      <w:r>
        <w:rPr>
          <w:i/>
          <w:iCs/>
        </w:rPr>
        <w:t xml:space="preserve">for the most part</w:t>
      </w:r>
      <w:r>
        <w:t xml:space="preserve"> to be so; and is enough to induce the mind to judge the proposition to be true, or false, rather than the contrary." And Mr. Williams himself (p. 139) says, "'Tis </w:t>
      </w:r>
      <w:r>
        <w:rPr>
          <w:i/>
          <w:iCs/>
        </w:rPr>
        <w:t xml:space="preserve">moral evidence</w:t>
      </w:r>
      <w:r>
        <w:t xml:space="preserve"> of gospel sincerity, which God's word makes the church's rule," etc. Now, does such an appearance, as we have reason at the same time to think is more frequently without gospel holiness than with it, amount to moral evidence of gospel sincerity?</w:t>
      </w:r>
    </w:p>
  </w:footnote>
  <w:footnote w:id="419">
    <w:p>
      <w:pPr>
        <w:pStyle w:val="FootnoteText"/>
      </w:pPr>
      <w:r>
        <w:rPr>
          <w:rStyle w:val="FootnoteReference"/>
        </w:rPr>
        <w:footnoteRef/>
      </w:r>
      <w:r>
        <w:t xml:space="preserve">Mr. Williams (p. 42) owns, that persons must make a profession wherein they make a show of being wise virgins, in order to come into the visible church. And (p. 35e) he owns, that all visible saints who are not truly pious, are hypocrites. Again, it may be observed, he abundantly insists, that men who have no more than common grace and moral sincerity, may lawfully come to sacraments; and yet by what he says (p. 35c) they must profess more. So that men who have no more must profess more; and this, it seems, according to divine institution! Again he says (p. 35a, b, c) that one end God designed by appointing men to be brought into the church, is, that through divine grace they might effectually be brought to Christ, to give him the whole possession of their hearts; and yet in the very next paragraph (pp. 35e and 36a) he speaks of it as unlawful for men to come to sacraments till they give up all their hearts to Christ.</w:t>
      </w:r>
    </w:p>
  </w:footnote>
  <w:footnote w:id="420">
    <w:p>
      <w:pPr>
        <w:pStyle w:val="FootnoteText"/>
      </w:pPr>
      <w:r>
        <w:rPr>
          <w:rStyle w:val="FootnoteReference"/>
        </w:rPr>
        <w:footnoteRef/>
      </w:r>
      <w:r>
        <w:t xml:space="preserve">[Solomon Stoddard, </w:t>
      </w:r>
      <w:r>
        <w:rPr>
          <w:i/>
          <w:iCs/>
        </w:rPr>
        <w:t xml:space="preserve">The Danger of Speedy Degeneracy, Held forth in A Sermon</w:t>
      </w:r>
      <w:r>
        <w:t xml:space="preserve"> (Boston, 1705).]</w:t>
      </w:r>
    </w:p>
  </w:footnote>
  <w:footnote w:id="421">
    <w:p>
      <w:pPr>
        <w:pStyle w:val="FootnoteText"/>
      </w:pPr>
      <w:r>
        <w:rPr>
          <w:rStyle w:val="FootnoteReference"/>
        </w:rPr>
        <w:footnoteRef/>
      </w:r>
      <w:r>
        <w:t xml:space="preserve">How small a proportion are there of the vast multitudes, that in the time of the late religious commotion through the land had their consciences awakened, who give hopeful abiding evidences of a saving conversion to God!</w:t>
      </w:r>
    </w:p>
  </w:footnote>
  <w:footnote w:id="422">
    <w:p>
      <w:pPr>
        <w:pStyle w:val="FootnoteText"/>
      </w:pPr>
      <w:r>
        <w:rPr>
          <w:rStyle w:val="FootnoteReference"/>
        </w:rPr>
        <w:footnoteRef/>
      </w:r>
      <w:r>
        <w:t xml:space="preserve">Here I would observe, that not only in the general do unsanctified men, notwithstanding their moral sincerity, thus live in the most heinous wickedness; but particularly, according to Mr. Williams' own doctrine, their very attendance on the outward ordinances and duties of worship is the vilest, most flagrant, and abominable impiety. In his sermons on </w:t>
      </w:r>
      <w:r>
        <w:rPr>
          <w:i/>
          <w:iCs/>
        </w:rPr>
        <w:t xml:space="preserve">Christ the King and Witness</w:t>
      </w:r>
      <w:r>
        <w:t xml:space="preserve"> (pp. 77—78) he says, "If a man could perform all the outward acts of worship and obedience, which the Bible requires, from the beginning to the end of it, and not do them from faith in Christ, and love to God, and not express by them the thoughts, desires and actings of his soul; they would be so far from being that obedience which Christ requires, that they would be a mocking of God, and hateful to him. These outward acts ought to be no other, and in religion are designed to stand for nothing else, but to be representations of a man's soul, and the acts of that: and when they are not so, they are in their own nature a lie, and false pretense of something within, which is not there: therefore the Lord abhors them, and reckons these false pretenses the vilest wickedness. Now when a man performs all outward obedience and worship, but it does not come from his heart, he practically denies the omniscience of Christ, while he puts before him a show and pretense of something for the reality; and so he belies his own profession. And all this, be it more or less, whatever it pretends to be of religion, instead of being that which Christ requires, is entirely different from it, yea, infinitely contrary to it. And those same actions, which when they are in the language of the heart, and flow from it, are pleasing and acceptable to God and Jesus Christ, are true obedience to him; when they do not, are reckoned the most flagrant and abominable impiety, and threatened with the severest damnation of hell." Now, who can believe, that God has, by his own holy institution, made that sort of sincerity, which is nothing better than what is consistent with such a lying, vile, abominable, flagrantly wicked pretense and show of religion as this, the very thing that gives a right, even in his sight, to Christian sacraments! I might here also observe, that if moral sincerity or common grace gives a right to sacraments in the sight of God, then that which (according to Mr. Stoddard's doctrine before observed) is a spirit of lust, that which is contrary to, and at war with, and would destroy saving grace, is the thing which gives a right in the sight of God to Christian sacraments.</w:t>
      </w:r>
    </w:p>
  </w:footnote>
  <w:footnote w:id="423">
    <w:p>
      <w:pPr>
        <w:pStyle w:val="FootnoteText"/>
      </w:pPr>
      <w:r>
        <w:rPr>
          <w:rStyle w:val="FootnoteReference"/>
        </w:rPr>
        <w:footnoteRef/>
      </w:r>
      <w:r>
        <w:t xml:space="preserve">Mrs. Eunice Williams, brought up in Canada, among the Caghnawaga Indians, sister to the then pastor of the church in Mansfield, where this sermon was preached, upon a day of prayer kept on her account, she being then in that place on a visit. [Eunice Williams (1696—1785), daughter of John Williams, the minister of Deerfield, was taken captive in 1704 and carried to Canada, where she converted to Catholicism, married a Caughnawaga, and became a mother. She returned to New England in 1740 and 1741 to visit members of her family, including her brother Stephen in Longmeadow. During her second visit the Williamses took advantage of the popular appeal of her presence to arrange a "time set apart for prayer for the Revival of Religion" in Mansfield, where Eliezer Williams was the minister. It fell to Solomon to preach the sermon, published as </w:t>
      </w:r>
      <w:r>
        <w:rPr>
          <w:i/>
          <w:iCs/>
        </w:rPr>
        <w:t xml:space="preserve">The Power and Efficacy of the Prayers of the People of God</w:t>
      </w:r>
      <w:r>
        <w:t xml:space="preserve"> (Boston, T. Kneeland and B. Green, 1742). See Alexander Medlicott, Jr., "Return to this Land of Light: A Plea to an Unredeemed Captive," </w:t>
      </w:r>
      <w:r>
        <w:rPr>
          <w:i/>
          <w:iCs/>
        </w:rPr>
        <w:t xml:space="preserve">New England Quarterly</w:t>
      </w:r>
      <w:r>
        <w:t xml:space="preserve">, 3d ser., 38 (1965), 211—31.]</w:t>
      </w:r>
    </w:p>
  </w:footnote>
  <w:footnote w:id="424">
    <w:p>
      <w:pPr>
        <w:pStyle w:val="FootnoteText"/>
      </w:pPr>
      <w:r>
        <w:rPr>
          <w:rStyle w:val="FootnoteReference"/>
        </w:rPr>
        <w:footnoteRef/>
      </w:r>
      <w:r>
        <w:t xml:space="preserve">It must be observed, that Mr. Williams often speaks of the promise which an unregenerate man makes in covenanting with God, as his oath. Pp. 18d, 100d, 101a, 129a, 130c, 143b.</w:t>
      </w:r>
    </w:p>
  </w:footnote>
  <w:footnote w:id="425">
    <w:p>
      <w:pPr>
        <w:pStyle w:val="FootnoteText"/>
      </w:pPr>
      <w:r>
        <w:rPr>
          <w:rStyle w:val="FootnoteReference"/>
        </w:rPr>
        <w:footnoteRef/>
      </w:r>
      <w:r>
        <w:t xml:space="preserve">[As this response indicates, JE had to acknowledge (in however qualified a manner) the argument for "external" participation in the covenant.]</w:t>
      </w:r>
    </w:p>
  </w:footnote>
  <w:footnote w:id="426">
    <w:p>
      <w:pPr>
        <w:pStyle w:val="FootnoteText"/>
      </w:pPr>
      <w:r>
        <w:rPr>
          <w:rStyle w:val="FootnoteReference"/>
        </w:rPr>
        <w:footnoteRef/>
      </w:r>
      <w:r>
        <w:t xml:space="preserve">See my </w:t>
      </w:r>
      <w:r>
        <w:rPr>
          <w:i/>
          <w:iCs/>
        </w:rPr>
        <w:t xml:space="preserve">Inquiry</w:t>
      </w:r>
      <w:r>
        <w:t xml:space="preserve">, pp. 33—34 [above pp. 210—11].</w:t>
      </w:r>
    </w:p>
  </w:footnote>
  <w:footnote w:id="427">
    <w:p>
      <w:pPr>
        <w:pStyle w:val="FootnoteText"/>
      </w:pPr>
      <w:r>
        <w:rPr>
          <w:rStyle w:val="FootnoteReference"/>
        </w:rPr>
        <w:footnoteRef/>
      </w:r>
      <w:r>
        <w:rPr>
          <w:i/>
          <w:iCs/>
        </w:rPr>
        <w:t xml:space="preserve">Ibid</w:t>
      </w:r>
      <w:r>
        <w:t xml:space="preserve">., pp. 37—38 [above pp. 214—15].</w:t>
      </w:r>
    </w:p>
  </w:footnote>
  <w:footnote w:id="428">
    <w:p>
      <w:pPr>
        <w:pStyle w:val="FootnoteText"/>
      </w:pPr>
      <w:r>
        <w:rPr>
          <w:rStyle w:val="FootnoteReference"/>
        </w:rPr>
        <w:footnoteRef/>
      </w:r>
      <w:r>
        <w:t xml:space="preserve">[See above p. 212.]</w:t>
      </w:r>
    </w:p>
  </w:footnote>
  <w:footnote w:id="429">
    <w:p>
      <w:pPr>
        <w:pStyle w:val="FootnoteText"/>
      </w:pPr>
      <w:r>
        <w:rPr>
          <w:rStyle w:val="FootnoteReference"/>
        </w:rPr>
        <w:footnoteRef/>
      </w:r>
      <w:r>
        <w:t xml:space="preserve">[See above p. 190.]</w:t>
      </w:r>
    </w:p>
  </w:footnote>
  <w:footnote w:id="430">
    <w:p>
      <w:pPr>
        <w:pStyle w:val="FootnoteText"/>
      </w:pPr>
      <w:r>
        <w:rPr>
          <w:rStyle w:val="FootnoteReference"/>
        </w:rPr>
        <w:footnoteRef/>
      </w:r>
      <w:r>
        <w:rPr>
          <w:i/>
          <w:iCs/>
        </w:rPr>
        <w:t xml:space="preserve">Distinguishing Marks</w:t>
      </w:r>
      <w:r>
        <w:t xml:space="preserve">, pp. 101—04 [</w:t>
      </w:r>
      <w:r>
        <w:rPr>
          <w:i/>
          <w:iCs/>
        </w:rPr>
        <w:t xml:space="preserve">Works, 4</w:t>
      </w:r>
      <w:r>
        <w:t xml:space="preserve">, 283—85]; </w:t>
      </w:r>
      <w:r>
        <w:rPr>
          <w:i/>
          <w:iCs/>
        </w:rPr>
        <w:t xml:space="preserve">Some Thoughts</w:t>
      </w:r>
      <w:r>
        <w:t xml:space="preserve">, from pp. 292 to 303 [</w:t>
      </w:r>
      <w:r>
        <w:rPr>
          <w:i/>
          <w:iCs/>
        </w:rPr>
        <w:t xml:space="preserve">Works, 4</w:t>
      </w:r>
      <w:r>
        <w:t xml:space="preserve">, 474—81]; </w:t>
      </w:r>
      <w:r>
        <w:rPr>
          <w:i/>
          <w:iCs/>
        </w:rPr>
        <w:t xml:space="preserve">Religious Affections</w:t>
      </w:r>
      <w:r>
        <w:t xml:space="preserve">, pp. 85—87 [</w:t>
      </w:r>
      <w:r>
        <w:rPr>
          <w:i/>
          <w:iCs/>
        </w:rPr>
        <w:t xml:space="preserve">Works, 2</w:t>
      </w:r>
      <w:r>
        <w:t xml:space="preserve">, 187—98]; "Preface" to </w:t>
      </w:r>
      <w:r>
        <w:rPr>
          <w:i/>
          <w:iCs/>
        </w:rPr>
        <w:t xml:space="preserve">Inquiry</w:t>
      </w:r>
      <w:r>
        <w:t xml:space="preserve">, p. 5 [above pp. 170—71].</w:t>
      </w:r>
    </w:p>
  </w:footnote>
  <w:footnote w:id="431">
    <w:p>
      <w:pPr>
        <w:pStyle w:val="FootnoteText"/>
      </w:pPr>
      <w:r>
        <w:rPr>
          <w:rStyle w:val="FootnoteReference"/>
        </w:rPr>
        <w:footnoteRef/>
      </w:r>
      <w:r>
        <w:t xml:space="preserve">[See above p. 256.]</w:t>
      </w:r>
    </w:p>
  </w:footnote>
  <w:footnote w:id="432">
    <w:p>
      <w:pPr>
        <w:pStyle w:val="FootnoteText"/>
      </w:pPr>
      <w:r>
        <w:rPr>
          <w:rStyle w:val="FootnoteReference"/>
        </w:rPr>
        <w:footnoteRef/>
      </w:r>
      <w:r>
        <w:t xml:space="preserve">[See above p. 258.]</w:t>
      </w:r>
    </w:p>
  </w:footnote>
  <w:footnote w:id="433">
    <w:p>
      <w:pPr>
        <w:pStyle w:val="FootnoteText"/>
      </w:pPr>
      <w:r>
        <w:rPr>
          <w:rStyle w:val="FootnoteReference"/>
        </w:rPr>
        <w:footnoteRef/>
      </w:r>
      <w:r>
        <w:t xml:space="preserve">(See above p. 285.)</w:t>
      </w:r>
    </w:p>
  </w:footnote>
  <w:footnote w:id="434">
    <w:p>
      <w:pPr>
        <w:pStyle w:val="FootnoteText"/>
      </w:pPr>
      <w:r>
        <w:rPr>
          <w:rStyle w:val="FootnoteReference"/>
        </w:rPr>
        <w:footnoteRef/>
      </w:r>
      <w:r>
        <w:t xml:space="preserve">[See above p. 186.]</w:t>
      </w:r>
    </w:p>
  </w:footnote>
  <w:footnote w:id="435">
    <w:p>
      <w:pPr>
        <w:pStyle w:val="FootnoteText"/>
      </w:pPr>
      <w:r>
        <w:rPr>
          <w:rStyle w:val="FootnoteReference"/>
        </w:rPr>
        <w:footnoteRef/>
      </w:r>
      <w:r>
        <w:t xml:space="preserve">[See above p. 308.]</w:t>
      </w:r>
    </w:p>
  </w:footnote>
  <w:footnote w:id="436">
    <w:p>
      <w:pPr>
        <w:pStyle w:val="FootnoteText"/>
      </w:pPr>
      <w:r>
        <w:rPr>
          <w:rStyle w:val="FootnoteReference"/>
        </w:rPr>
        <w:footnoteRef/>
      </w:r>
      <w:r>
        <w:t xml:space="preserve">[Samuel Hudson, </w:t>
      </w:r>
      <w:r>
        <w:rPr>
          <w:i/>
          <w:iCs/>
        </w:rPr>
        <w:t xml:space="preserve">A Vindication of the Essence and Unity of the Church Catholike Visible, and The Priority thereof in regard of Particular Churches</w:t>
      </w:r>
      <w:r>
        <w:t xml:space="preserve"> (London, 1650). Hudson (d. 1683), an English Presbyterian, defended the concept of the "visible catholic church" against such writers as Thomas Hooker. Because he also argued that "visible" did not mean "actual" (pp. 4—5), he was useful to Solomon Williams. See Introduction, pp. 21—22, 69—70.]</w:t>
      </w:r>
    </w:p>
  </w:footnote>
  <w:footnote w:id="437">
    <w:p>
      <w:pPr>
        <w:pStyle w:val="FootnoteText"/>
      </w:pPr>
      <w:r>
        <w:rPr>
          <w:rStyle w:val="FootnoteReference"/>
        </w:rPr>
        <w:footnoteRef/>
      </w:r>
      <w:r>
        <w:t xml:space="preserve">[See above pp. 178—79, 312.]</w:t>
      </w:r>
    </w:p>
  </w:footnote>
  <w:footnote w:id="438">
    <w:p>
      <w:pPr>
        <w:pStyle w:val="FootnoteText"/>
      </w:pPr>
      <w:r>
        <w:rPr>
          <w:rStyle w:val="FootnoteReference"/>
        </w:rPr>
        <w:footnoteRef/>
      </w:r>
      <w:r>
        <w:t xml:space="preserve">"The apostles looked on all those, whom they gathered into churches or Christian congregations to eat the Lord's Supper, as having the truth dwelling in them; and so they behoved, every one of them, to look upon one another: seeing they could not love one another as brethren in the truth, without acknowledging that truth as dwelling in them. And so we see the apostles, in their writings to the churches, supposing all their members objects of this brotherly love. […] Christ's visible church then is the congregation of those whom the Apostle could call the saints and faithful in Christ Jesus." Glas' </w:t>
      </w:r>
      <w:r>
        <w:rPr>
          <w:i/>
          <w:iCs/>
        </w:rPr>
        <w:t xml:space="preserve">Notes on Scripture Texts</w:t>
      </w:r>
      <w:r>
        <w:t xml:space="preserve">, No 5, p. 32. [John Glas, </w:t>
      </w:r>
      <w:r>
        <w:rPr>
          <w:i/>
          <w:iCs/>
        </w:rPr>
        <w:t xml:space="preserve">Some notes on scripture-texts, shewing the import of these names of Jesus Christ, the Son of God, and the Word of God; with an account of the image of God in man</w:t>
      </w:r>
      <w:r>
        <w:t xml:space="preserve"> (London, 1748—60; rep. </w:t>
      </w:r>
      <w:r>
        <w:rPr>
          <w:i/>
          <w:iCs/>
        </w:rPr>
        <w:t xml:space="preserve">Works</w:t>
      </w:r>
      <w:r>
        <w:t xml:space="preserve">), </w:t>
      </w:r>
      <w:r>
        <w:rPr>
          <w:i/>
          <w:iCs/>
        </w:rPr>
        <w:t xml:space="preserve">2</w:t>
      </w:r>
      <w:r>
        <w:t xml:space="preserve">, 208.]</w:t>
      </w:r>
    </w:p>
  </w:footnote>
  <w:footnote w:id="439">
    <w:p>
      <w:pPr>
        <w:pStyle w:val="FootnoteText"/>
      </w:pPr>
      <w:r>
        <w:rPr>
          <w:rStyle w:val="FootnoteReference"/>
        </w:rPr>
        <w:footnoteRef/>
      </w:r>
      <w:r>
        <w:t xml:space="preserve">A good argument might also be drawn from the corruption of unsanctified men; for that they are all so under the power of corruption, that they are not able to love saints, or any one else, with truly Christian love. Agreeable to what Mr. Stoddard says in his </w:t>
      </w:r>
      <w:r>
        <w:rPr>
          <w:i/>
          <w:iCs/>
        </w:rPr>
        <w:t xml:space="preserve">Three Sermons</w:t>
      </w:r>
      <w:r>
        <w:t xml:space="preserve"> (p. 40), "Men are obliged to love their neighbors as themselves. But no natural men do in any measure live up to that rule; but men are great enemies one to another, hateful and hating one another: they do but little good one to another. They do a great deal of hurt one to another." Now is it reasonable to suppose, that such men have the proper qualifications, by divine institution, for a lawful right to be members of the visible family of God?</w:t>
      </w:r>
    </w:p>
  </w:footnote>
  <w:footnote w:id="440">
    <w:p>
      <w:pPr>
        <w:pStyle w:val="FootnoteText"/>
      </w:pPr>
      <w:r>
        <w:rPr>
          <w:rStyle w:val="FootnoteReference"/>
        </w:rPr>
        <w:footnoteRef/>
      </w:r>
      <w:r>
        <w:t xml:space="preserve">[Stoddard, </w:t>
      </w:r>
      <w:r>
        <w:rPr>
          <w:i/>
          <w:iCs/>
        </w:rPr>
        <w:t xml:space="preserve">Appeal</w:t>
      </w:r>
      <w:r>
        <w:t xml:space="preserve">, d. 7.]</w:t>
      </w:r>
    </w:p>
  </w:footnote>
  <w:footnote w:id="441">
    <w:p>
      <w:pPr>
        <w:pStyle w:val="FootnoteText"/>
      </w:pPr>
      <w:r>
        <w:rPr>
          <w:rStyle w:val="FootnoteReference"/>
        </w:rPr>
        <w:footnoteRef/>
      </w:r>
      <w:r>
        <w:t xml:space="preserve">[John Taylor, </w:t>
      </w:r>
      <w:r>
        <w:rPr>
          <w:i/>
          <w:iCs/>
        </w:rPr>
        <w:t xml:space="preserve">A Paraphrase with Notes on the Epistle to the Romans. To which is Prefix'd, A Key to the Apostolic Writings</w:t>
      </w:r>
      <w:r>
        <w:t xml:space="preserve"> (Dublin, 1745), ch. 2. Taylor (1694—1761), a Nonconformist minister and instructor at Warrington Academy, argued in </w:t>
      </w:r>
      <w:r>
        <w:rPr>
          <w:i/>
          <w:iCs/>
        </w:rPr>
        <w:t xml:space="preserve">A Key</w:t>
      </w:r>
      <w:r>
        <w:t xml:space="preserve"> that the apostolical blessings "belong, at present, to all Christians, even those, who for their wickedness shall perish eternally" (p. 132). JE attacked Taylor in </w:t>
      </w:r>
      <w:r>
        <w:rPr>
          <w:i/>
          <w:iCs/>
        </w:rPr>
        <w:t xml:space="preserve">The Great Christian Doctrine of Original Sin</w:t>
      </w:r>
      <w:r>
        <w:t xml:space="preserve"> (1758).]</w:t>
      </w:r>
    </w:p>
  </w:footnote>
  <w:footnote w:id="442">
    <w:p>
      <w:pPr>
        <w:pStyle w:val="FootnoteText"/>
      </w:pPr>
      <w:r>
        <w:rPr>
          <w:rStyle w:val="FootnoteReference"/>
        </w:rPr>
        <w:footnoteRef/>
      </w:r>
      <w:r>
        <w:t xml:space="preserve">[See above p. 317.]</w:t>
      </w:r>
    </w:p>
  </w:footnote>
  <w:footnote w:id="443">
    <w:p>
      <w:pPr>
        <w:pStyle w:val="FootnoteText"/>
      </w:pPr>
      <w:r>
        <w:rPr>
          <w:rStyle w:val="FootnoteReference"/>
        </w:rPr>
        <w:footnoteRef/>
      </w:r>
      <w:r>
        <w:t xml:space="preserve">[See above p. 318.]</w:t>
      </w:r>
    </w:p>
  </w:footnote>
  <w:footnote w:id="444">
    <w:p>
      <w:pPr>
        <w:pStyle w:val="FootnoteText"/>
      </w:pPr>
      <w:r>
        <w:rPr>
          <w:rStyle w:val="FootnoteReference"/>
        </w:rPr>
        <w:footnoteRef/>
      </w:r>
      <w:r>
        <w:t xml:space="preserve">[See above pp. 256—58.]</w:t>
      </w:r>
    </w:p>
  </w:footnote>
  <w:footnote w:id="445">
    <w:p>
      <w:pPr>
        <w:pStyle w:val="FootnoteText"/>
      </w:pPr>
      <w:r>
        <w:rPr>
          <w:rStyle w:val="FootnoteReference"/>
        </w:rPr>
        <w:footnoteRef/>
      </w:r>
      <w:r>
        <w:t xml:space="preserve">Mr. Stoddard owns, that the sacramental actions, both in baptism and the Lord's Supper, signify saving faith in Christ. </w:t>
      </w:r>
      <w:r>
        <w:rPr>
          <w:i/>
          <w:iCs/>
        </w:rPr>
        <w:t xml:space="preserve">Safety of Appearing</w:t>
      </w:r>
      <w:r>
        <w:t xml:space="preserve"> (p. 120), "By baptism is signified our fellowship with Christ in his sufferings. That is signified hereby, that we have an interest in the virtue of his sufferings, that his sufferings are made over unto us, and that we do participate in the good and benefit of them. It was John the Baptist's manner, before he baptized persons, to teach them that they must believe on Christ. And the apostles and apostolical men would not baptize any adult persons but such as professed to believe on Christ. 'He that believeth and is baptized, shall be saved' [Mark 16:16]. Baptism is mentioned as the evidence of faith." So concerning the Lord's Supper, </w:t>
      </w:r>
      <w:r>
        <w:rPr>
          <w:i/>
          <w:iCs/>
        </w:rPr>
        <w:t xml:space="preserve">ibid</w:t>
      </w:r>
      <w:r>
        <w:t xml:space="preserve">. (pp. 122e, 123a). "In this ordinance we are invited to put our trust in the death of Christ. Take, eat; this is my body; and drink ye all of it. When the body feeds on the sacramental bread and wine, the soul is to do that which answers unto it. The soul is to feed on Christ crucified; which is nothing else but the acting faith on him."</w:t>
      </w:r>
    </w:p>
  </w:footnote>
  <w:footnote w:id="446">
    <w:p>
      <w:pPr>
        <w:pStyle w:val="FootnoteText"/>
      </w:pPr>
      <w:r>
        <w:rPr>
          <w:rStyle w:val="FootnoteReference"/>
        </w:rPr>
        <w:footnoteRef/>
      </w:r>
      <w:r>
        <w:t xml:space="preserve">[See above p. 268.]</w:t>
      </w:r>
    </w:p>
  </w:footnote>
  <w:footnote w:id="447">
    <w:p>
      <w:pPr>
        <w:pStyle w:val="FootnoteText"/>
      </w:pPr>
      <w:r>
        <w:rPr>
          <w:rStyle w:val="FootnoteReference"/>
        </w:rPr>
        <w:footnoteRef/>
      </w:r>
      <w:r>
        <w:t xml:space="preserve">[See above pp. 264—65.]</w:t>
      </w:r>
    </w:p>
  </w:footnote>
  <w:footnote w:id="448">
    <w:p>
      <w:pPr>
        <w:pStyle w:val="FootnoteText"/>
      </w:pPr>
      <w:r>
        <w:rPr>
          <w:rStyle w:val="FootnoteReference"/>
        </w:rPr>
        <w:footnoteRef/>
      </w:r>
      <w:r>
        <w:t xml:space="preserve">Thus that very eminent divine, and successful minister of Christ, the late Dr. Doddridge, in his </w:t>
      </w:r>
      <w:r>
        <w:rPr>
          <w:i/>
          <w:iCs/>
        </w:rPr>
        <w:t xml:space="preserve">Sermons on Regeneration</w:t>
      </w:r>
      <w:r>
        <w:t xml:space="preserve">, speaking of the means of regeneration (pp. 251e, 252a) says, "I do not mention the administration of sacraments, upon this occasion; because, though they have so noble and effectual a tendency to improve men's minds in piety, and to promote Christian edification; yet I do not remember to have heard of any instance, in which they have been the means of men's conversion; which is the less to be wondered at, as they are appointed for a very different end." [Philip Doddridge, </w:t>
      </w:r>
      <w:r>
        <w:rPr>
          <w:i/>
          <w:iCs/>
        </w:rPr>
        <w:t xml:space="preserve">Practical Discourses on Regeneration, in Ten Sermons On the Following Subjects</w:t>
      </w:r>
      <w:r>
        <w:t xml:space="preserve"> (1742; rep. Boston, 1803). p. 164. See above p. 289, n. 4.]</w:t>
      </w:r>
    </w:p>
  </w:footnote>
  <w:footnote w:id="449">
    <w:p>
      <w:pPr>
        <w:pStyle w:val="FootnoteText"/>
      </w:pPr>
      <w:r>
        <w:rPr>
          <w:rStyle w:val="FootnoteReference"/>
        </w:rPr>
        <w:footnoteRef/>
      </w:r>
      <w:r>
        <w:t xml:space="preserve">So in p. 132c, he exclaims against me thus: "After all this, to repeat it again and again, that these persons have no visibility to reason of real saintship, etc. I think, gives better ground to retort Mr. Edwards' words."</w:t>
      </w:r>
    </w:p>
  </w:footnote>
  <w:footnote w:id="450">
    <w:p>
      <w:pPr>
        <w:pStyle w:val="FootnoteText"/>
      </w:pPr>
      <w:r>
        <w:rPr>
          <w:rStyle w:val="FootnoteReference"/>
        </w:rPr>
        <w:footnoteRef/>
      </w:r>
      <w:r>
        <w:t xml:space="preserve">If we have reason to expect it will be thus with ungodly parents, with respect to their children, then certainly such can't reasonably expect ministers and churches should admit their children to baptism, in a dependence that they do give them up to God, and will bring them up in the nurture and admonition of the Lord, if they make no profession that implies more than moral sincerity; and none but what wicked men may as well make as the godly, and speak true.</w:t>
      </w:r>
    </w:p>
  </w:footnote>
  <w:footnote w:id="451">
    <w:p>
      <w:pPr>
        <w:pStyle w:val="FootnoteText"/>
      </w:pPr>
      <w:r>
        <w:rPr>
          <w:rStyle w:val="FootnoteReference"/>
        </w:rPr>
        <w:footnoteRef/>
      </w:r>
      <w:r>
        <w:t xml:space="preserve">Pp. 10d, 11c, d, 30e, 31a, e, 35e, 36a, 53b, 83d, 125b and many other places.</w:t>
      </w:r>
    </w:p>
  </w:footnote>
  <w:footnote w:id="452">
    <w:p>
      <w:pPr>
        <w:pStyle w:val="FootnoteText"/>
      </w:pPr>
      <w:r>
        <w:rPr>
          <w:rStyle w:val="FootnoteReference"/>
        </w:rPr>
        <w:footnoteRef/>
      </w:r>
      <w:r>
        <w:t xml:space="preserve">[Stoddard. </w:t>
      </w:r>
      <w:r>
        <w:rPr>
          <w:i/>
          <w:iCs/>
        </w:rPr>
        <w:t xml:space="preserve">Appeal</w:t>
      </w:r>
      <w:r>
        <w:t xml:space="preserve">, pp. 58—59.]</w:t>
      </w:r>
    </w:p>
  </w:footnote>
  <w:footnote w:id="453">
    <w:p>
      <w:pPr>
        <w:pStyle w:val="FootnoteText"/>
      </w:pPr>
      <w:r>
        <w:rPr>
          <w:rStyle w:val="FootnoteReference"/>
        </w:rPr>
        <w:footnoteRef/>
      </w:r>
      <w:r>
        <w:t xml:space="preserve">If it be said here, those who have been born of baptized ancestors, though they don't comply with the terms of the covenant, are in covenant, in this sense, that they have a right to the promises of the covenant conditionally, in case they will hereafter comply: I answer, so are all mankind in covenant, God may be said to have bound himself to 'em all conditionally; and many have these promises declared to 'em, that still remain Jews, Mahometans, or heathens.</w:t>
      </w:r>
    </w:p>
  </w:footnote>
  <w:footnote w:id="454">
    <w:p>
      <w:pPr>
        <w:pStyle w:val="FootnoteText"/>
      </w:pPr>
      <w:r>
        <w:rPr>
          <w:rStyle w:val="FootnoteReference"/>
        </w:rPr>
        <w:footnoteRef/>
      </w:r>
      <w:r>
        <w:t xml:space="preserve">I did not say, that it was also a doctrine according to Scripture; for there was no occasion for this, among those with whom I had chiefly to do in this controversy; with whom I knew it was a point as much settled and uncontroverted, as any doctrine of Mr. Stoddard whatever. And I knew it to be the current doctrine of orthodox divines; who ever allow this doctrine to be implied in such texts as those, John 17:7; 1 John 4:14, 1 John 4:16, ch. 1 John 5:1, 1 John 4:10, and many other places.</w:t>
      </w:r>
    </w:p>
  </w:footnote>
  <w:footnote w:id="455">
    <w:p>
      <w:pPr>
        <w:pStyle w:val="FootnoteText"/>
      </w:pPr>
      <w:r>
        <w:rPr>
          <w:rStyle w:val="FootnoteReference"/>
        </w:rPr>
        <w:footnoteRef/>
      </w:r>
      <w:r>
        <w:t xml:space="preserve">[Stoddard, </w:t>
      </w:r>
      <w:r>
        <w:rPr>
          <w:i/>
          <w:iCs/>
        </w:rPr>
        <w:t xml:space="preserve">Three Sermons.… I. Shewing the Vertue of Christ's Blood to Cleanse from Sin</w:t>
      </w:r>
      <w:r>
        <w:t xml:space="preserve">.]</w:t>
      </w:r>
    </w:p>
  </w:footnote>
  <w:footnote w:id="456">
    <w:p>
      <w:pPr>
        <w:pStyle w:val="FootnoteText"/>
      </w:pPr>
      <w:r>
        <w:rPr>
          <w:rStyle w:val="FootnoteReference"/>
        </w:rPr>
        <w:footnoteRef/>
      </w:r>
      <w:r>
        <w:t xml:space="preserve">See his </w:t>
      </w:r>
      <w:r>
        <w:rPr>
          <w:i/>
          <w:iCs/>
        </w:rPr>
        <w:t xml:space="preserve">Sermon on Christ the King and Witness</w:t>
      </w:r>
      <w:r>
        <w:t xml:space="preserve"> (p. 84e) where he says, "Notwithstanding the visible likeness of nominal and real Christians, there is a wide difference, as there is between the subjects of Christ, and the slaves of the devil."</w:t>
      </w:r>
    </w:p>
  </w:footnote>
  <w:footnote w:id="457">
    <w:p>
      <w:pPr>
        <w:pStyle w:val="FootnoteText"/>
      </w:pPr>
      <w:r>
        <w:rPr>
          <w:rStyle w:val="FootnoteReference"/>
        </w:rPr>
        <w:footnoteRef/>
      </w:r>
      <w:r>
        <w:t xml:space="preserve">[Solomon Stoddard, </w:t>
      </w:r>
      <w:r>
        <w:rPr>
          <w:i/>
          <w:iCs/>
        </w:rPr>
        <w:t xml:space="preserve">The Sufficiency of One Good Sign to Prove a Man to be in a State of Life</w:t>
      </w:r>
      <w:r>
        <w:t xml:space="preserve"> (Boston, 1703). No copy of this publication seems to have survived. The title and imprint are known from other evidence; see Joseph Sabin, </w:t>
      </w:r>
      <w:r>
        <w:rPr>
          <w:i/>
          <w:iCs/>
        </w:rPr>
        <w:t xml:space="preserve">Bibliotheca Americana</w:t>
      </w:r>
      <w:r>
        <w:t xml:space="preserve"> (29 vols., New York, J. Sabin, 1886—1936), </w:t>
      </w:r>
      <w:r>
        <w:rPr>
          <w:i/>
          <w:iCs/>
        </w:rPr>
        <w:t xml:space="preserve">23</w:t>
      </w:r>
      <w:r>
        <w:t xml:space="preserve">, 512—13.]</w:t>
      </w:r>
    </w:p>
  </w:footnote>
  <w:footnote w:id="458">
    <w:p>
      <w:pPr>
        <w:pStyle w:val="FootnoteText"/>
      </w:pPr>
      <w:r>
        <w:rPr>
          <w:rStyle w:val="FootnoteReference"/>
        </w:rPr>
        <w:footnoteRef/>
      </w:r>
      <w:r>
        <w:t xml:space="preserve">This instance may show us, that God's requiring all Israel to enter into covenant with God, and seal their covenant in the Passover, will not prove, that it was lawful for any to avouch the Lord to be their God, and promise and swear they would perform universal and persevering obedience, when at the same moment they had no love to God, and even then, while speaking the words, continued in an habitual willful disobedience to God's commands, and were willing slaves to the devil. Nor will it follow, from these commands given to the Israelites, concerning their covenanting with God, and sealing their covenant, that God ever did, since the foundation of the world, appoint or command any other covenanting with him, than as giving up themselves wholly and without reserve, both soul and body, both heart and life; or that ever he appointed or commanded any covenanting, wherein men give a part, and keep back a part, give him the outside, and keep back the noblest and best part, the heart, will and affections, for sin and Satan; or that there is any such covenant of God in being; or that such covenanting has not always been as much without foundation in any institution of God, as any of the spurious sacraments of the church of Rome; or that it has not always been strictly forbidden of God; or that it is not absolutely and in itself sinful and unlawful, as truly as the act of Ananias and Sapphira.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Ecclesiastical Writings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