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"Harmony of the Scriptures"</w:t>
      </w:r>
      <w:bookmarkEnd w:id="1"/>
    </w:p>
    <w:p>
      <w:pPr>
        <w:pStyle w:val="BookSubtitle"/>
      </w:pPr>
      <w:r>
        <w:t xml:space="preserve">The Works of Jonathan Edwards · Volume 29</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extracts_out_of_the_bishop_o">
        <w:r>
          <w:rPr>
            <w:rStyle w:val="Hyperlink"/>
          </w:rPr>
          <w:t xml:space="preserve">"Extracts out of the Bishop of London's Third Pastoral Letter" Extracts from Bp. of London's Letter</w:t>
        </w:r>
      </w:hyperlink>
    </w:p>
    <w:p>
      <w:r>
        <w:br w:type="page"/>
      </w:r>
    </w:p>
    <w:p>
      <w:pPr>
        <w:pStyle w:val="Heading1"/>
        <w:pageBreakBefore/>
      </w:pPr>
      <w:bookmarkStart w:name="heading_extracts_out_of_the_bishop_o" w:id="3"/>
      <w:r>
        <w:t xml:space="preserve">"Extracts out of the Bishop of London's Third Pastoral Letter" Extracts from Bp. of London's Letter</w:t>
      </w:r>
      <w:bookmarkEnd w:id="3"/>
    </w:p>
    <w:p>
      <w:pPr>
        <w:pStyle w:val="BodyText"/>
      </w:pPr>
      <w:r>
        <w:t xml:space="preserve">Edmund Gibson"Extracts out of the Bishop of London's Third Pastoral Letter"</w:t>
      </w:r>
    </w:p>
    <w:p>
      <w:pPr>
        <w:pStyle w:val="BodyText"/>
      </w:pPr>
      <w:r>
        <w:t xml:space="preserve">This short manuscript (an octavo sheet folded once to make two leaves) contains excerpts from Edmund Gibson, </w:t>
      </w:r>
      <w:r>
        <w:rPr>
          <w:i/>
          <w:iCs/>
        </w:rPr>
        <w:t xml:space="preserve">The Bishop of London's Third Pastoral Letter to the People of His Diocese . . . Occasion'd by the Suggestions of Infidels against the Writings of the New Testament, Consider'd as a Divine Rule of Faith and Manners</w:t>
      </w:r>
      <w:r>
        <w:t xml:space="preserve"> (London, 1731). Though the handwriting, ink, and paper show that Edwards composed this manuscript in the early 1730s, he did not actually use the information in it until he wrote "Miscellanies," no. 1060, on the canon of the New TestamentWJE 20:408-9..</w:t>
      </w:r>
    </w:p>
    <w:p>
      <w:pPr>
        <w:pStyle w:val="BodyText"/>
      </w:pPr>
      <w:r>
        <w:t xml:space="preserve">Extracts out of the Bishop of Londons 3d Pastoral Letter p. 14 &amp;c</w:t>
      </w:r>
    </w:p>
    <w:p>
      <w:pPr>
        <w:pStyle w:val="SceneBreak"/>
      </w:pPr>
      <w:r>
        <w:t xml:space="preserve">* * *</w:t>
      </w:r>
    </w:p>
    <w:p>
      <w:pPr>
        <w:pStyle w:val="BodyText"/>
      </w:pPr>
      <w:r>
        <w:t xml:space="preserve">we find all the four Gospels under the name of the several Evangelists, distinctly spoken of by the most Early writers of the Church, as the Known and undoubted Records of Our saviour's Life and actions, and as such Recieved by all the Xtian Churches and Read in their Publick assemblies. Clement, the disciple of st Paul, Cites many Passages out of them: and in one Place after having quoted the Prophecy of Isaiah, he adds &amp; another SS. saith, and then Quotes the Gospel of st Math. In another Place he Cites the Gospel of st Luke with these words Immediately Prefixed, The Lord saith in the Gospel. Polycarp, a disciple of st John, mentions these four Gospels distinctly &amp; by name, with Particular Circumstances Relating to Each. Justin Martyr speaking of the Institution of the Lord's supper says the Apostles in their Records, which are Called Gospels, declared that it was Commanded by X so to be Performed; and a little after d adds, That those Records were Publickly Read in the Xtian assemblies on the Lord's day. &amp; in his other works he uses the same stile of the Records of the Apostles, and Cites several Passages out of them as the standing Records of the Church. Tatian, the disciple of Justin, Reduced the four Gospels into One, which in after Ages was usually Called the Harmony of the four Gospels. Iranaeus Gives this Account of all the four; ———— Mathew, says he, deli ver'd his Gospel to the Hebrews, while Peter &amp; Paul Preach'd at Rome; after whose departure, mark, the disciple and Interpreter of Peter, Conveyed to us in writing the things which Peter had Preached; and Luke, the Companion of Paul, Recorded [2] in a Book the Gospel which Paul Preached. afterwards John, the disciple of our Lord, who also Lean'd on his Breast at supper, Published his Gospel, while he stay'd at Ephesus in Asia. The same In Irenaeus speaking of the Authority of the Gospels says, that the very hereticks Gave their Testimony to them, while Each Laboured to support his Opinion from them. and as to the Number they were neither more nor less than four, and that they, who made them Either more or fewer, were vain Ignorant and Presumptuous. Clement speaking of a Passage Cited out of the Egyptian Gospel, says, it is not to be found in the four Gospels, which have been delivered down to us. And Origen mentioning the writers of the four Gospels by name and in their Order, says, that those alone and no Other Gospels had been universally Recieved in the Church.</w:t>
      </w:r>
    </w:p>
    <w:p>
      <w:pPr>
        <w:pStyle w:val="SceneBreak"/>
      </w:pPr>
      <w:r>
        <w:t xml:space="preserve">* * *</w:t>
      </w:r>
    </w:p>
    <w:p>
      <w:pPr>
        <w:pStyle w:val="BodyText"/>
      </w:pPr>
      <w:r>
        <w:t xml:space="preserve">p. 23 speaking of the acts of the apostles, he says, Citations out of this Book are found in Clement, the Companion of st Paul, and in Polycarp, the disciple of st John . Irenaeus in the second Century writing against the heretical doctrine of two Principles (one Good the other Evil) Argues throughout the whole Chapter, from Passages taken at Large out of acts, to show the Contrariety of that heresy to the doctrine of the Apostles. Eusebius Gives an Account of the same Book, as follows, Luke a native of Antioch and a Phisician by Profession, who had lived Long and Intimately with Paul, and was much Conversant with the other Apostles, Left two Books written by divine Inspiration, one of them his Gospel, the other Entitled the Acts of the Apostles; which he did not writed after[3] the Relations of others, But as facts that he saw with his own Eyes. And Elsewhere, among the Books that were universally Recieved, he Reckons the Acts of the Apostles next to the four Evangelists.</w:t>
      </w:r>
    </w:p>
    <w:p>
      <w:pPr>
        <w:pStyle w:val="SceneBreak"/>
      </w:pPr>
      <w:r>
        <w:t xml:space="preserve">* * *</w:t>
      </w:r>
    </w:p>
    <w:p>
      <w:pPr>
        <w:pStyle w:val="BodyText"/>
      </w:pPr>
      <w:r>
        <w:t xml:space="preserve">p. 35 Eusebius Reckoning up the Books of the new T. which were universally Recieved, after mention made of the four Gospels &amp; the Acts of the Apostles, adds, next to these we are to Reckon the Epistles of Paul, Every one of which, Except that to the Hebrews, Expressly bears his name; and they are frequent ly Cited and Referred to by the most Early writers of the Chh, as has been abundantly shown by many Learned men, and may Easily be seen by Looking into the writings of Clement, Ignatius &amp; Polycarp in the first Century, &amp; after them into those of Irenæus &amp; Tertullian in the second . The same thing is there affirmed by Eusebius, of the first Epistle of st Peter, &amp; the first of st John, namely, that they had been Recieved universally.</w:t>
      </w:r>
    </w:p>
    <w:p>
      <w:pPr>
        <w:pStyle w:val="SceneBreak"/>
      </w:pPr>
      <w:r>
        <w:t xml:space="preserve">* * *</w:t>
      </w:r>
    </w:p>
    <w:p>
      <w:pPr>
        <w:pStyle w:val="BodyText"/>
      </w:pPr>
      <w:r>
        <w:t xml:space="preserve">see the Proofs of the Remaining Parts of the new Testaments being authentick well set forth in the following Parts of that Letter.</w:t>
      </w:r>
    </w:p>
    <w:p>
      <w:pPr>
        <w:pStyle w:val="SceneBreak"/>
      </w:pPr>
      <w:r>
        <w:t xml:space="preserve">* * *</w:t>
      </w:r>
    </w:p>
    <w:p>
      <w:pPr>
        <w:pStyle w:val="BodyText"/>
      </w:pPr>
      <w:r>
        <w:t xml:space="preserve">p. 64. And what Renderd it yet more Impracticable [To Alter or Corrupt the Books of the New Testament] was the Appeal that might be made upon any suspicion of forgery, to the Authentick writings Remaining &amp; Kept with the Greatest Care, in the Archives of several Churches that had been Planted by the Apostles, to which Tertullian Expressly Refers in his Reason ings against the Hereticks of those times, as then in being, &amp; to be freely Consulted. [blank] [4]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"Harmony of the Scriptures"</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