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Dismissal and Post-Dismissal Documents</w:t>
      </w:r>
      <w:bookmarkEnd w:id="1"/>
    </w:p>
    <w:p>
      <w:pPr>
        <w:pStyle w:val="BookSubtitle"/>
      </w:pPr>
      <w:r>
        <w:t xml:space="preserve">The Works of Jonathan Edwards · Volume 38</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sacrament_book_i_sac_bk_i">
        <w:r>
          <w:rPr>
            <w:rStyle w:val="Hyperlink"/>
          </w:rPr>
          <w:t xml:space="preserve">"Sacrament Book I" Sac. Bk. I</w:t>
        </w:r>
      </w:hyperlink>
      <w:r>
        <w:t xml:space="preserve">	</w:t>
      </w:r>
      <w:r>
        <w:fldChar w:fldCharType="begin" w:dirty="true"/>
        <w:instrText xml:space="preserve">PAGEREF heading_sacrament_book_i_sac_bk_i \h</w:instrText>
        <w:fldChar w:fldCharType="end"/>
      </w:r>
    </w:p>
    <w:p>
      <w:pPr>
        <w:pStyle w:val="TocEntry"/>
        <w:tabs>
          <w:tab w:val="right" w:pos="6660" w:leader="dot"/>
        </w:tabs>
      </w:pPr>
      <w:hyperlink w:history="1" w:anchor="heading_the_result_of_a_council_of_n">
        <w:r>
          <w:rPr>
            <w:rStyle w:val="Hyperlink"/>
          </w:rPr>
          <w:t xml:space="preserve">"The Result of a Council of Nine Churches Met at Northampton, June 22, 1750" Result of the Council 6-22-50</w:t>
        </w:r>
      </w:hyperlink>
      <w:r>
        <w:t xml:space="preserve">	</w:t>
      </w:r>
      <w:r>
        <w:fldChar w:fldCharType="begin" w:dirty="true"/>
        <w:instrText xml:space="preserve">PAGEREF heading_the_result_of_a_council_of_n \h</w:instrText>
        <w:fldChar w:fldCharType="end"/>
      </w:r>
    </w:p>
    <w:p>
      <w:pPr>
        <w:pStyle w:val="TocEntry"/>
        <w:tabs>
          <w:tab w:val="right" w:pos="6660" w:leader="dot"/>
        </w:tabs>
      </w:pPr>
      <w:hyperlink w:history="1" w:anchor="heading_request_for_a_council_from_t">
        <w:r>
          <w:rPr>
            <w:rStyle w:val="Hyperlink"/>
          </w:rPr>
          <w:t xml:space="preserve">"Request for a Council from the Northampton Minority," [c. 1750-51] Request for Council (1751)</w:t>
        </w:r>
      </w:hyperlink>
      <w:r>
        <w:t xml:space="preserve">	</w:t>
      </w:r>
      <w:r>
        <w:fldChar w:fldCharType="begin" w:dirty="true"/>
        <w:instrText xml:space="preserve">PAGEREF heading_request_for_a_council_from_t \h</w:instrText>
        <w:fldChar w:fldCharType="end"/>
      </w:r>
    </w:p>
    <w:p>
      <w:pPr>
        <w:pStyle w:val="TocEntry"/>
        <w:tabs>
          <w:tab w:val="right" w:pos="6660" w:leader="dot"/>
        </w:tabs>
      </w:pPr>
      <w:hyperlink w:history="1" w:anchor="heading_reflections_on_the_remonstra">
        <w:r>
          <w:rPr>
            <w:rStyle w:val="Hyperlink"/>
          </w:rPr>
          <w:t xml:space="preserve">"Reflections on the Remonstrance Sent to Mr. Clark and Mr. Edwards" Reflections on Remonstrances</w:t>
        </w:r>
      </w:hyperlink>
      <w:r>
        <w:t xml:space="preserve">	</w:t>
      </w:r>
      <w:r>
        <w:fldChar w:fldCharType="begin" w:dirty="true"/>
        <w:instrText xml:space="preserve">PAGEREF heading_reflections_on_the_remonstra \h</w:instrText>
        <w:fldChar w:fldCharType="end"/>
      </w:r>
    </w:p>
    <w:p>
      <w:pPr>
        <w:pStyle w:val="TocEntry"/>
        <w:tabs>
          <w:tab w:val="right" w:pos="6660" w:leader="dot"/>
        </w:tabs>
      </w:pPr>
      <w:hyperlink w:history="1" w:anchor="heading_notes_for_the_petition_of_th">
        <w:r>
          <w:rPr>
            <w:rStyle w:val="Hyperlink"/>
          </w:rPr>
          <w:t xml:space="preserve">"Notes for the Petition of the Northampton Minority, [c. 1751] TDwight Notes for 1751 Petition</w:t>
        </w:r>
      </w:hyperlink>
      <w:r>
        <w:t xml:space="preserve">	</w:t>
      </w:r>
      <w:r>
        <w:fldChar w:fldCharType="begin" w:dirty="true"/>
        <w:instrText xml:space="preserve">PAGEREF heading_notes_for_the_petition_of_th \h</w:instrText>
        <w:fldChar w:fldCharType="end"/>
      </w:r>
    </w:p>
    <w:p>
      <w:pPr>
        <w:pStyle w:val="TocEntry"/>
        <w:tabs>
          <w:tab w:val="right" w:pos="6660" w:leader="dot"/>
        </w:tabs>
      </w:pPr>
      <w:hyperlink w:history="1" w:anchor="heading_petition_of_the_northampton_">
        <w:r>
          <w:rPr>
            <w:rStyle w:val="Hyperlink"/>
          </w:rPr>
          <w:t xml:space="preserve">Petition of the Northampton Minority, [c. 1751] 1751 N'ton Minority Petition</w:t>
        </w:r>
      </w:hyperlink>
      <w:r>
        <w:t xml:space="preserve">	</w:t>
      </w:r>
      <w:r>
        <w:fldChar w:fldCharType="begin" w:dirty="true"/>
        <w:instrText xml:space="preserve">PAGEREF heading_petition_of_the_northampton_ \h</w:instrText>
        <w:fldChar w:fldCharType="end"/>
      </w:r>
    </w:p>
    <w:p>
      <w:pPr>
        <w:pStyle w:val="TocEntry"/>
        <w:tabs>
          <w:tab w:val="right" w:pos="6660" w:leader="dot"/>
        </w:tabs>
      </w:pPr>
      <w:hyperlink w:history="1" w:anchor="heading_northampton_church_committee">
        <w:r>
          <w:rPr>
            <w:rStyle w:val="Hyperlink"/>
          </w:rPr>
          <w:t xml:space="preserve">Northampton Church Committee on the Petition of the Minority, [c. 1751] N'ton Chh on Minority Petition</w:t>
        </w:r>
      </w:hyperlink>
      <w:r>
        <w:t xml:space="preserve">	</w:t>
      </w:r>
      <w:r>
        <w:fldChar w:fldCharType="begin" w:dirty="true"/>
        <w:instrText xml:space="preserve">PAGEREF heading_northampton_church_committee \h</w:instrText>
        <w:fldChar w:fldCharType="end"/>
      </w:r>
    </w:p>
    <w:p>
      <w:pPr>
        <w:pStyle w:val="TocEntry"/>
        <w:tabs>
          <w:tab w:val="right" w:pos="6660" w:leader="dot"/>
        </w:tabs>
      </w:pPr>
      <w:hyperlink w:history="1" w:anchor="heading_narrative_of_communion_contr">
        <w:r>
          <w:rPr>
            <w:rStyle w:val="Hyperlink"/>
          </w:rPr>
          <w:t xml:space="preserve">"Narrative of Communion Controversy" (Dwight Copy) Communion Journal (Dwight copy)</w:t>
        </w:r>
      </w:hyperlink>
      <w:r>
        <w:t xml:space="preserve">	</w:t>
      </w:r>
      <w:r>
        <w:fldChar w:fldCharType="begin" w:dirty="true"/>
        <w:instrText xml:space="preserve">PAGEREF heading_narrative_of_communion_contr \h</w:instrText>
        <w:fldChar w:fldCharType="end"/>
      </w:r>
    </w:p>
    <w:p>
      <w:pPr>
        <w:pStyle w:val="TocEntry"/>
        <w:tabs>
          <w:tab w:val="right" w:pos="6660" w:leader="dot"/>
        </w:tabs>
      </w:pPr>
      <w:hyperlink w:history="1" w:anchor="heading_preface_to_farewell_sermon_d">
        <w:r>
          <w:rPr>
            <w:rStyle w:val="Hyperlink"/>
          </w:rPr>
          <w:t xml:space="preserve">"Preface to Farewell Sermon" (Draft Fragments) Farewell Serm. Pref. frags</w:t>
        </w:r>
      </w:hyperlink>
      <w:r>
        <w:t xml:space="preserve">	</w:t>
      </w:r>
      <w:r>
        <w:fldChar w:fldCharType="begin" w:dirty="true"/>
        <w:instrText xml:space="preserve">PAGEREF heading_preface_to_farewell_sermon_d \h</w:instrText>
        <w:fldChar w:fldCharType="end"/>
      </w:r>
    </w:p>
    <w:p>
      <w:pPr>
        <w:pStyle w:val="TocEntry"/>
        <w:tabs>
          <w:tab w:val="right" w:pos="6660" w:leader="dot"/>
        </w:tabs>
      </w:pPr>
      <w:hyperlink w:history="1" w:anchor="heading_notes_on_the_remonstrance_of">
        <w:r>
          <w:rPr>
            <w:rStyle w:val="Hyperlink"/>
          </w:rPr>
          <w:t xml:space="preserve">"Notes on the Remonstrance of a Committee of the Northampton Church against the Proceedings of the Council, May 1751" Notes for 1751 Remonstrance</w:t>
        </w:r>
      </w:hyperlink>
      <w:r>
        <w:t xml:space="preserve">	</w:t>
      </w:r>
      <w:r>
        <w:fldChar w:fldCharType="begin" w:dirty="true"/>
        <w:instrText xml:space="preserve">PAGEREF heading_notes_on_the_remonstrance_of \h</w:instrText>
        <w:fldChar w:fldCharType="end"/>
      </w:r>
    </w:p>
    <w:p>
      <w:pPr>
        <w:pStyle w:val="TocEntry"/>
        <w:tabs>
          <w:tab w:val="right" w:pos="6660" w:leader="dot"/>
        </w:tabs>
      </w:pPr>
      <w:hyperlink w:history="1" w:anchor="heading_vindication_from_the_church_">
        <w:r>
          <w:rPr>
            <w:rStyle w:val="Hyperlink"/>
          </w:rPr>
          <w:t xml:space="preserve">"Vindication from the Church's Accusation" Vind. from Chh's Accusation</w:t>
        </w:r>
      </w:hyperlink>
      <w:r>
        <w:t xml:space="preserve">	</w:t>
      </w:r>
      <w:r>
        <w:fldChar w:fldCharType="begin" w:dirty="true"/>
        <w:instrText xml:space="preserve">PAGEREF heading_vindication_from_the_church_ \h</w:instrText>
        <w:fldChar w:fldCharType="end"/>
      </w:r>
    </w:p>
    <w:p>
      <w:pPr>
        <w:pStyle w:val="TocEntry"/>
        <w:tabs>
          <w:tab w:val="right" w:pos="6660" w:leader="dot"/>
        </w:tabs>
      </w:pPr>
      <w:hyperlink w:history="1" w:anchor="heading_at_a_council_of_churches_con">
        <w:r>
          <w:rPr>
            <w:rStyle w:val="Hyperlink"/>
          </w:rPr>
          <w:t xml:space="preserve">"At a Council of Churches Convened at Northampton, December 26. 1749" Report of the Council 12-26-49</w:t>
        </w:r>
      </w:hyperlink>
      <w:r>
        <w:t xml:space="preserve">	</w:t>
      </w:r>
      <w:r>
        <w:fldChar w:fldCharType="begin" w:dirty="true"/>
        <w:instrText xml:space="preserve">PAGEREF heading_at_a_council_of_churches_con \h</w:instrText>
        <w:fldChar w:fldCharType="end"/>
      </w:r>
    </w:p>
    <w:p>
      <w:pPr>
        <w:pStyle w:val="TocEntry"/>
        <w:tabs>
          <w:tab w:val="right" w:pos="6660" w:leader="dot"/>
        </w:tabs>
      </w:pPr>
      <w:hyperlink w:history="1" w:anchor="heading_report_of_the_northampton_fi">
        <w:r>
          <w:rPr>
            <w:rStyle w:val="Hyperlink"/>
          </w:rPr>
          <w:t xml:space="preserve">"Report of the Northampton First Parish Meeting, April 20, 1750" N'ton Chh Mtg 4-20-50</w:t>
        </w:r>
      </w:hyperlink>
      <w:r>
        <w:t xml:space="preserve">	</w:t>
      </w:r>
      <w:r>
        <w:fldChar w:fldCharType="begin" w:dirty="true"/>
        <w:instrText xml:space="preserve">PAGEREF heading_report_of_the_northampton_fi \h</w:instrText>
        <w:fldChar w:fldCharType="end"/>
      </w:r>
    </w:p>
    <w:p>
      <w:pPr>
        <w:pStyle w:val="TocEntry"/>
        <w:tabs>
          <w:tab w:val="right" w:pos="6660" w:leader="dot"/>
        </w:tabs>
      </w:pPr>
      <w:hyperlink w:history="1" w:anchor="heading_depositions_1750_depositions">
        <w:r>
          <w:rPr>
            <w:rStyle w:val="Hyperlink"/>
          </w:rPr>
          <w:t xml:space="preserve">"Depositions" (1750) Depositions (1750)</w:t>
        </w:r>
      </w:hyperlink>
      <w:r>
        <w:t xml:space="preserve">	</w:t>
      </w:r>
      <w:r>
        <w:fldChar w:fldCharType="begin" w:dirty="true"/>
        <w:instrText xml:space="preserve">PAGEREF heading_depositions_1750_depositions \h</w:instrText>
        <w:fldChar w:fldCharType="end"/>
      </w:r>
    </w:p>
    <w:p>
      <w:pPr>
        <w:pStyle w:val="TocEntry"/>
        <w:tabs>
          <w:tab w:val="right" w:pos="6660" w:leader="dot"/>
        </w:tabs>
      </w:pPr>
      <w:hyperlink w:history="1" w:anchor="heading_fragment_from_narrative_of_c">
        <w:r>
          <w:rPr>
            <w:rStyle w:val="Hyperlink"/>
          </w:rPr>
          <w:t xml:space="preserve">Fragment from “Narrative of Communion Controversy.” One long duodecimo-sized scrap, made from half of a printed sheet (apparently an invitation to the ordination of Silas Brett in Freetown [Fall River], Mass., who was ordained Dec. 2, 1747). BRBL, f. 1230. This fragment consists of several passages, apparently unused, which Edwards intended to insert in the “Narrative.”</w:t>
        </w:r>
      </w:hyperlink>
      <w:r>
        <w:t xml:space="preserve">	</w:t>
      </w:r>
      <w:r>
        <w:fldChar w:fldCharType="begin" w:dirty="true"/>
        <w:instrText xml:space="preserve">PAGEREF heading_fragment_from_narrative_of_c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sacrament_book_i_sac_bk_i" w:id="3"/>
      <w:r>
        <w:t xml:space="preserve">"Sacrament Book I" Sac. Bk. I</w:t>
      </w:r>
      <w:bookmarkEnd w:id="3"/>
    </w:p>
    <w:p>
      <w:pPr>
        <w:pStyle w:val="BodyText"/>
      </w:pPr>
      <w:r>
        <w:t xml:space="preserve">Jonathan Edwards</w:t>
      </w:r>
    </w:p>
    <w:p>
      <w:pPr>
        <w:pStyle w:val="BodyText"/>
      </w:pPr>
      <w:r>
        <w:t xml:space="preserve">"Sacrament Book 1"</w:t>
      </w:r>
    </w:p>
    <w:p>
      <w:pPr>
        <w:pStyle w:val="BodyText"/>
      </w:pPr>
      <w:r>
        <w:t xml:space="preserve">"Sacrament Book 1"</w:t>
      </w:r>
    </w:p>
    <w:p>
      <w:pPr>
        <w:pStyle w:val="BodyText"/>
      </w:pPr>
      <w:r>
        <w:t xml:space="preserve">The only extant notebook from a series Edwards kept in preparing </w:t>
      </w:r>
      <w:r>
        <w:rPr>
          <w:i/>
          <w:iCs/>
        </w:rPr>
        <w:t xml:space="preserve">An Humble Inquiry</w:t>
      </w:r>
      <w:r>
        <w:t xml:space="preserve">, on the communion controversy, this was originally Bk. II, re-assembled and re-numbered as Bk. I. At one point in this manuscript, Edwards refers to "Bk. IV." With the exception of a few scattered entries, the entire book is struck through with use lines. This notebook provides a good example of Edwards’ process of working towards a finished treatise.</w:t>
      </w:r>
    </w:p>
    <w:p>
      <w:pPr>
        <w:pStyle w:val="SceneBreak"/>
      </w:pPr>
      <w:r>
        <w:t xml:space="preserve">* * *</w:t>
      </w:r>
    </w:p>
    <w:p>
      <w:pPr>
        <w:pStyle w:val="BodyText"/>
      </w:pPr>
      <w:r>
        <w:t xml:space="preserve">The manuscript (BRBL, f. 1247) is eighteen leaves, with the first and last leaves glued to insides of the front and back covers, which is constructed from a ream wrapper and inscribed "Sac. B. II I." Stitch marks show that the notebook was disbound at some point by Edwards and reconstructed with sheets from other books or with blank sheets tipped in, during which he renumbered several of the existing pages: pp. 2-3 were originally numbered pp. 20-21, pp. 3-4 were originally pp. 68-69, and the last page was originally p. 70. The leaves that would have comprised pp. 8-9, 14-19, 26-27, and 36-37 are missing, most likely removed by Edwards.</w:t>
      </w:r>
    </w:p>
    <w:p>
      <w:pPr>
        <w:pStyle w:val="BodyText"/>
      </w:pPr>
      <w:r>
        <w:t xml:space="preserve">SAC. B. I</w:t>
      </w:r>
    </w:p>
    <w:p>
      <w:pPr>
        <w:pStyle w:val="BodyText"/>
      </w:pPr>
      <w:r>
        <w:t xml:space="preserve">** [-] I. B.</w:t>
      </w:r>
      <w:r>
        <w:rPr>
          <w:rStyle w:val="FootnoteReference"/>
        </w:rPr>
        <w:footnoteReference w:id="1"/>
      </w:r>
      <w:r>
        <w:t xml:space="preserve"> p. 5. Col. 2.] That in Rom. 11. of the natural Branches being broken off from the olive Tree &amp; the Gentile being grafted in . indeed proves that the Gentiles were admitted to be the People of God as the Jews But it dont prove that the Gentiles were the People of G. in such a sense as to imply more in it than the Jews sense in which the Jews were the People of God it shews that the the Gentiles being taken in their stead proves that They had in substance the same Priviledges but not They had no more Priviledges They might be di admitted The Jews might be Rejected &amp; the Gentiles admitted in their stead in a great many Respects &amp; yet that will not prove that They were not more than meerly admitted in their stead. &amp; that the Conditions &amp; requisites of their being the People of G. nomi might be of an higher nature as well as the priviledges [col. 2] and . they have by being the People of God of an higher nature &amp; their nearness to God Greater &amp;c ----</w:t>
      </w:r>
    </w:p>
    <w:p>
      <w:pPr>
        <w:pStyle w:val="BodyText"/>
      </w:pPr>
      <w:r>
        <w:t xml:space="preserve">That is A state of Religious Priviledges Hearing the word of havin liv &amp; of living in the Enjoyment of ordinances &amp; mini a Religious Education &amp; the ministry of the word is [-] sometimes called a being in the Temple of G. or House of God &amp; Kingdom of God &amp;c- &amp; these are said to be called</w:t>
      </w:r>
    </w:p>
    <w:p>
      <w:pPr>
        <w:pStyle w:val="BodyText"/>
      </w:pPr>
      <w:r>
        <w:t xml:space="preserve">Ps. 26. 4, 5. I have not sat with vain Persons nor will I go with dissemblers I have hated the Congregation of evil doers nor will I sit with the wicked. Ch Our Chhes if the major Part of them are such as are visib not visibly gracious Persons will be such Congregations of Evildoers such as the Psalmist hated &amp; would not sit with the grea a very great Part of them will inevitably be such as live in Known sin</w:t>
      </w:r>
    </w:p>
    <w:p>
      <w:pPr>
        <w:pStyle w:val="BodyText"/>
      </w:pPr>
      <w:r>
        <w:t xml:space="preserve">INCONVENIENCES</w:t>
      </w:r>
    </w:p>
    <w:p>
      <w:pPr>
        <w:pStyle w:val="BodyText"/>
      </w:pPr>
      <w:r>
        <w:t xml:space="preserve">[missing][2-3]</w:t>
      </w:r>
    </w:p>
    <w:p>
      <w:pPr>
        <w:pStyle w:val="BodyText"/>
      </w:pPr>
      <w:r>
        <w:t xml:space="preserve">INFANT BAPTISM [4]</w:t>
      </w:r>
    </w:p>
    <w:p>
      <w:pPr>
        <w:pStyle w:val="BodyText"/>
      </w:pPr>
      <w:r>
        <w:t xml:space="preserve">God trusting in his Professing People accepting their Infants to his Church confiding in it that they will command their Children &amp; their Houshold after them &amp; that if they do their duty this way their Children will also fear &amp; serve Him . But if they dont so much as pretend to love God more than other Things there is no Reason see what Mr. stodd. says about natural mens education of their Children. see B. IV. p. 83 ================================================</w:t>
      </w:r>
    </w:p>
    <w:p>
      <w:pPr>
        <w:pStyle w:val="BodyText"/>
      </w:pPr>
      <w:r>
        <w:t xml:space="preserve">The design of a publick PROFESSION of X is to declare of which side one is whether on X s side or on the side of his Rivals the world the ¤ mens own Righteousness &amp;c - To declare which They Choose which They prefer which side their Hearts are If this bent done a publick profession nothing is done worth the doing no Honour is put upon X Christ is not professed his Reli gion is not professed [col. 2] men do not profess to be his disciples &amp; Followers</w:t>
      </w:r>
    </w:p>
    <w:p>
      <w:pPr>
        <w:pStyle w:val="BodyText"/>
      </w:pPr>
      <w:r>
        <w:t xml:space="preserve">There is no other being of his side but being so in Heart for Gods X s Kingdom is not of this ¤</w:t>
      </w:r>
    </w:p>
    <w:p>
      <w:pPr>
        <w:pStyle w:val="BodyText"/>
      </w:pPr>
      <w:r>
        <w:t xml:space="preserve">The PRIESTS are expressly forbidden to admit any into Gods sanctuary that are UNCIRCUMCISED in Heart Ezek. 44. 6, 7 And Thou shalt say unto the rebellious even to the House of Israel O ye House of Israel Let it suffice you &amp;c &amp; so to the End of the 9 of all your abominations In that ye have brought into my sanctuary strangers uncircumcised in Heart &amp; uncircumcised in Flesh to be in my sanctuary to pollute it even my House when ye offer my Bread -- v. 9. Thus saith the Lord God no stranger uncircumcised in Heart nor uncircumcised in Flesh shall enter in to my sanctuary of any stranger that is among the Children of Israel The Bread there spoken of Represents the same Things as in the Xtian sacramt.</w:t>
      </w:r>
    </w:p>
    <w:p>
      <w:pPr>
        <w:pStyle w:val="BodyText"/>
      </w:pPr>
      <w:r>
        <w:t xml:space="preserve">Argue from the Nature [5] of SCANDAL</w:t>
      </w:r>
    </w:p>
    <w:p>
      <w:pPr>
        <w:pStyle w:val="BodyText"/>
      </w:pPr>
      <w:r>
        <w:t xml:space="preserve">towards the End of my discourse shew the happy Advantage ADVANTAGES of this scheme ___</w:t>
      </w:r>
    </w:p>
    <w:p>
      <w:pPr>
        <w:pStyle w:val="BodyText"/>
      </w:pPr>
      <w:r>
        <w:t xml:space="preserve">Then They might sit down in together with union of Heart to one another as Brethren in X and of the same Family. which cant be without . The Nature of the ord &amp; design of the ordinance requires this Tis a Testimony of this Union . &amp; not of a only of a such a Benevolence as we have to mankind in General</w:t>
      </w:r>
    </w:p>
    <w:p>
      <w:pPr>
        <w:pStyle w:val="BodyText"/>
      </w:pPr>
      <w:r>
        <w:t xml:space="preserve">If thou shalt CONFESS with thy mouth the Lord Jesus &amp; believe with thy thine Heart --- shalt be saved</w:t>
      </w:r>
    </w:p>
    <w:p>
      <w:pPr>
        <w:pStyle w:val="BodyText"/>
      </w:pPr>
      <w:r>
        <w:t xml:space="preserve">Tis very much like that He that believeth shall be saved &amp; &amp; is baptized shall be saved</w:t>
      </w:r>
    </w:p>
    <w:p>
      <w:pPr>
        <w:pStyle w:val="BodyText"/>
      </w:pPr>
      <w:r>
        <w:t xml:space="preserve">Places wh Texts [col. 2] where the Phrase [-] ALL-HEART are used see Concordance</w:t>
      </w:r>
    </w:p>
    <w:p>
      <w:pPr>
        <w:pStyle w:val="BodyText"/>
      </w:pPr>
      <w:r>
        <w:t xml:space="preserve">Texts where it most Evidently signifies a gracious sincerity 1 sam. 12. 20, 24. deut. 13. 3. deut. 30. 6. Mat. 22. 37. deut. 6. 5. &amp; 10. 12. Mark. 12. 30. Luke 10. 22 . 27. 2. Chron. 31. 21. Joel. 2. 12, 13. 1 K. 8 48. 2. K. 23. 25. 1 K. 2. 4. 1 K. 8. 23. Chap. 14. 8. 2. K. 10. 31. 2. K. 23. 3. 2. Chron. 22. 9. Ps. 86. 12. Prov. 3. 5. Trust in</w:t>
      </w:r>
    </w:p>
    <w:p>
      <w:pPr>
        <w:pStyle w:val="BodyText"/>
      </w:pPr>
      <w:r>
        <w:t xml:space="preserve">Trust in the Lord with all thine Heart equivalent to believe with all thine Heart __ so the parallel Phrases of whole Heart &amp; perfect Heart</w:t>
      </w:r>
    </w:p>
    <w:p>
      <w:pPr>
        <w:pStyle w:val="BodyText"/>
      </w:pPr>
      <w:r>
        <w:t xml:space="preserve">It was not only an Assent of the Understanding they were wont to look at in order to Baptism but the Consent of the will Act. 2. 41. then They that gladly recieved the word were baptized i. e there was an appearance of it in all. there was an appearance of the same thing as was in Zecheus . He that is expressed by his receiving Him Joyfully and there was an appearance of singleness of H. v. 46 [* p. 28. Col. 1.</w:t>
      </w:r>
    </w:p>
    <w:p>
      <w:pPr>
        <w:pStyle w:val="BodyText"/>
      </w:pPr>
      <w:r>
        <w:t xml:space="preserve">JOHN THE BAP- [6] TIST his driving the Pharisees &amp; saducees away with that that they should bring forth Fruits meet for Repentance is a Proof that they came with a Profession of Repentance &amp; without doubt it was such a Repentance as He had preached viz Repentance for the Remission &amp; therefore his Bap tism is called a Baptism of such a Repentance which I know not how we shall understand otherwise than it was that it was a seal of such a professed Repentance</w:t>
      </w:r>
    </w:p>
    <w:p>
      <w:pPr>
        <w:pStyle w:val="BodyText"/>
      </w:pPr>
      <w:r>
        <w:t xml:space="preserve">Further it may be observed that the antient dark ty- pical dispen- [col. 2] sation was continued under John the Baptist &amp; some things in his Bap tism were regulated by its Laws as Baptizing when there was much water . &amp; theref tis not so clear &amp; sure Arguing from The Hence as was observed con cerning the Passover</w:t>
      </w:r>
    </w:p>
    <w:p>
      <w:pPr>
        <w:pStyle w:val="BodyText"/>
      </w:pPr>
      <w:r>
        <w:t xml:space="preserve">B. III p 4.</w:t>
      </w:r>
    </w:p>
    <w:p>
      <w:pPr>
        <w:pStyle w:val="BodyText"/>
      </w:pPr>
      <w:r>
        <w:t xml:space="preserve">ADVANTAGES **</w:t>
      </w:r>
    </w:p>
    <w:p>
      <w:pPr>
        <w:pStyle w:val="BodyText"/>
      </w:pPr>
      <w:r>
        <w:t xml:space="preserve">The manner all over the Countrey is that when They are married and want to have Children Baptized then to come &amp; own the Covenant</w:t>
      </w:r>
    </w:p>
    <w:p>
      <w:pPr>
        <w:pStyle w:val="BodyText"/>
      </w:pPr>
      <w:r>
        <w:t xml:space="preserve">HOLINESS was required in partaking of the [-] PASSOVER as well as sacrifices as is Confirmed by Ezra 6. 21. &amp; more plainly. 2. Chron. 30. 19. 22.</w:t>
      </w:r>
    </w:p>
    <w:p>
      <w:pPr>
        <w:pStyle w:val="BodyText"/>
      </w:pPr>
      <w:r>
        <w:t xml:space="preserve">________________________________________________________________________ before I speak of the Ad vant ADVANTA GES declare briefly what I think is the right way of managing in Churches METHOD _______________[7]</w:t>
      </w:r>
    </w:p>
    <w:p>
      <w:pPr>
        <w:pStyle w:val="BodyText"/>
      </w:pPr>
      <w:r>
        <w:t xml:space="preserve">The FOOLISH VIRGINS made the same Profession with the wise Th were to all appearance the Children of the Bride-chamber. &amp; they are saints They were such as to appearance had accepted of the Invitation to the wedding which represents the I I X s the Invitation of the Gospel wherein the Bridegroom &amp; Bride say Come</w:t>
      </w:r>
    </w:p>
    <w:p>
      <w:pPr>
        <w:pStyle w:val="BodyText"/>
      </w:pPr>
      <w:r>
        <w:t xml:space="preserve">The foolish virgins made the very same Profession with the wise . They had the Their Lamps were alike They had the same Hope [7] of Interest in the Bride groom &amp; of meeting Him &amp; entring in with Him to the marriage How wild would &amp; ungrounded assert that the foolish virgins never next p.</w:t>
      </w:r>
      <w:r>
        <w:rPr>
          <w:rStyle w:val="FootnoteReference"/>
        </w:rPr>
        <w:footnoteReference w:id="2"/>
      </w:r>
    </w:p>
    <w:p>
      <w:pPr>
        <w:pStyle w:val="BodyText"/>
      </w:pPr>
      <w:r>
        <w:t xml:space="preserve">PASSOVER</w:t>
      </w:r>
    </w:p>
    <w:p>
      <w:pPr>
        <w:pStyle w:val="BodyText"/>
      </w:pPr>
      <w:r>
        <w:t xml:space="preserve">if we cant Reconcile the N. T. I Institutions of the N. T. dispensation &amp; tell find much difficulty to Reconcile them or [-] give all the Reason of the difference no argu ment from Hence is at all to the Purpose with Regard to the Plain Institu tions plainl constitution of the New dispensation that is plainly &amp; clearly &amp; Revealed in the N. Testament which is the which is the special Rule of the New dispensation &amp; is the Law that is the very Foundation of it. Let us suppose that an a sovereign Prince [missing] [8-9] may be raised about the Grounds of this [10] Impossibility wh &amp; the difference between that &amp; the Impossibility which arises from a defect in mans natu nature Yet tis Impossible as impossible as tis for an Ethiopian to change his skin, or the leopard his spots</w:t>
      </w:r>
    </w:p>
    <w:p>
      <w:pPr>
        <w:pStyle w:val="BodyText"/>
      </w:pPr>
      <w:r>
        <w:t xml:space="preserve">Instance in Judas who was covetous Proud a Thief Proud &amp; malicious and</w:t>
      </w:r>
    </w:p>
    <w:p>
      <w:pPr>
        <w:pStyle w:val="ListText"/>
        <w:numPr>
          <w:ilvl w:val="0"/>
          <w:numId w:val="2"/>
        </w:numPr>
      </w:pPr>
      <w:r>
        <w:t xml:space="preserve">If gracious sincerity might as properly be required as moral sincerity</w:t>
      </w:r>
      <w:r>
        <w:rPr>
          <w:rStyle w:val="FootnoteReference"/>
        </w:rPr>
        <w:footnoteReference w:id="3"/>
      </w:r>
      <w:r>
        <w:t xml:space="preserve"> then those things that are or ought to be Connected with it [------] may as properly be required. And if the former may as properly be required Instantly as the latter then may its Concomitants or Consequents be as properly be instantly required</w:t>
      </w:r>
    </w:p>
    <w:p>
      <w:pPr>
        <w:pStyle w:val="BodyText"/>
      </w:pPr>
      <w:r>
        <w:t xml:space="preserve">COVENANT sealing ti an Instrument is to manifest signifie &amp; confirm confirm it as our ac own Act &amp; deed . to seal a Covenant among men is to declare it &amp; confirm our Consent [-] and Part in the Covenant .</w:t>
      </w:r>
    </w:p>
    <w:p>
      <w:pPr>
        <w:pStyle w:val="BodyText"/>
      </w:pPr>
      <w:r>
        <w:t xml:space="preserve">COVENANT . There are two Parties in the Covenant both professed-[i.e. professedly?] enter into Covenant . X on his Part in his [11] Profession professes his Heart [--] the sincerity of his Heart in a full Consent to his Part . &amp; so does doubtless does the other Party . The Bride in professed covenanting does as much profess her Heart as that Bridegroom when God avouch’d He profess’d the sincerity of his Heart . the full Consent of his Heart</w:t>
      </w:r>
    </w:p>
    <w:p>
      <w:pPr>
        <w:pStyle w:val="BodyText"/>
      </w:pPr>
      <w:r>
        <w:t xml:space="preserve">COVENANT . what Reason can be assigned why an an adult Persons [-] coming from among the Heathen &amp; offering Hims. to Baptism sho is not as significant &amp; sufficient a Profession of Xtianity [-] without speaking one any words as ones coming out of [-] Infancy his coming &amp; offering Hims. as a Communicant at the Lords Table without speaking any words __________ And beside tis Reasonable the PROFESSION _____________________________________</w:t>
      </w:r>
    </w:p>
    <w:p>
      <w:pPr>
        <w:pStyle w:val="BodyText"/>
      </w:pPr>
      <w:r>
        <w:t xml:space="preserve">COVENANT ’Tis reasonable that there should be something to make a Persons Xtianity visible &amp; to exhibit to the Eye of the Chh first before he be received amongst Gods People to communion [12] with them in their special Priviledge for tis visibility that is the Ground of such Reception . &amp; Reception precedes act actual ly communion all joint Participation If a Family receives a new member to a joint Participation of Family on the visibility of some certain Qualification . a visibility of those Qualifications in order of nature Precedes that Receptio Participation because tis the very Ground of the societies acting in &amp; receiving them to it Therefore Profession should not only be made at the Lords Table but should preceed admission to the Lords Table</w:t>
      </w:r>
    </w:p>
    <w:p>
      <w:pPr>
        <w:pStyle w:val="BodyText"/>
      </w:pPr>
      <w:r>
        <w:t xml:space="preserve">ISRAELS COVENANTING . when moses said the Lord hath not given you Eyes to see He treated the People as X did his d. when He said O fools &amp; slow of Heart to believe Luke 24. 25. If ye had faith as a grain of mustard seed . Thou savourest not the things that be of G. but the Things that be of men. O ye of little Faith Have I been so long with you &amp; hast thou not known me Mark. 4. 40. How is it that ye have no Faith. [13]</w:t>
      </w:r>
    </w:p>
    <w:p>
      <w:pPr>
        <w:pStyle w:val="BodyText"/>
      </w:pPr>
      <w:r>
        <w:t xml:space="preserve">COVENANTING That which has a direct Tendency to do men hurt &amp; greatly to harden men in sin cant it is not but for ministers to lead Them to . but publick covenanting to give &amp; solemn vowing to give Thems. up to G. sell all &amp;c - when they pretend not to have such a Heart no sincere design to do it no Root in Them no oil in their vessels no d to do no other to Love the ¤ better than G. to Chuse it before G. to to be disposed to serve it more &amp; to make it their Thems. &amp; the ¤ their highest End . has a most direct tendency to do men Hurt desperately to Harden their Hearts . for no other is to be expected than living in the violation yea they do at the very same Instant violate it &amp; contradict it &amp; allow Thems. that wilfully. They wholly violate it &amp; or entirely act entirely contrary to it &amp; d practically disannul all That they say . They are guilty of Perjury . when They promise That they will give up Thems. &amp; their whole lives that Implies [missing] [14-19] doings of X to introduce em [20] than the doings of the devil. it &amp; it being the proper work of the Kind master to take in Raw[?] Children into his school. &amp; the proper Business of the Grac Compassionate Physician to take in sick People into the Infirmary . &amp; not the doings of the Grand destroyer cruel Enemy &amp; grand destroyer of man.</w:t>
      </w:r>
    </w:p>
    <w:p>
      <w:pPr>
        <w:pStyle w:val="BodyText"/>
      </w:pPr>
      <w:r>
        <w:t xml:space="preserve">CERTAIN RULE to Judge who are converted. The nature of the Case does not require . all that [--] men have to do is to treat em as saints admit em to their Communion as such the Rest is Left to their own Conscience but Charity a Judgmt of Charity only is sufficient in this [21] Case &amp; [-] thousands of other Cases to oblige us to treat us as worthy of our Respect our Kindness. our trust [-] and all Priviledges we are concerned in bestowing or admitting men to.</w:t>
      </w:r>
    </w:p>
    <w:p>
      <w:pPr>
        <w:pStyle w:val="BodyText"/>
      </w:pPr>
      <w:r>
        <w:t xml:space="preserve">ARGUMENT . what Common sense teaches all mankind concern th to expect [-] require in admission of members of all societies especially societies formed &amp; established for very Important . --- viz to ad mit none but such as They have some Reason to Think are hearty Friends of the society &amp; the design &amp; Ends of it now ungodly men are not hearty Friends to the d Interests &amp; designs of this society but Enemies thereto . They are Enemies to [22] the Head of the society They are Enemies to his Government Enemies to his Dominion his Glory . Enemies to his Commands Enemies to Holiness To his mediatorial Kingdom &amp; Glory to the great designs of his Redemption To his main Benefits . To the Things Reveald in his main &amp; most Essential doctrines.</w:t>
      </w:r>
    </w:p>
    <w:p>
      <w:pPr>
        <w:pStyle w:val="BodyText"/>
      </w:pPr>
      <w:r>
        <w:t xml:space="preserve">This is a reasonable account of the Christs Instituting a Chh in the ¤ that as he came into this fallen ¤ that satan had gained over to his Interest to gather out of A number from the world to Redeem a number from from the world from amongst men that He should ag redeem he to save them from their sins from the wickedness of the world and to make them wise &amp; Good to Redeem to himself a peculiar People Zealous of Good works that He should appoint that these that these wise &amp; go &amp; good Persons that come over to his side [23] should be a society by them united to promote their common Interests in the ¤ &amp; that men this doubtless the nature &amp; design of the Church of Christ when those societies were lately formed in England would it have been prudent in the forming of those societies or associations that were lately formed in England in the Time of the late Rebellion in defence of their rightful sovereign to have admitted such as They had no Reason Any but such as professed &amp; appeared to be loyal subjects. or if &amp; if the Kingdom of such had re Scotland or Ireland had rebelled &amp; followed the joined the Pretender in opposition to their Ki King George &amp; he had had gone thither in Person &amp; Called together out of this Rebel Kingdom a Company to Join Him &amp; unite to Him &amp; one to another in a firm Covenant in order to overthrow the Power &amp; Interest of the Pretender &amp; Re store his Interest there would it have been prudence to admit such as mo had no visibility of being his true friends or otherwise than his Enemies &amp; Friends to the Pretender</w:t>
      </w:r>
    </w:p>
    <w:p>
      <w:pPr>
        <w:pStyle w:val="BodyText"/>
      </w:pPr>
      <w:r>
        <w:t xml:space="preserve">________________________________________________[24]</w:t>
      </w:r>
    </w:p>
    <w:p>
      <w:pPr>
        <w:pStyle w:val="BodyText"/>
      </w:pPr>
      <w:r>
        <w:t xml:space="preserve">OBJECTION . of Zion shall it be said this &amp; that man were born in Her.</w:t>
      </w:r>
    </w:p>
    <w:p>
      <w:pPr>
        <w:pStyle w:val="BodyText"/>
      </w:pPr>
      <w:r>
        <w:t xml:space="preserve">Ans. It In the original it is unto Zion it shall be said this &amp; man [-] is born in her . The Prefix Lamed signifies To. or the dative [-] case - but it never signifies De or concerning.</w:t>
      </w:r>
    </w:p>
    <w:p>
      <w:pPr>
        <w:pStyle w:val="BodyText"/>
      </w:pPr>
      <w:r>
        <w:t xml:space="preserve">To Zion it shall be said. agreable to the words v. 4. I will make mention of Rahab &amp; Babilon to Them that know me.</w:t>
      </w:r>
    </w:p>
    <w:p>
      <w:pPr>
        <w:pStyle w:val="BodyText"/>
      </w:pPr>
      <w:r>
        <w:t xml:space="preserve">And if it be interpreted of Zion it shall be said this &amp; that man was born in Her . Tis the meaning can be no other than that They were born into Her of Parents that belonged to her &amp; by means used in Hell not that those that were born were inhabitants of Zion before They were born . Their Father is in Zion . Zion is their mo. their mother. ministers that are their spiritual Parents are in Zion the means used are in Zion &amp; the &amp; the Birth brings em into Zion to [25] be Ci Inhabitants or Citizens of that City . there they first appear when They are brought into the new world by the New-Birth . Zion has them They tis Zion has them as it were in her womb &amp; therefore when Zion is figuratively represented as a City They are fitly spoken of as born in Zion</w:t>
      </w:r>
    </w:p>
    <w:p>
      <w:pPr>
        <w:pStyle w:val="BodyText"/>
      </w:pPr>
      <w:r>
        <w:t xml:space="preserve">Zion has them as it were in her womb before they are born . &amp; travails in Birth with Them. ministers &amp; Godly Friends travail in Birth with Them who are inhab Inhabitants of Zion</w:t>
      </w:r>
    </w:p>
    <w:p>
      <w:pPr>
        <w:pStyle w:val="BodyText"/>
      </w:pPr>
      <w:r>
        <w:t xml:space="preserve">ARGUMENT . 1 Cor. X. 17. Compared with Chap 12. 12 to the End &amp; Rom. 12. 5. &amp; other parallel Places.</w:t>
      </w:r>
    </w:p>
    <w:p>
      <w:pPr>
        <w:pStyle w:val="BodyText"/>
      </w:pPr>
      <w:r>
        <w:t xml:space="preserve">======================================</w:t>
      </w:r>
    </w:p>
    <w:p>
      <w:pPr>
        <w:pStyle w:val="BodyText"/>
      </w:pPr>
      <w:r>
        <w:t xml:space="preserve">ANSWER to an objection.] No Argument can be good that is as much against that the scheme it would defend &amp; support as that which it would overthrow [missing][26-27] have a Right to the Priviledges [28] of Conditional promises without Performing the Condition of those Promises for that [-] is the very notion of the Condition of a Promise . viz. the Condition of A RIGHT to the thing Promised see Baxter. p. 358 §3 &amp;c------ &amp; 366 at top. . see B. II. p. 134.</w:t>
      </w:r>
    </w:p>
    <w:p>
      <w:pPr>
        <w:pStyle w:val="BodyText"/>
      </w:pPr>
      <w:r>
        <w:t xml:space="preserve">OBJECTION . The Priesthood desending by Generation * next p. but one</w:t>
      </w:r>
    </w:p>
    <w:p>
      <w:pPr>
        <w:pStyle w:val="BodyText"/>
      </w:pPr>
      <w:r>
        <w:t xml:space="preserve">OBJECTION . Judas’s being sent forth to preach the Gospel.</w:t>
      </w:r>
    </w:p>
    <w:p>
      <w:pPr>
        <w:pStyle w:val="BodyText"/>
      </w:pPr>
      <w:r>
        <w:t xml:space="preserve">TARES &amp; WHEAT. men if X has in great Compassion to us created a Hospital for Curing the sick &amp; in compassion to the sick commanded em to be brought in order to be healed shall one it be em shall it be said when any come &amp; see this Lord thou hast created how didst not thou or to a sl put healthy how comes thy Hospital to have sick People in &amp; shall th X make answer an Enemy hath done this EXPRESSIONS. There is [29] There is no need of any long &amp; vain Jangling about it the matter is easily brought to a certain Issue.</w:t>
      </w:r>
    </w:p>
    <w:p>
      <w:pPr>
        <w:pStyle w:val="BodyText"/>
      </w:pPr>
      <w:r>
        <w:t xml:space="preserve">Let us not argue ramble in uncertain ty Let us bring this matter to A certain Point.</w:t>
      </w:r>
    </w:p>
    <w:p>
      <w:pPr>
        <w:pStyle w:val="BodyText"/>
      </w:pPr>
      <w:r>
        <w:t xml:space="preserve">Let this matter be thoroughly examined</w:t>
      </w:r>
    </w:p>
    <w:p>
      <w:pPr>
        <w:pStyle w:val="BodyText"/>
      </w:pPr>
      <w:r>
        <w:t xml:space="preserve">Let this matter be searched to the Bottom</w:t>
      </w:r>
    </w:p>
    <w:p>
      <w:pPr>
        <w:pStyle w:val="BodyText"/>
      </w:pPr>
      <w:r>
        <w:t xml:space="preserve">I desire that this matter may be sifted to the Bran</w:t>
      </w:r>
    </w:p>
    <w:p>
      <w:pPr>
        <w:pStyle w:val="BodyText"/>
      </w:pPr>
      <w:r>
        <w:t xml:space="preserve">If there be any weight in [--] this argument Let it be declared wherein particularly the weight of it &amp; force of it lies.</w:t>
      </w:r>
    </w:p>
    <w:p>
      <w:pPr>
        <w:pStyle w:val="BodyText"/>
      </w:pPr>
      <w:r>
        <w:t xml:space="preserve">The Let this matter be weighed in the Balances</w:t>
      </w:r>
    </w:p>
    <w:p>
      <w:pPr>
        <w:pStyle w:val="BodyText"/>
      </w:pPr>
      <w:r>
        <w:t xml:space="preserve">_______________________________ where di either it is thus or it is not</w:t>
      </w:r>
    </w:p>
    <w:p>
      <w:pPr>
        <w:pStyle w:val="BodyText"/>
      </w:pPr>
      <w:r>
        <w:t xml:space="preserve">_______________________ if this argument bent brought to a proper Conclusion how we I think we may despair of ever bringing any Argument for any Truth whatsoever to a Conclusi good Conclusion</w:t>
      </w:r>
    </w:p>
    <w:p>
      <w:pPr>
        <w:pStyle w:val="BodyText"/>
      </w:pPr>
      <w:r>
        <w:t xml:space="preserve">If this bent a Proper Conclusion I con fess my self to have poor skill in Logick &amp; not only so but not to be totally [30] destitute of all common sense yea of any degree of Reason the Faculty of Reason.</w:t>
      </w:r>
    </w:p>
    <w:p>
      <w:pPr>
        <w:pStyle w:val="BodyText"/>
      </w:pPr>
      <w:r>
        <w:t xml:space="preserve">Let us see what sort of arguing is Here =============================================</w:t>
      </w:r>
    </w:p>
    <w:p>
      <w:pPr>
        <w:pStyle w:val="ListText"/>
        <w:numPr>
          <w:ilvl w:val="0"/>
          <w:numId w:val="2"/>
        </w:numPr>
      </w:pPr>
      <w:r>
        <w:t xml:space="preserve">last P. but one] PRIESTHOOD BY GENERATION. all that is Evident by it is these two things (1) that it that Generation or a descent from Priests was one Requisite Qualification no one pretends that there was no other . no one pretends that all of th such a desent had a Right Let th no one pretends that there were no Qualifications of a moral &amp; Religious nature requisite beside . that natural Qualification of Gene ration natural General and that notwithstanding the Law of Moses requiring all of that Family ----- yet some be that had their natural Qualification had no right for want of the other moral &amp; Religious Qualification &amp; if this be allowed the Argument is given up unless the Question be begg’d. for if there be any [31] Argument in the Case the Argument is this . You bring in [-] more Qualification as requisite than the Law of Moses required for the Law of Moses required only Ge natural Generation . Holiness or thus Holiness cant be required because that was more than was required by the Law of Moses but &amp; he in as much as natural Generation was all the Qualification which the Law of Moses required to say t either the Argument must stand thus or it must stand thus Req ye Holiness cant be required because natural Generation was one of the Qualifications every body sees that there is no Consequence</w:t>
      </w:r>
    </w:p>
    <w:p>
      <w:pPr>
        <w:pStyle w:val="BodyText"/>
      </w:pPr>
      <w:r>
        <w:t xml:space="preserve">Here I would Enquire what the argument is . Is it this Holiness cant be required be could not be required in order to a Right because Natural Generation [-] was one all the Qualification. or is it this Holiness cant be required because natural Generation was one of the Qualif. ---- it mu if there be any Argumt around at it it must be one of these two[32]</w:t>
      </w:r>
    </w:p>
    <w:p>
      <w:pPr>
        <w:pStyle w:val="BodyText"/>
      </w:pPr>
      <w:r>
        <w:t xml:space="preserve">if the former tis as much against their scheme as mine The Argument must be founded on one of these two suppositions positions that it was all the Qualification or that it was one Qualification If the former tis fully as strong against their scheme as mine If the latter every body can easily see that there is no Consequence</w:t>
      </w:r>
    </w:p>
    <w:p>
      <w:pPr>
        <w:pStyle w:val="BodyText"/>
      </w:pPr>
      <w:r>
        <w:t xml:space="preserve">(2) Another thing that is [ ] it is acknowledged is that it was indeed the duty of all of that Pedigree to attend ---- b that is not denied so it [ ] but there is no Consequence for for it so it was the duty of all of them to Love G. &amp; so it is allowed to be the duty of [--] all under the Gospel to come to the Lords supper</w:t>
      </w:r>
    </w:p>
    <w:p>
      <w:pPr>
        <w:pStyle w:val="BodyText"/>
      </w:pPr>
      <w:r>
        <w:t xml:space="preserve">Let it be consider what is the Assertion or Position that is made the Foundation of this argument if it be declared it precisely what it will [ ]</w:t>
      </w:r>
    </w:p>
    <w:p>
      <w:pPr>
        <w:pStyle w:val="BodyText"/>
      </w:pPr>
      <w:r>
        <w:t xml:space="preserve">The argument will at once vanish . It must be one of these two Here is something sup posed concerning the Priests which this objection is found next p. but one</w:t>
      </w:r>
    </w:p>
    <w:p>
      <w:pPr>
        <w:pStyle w:val="ListText"/>
        <w:numPr>
          <w:ilvl w:val="0"/>
          <w:numId w:val="3"/>
        </w:numPr>
      </w:pPr>
      <w:r>
        <w:t xml:space="preserve">The argument is just the same as [-] that from the Passover . a Right to the Priesthood came to the family of Aaron by Generation just in the same manner as a Right to [33] the Passover came to the Family of Posterity of Jacob by Generation &amp; therefore just the same Argumt answer serves equally for both</w:t>
      </w:r>
    </w:p>
    <w:p>
      <w:pPr>
        <w:pStyle w:val="ListText"/>
        <w:numPr>
          <w:ilvl w:val="0"/>
          <w:numId w:val="4"/>
        </w:numPr>
      </w:pPr>
      <w:r>
        <w:t xml:space="preserve">The Priesthood was only the Administr. the Ordinances of the O. T. &amp; if the same Qualifications were requisite in in order to attend them as the new then the argument falls to the Ground . If the same were requisite then undoubt the as in the ordinances of the new and so the same Qualifications in the Priests as in the N. Testam. ministers then it will follow that however natural Generation was one Qualification yet much more was requisite . - It i -</w:t>
      </w:r>
    </w:p>
    <w:p>
      <w:pPr>
        <w:pStyle w:val="ListText"/>
        <w:numPr>
          <w:ilvl w:val="0"/>
          <w:numId w:val="5"/>
        </w:numPr>
      </w:pPr>
      <w:r>
        <w:t xml:space="preserve">Tis apparent by the 50 Psalm They had [Ps. 50:16] no Right wit if they were wicked men. what hast thou to do to declare my statutes</w:t>
      </w:r>
    </w:p>
    <w:p>
      <w:pPr>
        <w:pStyle w:val="ListText"/>
        <w:numPr>
          <w:ilvl w:val="0"/>
          <w:numId w:val="6"/>
        </w:numPr>
      </w:pPr>
      <w:r>
        <w:t xml:space="preserve">God tells the People He did not require wicked men . to offer sacrifices &amp; attend the sacraments of Jewish worship &amp; not only so but forbids ’em Isai. 1. &amp; tel then tells em what was requisite in order to acceptance viz. such Repentance &amp; such Repentance as was the Condition of full &amp; perfect [34] of Pardon of sin.</w:t>
      </w:r>
    </w:p>
    <w:p>
      <w:pPr>
        <w:pStyle w:val="ListText"/>
        <w:numPr>
          <w:ilvl w:val="0"/>
          <w:numId w:val="7"/>
        </w:numPr>
      </w:pPr>
      <w:r>
        <w:t xml:space="preserve">It dont follow because every son of Aaron was required to officiate that He might officiate without Guilt any more than that He might officiate without the Priests Garmt. it would have been Horrible Presumption in em to have approached the altar without first washing Thems. &amp; being anointed &amp; putting on the Linnen Garments &amp; These Priests Garments were Types of Grace &amp; therefore when it is prophecied in Ezek. 44. 17. &amp;c. that in the times of the N. T. They should have on those Garments it must be understood of the antitype of Them - i. e the Graces of the sp.</w:t>
      </w:r>
    </w:p>
    <w:p>
      <w:pPr>
        <w:pStyle w:val="BodyText"/>
      </w:pPr>
      <w:r>
        <w:t xml:space="preserve">It is rather an Argument against the whole Ar that is argument from the old Testament against the necessity of Holiness in order to come to Xtian sacrament is of no Force that by the same way of arguing with equal force you may Prove Holiness is not requisite to the work of the Gospel ministry.</w:t>
      </w:r>
    </w:p>
    <w:p>
      <w:pPr>
        <w:pStyle w:val="BodyText"/>
      </w:pPr>
      <w:r>
        <w:t xml:space="preserve">Here is last p but one.] Here is something supposed concerning the Priests of old which this argu ment is founded on &amp; Let it be considered precisely what it is ---- It must be one of these two things</w:t>
      </w:r>
    </w:p>
    <w:p>
      <w:pPr>
        <w:pStyle w:val="BodyText"/>
      </w:pPr>
      <w:r>
        <w:t xml:space="preserve">something They allow this is not the only Qualification required . They hold that [35] ARGUMENT some thing is to be added &amp; what what is the addition that is to be made They say moral sincerity [ for [ ] &amp; how &amp; where[ ] &amp; what Right have they to add this any what better than I to answer moral Holiness true Holiness of Heart. the precept that ----- prescribes Generation don’t [--] make any more of moral sincerity than Grace tis no more expressed in the Rule and therefore the [ ] nor any more implied in the Rule nor any more Room left for it by the ----- Rule &amp; therefore the Rule affords more objection against the one and than the other for it meddles with one no more than the other.</w:t>
      </w:r>
    </w:p>
    <w:p>
      <w:pPr>
        <w:pStyle w:val="BodyText"/>
      </w:pPr>
      <w:r>
        <w:t xml:space="preserve">[missing][37-37]</w:t>
      </w:r>
    </w:p>
    <w:p>
      <w:pPr>
        <w:pStyle w:val="BodyText"/>
      </w:pPr>
      <w:r>
        <w:t xml:space="preserve">ARGUMENT their notion [38] of moral sincerity is a nonen[t]ity. There is no sincerity in very many They suppose that things in [ ]</w:t>
      </w:r>
    </w:p>
    <w:p>
      <w:pPr>
        <w:pStyle w:val="BodyText"/>
      </w:pPr>
      <w:r>
        <w:t xml:space="preserve">Their notion of moral sincerity is that something that falls short of true Godliness &amp; yet is a reality in truly having those things in the heart in what is professed is what they suppose should be professed is belief of such doctrine. &amp; Keeping all Gods Commands as long as they live which i. e a willingness now to abstain from all external sins &amp; internal se &amp; all ways of [ ] willful &amp; allow - &amp; all for the present &amp; not only so but renounce em for ever But they have no willingness for this [-] with no sincerity at all they are deceived in thinking so see Mr. Mayhews explication of moral sincerity . [-------]</w:t>
      </w:r>
    </w:p>
    <w:p>
      <w:pPr>
        <w:pStyle w:val="BodyText"/>
      </w:pPr>
      <w:r>
        <w:t xml:space="preserve">Tis true a natural man may have some sincerity of some sort in some Things but he has no [--] sincerity or Reality of no any sort in all that they suppose to be should be professed . they deceive thems. [39] if they think so . They have no universal sincerity [ ] to all exter a willing versal sincere or real willingness at all as to all external duty in the whole Compass &amp; duration of it &amp; attended with the trials that are to be expected</w:t>
      </w:r>
    </w:p>
    <w:p>
      <w:pPr>
        <w:pStyle w:val="BodyText"/>
      </w:pPr>
      <w:r>
        <w:t xml:space="preserve">If the argument from PLAIN FACT in the N. T. bent answered it [ ] is no to pur pose Let the Precepts of X &amp; the Practice of the Apostle &amp; the plain Fact in all the Chhs in the ¤ in the Apostolick Age it signifies nothing Let what will be argued about the Constitution of the Jewish People their Officers &amp; Ordinances whatever perplexing difficulties may be raised will only serve to confirm what we are all t taught that divine things were then exhibited in a da dark mystery mysterious dark Prophecies dark ordinances a dark Constitution &amp;c---- It was myster ious in very many Respect . The design of its ordinances are not not so well . even those of them that were symbolical those that communicated in em yea &amp; the Priests that admi- [40] nistred them did not understand many things of the symbols They administred The symbolical actions they performed</w:t>
      </w:r>
    </w:p>
    <w:p>
      <w:pPr>
        <w:pStyle w:val="BodyText"/>
      </w:pPr>
      <w:r>
        <w:t xml:space="preserve">OWN THE COV. To Own is to pretend to do something contrary to renouncing . &amp; therefore tis to pretend to do something that they cannot do who do renounce it How can They own it that pretend to do no other than renounce it . To own is at least to pretend not to renounce</w:t>
      </w:r>
    </w:p>
    <w:p>
      <w:pPr>
        <w:pStyle w:val="BodyText"/>
      </w:pPr>
      <w:r>
        <w:t xml:space="preserve">BAPTISM . Positive Charity alone operates to Per sons being admitted to any new positive Priviledges but the Baptizing of a Child is a new positive Priviledge as much as the Admission of a Person to the Lords supper . the receiving their Children or looking on them when an Adult Person is that has heretofore been one of the Chh is received in by Baptism positi He is received to a New positive Priviledge &amp; positive Charity is requisite . &amp; therefore when a Child is Born in order to our doing [-] any thing whereby we positively &amp; solemnly Testify that we positively receive that Child as [41] a saint . one regenerated &amp; whose sins are washed away in the Blood of Christ we must have positive Charity for the Child . but a positive Chari ty for the child is founded on a positive Charity for the Parent that it give up the Child to G the Parent was one whom G. [---] had a favour for as one of his beloved People &amp; therefore that gave up Himself &amp; offspring to God &amp; that therefore He will bless his offspring with saving Blessings for his sake</w:t>
      </w:r>
    </w:p>
    <w:p>
      <w:pPr>
        <w:pStyle w:val="BodyText"/>
      </w:pPr>
      <w:r>
        <w:t xml:space="preserve">[-] A Negative Charity is sufficient for what [-] negative [--] Priviledges. not censurin positively censuring &amp; Condemning a Person is sufficient for not posi inflicting pu any positive punishmt on a Person as wicked &amp; therefore may be sufficient to suffer Persons that are already in the Church without admonition or Excommunication verbal PROFESSIONS</w:t>
      </w:r>
    </w:p>
    <w:p>
      <w:pPr>
        <w:pStyle w:val="BodyText"/>
      </w:pPr>
      <w:r>
        <w:t xml:space="preserve">If Persons that are baptized in Infancy are admitted to the Lords Table without any professi verbal Profession of Godliness or something posi tive exhibited to afford positive Ground of Positive Charity . it utterly defeats the design which [---] required [-] Ground of positive Charity in baptism Admission [42] &amp; ba into the visi of adult Persons into the Xtian Chh. by Baptism . The Reason design aimed at that makes this requisite is that th ordinarily &amp; the Chh communicants in the Chh. should be able have ground of positive Charity one for another . but this as effectually design is as effectually defeated as if no positive Ground of positive Charity were required at first</w:t>
      </w:r>
    </w:p>
    <w:p>
      <w:pPr>
        <w:pStyle w:val="BodyText"/>
      </w:pPr>
      <w:r>
        <w:t xml:space="preserve">Ues Use frequent RECAPITULA TIONS</w:t>
      </w:r>
    </w:p>
    <w:p>
      <w:pPr>
        <w:pStyle w:val="BodyText"/>
      </w:pPr>
      <w:r>
        <w:t xml:space="preserve">Tis APOSTLES Epistles. [-] we The Question is whether it was an Accidental thing or a Thing belonging to the Nature of the society &amp; Character of the society to be as</w:t>
      </w:r>
    </w:p>
    <w:p>
      <w:pPr>
        <w:pStyle w:val="BodyText"/>
      </w:pPr>
      <w:r>
        <w:t xml:space="preserve">OBJEC. we read of none that pro- [43] fess’d to believe in X with a common Faith that was rejecte ever rejected &amp; not Received into the Chh:</w:t>
      </w:r>
    </w:p>
    <w:p>
      <w:pPr>
        <w:pStyle w:val="BodyText"/>
      </w:pPr>
      <w:r>
        <w:t xml:space="preserve">An. 1. Nothing else in those days was ordinarily Called faith but a saving Faith or an appearance of it .</w:t>
      </w:r>
    </w:p>
    <w:p>
      <w:pPr>
        <w:pStyle w:val="ListText"/>
        <w:numPr>
          <w:ilvl w:val="0"/>
          <w:numId w:val="3"/>
        </w:numPr>
      </w:pPr>
      <w:r>
        <w:t xml:space="preserve">It being known [--] that no They were bound to profess no other but a saving faith &amp; that it was the Custom to acept none but on such a Profession Hence none offered That to make any other but what they pretended to be this &amp; none offered to be received into the Chh but on a Pretence of this in that there was seldom occasion to reject any</w:t>
      </w:r>
    </w:p>
    <w:p>
      <w:pPr>
        <w:pStyle w:val="ListText"/>
        <w:numPr>
          <w:ilvl w:val="0"/>
          <w:numId w:val="4"/>
        </w:numPr>
      </w:pPr>
      <w:r>
        <w:t xml:space="preserve">There is good Reason to we have Instance in the History of some that had a Common faith &amp; moral seriousness &amp; Conviction of Conscience as the Fruit of it that yet were not admitted to Baptism but some- [44] thing further waited for. Act. 2. compare Act. 13. 48. &amp; 52</w:t>
      </w:r>
    </w:p>
    <w:p>
      <w:pPr>
        <w:pStyle w:val="BodyText"/>
      </w:pPr>
      <w:r>
        <w:t xml:space="preserve">The People that did not join Thems. to them had a Common Faith. even[?] t Zeal and Admiration Act . 4. 21. -- Act. 5. 13. ----- Act. 5. 26.</w:t>
      </w:r>
    </w:p>
    <w:p>
      <w:pPr>
        <w:pStyle w:val="ListText"/>
        <w:numPr>
          <w:ilvl w:val="0"/>
          <w:numId w:val="5"/>
        </w:numPr>
      </w:pPr>
      <w:r>
        <w:t xml:space="preserve">Not being admitted to have st among Xtians as of their Company to join join with them in their religious Priviledges or to bear their name would together with Other Circumstances viz the sufferings they exposed to tended to prevent mens joining long continuing to [---] follow em to hear the word preached or to have any thing to do with Them</w:t>
      </w:r>
    </w:p>
    <w:p>
      <w:pPr>
        <w:pStyle w:val="BodyText"/>
      </w:pPr>
      <w:r>
        <w:t xml:space="preserve">The words believers are evidently used to signify the same thing as in the beginning of the next Chap. where it signifies that Faith that those that joined thems. to the Company Xtians had or seemd to have. &amp; v. 22. of that Chapter EPISTLES Objection. it might [45] so happen through the peculiar state of the Chh. answer it was not Ans. it was not so universally there were times when they were high in Reputation &amp; were in Peace . They [----] in great Reputation with the multitude when Persecuted by the Rulers. Act. 4. 21. Act. 5. 13. --- Act. 5. 26. They had times of great Rest &amp; freedom from Persecution. Acts 9. 31.</w:t>
      </w:r>
    </w:p>
    <w:p>
      <w:pPr>
        <w:pStyle w:val="BodyText"/>
      </w:pPr>
      <w:r>
        <w:t xml:space="preserve">These were the Hebrews whom the Apostle writes to.</w:t>
      </w:r>
    </w:p>
    <w:p>
      <w:pPr>
        <w:pStyle w:val="BodyText"/>
      </w:pPr>
      <w:r>
        <w:t xml:space="preserve">WEDDING GARMENT Infidels might come into Xtian Congregations to hear the word preached as appears by what the Apostle says And by many Places in the Acts They might come to hear the word preached but But will it ever be said to Them How camest thou in hither in Infidel Inf a state of sin. [46]</w:t>
      </w:r>
    </w:p>
    <w:p>
      <w:pPr>
        <w:pStyle w:val="BodyText"/>
      </w:pPr>
      <w:r>
        <w:t xml:space="preserve">METHOD. see [ ] go Back 4 . moral Agency B. 4 [-]. P. 90.</w:t>
      </w:r>
      <w:r>
        <w:rPr>
          <w:rStyle w:val="FootnoteReference"/>
        </w:rPr>
        <w:footnoteReference w:id="4"/>
      </w:r>
    </w:p>
    <w:p>
      <w:pPr>
        <w:pStyle w:val="BodyText"/>
      </w:pPr>
      <w:r>
        <w:t xml:space="preserve">The strength of any Argu IX. OBJECTION. The strength of every a argument to prove any Proposition not self-evident &amp; so needs proof lies in some more evident Proposition . &amp; so the th strength of it And this argument if it has any strength lies in this Proposition that men must have have a Known Right to the Lords supper in order to their being hav its their being coming to the regularly to the Lords supper</w:t>
      </w:r>
    </w:p>
    <w:p>
      <w:pPr>
        <w:pStyle w:val="BodyText"/>
      </w:pPr>
      <w:r>
        <w:t xml:space="preserve">One Objection against my Opinion is that it would occasion a very USTEADY attendance on the Lords supper for Because that as often as Persons have prevailing doubts They must stay away But according to their doctrine of Fitness for the Lords supper if Persons must not come when not Fit or not with their Qualification it would Cause a vastly greater unstediness it wo their Communicating must be as unsteady [47] &amp; uncertain as na the moral sincerity of natural men which is Like a Lamp without oil &amp;c ---</w:t>
      </w:r>
    </w:p>
    <w:p>
      <w:pPr>
        <w:pStyle w:val="ListText"/>
        <w:numPr>
          <w:ilvl w:val="0"/>
          <w:numId w:val="2"/>
        </w:numPr>
      </w:pPr>
      <w:r>
        <w:t xml:space="preserve">p. 37. How unreasonable is it tak to take Persons into a state for Life on Qualifications that they from their nature they have Reason to look upon n as not being for life and but for a very short time under a notion of a fitness for what they are admitted to what they are [-] admitted to is a Long Priv a durable Priviledge &amp; therefore nothing can be a fitness for it but a durable F Qualification oth to suppose otherwise is a implies a Contradiction it supposes it a fitness far more than it is a Fitness. How unreasonable for a man that is a going a Journey in the night by to take a Light to enlighten him through the Journey that He Knows is nothing but a wick without Oil</w:t>
      </w:r>
    </w:p>
    <w:p>
      <w:pPr>
        <w:pStyle w:val="BodyText"/>
      </w:pPr>
      <w:r>
        <w:t xml:space="preserve">It cant be a fitness in any Respect for that which he is admitted for he is admitted to a long Priviledge tis a long Qualification only that fits a suit. a has any Relation a long Privi ledge a short Qualification [-] can no more ** B. 2. p. 116</w:t>
      </w:r>
      <w:r>
        <w:rPr>
          <w:rStyle w:val="FootnoteReference"/>
        </w:rPr>
        <w:footnoteReference w:id="5"/>
      </w:r>
      <w:r>
        <w:t xml:space="preserve"> suit</w:t>
      </w:r>
    </w:p>
    <w:p>
      <w:pPr>
        <w:pStyle w:val="BodyText"/>
      </w:pPr>
      <w:r>
        <w:t xml:space="preserve">[missing][48-69?]</w:t>
      </w:r>
    </w:p>
    <w:p>
      <w:pPr>
        <w:pStyle w:val="BodyText"/>
      </w:pPr>
      <w:r>
        <w:t xml:space="preserve">the King &amp; Parliament [70?]</w:t>
      </w:r>
      <w:r>
        <w:rPr>
          <w:rStyle w:val="FootnoteReference"/>
        </w:rPr>
        <w:footnoteReference w:id="6"/>
      </w:r>
      <w:r>
        <w:t xml:space="preserve"> should be pleased to Introduce a New disp Constitution of things in one of the Planta tions by a new Charter des no by a new body of Instituions &amp; [-] statutes the pro[ ] In those things wherein their New Charter is abundantly pl Clear &amp; full tha is the Rule tho we cant it may be hard for us to account for some other time or find out the Reasons that might influence the wisd. of the King &amp; parliament. we are to Consid there &amp; tho we cant tell how to Reconcile the difference that appears to wisdom &amp; Justice tis that is none of our Business in order to determine what the our Present Rights &amp; obliga tions are by the Charter we are under not that the O.T. is out of date But I say that the O.T. dispensation is out of date &amp; Consequently the Constitution that established it &amp; its Institutions of it Relating to the dispen sation are so</w:t>
      </w:r>
    </w:p>
    <w:p>
      <w:pPr>
        <w:pStyle w:val="BodyText"/>
      </w:pPr>
      <w:r>
        <w:t xml:space="preserve">Last p. Col. 2] pretended [col. 2] to be the same sort of Persons or to have with the foolish virgins &amp; never were received by the wise under any such notion</w:t>
      </w:r>
    </w:p>
    <w:p>
      <w:pPr>
        <w:pStyle w:val="BodyText"/>
      </w:pPr>
      <w:r>
        <w:t xml:space="preserve">___________________ to say that Persons may PROFESS Xtianity &amp; not [-] profess real Xtianity but only profess visible Xtianity is just the same Absurdity as if we should say that what they profess that They are professours if &amp; if it be enquired what They profess that they are professours still tis [ ] do profess &amp; that the Thing that is visible is not [ ] &amp;</w:t>
      </w:r>
    </w:p>
    <w:p>
      <w:pPr>
        <w:pStyle w:val="BodyText"/>
      </w:pPr>
      <w:r>
        <w:t xml:space="preserve">[Edited version]</w:t>
      </w:r>
    </w:p>
    <w:p>
      <w:pPr>
        <w:pStyle w:val="BodyText"/>
      </w:pPr>
      <w:r>
        <w:t xml:space="preserve">Sacrament Book I</w:t>
      </w:r>
    </w:p>
    <w:p>
      <w:pPr>
        <w:pStyle w:val="BodyText"/>
      </w:pPr>
      <w:r>
        <w:t xml:space="preserve">(** Bk. I, p. 5, col. 2.)</w:t>
      </w:r>
      <w:r>
        <w:rPr>
          <w:rStyle w:val="FootnoteReference"/>
        </w:rPr>
        <w:footnoteReference w:id="7"/>
      </w:r>
      <w:r>
        <w:t xml:space="preserve"> That in Rom. 11, of the natural branch’s being broken off from the olive tree and the gentile being grafted in, indeed proves that the gentiles were admitted to be the people of God, as the Jews. But it don’t prove that the gentiles were the people of God in such a sense as to imply more in it than the sense in which the Jews were the people of God. The gentiles being taken in their stead proves that they had in substance the same privileges, but not [that] they had no more privileges. The Jews might be rejected and the gentiles admitted in their stead in a great many respects, and yet that will not prove that they were not more than merely admitted in their stead, and that the conditions and requisites of their being the people of God outwardly might be of an higher nature, as well as the privileges they have by being the people of God of an higher nature, and their nearness to God greater, etc.</w:t>
      </w:r>
    </w:p>
    <w:p>
      <w:pPr>
        <w:pStyle w:val="BodyText"/>
      </w:pPr>
      <w:r>
        <w:t xml:space="preserve">A state of religious privileges--hearing the word, and of living in the enjoyment of a religious education and the ministry of the word, is sometimes called a being in the temple or house of God, and kingdom of God, etc., and these are said to be called.</w:t>
      </w:r>
    </w:p>
    <w:p>
      <w:pPr>
        <w:pStyle w:val="BodyText"/>
      </w:pPr>
      <w:r>
        <w:t xml:space="preserve">Ps. 26:4-5, "I have not sat with vain persons, nor will I go with dissemblers. I have hated the congregation of evildoers; nor will I sit with the wicked." Our churches, if the major part of them are such as are not visibly gracious persons, will be congregations of evildoers such as the Psalmist hated and would not sit with. A very great part of them will inevitably be such as live in known sin. INCONVENIENCES.</w:t>
      </w:r>
    </w:p>
    <w:p>
      <w:pPr>
        <w:pStyle w:val="BodyText"/>
      </w:pPr>
      <w:r>
        <w:t xml:space="preserve">[. . .]</w:t>
      </w:r>
    </w:p>
    <w:p>
      <w:pPr>
        <w:pStyle w:val="BodyText"/>
      </w:pPr>
      <w:r>
        <w:t xml:space="preserve">INFANT BAPTISM. God trusting in his professing people, accepting their infants to his church, confiding in it that they will command their children and their household after them, and that if they do their duty this way their children will also fear and serve him: but if they don’t so much as pretend to love God more than other things, there is no reason for such a trust. See what Mr. Stoddard says about natural men’s education of their Children.</w:t>
      </w:r>
      <w:r>
        <w:rPr>
          <w:rStyle w:val="FootnoteReference"/>
        </w:rPr>
        <w:footnoteReference w:id="8"/>
      </w:r>
      <w:r>
        <w:t xml:space="preserve"> see Bk. IV, p. 83.</w:t>
      </w:r>
      <w:r>
        <w:rPr>
          <w:rStyle w:val="FootnoteReference"/>
        </w:rPr>
        <w:footnoteReference w:id="9"/>
      </w:r>
    </w:p>
    <w:p>
      <w:pPr>
        <w:pStyle w:val="BodyText"/>
      </w:pPr>
      <w:r>
        <w:t xml:space="preserve">The design of a public PROFESSION of Christ is to declare of which side one is, whether on Christ’s side or on the side of his rivals--the world, men’s own righteousness, etc.--to declare which they choose, which they prefer, which side their hearts are [on]. If this ben’t done [in] a public profession, nothing is done worth the doing; no honor is put upon Christ, Christ is not professed, his religion is not professed, men do not profess to be his disciples and followers.</w:t>
      </w:r>
    </w:p>
    <w:p>
      <w:pPr>
        <w:pStyle w:val="BodyText"/>
      </w:pPr>
      <w:r>
        <w:t xml:space="preserve">There is no other being of his side but being so in heart, for Christ’s kingdom is not of this world.</w:t>
      </w:r>
    </w:p>
    <w:p>
      <w:pPr>
        <w:pStyle w:val="BodyText"/>
      </w:pPr>
      <w:r>
        <w:t xml:space="preserve">The PRIESTS are expressly forbidden to admit any into God’s sanctuary that are UNCIRCUMCISED in heart. Ezek. 44:6-7, "And thou shalt say unto the rebellious, even to the house of Israel, O ye house of Israel, let it suffice you of all your abominations, in that ye have brought into my sanctuary strangers, uncircumcised in heart, and uncircumcised in flesh, to be in my sanctuary, to pollute it, even my house, when ye offer my bread." V. 9, "Thus saith the Lord God; No stranger, uncircumcised in heart, nor uncircumcised in flesh, shall enter into my sanctuary, of any stranger that is among the children of Israel." The bread there spoken of represents the same things as in the Christian sacrament.</w:t>
      </w:r>
    </w:p>
    <w:p>
      <w:pPr>
        <w:pStyle w:val="BodyText"/>
      </w:pPr>
      <w:r>
        <w:t xml:space="preserve">Argue from the nature of SCANDAL.</w:t>
      </w:r>
    </w:p>
    <w:p>
      <w:pPr>
        <w:pStyle w:val="BodyText"/>
      </w:pPr>
      <w:r>
        <w:t xml:space="preserve">Towards the end of my discourse, show the happy ADVANTAGES of this scheme:</w:t>
      </w:r>
    </w:p>
    <w:p>
      <w:pPr>
        <w:pStyle w:val="BodyText"/>
      </w:pPr>
      <w:r>
        <w:t xml:space="preserve">Then they might sit down together with union of heart to one another, as brethren in Christ and of the same family, which can’t be without [a profession]. The nature and design of the ordinance requires this. ’Tis a visible testimony of this union, and not only of such a benevoluence as we have to mankind in general.</w:t>
      </w:r>
    </w:p>
    <w:p>
      <w:pPr>
        <w:pStyle w:val="BodyText"/>
      </w:pPr>
      <w:r>
        <w:t xml:space="preserve">"If thou shalt CONFESS with thy mouth the Lord Jesus, and believe with thine heart, . . . thou shalt be saved" [Rom. 10:9].</w:t>
      </w:r>
    </w:p>
    <w:p>
      <w:pPr>
        <w:pStyle w:val="BodyText"/>
      </w:pPr>
      <w:r>
        <w:t xml:space="preserve">’Tis very much like that, "He that believeth and is baptized shall be saved" [Mark 16:16].</w:t>
      </w:r>
    </w:p>
    <w:p>
      <w:pPr>
        <w:pStyle w:val="BodyText"/>
      </w:pPr>
      <w:r>
        <w:t xml:space="preserve">Texts where the phrase "ALL-HEART" are used: see Concordance.</w:t>
      </w:r>
    </w:p>
    <w:p>
      <w:pPr>
        <w:pStyle w:val="BodyText"/>
      </w:pPr>
      <w:r>
        <w:t xml:space="preserve">Texts where it most evidently signifies a gracious sincerity: I Sam. 12:20, 24; Deut. 13:3, Deut. 30:6; Matt. 22:37; Deut. 6:5 and 10:12; Mark 12:30; Luke 10:27; II Chron. 31:21; Joel 2:12-13; I Kgs. 8:48; II Kgs. 23:25; I Kgs. 2:4, I Kgs. 8:23, ch. 14:8; II Kgs. 10:31, II Kgs. 23:3; II Chron. 22:9; Ps. 86:12; Prov. 3:5, "Trust in the Lord with all thine heart," equivalent to "believe with all thine heart."</w:t>
      </w:r>
    </w:p>
    <w:p>
      <w:pPr>
        <w:pStyle w:val="BodyText"/>
      </w:pPr>
      <w:r>
        <w:t xml:space="preserve">So the parallel phrases of "whole heart" and "perfect heart."</w:t>
      </w:r>
    </w:p>
    <w:p>
      <w:pPr>
        <w:pStyle w:val="BodyText"/>
      </w:pPr>
      <w:r>
        <w:t xml:space="preserve">It was not only an assent of the understanding they were wont to look at in order to baptism, but the consent of the will. Acts 2:41, "Then they that gladly recieved the word were baptized," i.e. there was an appearance of it in all. There was an appearance of the same thing as was in Zaccheus, that is expressed by his receiving him joyfully and there was an appearance of "singleness of heart," v. 46. (* p. 28, col. 1.)</w:t>
      </w:r>
      <w:r>
        <w:rPr>
          <w:rStyle w:val="FootnoteReference"/>
        </w:rPr>
        <w:footnoteReference w:id="10"/>
      </w:r>
    </w:p>
    <w:p>
      <w:pPr>
        <w:pStyle w:val="BodyText"/>
      </w:pPr>
      <w:r>
        <w:t xml:space="preserve">JOHN THE BAPTIST, his driving the Pharisees and Saducees away with that, that they should bring forth fruits "meet for repentance" [Matt. 3:8], is a proof that they came with a profession of repentance, and without doubt it was such a repentance as he had preached, viz. repentance for the remission [of sins]; and therefore his baptism is called a baptism of such a repentance [Mark 1:4], which I know not how we shall understand otherwise than that it was a seal of such a professed repentance.</w:t>
      </w:r>
    </w:p>
    <w:p>
      <w:pPr>
        <w:pStyle w:val="BodyText"/>
      </w:pPr>
      <w:r>
        <w:t xml:space="preserve">Further, it may be observed that the ancient, dark, typical dispensation was continued under John the Baptist, and some things in his baptism were regulated by its laws, as baptizing when there was much water; and therefore ’tis not so clear and sure arguing from hence, as was observed concerning the Passover. (** Bk. III, p. 4.)</w:t>
      </w:r>
      <w:r>
        <w:rPr>
          <w:rStyle w:val="FootnoteReference"/>
        </w:rPr>
        <w:footnoteReference w:id="11"/>
      </w:r>
    </w:p>
    <w:p>
      <w:pPr>
        <w:pStyle w:val="BodyText"/>
      </w:pPr>
      <w:r>
        <w:t xml:space="preserve">ADVANTAGES. The manner all over the country is that when they</w:t>
      </w:r>
      <w:r>
        <w:rPr>
          <w:rStyle w:val="FootnoteReference"/>
        </w:rPr>
        <w:footnoteReference w:id="12"/>
      </w:r>
      <w:r>
        <w:t xml:space="preserve"> are married and want to have children baptized, then to come and own the covenant.</w:t>
      </w:r>
    </w:p>
    <w:p>
      <w:pPr>
        <w:pStyle w:val="BodyText"/>
      </w:pPr>
      <w:r>
        <w:t xml:space="preserve">[That] HOLINESS was required in partaking of the PASSOVER as well as sacrifices, is confirmed by Ezra 6:21 and, more plainly, II Chron. 30:19, 22.</w:t>
      </w:r>
    </w:p>
    <w:p>
      <w:pPr>
        <w:pStyle w:val="BodyText"/>
      </w:pPr>
      <w:r>
        <w:t xml:space="preserve">Before I speak of the ADVANTAGES, declare briefly what I think is the right way of managing in churches. METHOD.</w:t>
      </w:r>
    </w:p>
    <w:p>
      <w:pPr>
        <w:pStyle w:val="BodyText"/>
      </w:pPr>
      <w:r>
        <w:t xml:space="preserve">The FOOLISH VIRGINS were, to all appearance, the children of the bride-chamber, and they are saints. They were such, as to appearance, had accepted of the invitation to the wedding, which represents the invitation of the gospel, wherein the Bridegroom and bride say, "Come." The foolish virgins made the very same profession with the wise. Their lamps were alike. They had the same hope of interest in the Bridegroom, and of meeting him, and entering in with him to the marriage. How wild and ungrounded would the assertion be, if any should assert that the foolish virgins never (Next p.)</w:t>
      </w:r>
      <w:r>
        <w:rPr>
          <w:rStyle w:val="FootnoteReference"/>
        </w:rPr>
        <w:footnoteReference w:id="13"/>
      </w:r>
      <w:r>
        <w:t xml:space="preserve"> [. . .]</w:t>
      </w:r>
    </w:p>
    <w:p>
      <w:pPr>
        <w:pStyle w:val="BodyText"/>
      </w:pPr>
      <w:r>
        <w:t xml:space="preserve">PASSOVER. If we can’t reconcile the institutions of the New Testament dispensation, and find much difficulty to reconcile them, or give all the reason of the difference no argument from hence, is at all to the purpose with regard to the constitution of the new dispensation that is plainly and clearly revealed in the New Testament, which is the special rule of the new dispensation, and is the law that is the very foundation of it. Let us suppose that [. . .]</w:t>
      </w:r>
      <w:r>
        <w:rPr>
          <w:rStyle w:val="FootnoteReference"/>
        </w:rPr>
        <w:footnoteReference w:id="14"/>
      </w:r>
    </w:p>
    <w:p>
      <w:pPr>
        <w:pStyle w:val="BodyText"/>
      </w:pPr>
      <w:r>
        <w:t xml:space="preserve">[. . .] may be raised about the grounds of this impossibility, and the difference between that and the impossibility which arises from a defect in man’s nature. Yet ’tis impossible, as impossible as ’tis for an "Ethiopian to change his skin, or the leopard his spots" [Jer. 13:23]. Instance in Judas, who was covetous, a thief, proud and malicious.</w:t>
      </w:r>
    </w:p>
    <w:p>
      <w:pPr>
        <w:pStyle w:val="BodyText"/>
      </w:pPr>
      <w:r>
        <w:t xml:space="preserve">*</w:t>
      </w:r>
      <w:r>
        <w:rPr>
          <w:rStyle w:val="FootnoteReference"/>
        </w:rPr>
        <w:footnoteReference w:id="15"/>
      </w:r>
      <w:r>
        <w:t xml:space="preserve"> If gracious sincerity might as properly be required as moral sincerity, then those things that are or ought to be connected with it may as properly be required. And if the former may as properly be required instantly as the latter, then may its concomitants or consequents be as properly be instantly required.</w:t>
      </w:r>
    </w:p>
    <w:p>
      <w:pPr>
        <w:pStyle w:val="BodyText"/>
      </w:pPr>
      <w:r>
        <w:t xml:space="preserve">COVENANT. Sealing an instrument is to confirm it as our own act and deed. To seal a covenant among men is to declare and confirm our consent and part in the covenant .</w:t>
      </w:r>
    </w:p>
    <w:p>
      <w:pPr>
        <w:pStyle w:val="BodyText"/>
      </w:pPr>
      <w:r>
        <w:t xml:space="preserve">COVENANT. There are two parties in the covenant; both professed[ly] enter into covenant. Christ on his part, in his profession, professes his heart, the sincerity of his heart, in a full consent to his part; and so doubtless does the other party. The bride in covenanting does as much profess her heart as that Bridegroom; when God avouched, he professed the sincerity of his heart, the full Consent of his heart.</w:t>
      </w:r>
    </w:p>
    <w:p>
      <w:pPr>
        <w:pStyle w:val="BodyText"/>
      </w:pPr>
      <w:r>
        <w:t xml:space="preserve">COVENANT. What reason can be assigned why an adult person’s coming from among the heathen and offering himself to baptism, is not as significant and sufficient a PROFESSION of Christianity, without speaking any words, as one’s coming out of infancy, his coming and offering himself as a communicant at the Lord’s Table, without speaking any words?</w:t>
      </w:r>
    </w:p>
    <w:p>
      <w:pPr>
        <w:pStyle w:val="BodyText"/>
      </w:pPr>
      <w:r>
        <w:t xml:space="preserve">COVENANT, PROFESSION. ’Tis reasonable that there should be something to make a person’s Christianity visible and to exhibit to the eye of the church first, before he be received amongst God’s people to communion with them in their special privilege: for ’tis visibility that is the ground of such reception, and reception precedes actual joint participation. If a family receives a new member to a joint participation of family on the visibility of certain qualifications, a visibility of those qualifications in order of nature precedes that participation, because ’tis the very ground of the society’s acting in and receiving them to it. Therefore, profession should not only be made at the Lord’s Table, but should precede admission to the Lord’s Table.</w:t>
      </w:r>
    </w:p>
    <w:p>
      <w:pPr>
        <w:pStyle w:val="BodyText"/>
      </w:pPr>
      <w:r>
        <w:t xml:space="preserve">ISRAEL’S COVENANTING. When Moses said, "the Lord hath not given you [. . .] eyes to see" [Deut. 29:4], he treated the people as Christ did his disciples when he said, "O fools, and slow of heart to believe," Luke 24:25; "If ye had faith as a grain of mustard seed" [Luke 17:6]; "Thou savourest not the things that be of God, but the things that be of men" [Matt. 16:23]; "O ye of little faith."</w:t>
      </w:r>
      <w:r>
        <w:rPr>
          <w:rStyle w:val="FootnoteReference"/>
        </w:rPr>
        <w:footnoteReference w:id="16"/>
      </w:r>
      <w:r>
        <w:t xml:space="preserve"> "Have I been so long with you, and hast thou not known me?" [John 14:9]. Mark. 4:40, "How is it that ye have no faith?"</w:t>
      </w:r>
    </w:p>
    <w:p>
      <w:pPr>
        <w:pStyle w:val="BodyText"/>
      </w:pPr>
      <w:r>
        <w:t xml:space="preserve">COVENANTING, MORAL SINCERITY. That which has a direct tendency to do men hurt, and greatly to harden men in sin, it is not but for ministers to lead them to: but public covenanting and solemn vowing to give themselves up to God, sell all, etc., when they pretend not to have such a heart, no sincere design to do it, no root in them, no oil in their vessels, to love the world better than God, to choose it before God, to be disposed to serve it more, and to make themselves and the world their highest end, has a most direct tendency to do men hurt, desperately to harden their hearts; for no other is to be expected than living in the violation: yea, they do at the very same instant violate it and contradict it, and that willfully. They wholly violate it, act entirely contrary to it and practically disannul all that they say. They are guilty of perjury. When they promise that they will give up themselves and their whole lives, that implies [. . .]</w:t>
      </w:r>
      <w:r>
        <w:rPr>
          <w:rStyle w:val="FootnoteReference"/>
        </w:rPr>
        <w:footnoteReference w:id="17"/>
      </w:r>
    </w:p>
    <w:p>
      <w:pPr>
        <w:pStyle w:val="BodyText"/>
      </w:pPr>
      <w:r>
        <w:t xml:space="preserve">[. . .] doings of Christ to introduce ’em than the doings of the devil, it being the proper work of the kind master to take in raw</w:t>
      </w:r>
      <w:r>
        <w:rPr>
          <w:rStyle w:val="FootnoteReference"/>
        </w:rPr>
        <w:footnoteReference w:id="18"/>
      </w:r>
      <w:r>
        <w:t xml:space="preserve"> children into his school, and the proper business of the compassionate physician and healer of men to take in sick people into the infirmary, and not the doings of the cruel enemy and grand destroyer of man.</w:t>
      </w:r>
    </w:p>
    <w:p>
      <w:pPr>
        <w:pStyle w:val="BodyText"/>
      </w:pPr>
      <w:r>
        <w:t xml:space="preserve">CERTAIN RULE to judge who are converted. The nature of the case does not require [it]. All that men have to do is to treat ’em as saints, admit ’em to their communion as such; the rest is left to their own conscience. But a judgment of charity only is sufficient in this case and thousands of other cases, to oblige us to treat ’em</w:t>
      </w:r>
      <w:r>
        <w:rPr>
          <w:rStyle w:val="FootnoteReference"/>
        </w:rPr>
        <w:footnoteReference w:id="19"/>
      </w:r>
      <w:r>
        <w:t xml:space="preserve"> as worthy of our Respect, our kindness, our trust, and all privileges we are concerned in bestowing or admitting men to.</w:t>
      </w:r>
    </w:p>
    <w:p>
      <w:pPr>
        <w:pStyle w:val="BodyText"/>
      </w:pPr>
      <w:r>
        <w:t xml:space="preserve">ARGUMENT. What common sense teaches all mankind to expect [or] require in admission of members of all societies, especially societies formed and established for very important [reasons]: viz. to admit none but such as they have some reason to think are hearty friends of the society, and the design and ends of it. Now ungodly men are not hearty friends to the interests and designs of this society, but enemies thereto. They are enemies to the head of the society: they are enemies to his government, to his dominion, his glory; enemies to his commands, enemies to [his] holiness, to his mediatorial kingdom and glory, to the great designs of his redemption, to his main benefits, to the things revealed in his main and most essential doctrines.</w:t>
      </w:r>
    </w:p>
    <w:p>
      <w:pPr>
        <w:pStyle w:val="BodyText"/>
      </w:pPr>
      <w:r>
        <w:t xml:space="preserve">This is a reasonable account of Christ’s instituting a church in the world: that</w:t>
      </w:r>
      <w:r>
        <w:rPr>
          <w:rStyle w:val="FootnoteReference"/>
        </w:rPr>
        <w:footnoteReference w:id="20"/>
      </w:r>
      <w:r>
        <w:t xml:space="preserve"> he came into this fallen world, that Satan had gained over to his interest, to gather out of a number from the world, to redeem a number from the world from amongst men; that he should save them from their sins, from the wickedness of the world, and to make them wise and good, to redeem to himself a peculiar people zealous of good works; that he should appoint that these wise and good persons that come over to his side should be a society, by them united to promote their common interests in the world. This doubtless [is] the nature and design of the church of Christ. Would it have been prudent, in the forming of those societies or associations that were formed in England in the time of the late rebellion, in defense of their rightful sovereign, to have admitted any but such as professed and appeared to be loyal subjects? And if the kingdom of Scotland or Ireland had rebelled, joined the Pretender in opposition to their King George, and he had had gone thither in person and called together out of this rebel kingdom a company to join him and unite to him and one to another in a firm covenant, in order to overthrow the power and interest of the Pretender, and restore his interest there, would it have been prudence to admit such as had no visibility of being his true friends, or otherwise than his enemies, and friends to the Pretender?</w:t>
      </w:r>
    </w:p>
    <w:p>
      <w:pPr>
        <w:pStyle w:val="BodyText"/>
      </w:pPr>
      <w:r>
        <w:t xml:space="preserve">OBJECTION. "Of Zion shall it be said, This and that man were born in her" [Ps. 87:5].</w:t>
      </w:r>
    </w:p>
    <w:p>
      <w:pPr>
        <w:pStyle w:val="BodyText"/>
      </w:pPr>
      <w:r>
        <w:rPr>
          <w:i/>
          <w:iCs/>
        </w:rPr>
        <w:t xml:space="preserve">Ans</w:t>
      </w:r>
      <w:r>
        <w:t xml:space="preserve">. In the original it is, "Unto Zion it shall be said, This and [that] man is born in her." The prefix </w:t>
      </w:r>
      <w:r>
        <w:rPr>
          <w:i/>
          <w:iCs/>
        </w:rPr>
        <w:t xml:space="preserve">lamed</w:t>
      </w:r>
      <w:r>
        <w:t xml:space="preserve"> signifies "to," or the dative case, but it never signifies </w:t>
      </w:r>
      <w:r>
        <w:rPr>
          <w:i/>
          <w:iCs/>
        </w:rPr>
        <w:t xml:space="preserve">de</w:t>
      </w:r>
      <w:r>
        <w:t xml:space="preserve">, or "concerning."</w:t>
      </w:r>
    </w:p>
    <w:p>
      <w:pPr>
        <w:pStyle w:val="BodyText"/>
      </w:pPr>
      <w:r>
        <w:t xml:space="preserve">"To Zion it shall be said," agreeable to the words, v. 4, "I will make mention of Rahab and Babylon to them that know me."</w:t>
      </w:r>
    </w:p>
    <w:p>
      <w:pPr>
        <w:pStyle w:val="BodyText"/>
      </w:pPr>
      <w:r>
        <w:t xml:space="preserve">And if it be interpreted, "Of Zion it shall be said, This and that man was born in her," the meaning can be no other than that they were born into her, of parents that belonged to her, and by means [not] used in hell, not that those that were born were inhabitants of Zion before they were born. Their Father is in Zion; Zion is their mother. Ministers, that are their spiritual parents, are in Zion; the means used are in Zion, and the [new] birth brings ’em into Zion, to be inhabitants or citizens of that city. There they first appear when they are brought into the new world by the new birth; and therefore when Zion is figuratively represented as a city, they are fitly spoken of as born in Zion.</w:t>
      </w:r>
    </w:p>
    <w:p>
      <w:pPr>
        <w:pStyle w:val="BodyText"/>
      </w:pPr>
      <w:r>
        <w:t xml:space="preserve">Zion has them as it were in her womb before they are born, and travails in birth with them. Ministers and godly friends travail in birth with them who are inhabitants of Zion.</w:t>
      </w:r>
    </w:p>
    <w:p>
      <w:pPr>
        <w:pStyle w:val="BodyText"/>
      </w:pPr>
      <w:r>
        <w:t xml:space="preserve">ARGUMENT. I Cor. 10: 17, compared with ch. 12:12 to the end and Rom. 12:5, and other parallel places.</w:t>
      </w:r>
    </w:p>
    <w:p>
      <w:pPr>
        <w:pStyle w:val="BodyText"/>
      </w:pPr>
      <w:r>
        <w:t xml:space="preserve">ANSWER to an objection.] No argument can be good that is as much against the scheme it would defend and support, as that which it would overthrow.</w:t>
      </w:r>
    </w:p>
    <w:p>
      <w:pPr>
        <w:pStyle w:val="BodyText"/>
      </w:pPr>
      <w:r>
        <w:t xml:space="preserve">[. . .]</w:t>
      </w:r>
      <w:r>
        <w:rPr>
          <w:rStyle w:val="FootnoteReference"/>
        </w:rPr>
        <w:footnoteReference w:id="21"/>
      </w:r>
      <w:r>
        <w:t xml:space="preserve"> have a right to the privileges of conditional promises without performing the condition of those promises, for that is the very notion of the condition of a promise, viz. the condition of A RIGHT to the thing promised. See Baxter, p. 358, §3, etc., and 366 at top.</w:t>
      </w:r>
      <w:r>
        <w:rPr>
          <w:rStyle w:val="FootnoteReference"/>
        </w:rPr>
        <w:footnoteReference w:id="22"/>
      </w:r>
      <w:r>
        <w:t xml:space="preserve"> See Bk. II, p. 134.</w:t>
      </w:r>
      <w:r>
        <w:rPr>
          <w:rStyle w:val="FootnoteReference"/>
        </w:rPr>
        <w:footnoteReference w:id="23"/>
      </w:r>
    </w:p>
    <w:p>
      <w:pPr>
        <w:pStyle w:val="BodyText"/>
      </w:pPr>
      <w:r>
        <w:t xml:space="preserve">OBJECTION. The priesthood desending by generation. (* Next p. but one.)</w:t>
      </w:r>
      <w:r>
        <w:rPr>
          <w:rStyle w:val="FootnoteReference"/>
        </w:rPr>
        <w:footnoteReference w:id="24"/>
      </w:r>
    </w:p>
    <w:p>
      <w:pPr>
        <w:pStyle w:val="BodyText"/>
      </w:pPr>
      <w:r>
        <w:t xml:space="preserve">OBJECTION. Judas’ being sent forth to preach the gospel.</w:t>
      </w:r>
    </w:p>
    <w:p>
      <w:pPr>
        <w:pStyle w:val="BodyText"/>
      </w:pPr>
      <w:r>
        <w:t xml:space="preserve">TARES AND WHEAT. If Christ has in great compassion to us created a hospital for curing the sick, and in compassion to the sick commanded ’em to be brought in order to be healed, shall it be said when any come and see this, "Lord, how comes thy hospital to have sick people in [it]?" And shall Christ make answer, "An enemy hath done this?"</w:t>
      </w:r>
    </w:p>
    <w:p>
      <w:pPr>
        <w:pStyle w:val="BodyText"/>
      </w:pPr>
      <w:r>
        <w:t xml:space="preserve">EXPRESSIONS.</w:t>
      </w:r>
      <w:r>
        <w:rPr>
          <w:rStyle w:val="FootnoteReference"/>
        </w:rPr>
        <w:footnoteReference w:id="25"/>
      </w:r>
      <w:r>
        <w:t xml:space="preserve"> "There is no need of any long and vain jangling about it; the matter is easily brought to a certain issue."</w:t>
      </w:r>
    </w:p>
    <w:p>
      <w:pPr>
        <w:pStyle w:val="BodyText"/>
      </w:pPr>
      <w:r>
        <w:t xml:space="preserve">"Let us not ramble in uncertainty. Let us bring this matter to a certain point."</w:t>
      </w:r>
    </w:p>
    <w:p>
      <w:pPr>
        <w:pStyle w:val="BodyText"/>
      </w:pPr>
      <w:r>
        <w:t xml:space="preserve">"Let this matter be thoroughly examined."</w:t>
      </w:r>
    </w:p>
    <w:p>
      <w:pPr>
        <w:pStyle w:val="BodyText"/>
      </w:pPr>
      <w:r>
        <w:t xml:space="preserve">"Let this matter be searched to the bottom."</w:t>
      </w:r>
    </w:p>
    <w:p>
      <w:pPr>
        <w:pStyle w:val="BodyText"/>
      </w:pPr>
      <w:r>
        <w:t xml:space="preserve">"I desire that this matter may be sifted to the bran."</w:t>
      </w:r>
    </w:p>
    <w:p>
      <w:pPr>
        <w:pStyle w:val="BodyText"/>
      </w:pPr>
      <w:r>
        <w:t xml:space="preserve">"If there be any weight in this argument, let it be declared wherein particularly the weight and force of it lies."</w:t>
      </w:r>
    </w:p>
    <w:p>
      <w:pPr>
        <w:pStyle w:val="BodyText"/>
      </w:pPr>
      <w:r>
        <w:t xml:space="preserve">"Let this matter be weighed in the balances."</w:t>
      </w:r>
    </w:p>
    <w:p>
      <w:pPr>
        <w:pStyle w:val="BodyText"/>
      </w:pPr>
      <w:r>
        <w:t xml:space="preserve">"Either it is thus, or it is not."</w:t>
      </w:r>
    </w:p>
    <w:p>
      <w:pPr>
        <w:pStyle w:val="BodyText"/>
      </w:pPr>
      <w:r>
        <w:t xml:space="preserve">"If this argument ben’t brought to a proper conclusion, I think we may despair of ever bringing any argument for any truth whatsoever to a good conclusion."</w:t>
      </w:r>
    </w:p>
    <w:p>
      <w:pPr>
        <w:pStyle w:val="BodyText"/>
      </w:pPr>
      <w:r>
        <w:t xml:space="preserve">"If this ben’t a proper conclusion, I confess myself to have poor skill in logic, and not only so, but to be destitute of any degree of the faculty of reason."</w:t>
      </w:r>
    </w:p>
    <w:p>
      <w:pPr>
        <w:pStyle w:val="BodyText"/>
      </w:pPr>
      <w:r>
        <w:t xml:space="preserve">"Let us see what sort of arguing is here."</w:t>
      </w:r>
    </w:p>
    <w:p>
      <w:pPr>
        <w:pStyle w:val="ListText"/>
        <w:numPr>
          <w:ilvl w:val="0"/>
          <w:numId w:val="2"/>
        </w:numPr>
      </w:pPr>
      <w:r>
        <w:t xml:space="preserve">Last p. but one] PRIESTHOOD BY GENERATION. All that is evident by it is these two things:</w:t>
      </w:r>
    </w:p>
    <w:p>
      <w:pPr>
        <w:pStyle w:val="BodyText"/>
      </w:pPr>
      <w:r>
        <w:t xml:space="preserve">(1) That generation, or a descent from priests, was one requisite qualification. No one pretends that there was no other; no one pretends that there were no qualifications of a moral and religious nature requisite beside that natural qualification of natural generation,</w:t>
      </w:r>
      <w:r>
        <w:rPr>
          <w:rStyle w:val="FootnoteReference"/>
        </w:rPr>
        <w:footnoteReference w:id="26"/>
      </w:r>
      <w:r>
        <w:t xml:space="preserve"> and that notwithstanding the law of Moses requiring all of that family {to be priests}. Yet some that had their natural qualification, had no right for want of the other moral and religious qualification; and if this be allowed, the argument is given up, unless the question be begged. For if there be any argument in the case, the argument is this: You bring in more qualification as requisite than the law of Moses required, for the law of Moses required only natural generation; or thus: Holiness can’t be required, because that was more than was required by the law of Moses. Inasmuch as natural generation was all the qualification which the law of Moses required, either the argument must stand thus, or it must stand thus: Holiness can’t be required, because natural generation was one of the qualifications; everybody sees that there is no consequence.</w:t>
      </w:r>
    </w:p>
    <w:p>
      <w:pPr>
        <w:pStyle w:val="BodyText"/>
      </w:pPr>
      <w:r>
        <w:t xml:space="preserve">Here</w:t>
      </w:r>
      <w:r>
        <w:rPr>
          <w:rStyle w:val="FootnoteReference"/>
        </w:rPr>
        <w:footnoteReference w:id="27"/>
      </w:r>
      <w:r>
        <w:t xml:space="preserve"> I would inquire what the argument is. Is it this: Holiness could not be required in order to a right, because natural generation was all the qualification; or is it this: Holiness can’t be required, because natural generation was one of the qualificaions. If there be any argument around it, it must be one of these two.</w:t>
      </w:r>
    </w:p>
    <w:p>
      <w:pPr>
        <w:pStyle w:val="BodyText"/>
      </w:pPr>
      <w:r>
        <w:t xml:space="preserve">Let it be consider[ed] what is the assertion or position that is made the foundation of this argument. If it be declared precisely what it [is], the argument will at once vanish. It must be one of these two.</w:t>
      </w:r>
    </w:p>
    <w:p>
      <w:pPr>
        <w:pStyle w:val="BodyText"/>
      </w:pPr>
      <w:r>
        <w:t xml:space="preserve">Here is something supposed concerning the priests of old which this argument is founded on, and let it be considered precisely what it is. It must be one of these two things.</w:t>
      </w:r>
    </w:p>
    <w:p>
      <w:pPr>
        <w:pStyle w:val="BodyText"/>
      </w:pPr>
      <w:r>
        <w:t xml:space="preserve">They allow this is not the only qualification required. They hold that something is to be added. And what is the addition that is to be made? They say moral sincerity. And what right have they to add this? What better than I to answer, True holiness of heart? The precept that prescribes generation don’t make any more of moral sincerity than grace. ’Tis no more expressed in the rule, nor any more implied in the rule, nor any more room left for it by the rule; and therefore the rule affords more objection against the one than the other, for it meddles with one no more than the other.</w:t>
      </w:r>
    </w:p>
    <w:p>
      <w:pPr>
        <w:pStyle w:val="BodyText"/>
      </w:pPr>
      <w:r>
        <w:t xml:space="preserve">The Argument must be founded on one of these two positions that it was all the Qualification or that it was one Qualification If the former tis fully as strong against their scheme as mine If the latter every body can easily see that there is no Consequence</w:t>
      </w:r>
    </w:p>
    <w:p>
      <w:pPr>
        <w:pStyle w:val="BodyText"/>
      </w:pPr>
      <w:r>
        <w:t xml:space="preserve">(2) Another thing that</w:t>
      </w:r>
      <w:r>
        <w:rPr>
          <w:rStyle w:val="FootnoteReference"/>
        </w:rPr>
        <w:footnoteReference w:id="28"/>
      </w:r>
      <w:r>
        <w:t xml:space="preserve"> is acknowledged is that it was indeed the duty of all of that pedigree to attend; that is not denied. But there is no consequence for: for so it was the duty of all of them to love God. And so it is allowed to be the duty of all under the gospel to come to the Lord’s Supper.</w:t>
      </w:r>
    </w:p>
    <w:p>
      <w:pPr>
        <w:pStyle w:val="BodyText"/>
      </w:pPr>
      <w:r>
        <w:t xml:space="preserve">1.</w:t>
      </w:r>
      <w:r>
        <w:rPr>
          <w:rStyle w:val="FootnoteReference"/>
        </w:rPr>
        <w:footnoteReference w:id="29"/>
      </w:r>
      <w:r>
        <w:t xml:space="preserve"> The argument is just the same as that from the Passover. A right to the priesthood came to the posterity of Aaron by generation, just in the same manner as a right to the Passover came to the posterity of Jacob by generation; and therefore, just the same answer serves equally for both.</w:t>
      </w:r>
    </w:p>
    <w:p>
      <w:pPr>
        <w:pStyle w:val="ListText"/>
        <w:numPr>
          <w:ilvl w:val="0"/>
          <w:numId w:val="3"/>
        </w:numPr>
      </w:pPr>
      <w:r>
        <w:t xml:space="preserve">The priesthood was only the administration the ordinances of the old testament; and if the same qualifications were not requisite in order to attend them as the new, then the argument falls to the ground. If the same were requisite as in the ordinances of the new, and so the same qualifications in the priests as in the new testament ministers, then it will follow that, however natural Generation was one qualification, yet much more was requisite.</w:t>
      </w:r>
    </w:p>
    <w:p>
      <w:pPr>
        <w:pStyle w:val="ListText"/>
        <w:numPr>
          <w:ilvl w:val="0"/>
          <w:numId w:val="4"/>
        </w:numPr>
      </w:pPr>
      <w:r>
        <w:t xml:space="preserve">’Tis apparent by the 50th psalm, they had no right if they were wicked men. "What hast thou to do to declare my statutes?" [Ps. 50:6].</w:t>
      </w:r>
    </w:p>
    <w:p>
      <w:pPr>
        <w:pStyle w:val="ListText"/>
        <w:numPr>
          <w:ilvl w:val="0"/>
          <w:numId w:val="5"/>
        </w:numPr>
      </w:pPr>
      <w:r>
        <w:t xml:space="preserve">God tells the people he did not require wicked men to offer sacrifices and attend the sacraments of Jewish worship, and not only so, but forbids ’em, Is. 1; then tells ’em what was requisite in order to acceptance, viz. repentance, and such repentance as was the condition of full and perfect</w:t>
      </w:r>
      <w:r>
        <w:rPr>
          <w:rStyle w:val="FootnoteReference"/>
        </w:rPr>
        <w:footnoteReference w:id="30"/>
      </w:r>
      <w:r>
        <w:t xml:space="preserve"> pardon of sin.</w:t>
      </w:r>
    </w:p>
    <w:p>
      <w:pPr>
        <w:pStyle w:val="ListText"/>
        <w:numPr>
          <w:ilvl w:val="0"/>
          <w:numId w:val="6"/>
        </w:numPr>
      </w:pPr>
      <w:r>
        <w:t xml:space="preserve">It don’t follow, because every son of Aaron was required to officiate, that he might officiate without guilt, any more than that he might officiate without the priest’s garments. It would have been horrible presumption in ’em to have approached the altar without first washing themselves, and being anointed, and putting on the linen garments. And,</w:t>
      </w:r>
    </w:p>
    <w:p>
      <w:pPr>
        <w:pStyle w:val="BodyText"/>
      </w:pPr>
      <w:r>
        <w:t xml:space="preserve">These priest’s garments were types of grace. And therefore, when it is prophecied in Ezek. 44:17, etc., that in the times of the new testament they should have on those garments, it must be understood of the antitype of them, i.e. the graces of the Spirit.</w:t>
      </w:r>
    </w:p>
    <w:p>
      <w:pPr>
        <w:pStyle w:val="BodyText"/>
      </w:pPr>
      <w:r>
        <w:t xml:space="preserve">It is a great argument that the whole that is argued</w:t>
      </w:r>
      <w:r>
        <w:rPr>
          <w:rStyle w:val="FootnoteReference"/>
        </w:rPr>
        <w:footnoteReference w:id="31"/>
      </w:r>
      <w:r>
        <w:t xml:space="preserve"> from the old testament against the necessity of holiness in order to come to Christian sacrament is of no force, that by the same way of arguing, with equal force, you may prove holiness is not requisite to the work of the gospel ministry.</w:t>
      </w:r>
    </w:p>
    <w:p>
      <w:pPr>
        <w:pStyle w:val="BodyText"/>
      </w:pPr>
      <w:r>
        <w:t xml:space="preserve">ARGUMENT. Their notion of moral sincerity is a nonen[t]ity.</w:t>
      </w:r>
    </w:p>
    <w:p>
      <w:pPr>
        <w:pStyle w:val="BodyText"/>
      </w:pPr>
      <w:r>
        <w:t xml:space="preserve">Their notion of moral sincerity is something that falls short of true godliness, and yet is a truly having those things in the heart in what is professed. What they suppose should be professed is belief of such doctrine and keeping all God’s commands as long as they live, i.e. a willingness now to abstain from all external sins for the present, and not only so, but renounce ’em for ever. But they have no willingness for this, with no sincerity at all; they are deceived in thinking so. See Mr. Mayhew’s explication of moral sincerity.</w:t>
      </w:r>
      <w:r>
        <w:rPr>
          <w:rStyle w:val="FootnoteReference"/>
        </w:rPr>
        <w:footnoteReference w:id="32"/>
      </w:r>
    </w:p>
    <w:p>
      <w:pPr>
        <w:pStyle w:val="BodyText"/>
      </w:pPr>
      <w:r>
        <w:t xml:space="preserve">’Tis true, a natural man may have some sincerity of some sort in some things, but he has no sincerity or reality of any sort in all that they suppose should be professed. They deceive themselves if they think so. They have no universal, sincere or real willingness at all as to all external duty, in the whole compass and duration of it, and attended with the trials that are to be expected.</w:t>
      </w:r>
    </w:p>
    <w:p>
      <w:pPr>
        <w:pStyle w:val="BodyText"/>
      </w:pPr>
      <w:r>
        <w:t xml:space="preserve">If the argument from PLAIN FACT in the New Testament, the precepts of Christ and the practice of the Apostle, and the plain fact in all the churches in the world in the apostolic age ben’t answered,</w:t>
      </w:r>
      <w:r>
        <w:rPr>
          <w:rStyle w:val="FootnoteReference"/>
        </w:rPr>
        <w:footnoteReference w:id="33"/>
      </w:r>
      <w:r>
        <w:t xml:space="preserve"> it signifies nothing, let what will be argued about the constitution of the Jewish people, their officers and ordinances. Whatever perplexing difficulties may be raised, will only serve to confirm what we are all taught: that divine things were then exhibited in a dark mystery, mysterious, dark prophecies, dark ordinances, a dark constitution, etc. It was mysterious in very many respects. The design of its ordinances are not so well [understood], even those of them that were symbolical. Those that communicated in ’em, yea, and the priests that administered them, did not understand many of the symbols they administred, the symbolical actions they performed.</w:t>
      </w:r>
    </w:p>
    <w:p>
      <w:pPr>
        <w:pStyle w:val="BodyText"/>
      </w:pPr>
      <w:r>
        <w:t xml:space="preserve">OWN THE COVENANT. To own is to pretend or profess something, &amp; ’tis to pretend to do something contrary to renouncing. And therefore ’tis to pretend to do something that they cannot do without speaking either dishonestly or unwarily, who do renounce it. How can they own it, that pretend to do no other than renounce it? To own is at least to pretend not to renounce.</w:t>
      </w:r>
    </w:p>
    <w:p>
      <w:pPr>
        <w:pStyle w:val="BodyText"/>
      </w:pPr>
      <w:r>
        <w:t xml:space="preserve">BAPTISM. Positive charity alone operates to persons’ being admitted to any new positive privileges; but the baptizing of a child is a new positive privilege as much as the admission of a person to the Lord’s Supper. When an adult person that has heretofore been one of the church is received in by baptism, he is received to a new positive privilege, and positive charity is requisite. And therefore, when a child is born, in order to our doing anything whereby we positively and solemnly testify that we positively receive that child as a saint, one regenerated and whose sins are washed away in the blood of Christ, we must have positive charity for the child. But a positive charity for the child is founded on a positive charity for the parent; the parent was one whom God had a favor for as one of his beloved people, that gave up himself and [his] offspring to God, and that therefore He will bless his offspring with saving blessings for his sake.</w:t>
      </w:r>
    </w:p>
    <w:p>
      <w:pPr>
        <w:pStyle w:val="BodyText"/>
      </w:pPr>
      <w:r>
        <w:t xml:space="preserve">A negative charity is sufficient for negative privileges. Not positively censuring and condemning a person is sufficient for not inflicting any positive punishment on a person as wicked, and therefore may be sufficient to suffer persons that are already in the church without admonition or excommunication.</w:t>
      </w:r>
    </w:p>
    <w:p>
      <w:pPr>
        <w:pStyle w:val="BodyText"/>
      </w:pPr>
      <w:r>
        <w:t xml:space="preserve">Verbal PROFESSIONS. If persons that are baptized in infancy are admitted to the Lord’s Table without any verbal profession of godliness, or something positive exhibited to afford ground of positive charity, it utterly defeats the design which required ground of positive charity in admission of adult persons into the Christian church by baptism. The design aimed at that makes this requisite, is that ordinarily those who are united communicants in the church should have ground of positive charity one for another; but this design is as effectually defeated as if no ground of positive charity were required at first.</w:t>
      </w:r>
    </w:p>
    <w:p>
      <w:pPr>
        <w:pStyle w:val="BodyText"/>
      </w:pPr>
      <w:r>
        <w:t xml:space="preserve">Use frequent RECAPITULATIONS.</w:t>
      </w:r>
    </w:p>
    <w:p>
      <w:pPr>
        <w:pStyle w:val="BodyText"/>
      </w:pPr>
      <w:r>
        <w:t xml:space="preserve">APOSTLES’ Epistles. The question is whether it was an accidental thing. or a thing belonging to the nature and character of the society.</w:t>
      </w:r>
    </w:p>
    <w:p>
      <w:pPr>
        <w:pStyle w:val="BodyText"/>
      </w:pPr>
      <w:r>
        <w:t xml:space="preserve">OBJECTION. We read of none that professed to believe in Christ with a common faith that was ever rejected and not received into the church.</w:t>
      </w:r>
    </w:p>
    <w:p>
      <w:pPr>
        <w:pStyle w:val="BodyText"/>
      </w:pPr>
      <w:r>
        <w:rPr>
          <w:i/>
          <w:iCs/>
        </w:rPr>
        <w:t xml:space="preserve">Ans</w:t>
      </w:r>
      <w:r>
        <w:t xml:space="preserve">. 1. Nothing else in those days was ordinarily called faith but a saving faith, or an appearance of it.</w:t>
      </w:r>
    </w:p>
    <w:p>
      <w:pPr>
        <w:pStyle w:val="BodyText"/>
      </w:pPr>
      <w:r>
        <w:t xml:space="preserve">[ </w:t>
      </w:r>
      <w:r>
        <w:rPr>
          <w:i/>
          <w:iCs/>
        </w:rPr>
        <w:t xml:space="preserve">Ans</w:t>
      </w:r>
      <w:r>
        <w:t xml:space="preserve">.] 2. It being known that they were bound to profess no other but a saving faith, and that it was the custom to accept none but on such a profession; hence none offered to make any other but what they pretended to be this, and none offered to be received into the church but on a pretense of this. In that, there was seldom occasion to reject any.</w:t>
      </w:r>
    </w:p>
    <w:p>
      <w:pPr>
        <w:pStyle w:val="BodyText"/>
      </w:pPr>
      <w:r>
        <w:t xml:space="preserve">[ </w:t>
      </w:r>
      <w:r>
        <w:rPr>
          <w:i/>
          <w:iCs/>
        </w:rPr>
        <w:t xml:space="preserve">Ans</w:t>
      </w:r>
      <w:r>
        <w:t xml:space="preserve">.] 3. We have instance in the history of some that had a common faith and moral seriousness, and conviction of conscience as the fruit of it, that yet were not admitted to baptism, but something further waited for. Acts 2; compare Acts 13:48 and 52.</w:t>
      </w:r>
    </w:p>
    <w:p>
      <w:pPr>
        <w:pStyle w:val="BodyText"/>
      </w:pPr>
      <w:r>
        <w:t xml:space="preserve">The words "believers" and "disciples" are evidently used to signify the same thing as in the beginning of the next chapter, where it signifies that faith that those that joined themselves to the Company [of] Christians had, or seemed to have; and vv. 22-23 of that chapter.</w:t>
      </w:r>
    </w:p>
    <w:p>
      <w:pPr>
        <w:pStyle w:val="BodyText"/>
      </w:pPr>
      <w:r>
        <w:t xml:space="preserve">The people that did not join themselves to them had a common faith, even</w:t>
      </w:r>
      <w:r>
        <w:rPr>
          <w:rStyle w:val="FootnoteReference"/>
        </w:rPr>
        <w:footnoteReference w:id="34"/>
      </w:r>
      <w:r>
        <w:t xml:space="preserve"> zeal and admiration and religious affection. Acts 4:21, Acts 5:13, Acts 5:26.</w:t>
      </w:r>
    </w:p>
    <w:p>
      <w:pPr>
        <w:pStyle w:val="ListText"/>
        <w:numPr>
          <w:ilvl w:val="0"/>
          <w:numId w:val="5"/>
        </w:numPr>
      </w:pPr>
      <w:r>
        <w:t xml:space="preserve">Not being admitted among Christians as of their company, to join with them in their religious priviledges, or to bear their name, together with other circumstances, viz. the sufferings they exposed to, tended to prevent men’s long continuing to follow ’em, to hear the word preached, or to have anything to do with them.</w:t>
      </w:r>
    </w:p>
    <w:p>
      <w:pPr>
        <w:pStyle w:val="BodyText"/>
      </w:pPr>
      <w:r>
        <w:t xml:space="preserve">EPISTLES. </w:t>
      </w:r>
      <w:r>
        <w:rPr>
          <w:i/>
          <w:iCs/>
        </w:rPr>
        <w:t xml:space="preserve">Objection</w:t>
      </w:r>
      <w:r>
        <w:t xml:space="preserve">. It might so happen through the peculiar state of the church.</w:t>
      </w:r>
    </w:p>
    <w:p>
      <w:pPr>
        <w:pStyle w:val="BodyText"/>
      </w:pPr>
      <w:r>
        <w:rPr>
          <w:i/>
          <w:iCs/>
        </w:rPr>
        <w:t xml:space="preserve">Ans</w:t>
      </w:r>
      <w:r>
        <w:t xml:space="preserve">. It was not so universally. There were times when they were high in reputation, and were in peace. They were in great reputation with the multitude, when persecuted by the rulers, Acts 4:21, Acts 5:13, Acts 5:26. They had times of great rest and freedom from persecution, Acts 9:31. These were the Hebrews whom the Apostle writes to.</w:t>
      </w:r>
    </w:p>
    <w:p>
      <w:pPr>
        <w:pStyle w:val="BodyText"/>
      </w:pPr>
      <w:r>
        <w:t xml:space="preserve">WEDDING GARMENT. Infidels might come into Christian congregations to hear the word preached, as appears by what the Apostle says, and by many places in the Acts. They might come to hear the word preached. But will it ever be said to them, "How camest thou in hither, in a state of sin?"</w:t>
      </w:r>
    </w:p>
    <w:p>
      <w:pPr>
        <w:pStyle w:val="BodyText"/>
      </w:pPr>
      <w:r>
        <w:t xml:space="preserve">METHOD. See "Moral Agency," Bk. IV, p. 90.</w:t>
      </w:r>
      <w:r>
        <w:rPr>
          <w:rStyle w:val="FootnoteReference"/>
        </w:rPr>
        <w:footnoteReference w:id="35"/>
      </w:r>
    </w:p>
    <w:p>
      <w:pPr>
        <w:pStyle w:val="BodyText"/>
      </w:pPr>
      <w:r>
        <w:t xml:space="preserve">IX. OBJECTION. The strength of every good argument to prove any proposition not self-evident, and so needs proof, lies in some more evident proposition. And this argument, if it has any strength, lies in this proposition, that men must have have a known right to the Lord’s Supper in order to their coming regularly to the Lord’s Supper.</w:t>
      </w:r>
    </w:p>
    <w:p>
      <w:pPr>
        <w:pStyle w:val="BodyText"/>
      </w:pPr>
      <w:r>
        <w:t xml:space="preserve">One objection against my opinion, is that it would occasion a very USTEADY attendance on the Lord’s Supper, because that as often as persons have prevailing doubts, they must stay away. But according to their doctrine of fitness for the Lord’s Supper, persons must not come when not fit. With their qualification, it would cause a vastly greater unsteadiness; their communicating must be as unsteady and uncertain as the moral sincerity of natural men, which is like a lamp without oil, etc.</w:t>
      </w:r>
    </w:p>
    <w:p>
      <w:pPr>
        <w:pStyle w:val="BodyText"/>
      </w:pPr>
      <w:r>
        <w:t xml:space="preserve">(* P. 37.)</w:t>
      </w:r>
      <w:r>
        <w:rPr>
          <w:rStyle w:val="FootnoteReference"/>
        </w:rPr>
        <w:footnoteReference w:id="36"/>
      </w:r>
      <w:r>
        <w:t xml:space="preserve"> How unreasonable is it to take persons into a state for life on qualifications that, from their nature, they have reason to look upon as not being for life and but for a very short time, under a notion of a fitness for what they are admitted to. What they are admitted to is a durable privilege, and therefore nothing can be a fitness for it but a durable qualification. To suppose otherwise implies a contradiction: it supposes it a fitness far more than it is a fitness. How unreasonable for a man that is going a journey in the night to take a lamp to enlighten him through the journey that he knows is nothing but a flaming wick without oil.</w:t>
      </w:r>
    </w:p>
    <w:p>
      <w:pPr>
        <w:pStyle w:val="BodyText"/>
      </w:pPr>
      <w:r>
        <w:t xml:space="preserve">It can’t be a fitness in any respect for that which he is admitted, for he is admitted to a long privilege. ’Tis a long qualification only that fits a suit, a long privilege. A short qualification can no more [. . .] (** Bk. II, p. 116.)</w:t>
      </w:r>
      <w:r>
        <w:rPr>
          <w:rStyle w:val="FootnoteReference"/>
        </w:rPr>
        <w:footnoteReference w:id="37"/>
      </w:r>
    </w:p>
    <w:p>
      <w:pPr>
        <w:pStyle w:val="BodyText"/>
      </w:pPr>
      <w:r>
        <w:t xml:space="preserve">[. . .] the king and parliament should be pleased to introduce a new constitution of things in one of the plantations by a new charter, or a new body of instituions and statutes. In those things wherein their new charter is abundantly clear and full, that is the rule, though it may be hard for us to account for some other time, or find out the reasons that might influence the wisdom of the king and parliament. And though we can’t tell how to reconcile the difference that appears to wisdom and justice, that is none of our business in order to determine what our present rights and obligations are by the charter we are under. Not that the Old Testament is out of date, but I say that the Old Testament </w:t>
      </w:r>
      <w:r>
        <w:rPr>
          <w:i/>
          <w:iCs/>
        </w:rPr>
        <w:t xml:space="preserve">dispensation</w:t>
      </w:r>
      <w:r>
        <w:rPr>
          <w:rStyle w:val="FootnoteReference"/>
        </w:rPr>
        <w:footnoteReference w:id="38"/>
      </w:r>
      <w:r>
        <w:t xml:space="preserve"> is out of date, and consequently the constitution that established it.</w:t>
      </w:r>
    </w:p>
    <w:p>
      <w:pPr>
        <w:pStyle w:val="BodyText"/>
      </w:pPr>
      <w:r>
        <w:t xml:space="preserve">Last p., col. 2]</w:t>
      </w:r>
      <w:r>
        <w:rPr>
          <w:rStyle w:val="FootnoteReference"/>
        </w:rPr>
        <w:footnoteReference w:id="39"/>
      </w:r>
      <w:r>
        <w:t xml:space="preserve"> [. . .] pretended to be the same sort of persons with the foolish virgins, and never were received by the wise under any such notion.</w:t>
      </w:r>
    </w:p>
    <w:p>
      <w:pPr>
        <w:pStyle w:val="BodyText"/>
      </w:pPr>
      <w:r>
        <w:t xml:space="preserve">To say that persons may PROFESS Christianity, and not profess </w:t>
      </w:r>
      <w:r>
        <w:rPr>
          <w:i/>
          <w:iCs/>
        </w:rPr>
        <w:t xml:space="preserve">real</w:t>
      </w:r>
      <w:r>
        <w:rPr>
          <w:rStyle w:val="FootnoteReference"/>
        </w:rPr>
        <w:footnoteReference w:id="40"/>
      </w:r>
      <w:r>
        <w:t xml:space="preserve"> Christianity but only profess </w:t>
      </w:r>
      <w:r>
        <w:rPr>
          <w:i/>
          <w:iCs/>
        </w:rPr>
        <w:t xml:space="preserve">visible</w:t>
      </w:r>
      <w:r>
        <w:t xml:space="preserve"> Christianity, is just the same absurdity as if we should say that they profess that they are professors; and if it be inquired what they profess, that they do profess, or that they make visibility visible.</w:t>
      </w:r>
    </w:p>
    <w:p>
      <w:pPr>
        <w:pStyle w:val="Heading1"/>
        <w:pageBreakBefore/>
      </w:pPr>
      <w:bookmarkStart w:name="heading_the_result_of_a_council_of_n" w:id="4"/>
      <w:r>
        <w:t xml:space="preserve">"The Result of a Council of Nine Churches Met at Northampton, June 22, 1750" Result of the Council 6-22-50</w:t>
      </w:r>
      <w:bookmarkEnd w:id="4"/>
    </w:p>
    <w:p>
      <w:pPr>
        <w:pStyle w:val="BodyText"/>
      </w:pPr>
      <w:r>
        <w:t xml:space="preserve">Chester Williams</w:t>
      </w:r>
    </w:p>
    <w:p>
      <w:pPr>
        <w:pStyle w:val="BodyText"/>
      </w:pPr>
      <w:r>
        <w:t xml:space="preserve">Result of the Council at Northampton, June 22, 1750 We have in manuscript and printed form the report of the council that met at Northampton on June 22, 1750, and voted Edwards’ dismissal, accompanied by the Protest of those who voted against dismission. The manuscript copy passed through Edwards’s hands, or perhaps was his personal copy of record, since he made two emendations in the Protest. He may have used this document to write the letter to Joseph Bellamy dated June 25, 1750 (Letter A116a), which includes the full text of the Result and Protest. It is interesting to note that, on the Protest, the name of the last signator, Samuel Bancroft, was rendered as "Samuel Bankrupt." Was this an unfortunate slip by the amanuensis of the protesters, or, if copied out by someone from the other side, a final satirical jab? In any case, Edwards drew a line through the mistake and re-wrote Bancroft’s name himself below. The text was published in Boston soon after as </w:t>
      </w:r>
      <w:r>
        <w:rPr>
          <w:i/>
          <w:iCs/>
        </w:rPr>
        <w:t xml:space="preserve">The Result of a Council of Nine Churches Met at Northampton, June 22, 1750. With a Protest Against the Same</w:t>
      </w:r>
      <w:r>
        <w:t xml:space="preserve">. There followed a short pamphlet exchange between Robert Breck and William Hobby, with Breck issuing </w:t>
      </w:r>
      <w:r>
        <w:rPr>
          <w:i/>
          <w:iCs/>
        </w:rPr>
        <w:t xml:space="preserve">An Account of the Conduct of the Council Which Dismissed the Rev. Mr. Edwards</w:t>
      </w:r>
      <w:r>
        <w:t xml:space="preserve"> (1750), followed by Hobby’s </w:t>
      </w:r>
      <w:r>
        <w:rPr>
          <w:i/>
          <w:iCs/>
        </w:rPr>
        <w:t xml:space="preserve">A Vindication of the Protest Against the Result of the Northampton-Council</w:t>
      </w:r>
      <w:r>
        <w:t xml:space="preserve"> (1751), and ending with Breck’s </w:t>
      </w:r>
      <w:r>
        <w:rPr>
          <w:i/>
          <w:iCs/>
        </w:rPr>
        <w:t xml:space="preserve">A Letter to the Rev. Mr. Hobby</w:t>
      </w:r>
      <w:r>
        <w:t xml:space="preserve"> (1751).</w:t>
      </w:r>
    </w:p>
    <w:p>
      <w:pPr>
        <w:pStyle w:val="SceneBreak"/>
      </w:pPr>
      <w:r>
        <w:t xml:space="preserve">* * *</w:t>
      </w:r>
    </w:p>
    <w:p>
      <w:pPr>
        <w:pStyle w:val="BodyText"/>
      </w:pPr>
      <w:r>
        <w:t xml:space="preserve">Two folio leaves (BRBL, f. 1350). Report in hand of Chester Williams; Protest in unidentified hand, with two changes by Edwards. There are only minor differences between the MS copy and the imprint. </w:t>
      </w:r>
      <w:r>
        <w:rPr>
          <w:rStyle w:val="FootnoteReference"/>
        </w:rPr>
        <w:footnoteReference w:id="41"/>
      </w:r>
    </w:p>
    <w:p>
      <w:pPr>
        <w:pStyle w:val="BodyText"/>
      </w:pPr>
      <w:r>
        <w:t xml:space="preserve">At a Councill of Nine Churches, viz The Chh in EnfieldRevd: Mr: Peter Reynolds Pastr Mr: Edd. Collings Dele SheffieldJona. Hubberd Pastr: Mr: Danl: Kellogg Delege SuttonDavid Hall Pastr: Mr: Jona: Hale Delege ReadingWillm: Hobby Past: Mr: Samll: Bancroft Del: First Chh in SpringfieldRobt: Breck Past: Mr: Thos: Stebbins Del: SunderlandJoseph Ashley Past Mr Samll Montague Del. HatfieldTimo: Woodbridge Pastr: Olivr: Partridge Esqr Del: First Chh in HadleyChester Williams Pastr: Enos Nash Del: PelhamRobt: Abercrombie Pastr Mr: Math: Gray Del: Conven’d at ye Call of ye First Chh in Northampton together with ye Elder of of ye Chh in Cold Spring added by ye Consent of both ye Pastor &amp; Chh of Northampton, in Order to advise to a Remedy from ye Calamitys Arising from ye Unsettled broken State of ye first Chh in Northampton by Reason of a Controversy subsisting about ye Qualifications for full Communion in ye Chh: The Revd: Mr: Hubbard was chosen Moderator and ye Revd: Mr: Williams Scribe The Councill after Seeking ye divine Presence &amp; Direction had ye Matter in Controversy laid before them, &amp; finding ye Sentiments of ye Pastor &amp; Chh: concerning ye Qualifications Necessary for full Co</w:t>
      </w:r>
      <w:r>
        <w:rPr>
          <w:rStyle w:val="InlineCode"/>
        </w:rPr>
        <w:t xml:space="preserve">munion to be diametrically Opposite to each Other, ye Pastor Insisting upon it as Necessary to ye. Admision of Members to full Co</w:t>
      </w:r>
      <w:r>
        <w:t xml:space="preserve">munion that they should make a Profession of Sanctifying Grace, Whereas The Brethren are of Opinion that ye. Lords Supper is a converting Ordinance, and consequently, that Persons if they have a Competency of Knoledge &amp; are of a blameless Life, may be admitted to ye. Lords Table, althô they make no Such Profession – And also finding that by Reason of this Diversity of Sentiments, ye Doors of ye Chh have been shut for some Years so that there has been no Admissions; and not being Able to find out any Method wherin ye Pastor &amp; Brethren can Unite Consistent with their Own Sentiments in Admitting Members to full Co</w:t>
      </w:r>
      <w:r>
        <w:rPr>
          <w:rStyle w:val="InlineCode"/>
        </w:rPr>
        <w:t xml:space="preserve">munion The Councill did then according to ye Desire of ye Chh express’d in their Letters [^002-note2] Missive proceed to consider of ye Expediency of dissolving ye Relation between Pastor &amp; People. &amp; After Hearing ye: Chh: upon it &amp; Mature Deliberation of ye Case, ye Questions were put to ye Members of ye Councill severally --- 1. Whether it be ye Opinion of this Councill that ye Revd: Mr: Edwards persisting in his Principles, &amp; ye Chh: in theirs, in Opposition to his, &amp; Insisting on a Separation, it is Necessary that ye. Relation between Pastor &amp; People be dissolved Resolved in ye. Affirmative --- 2. Whether it be expedient that this Relation be immediately dissolved. pass’d in ye Affirmative ------------- However we take Notice that Notwithstanding ye Unhappy Dispute which has Arisen &amp; so long Subsisted between ye. Pastor &amp; Chh: of Northampton upon ye Point beforemention’d that we have had no Other Objection against him but What Relates to his Sentiments upon ye. Point Aforesd: laid before us; and Althô we have heard of some Stories Spread Abroad Reflecting upon Mr: Edwards’s Sincerity with Regard to ye: Change of his Sentiments abt: ye. Qualifications for full Co</w:t>
      </w:r>
      <w:r>
        <w:t xml:space="preserve">munion, Yet we have Recd. full Satisfaction that they are false &amp; groundless. And althô we dont all of us agree with Mr. Edwards in Our Sentiments upon ye Point, Yet have abundant Reason to believe yt: he took much pains to get Light in that Matter, &amp; yt: he is uprightly following ye Dictates of his Own Conscience, and with great Pleasure Reflect upon ye Christian Spirit &amp; Temper he has discovered in the unhappy Controversy subsisting among them, &amp; think Our Selves bound to testify Our full Charity towards him &amp; Reco</w:t>
      </w:r>
      <w:r>
        <w:rPr>
          <w:rStyle w:val="InlineCode"/>
        </w:rPr>
        <w:t xml:space="preserve">mend him to any Chh: or People Agreeing with him in Sentiments as a Person Eminently Qualifyd for ye Work of the Gospell Ministry. -- ----- And we wou’d Reco</w:t>
      </w:r>
      <w:r>
        <w:t xml:space="preserve">mend it to ye. Revd: Mr: Edwards and ye first Chh in Northampton to take proper Notice of ye. heavy Frown of divine Providence in Suffering them to be Reduc’d to such a State, as to Render a Separation Necessary after they have lived so long &amp; Amicably together and been Mutual Blessings &amp; Comforts to each Other. &amp; now Reco`mending ye Revd Mr. Edwards &amp; ye Chh in Northampton to ye. Grace of God We Subscribe Northampton June 22d: 1750 Jona: Hubbard Moderator in ye Name of ye. Council ---- </w:t>
      </w:r>
      <w:r>
        <w:rPr>
          <w:rStyle w:val="FootnoteReference"/>
        </w:rPr>
        <w:footnoteReference w:id="42"/>
      </w:r>
    </w:p>
    <w:p>
      <w:pPr>
        <w:pStyle w:val="BodyText"/>
      </w:pPr>
      <w:r>
        <w:t xml:space="preserve">We cannot agree to a Dismission of the Revd Mr Edwards at least for the present for the following reasons, previous to which we Observe That tho we presume not to infringe the right of others Consciences Yet We beg leave to enjoy our own and being Sought to to ffor Advice and Counsel at Northampton are constrained to Say to this Church 1: That we disapprove of the Separation of the Revd. Mr Edwards from his People because that in the Nature of the Thing there is no Just Cause therefor his Sentiments being as we Apprehend perfectly harmoni= ous with the Mind of the Lord Jesus Christ and Strictly conformable to the Practice of the Apostles and that of the Reformed Churches in general. 2: Upon Supposition that Mr Edwards were in the wrong in the present Controversy yet there is as we Apprehend no Proportion between the Importance of the Controversy and that of his Dismission 3: It Appears to us no proper Essays in the way of fair reasoning with or before the Parties to convince either of them of the Truth or falseness of their Principles which Love to the Truth itself and their Souls requires. 4. Because the Church or at least its Committee while they offer to us reasons for Separating them from their Pastor yet will not Suffer us so to enter into the Grounds of those reasons as to offer to them that Light which the word of God Affords which we esteem an Imposition on our Consciences and does but tend to keep them in the Dark. These Brethren are Some of the reasons for which we can by no means approve a Separation at least at Present but if Such Separation shou’d eventually come on We bear a free and chearfull Testimony in favour of our dearly beloved Brother and your once dearly beloved Pastor tho now esteemed your Enemy because as we apprehend he has told you the Truth. He needs not indeed any recommendation of ours which is more properly a Comendation of Ourselves than of him nor need we Say much to others for that his Praise is in most of our Churches thrô the Land yet we are constrained to Say to the world that God has furnished him with those ministerial Gifts and Graces by which he has hitherto shone as a burning and shining Light and tho’ his People in general cease to rejoice in his Light yet we hope and trust others may rejoice in it for a long Season so wishing that the Dear People of God in this place may take the Point in </w:t>
      </w:r>
      <w:r>
        <w:rPr>
          <w:rStyle w:val="FootnoteReference"/>
        </w:rPr>
        <w:footnoteReference w:id="43"/>
      </w:r>
      <w:r>
        <w:t xml:space="preserve"> Controversy into a meek, Calm Serious and Prayerfull Consideration and that So truth with Holiness may greatly prevail in this place We Subscribe Yours in the Bonds of the Gospel Northampton June 22d 1750 David Hall William Hobby Edward Billing Robert Abercrombie Jonathan Hale Mathew Gray Samuel Bankrupt </w:t>
      </w:r>
      <w:r>
        <w:rPr>
          <w:rStyle w:val="FootnoteReference"/>
        </w:rPr>
        <w:footnoteReference w:id="44"/>
      </w:r>
      <w:r>
        <w:t xml:space="preserve"> Samuel Bancroft </w:t>
      </w:r>
      <w:r>
        <w:rPr>
          <w:rStyle w:val="FootnoteReference"/>
        </w:rPr>
        <w:footnoteReference w:id="45"/>
      </w:r>
      <w:r>
        <w:t xml:space="preserve"> </w:t>
      </w:r>
      <w:r>
        <w:rPr>
          <w:rStyle w:val="FootnoteReference"/>
        </w:rPr>
        <w:footnoteReference w:id="46"/>
      </w:r>
    </w:p>
    <w:p>
      <w:pPr>
        <w:pStyle w:val="BodyText"/>
      </w:pPr>
      <w:r>
        <w:t xml:space="preserve">The RESULT Of a Council of Nine Churches Met at Northampton, </w:t>
      </w:r>
      <w:r>
        <w:rPr>
          <w:i/>
          <w:iCs/>
        </w:rPr>
        <w:t xml:space="preserve">June</w:t>
      </w:r>
      <w:r>
        <w:t xml:space="preserve"> 22. 1750. With A Protest against the same, By a Number of the said Council. aaaaaaaaaaaaaaaaaaaaaaaaaaaaaaaaaaaaaaaa</w:t>
      </w:r>
      <w:r>
        <w:rPr>
          <w:rStyle w:val="FootnoteReference"/>
        </w:rPr>
        <w:footnoteReference w:id="47"/>
      </w:r>
      <w:r>
        <w:t xml:space="preserve"> At a Council of nine Churches, </w:t>
      </w:r>
      <w:r>
        <w:rPr>
          <w:i/>
          <w:iCs/>
        </w:rPr>
        <w:t xml:space="preserve">viz</w:t>
      </w:r>
      <w:r>
        <w:t xml:space="preserve">. The CHURCH in </w:t>
      </w:r>
      <w:r>
        <w:rPr>
          <w:i/>
          <w:iCs/>
        </w:rPr>
        <w:t xml:space="preserve">Enfield</w:t>
      </w:r>
      <w:r>
        <w:t xml:space="preserve">, Rev. Mr. </w:t>
      </w:r>
      <w:r>
        <w:rPr>
          <w:i/>
          <w:iCs/>
        </w:rPr>
        <w:t xml:space="preserve">Peter Reynolds</w:t>
      </w:r>
      <w:r>
        <w:t xml:space="preserve">, Past. Mr. </w:t>
      </w:r>
      <w:r>
        <w:rPr>
          <w:i/>
          <w:iCs/>
        </w:rPr>
        <w:t xml:space="preserve">Edward Collins</w:t>
      </w:r>
      <w:r>
        <w:t xml:space="preserve">, Delegate. </w:t>
      </w:r>
      <w:r>
        <w:rPr>
          <w:i/>
          <w:iCs/>
        </w:rPr>
        <w:t xml:space="preserve">Sheffield</w:t>
      </w:r>
      <w:r>
        <w:t xml:space="preserve">,--- </w:t>
      </w:r>
      <w:r>
        <w:rPr>
          <w:i/>
          <w:iCs/>
        </w:rPr>
        <w:t xml:space="preserve">Jonathan Hubbard</w:t>
      </w:r>
      <w:r>
        <w:t xml:space="preserve"> Past. Mr. </w:t>
      </w:r>
      <w:r>
        <w:rPr>
          <w:i/>
          <w:iCs/>
        </w:rPr>
        <w:t xml:space="preserve">Daniel Kellogg</w:t>
      </w:r>
      <w:r>
        <w:t xml:space="preserve">, Delegate. </w:t>
      </w:r>
      <w:r>
        <w:rPr>
          <w:i/>
          <w:iCs/>
        </w:rPr>
        <w:t xml:space="preserve">Sutton</w:t>
      </w:r>
      <w:r>
        <w:t xml:space="preserve">, --- </w:t>
      </w:r>
      <w:r>
        <w:rPr>
          <w:i/>
          <w:iCs/>
        </w:rPr>
        <w:t xml:space="preserve">David Hall</w:t>
      </w:r>
      <w:r>
        <w:t xml:space="preserve">, Pastor. Mr. </w:t>
      </w:r>
      <w:r>
        <w:rPr>
          <w:i/>
          <w:iCs/>
        </w:rPr>
        <w:t xml:space="preserve">Jonathan Hale</w:t>
      </w:r>
      <w:r>
        <w:t xml:space="preserve">, Delegate. </w:t>
      </w:r>
      <w:r>
        <w:rPr>
          <w:i/>
          <w:iCs/>
        </w:rPr>
        <w:t xml:space="preserve">Reading</w:t>
      </w:r>
      <w:r>
        <w:t xml:space="preserve">, --- </w:t>
      </w:r>
      <w:r>
        <w:rPr>
          <w:i/>
          <w:iCs/>
        </w:rPr>
        <w:t xml:space="preserve">William Hobby</w:t>
      </w:r>
      <w:r>
        <w:t xml:space="preserve">, Pastor. Mr. </w:t>
      </w:r>
      <w:r>
        <w:rPr>
          <w:i/>
          <w:iCs/>
        </w:rPr>
        <w:t xml:space="preserve">Samuel Bancroft</w:t>
      </w:r>
      <w:r>
        <w:t xml:space="preserve">, Delegate. The first Church in </w:t>
      </w:r>
      <w:r>
        <w:rPr>
          <w:i/>
          <w:iCs/>
        </w:rPr>
        <w:t xml:space="preserve">Springfield</w:t>
      </w:r>
      <w:r>
        <w:t xml:space="preserve">,---Robert Breck, Pastor. Mr. </w:t>
      </w:r>
      <w:r>
        <w:rPr>
          <w:i/>
          <w:iCs/>
        </w:rPr>
        <w:t xml:space="preserve">Thomas Stebbins</w:t>
      </w:r>
      <w:r>
        <w:t xml:space="preserve">, Delegate. </w:t>
      </w:r>
      <w:r>
        <w:rPr>
          <w:i/>
          <w:iCs/>
        </w:rPr>
        <w:t xml:space="preserve">Sunderland</w:t>
      </w:r>
      <w:r>
        <w:t xml:space="preserve">,--- </w:t>
      </w:r>
      <w:r>
        <w:rPr>
          <w:i/>
          <w:iCs/>
        </w:rPr>
        <w:t xml:space="preserve">Joseph Ashley</w:t>
      </w:r>
      <w:r>
        <w:t xml:space="preserve">, Pastor. Mr. </w:t>
      </w:r>
      <w:r>
        <w:rPr>
          <w:i/>
          <w:iCs/>
        </w:rPr>
        <w:t xml:space="preserve">Samuel Montague</w:t>
      </w:r>
      <w:r>
        <w:t xml:space="preserve">, Delegate. </w:t>
      </w:r>
      <w:r>
        <w:rPr>
          <w:i/>
          <w:iCs/>
        </w:rPr>
        <w:t xml:space="preserve">Hatfield</w:t>
      </w:r>
      <w:r>
        <w:t xml:space="preserve">, --- </w:t>
      </w:r>
      <w:r>
        <w:rPr>
          <w:i/>
          <w:iCs/>
        </w:rPr>
        <w:t xml:space="preserve">Timothy Woodbridge</w:t>
      </w:r>
      <w:r>
        <w:t xml:space="preserve">, Pastor. </w:t>
      </w:r>
      <w:r>
        <w:rPr>
          <w:i/>
          <w:iCs/>
        </w:rPr>
        <w:t xml:space="preserve">Oliver Partridge</w:t>
      </w:r>
      <w:r>
        <w:t xml:space="preserve">, Esq; Delegate. The first Church in </w:t>
      </w:r>
      <w:r>
        <w:rPr>
          <w:i/>
          <w:iCs/>
        </w:rPr>
        <w:t xml:space="preserve">Hadley</w:t>
      </w:r>
      <w:r>
        <w:t xml:space="preserve">, --- </w:t>
      </w:r>
      <w:r>
        <w:rPr>
          <w:i/>
          <w:iCs/>
        </w:rPr>
        <w:t xml:space="preserve">Chester Williams</w:t>
      </w:r>
      <w:r>
        <w:t xml:space="preserve">, Pastor. Mr. </w:t>
      </w:r>
      <w:r>
        <w:rPr>
          <w:i/>
          <w:iCs/>
        </w:rPr>
        <w:t xml:space="preserve">Enos Nash</w:t>
      </w:r>
      <w:r>
        <w:t xml:space="preserve">, Delegate. </w:t>
      </w:r>
      <w:r>
        <w:rPr>
          <w:i/>
          <w:iCs/>
        </w:rPr>
        <w:t xml:space="preserve">Pelham</w:t>
      </w:r>
      <w:r>
        <w:t xml:space="preserve">, --- </w:t>
      </w:r>
      <w:r>
        <w:rPr>
          <w:i/>
          <w:iCs/>
        </w:rPr>
        <w:t xml:space="preserve">Robert Abercrombie</w:t>
      </w:r>
      <w:r>
        <w:t xml:space="preserve">, Pastor. Mr. </w:t>
      </w:r>
      <w:r>
        <w:rPr>
          <w:i/>
          <w:iCs/>
        </w:rPr>
        <w:t xml:space="preserve">Matthew Gray</w:t>
      </w:r>
      <w:r>
        <w:t xml:space="preserve">, Delegate. Convened at the Call of the first Church in </w:t>
      </w:r>
      <w:r>
        <w:rPr>
          <w:i/>
          <w:iCs/>
        </w:rPr>
        <w:t xml:space="preserve">Northampton</w:t>
      </w:r>
      <w:r>
        <w:t xml:space="preserve">, together with the Elder of the Church in </w:t>
      </w:r>
      <w:r>
        <w:rPr>
          <w:i/>
          <w:iCs/>
        </w:rPr>
        <w:t xml:space="preserve">Cold-Spring</w:t>
      </w:r>
      <w:r>
        <w:t xml:space="preserve"> +</w:t>
      </w:r>
      <w:r>
        <w:rPr>
          <w:rStyle w:val="FootnoteReference"/>
        </w:rPr>
        <w:footnoteReference w:id="48"/>
      </w:r>
      <w:r>
        <w:t xml:space="preserve"> added by the Consent of both the Pastor and Church of </w:t>
      </w:r>
      <w:r>
        <w:rPr>
          <w:rStyle w:val="FootnoteReference"/>
        </w:rPr>
        <w:footnoteReference w:id="49"/>
      </w:r>
      <w:r>
        <w:t xml:space="preserve"> </w:t>
      </w:r>
      <w:r>
        <w:rPr>
          <w:i/>
          <w:iCs/>
        </w:rPr>
        <w:t xml:space="preserve">Northampton</w:t>
      </w:r>
      <w:r>
        <w:t xml:space="preserve">, in Order to advise to a Remedy from the Calamities arising from the unsettled broken State of the first Church in </w:t>
      </w:r>
      <w:r>
        <w:rPr>
          <w:i/>
          <w:iCs/>
        </w:rPr>
        <w:t xml:space="preserve">Northamp-</w:t>
      </w:r>
      <w:r>
        <w:t xml:space="preserve"> </w:t>
      </w:r>
      <w:r>
        <w:rPr>
          <w:i/>
          <w:iCs/>
        </w:rPr>
        <w:t xml:space="preserve">ton</w:t>
      </w:r>
      <w:r>
        <w:t xml:space="preserve">, by Reason of a Controversy subsisting about the Qualifications for full Communion in the Church. The Rev. Mr. </w:t>
      </w:r>
      <w:r>
        <w:rPr>
          <w:i/>
          <w:iCs/>
        </w:rPr>
        <w:t xml:space="preserve">Hubbard</w:t>
      </w:r>
      <w:r>
        <w:t xml:space="preserve"> was chosen Moderator. And The Rev. Mr. </w:t>
      </w:r>
      <w:r>
        <w:rPr>
          <w:i/>
          <w:iCs/>
        </w:rPr>
        <w:t xml:space="preserve">Williams</w:t>
      </w:r>
      <w:r>
        <w:t xml:space="preserve">, Scribe. The Council, after seeking the divine Presence and Direction, had the Matter in Controversy laid before them, and finding the Sentiments of the Pastor and Church, concerning the Qualifications necessary for full Communion, to be diametrically opposite to each other, the Pastor insisting upon it as necessary to the Admission of Members to full Communion, that they should make a Profession of sanctifying Grace; whereas the Brethren are of Opinion, that the Lord’s Supper is a converting Ordinance, and consequently that Persons if they have a Competency of Knowledge, and are of a blameless Life, may be admitted to the Lord’s Table, altho’ they make no such Profession : And also finding that by Reason of this Diversity of Sentiments, the Doors of the Church have been shut for some Years, so that there has been no Admissions : And not being able to find out </w:t>
      </w:r>
      <w:r>
        <w:rPr>
          <w:rStyle w:val="FootnoteReference"/>
        </w:rPr>
        <w:footnoteReference w:id="50"/>
      </w:r>
      <w:r>
        <w:t xml:space="preserve"> any Method wherein the Pastor and Brethren can unite, consistent with their own Sentiments, in admitting Members to full Communion : The Council did then, according to the Desire of the Church, express’d in their Letters missive, proceed to consider of the Expediency of dissolving the Relation between Pastor and People ; and after hearing the Church upon it, and mature Deliberation of the Case, the Questions were put to the Members of the Council severally ; 1. </w:t>
      </w:r>
      <w:r>
        <w:rPr>
          <w:i/>
          <w:iCs/>
        </w:rPr>
        <w:t xml:space="preserve">Whether it be the Opinion of this Council,</w:t>
      </w:r>
      <w:r>
        <w:t xml:space="preserve"> </w:t>
      </w:r>
      <w:r>
        <w:rPr>
          <w:i/>
          <w:iCs/>
        </w:rPr>
        <w:t xml:space="preserve">that the Reverend Mr</w:t>
      </w:r>
      <w:r>
        <w:t xml:space="preserve">. Edwards </w:t>
      </w:r>
      <w:r>
        <w:rPr>
          <w:i/>
          <w:iCs/>
        </w:rPr>
        <w:t xml:space="preserve">persist-</w:t>
      </w:r>
      <w:r>
        <w:t xml:space="preserve"> </w:t>
      </w:r>
      <w:r>
        <w:rPr>
          <w:i/>
          <w:iCs/>
        </w:rPr>
        <w:t xml:space="preserve">ing in his Principles, and the Church in</w:t>
      </w:r>
      <w:r>
        <w:t xml:space="preserve"> </w:t>
      </w:r>
      <w:r>
        <w:rPr>
          <w:i/>
          <w:iCs/>
        </w:rPr>
        <w:t xml:space="preserve">theirs in Opposition to his, and insisting on</w:t>
      </w:r>
      <w:r>
        <w:t xml:space="preserve"> </w:t>
      </w:r>
      <w:r>
        <w:rPr>
          <w:i/>
          <w:iCs/>
        </w:rPr>
        <w:t xml:space="preserve">a Separation, it is necessary that the Re-</w:t>
      </w:r>
      <w:r>
        <w:t xml:space="preserve"> </w:t>
      </w:r>
      <w:r>
        <w:rPr>
          <w:i/>
          <w:iCs/>
        </w:rPr>
        <w:t xml:space="preserve">lation between Pastor and People be dis-</w:t>
      </w:r>
      <w:r>
        <w:t xml:space="preserve"> </w:t>
      </w:r>
      <w:r>
        <w:rPr>
          <w:i/>
          <w:iCs/>
        </w:rPr>
        <w:t xml:space="preserve">solved?</w:t>
      </w:r>
      <w:r>
        <w:t xml:space="preserve"> Resolved in the Affirmative. 2. </w:t>
      </w:r>
      <w:r>
        <w:rPr>
          <w:i/>
          <w:iCs/>
        </w:rPr>
        <w:t xml:space="preserve">Whether it be expedient that this Rela-</w:t>
      </w:r>
      <w:r>
        <w:t xml:space="preserve"> </w:t>
      </w:r>
      <w:r>
        <w:rPr>
          <w:i/>
          <w:iCs/>
        </w:rPr>
        <w:t xml:space="preserve">tion be immediately dissolved?</w:t>
      </w:r>
      <w:r>
        <w:t xml:space="preserve"> Pass’d in the Affirmative. However, we take Notice, that notwithstanding the unhappy Dispute which has arisen and so long subsisted between the Pastor and Church of </w:t>
      </w:r>
      <w:r>
        <w:rPr>
          <w:i/>
          <w:iCs/>
        </w:rPr>
        <w:t xml:space="preserve">Northampton</w:t>
      </w:r>
      <w:r>
        <w:t xml:space="preserve">, upon the Point before-mentioned, that we have had no other Objection against him, but what relates to his Sentiments upon the Point aforesaid, laid before</w:t>
      </w:r>
      <w:r>
        <w:rPr>
          <w:rStyle w:val="FootnoteReference"/>
        </w:rPr>
        <w:footnoteReference w:id="51"/>
      </w:r>
      <w:r>
        <w:t xml:space="preserve"> us : And altho’ we have heard of some Stories spread Abroad, Reflecting upon Mr. </w:t>
      </w:r>
      <w:r>
        <w:rPr>
          <w:i/>
          <w:iCs/>
        </w:rPr>
        <w:t xml:space="preserve">Edwards’</w:t>
      </w:r>
      <w:r>
        <w:rPr>
          <w:i/>
          <w:iCs/>
        </w:rPr>
        <w:t xml:space="preserve">s Sincerity, with Regard to the Change of his Sentiments about the Qualifications for full Comuunion; yet we have received full Satisfaction that they are false and groundless: And altho’ we don’t all of us agree with Mr. </w:t>
      </w:r>
      <w:r>
        <w:rPr>
          <w:i/>
          <w:iCs/>
        </w:rPr>
        <w:t xml:space="preserve">Edwards</w:t>
      </w:r>
      <w:r>
        <w:rPr>
          <w:i/>
          <w:iCs/>
        </w:rPr>
        <w:t xml:space="preserve"> in our Sentiments upon the Point, yet have abundant Reason to believe, that he took much Pains to get Light in that Matter, and that he is uprightly following the Dictates of his own Conscience ; and with great Pleasure reflect upon the Christian Spirit and Temper he has discovered in the unhappy Controversy subsisting among them ; and think our selves bound to testify our full Charity towards him, and recommend him to any Church or People agreeing with him in Sentiments, as a Person eminently qualified for the Work of the Gospel-Ministry. And we would recommend it to the. Rev. Mr. </w:t>
      </w:r>
      <w:r>
        <w:rPr>
          <w:i/>
          <w:iCs/>
        </w:rPr>
        <w:t xml:space="preserve">Edwards</w:t>
      </w:r>
      <w:r>
        <w:rPr>
          <w:i/>
          <w:iCs/>
        </w:rPr>
        <w:t xml:space="preserve"> and the first Church in </w:t>
      </w:r>
      <w:r>
        <w:rPr>
          <w:i/>
          <w:iCs/>
        </w:rPr>
        <w:t xml:space="preserve">North-</w:t>
      </w:r>
      <w:r>
        <w:rPr>
          <w:i/>
          <w:iCs/>
        </w:rPr>
        <w:t xml:space="preserve"> </w:t>
      </w:r>
      <w:r>
        <w:rPr>
          <w:i/>
          <w:iCs/>
        </w:rPr>
        <w:t xml:space="preserve">ampton</w:t>
      </w:r>
      <w:r>
        <w:rPr>
          <w:i/>
          <w:iCs/>
        </w:rPr>
        <w:t xml:space="preserve"> to take proper Notice of the heavy Frown of divine Providence, in suffering them to be reduced to such a State as to render a Separation necessary, after they have lived so long and amicably together, and been mutual Blessings and Comforts to each other. And now recommending the Reverend Mr. </w:t>
      </w:r>
      <w:r>
        <w:rPr>
          <w:rStyle w:val="FootnoteReference"/>
        </w:rPr>
        <w:footnoteReference w:id="52"/>
      </w:r>
      <w:r>
        <w:rPr>
          <w:i/>
          <w:iCs/>
        </w:rPr>
        <w:t xml:space="preserve"> </w:t>
      </w:r>
      <w:r>
        <w:rPr>
          <w:i/>
          <w:iCs/>
        </w:rPr>
        <w:t xml:space="preserve">Edwards</w:t>
      </w:r>
      <w:r>
        <w:rPr>
          <w:i/>
          <w:iCs/>
        </w:rPr>
        <w:t xml:space="preserve">, and the Church in </w:t>
      </w:r>
      <w:r>
        <w:rPr>
          <w:i/>
          <w:iCs/>
        </w:rPr>
        <w:t xml:space="preserve">Northampton</w:t>
      </w:r>
      <w:r>
        <w:rPr>
          <w:i/>
          <w:iCs/>
        </w:rPr>
        <w:t xml:space="preserve">, to the Grace of GOD, We Subscribe, </w:t>
      </w:r>
      <w:r>
        <w:rPr>
          <w:i/>
          <w:iCs/>
        </w:rPr>
        <w:t xml:space="preserve">Jonathan Hubbard</w:t>
      </w:r>
      <w:r>
        <w:rPr>
          <w:i/>
          <w:iCs/>
        </w:rPr>
        <w:t xml:space="preserve">, Moderator, In the Name of the Council. </w:t>
      </w:r>
      <w:r>
        <w:rPr>
          <w:i/>
          <w:iCs/>
        </w:rPr>
        <w:t xml:space="preserve">Northampton, June</w:t>
      </w:r>
      <w:r>
        <w:rPr>
          <w:i/>
          <w:iCs/>
        </w:rPr>
        <w:t xml:space="preserve"> 22d. 1750. A true Copy examin’d by </w:t>
      </w:r>
      <w:r>
        <w:rPr>
          <w:i/>
          <w:iCs/>
        </w:rPr>
        <w:t xml:space="preserve">Chester Williams,</w:t>
      </w:r>
      <w:r>
        <w:rPr>
          <w:i/>
          <w:iCs/>
        </w:rPr>
        <w:t xml:space="preserve"> Scribe. The Protest. WE cannot agree to a Dismission of the Reverend Mr. </w:t>
      </w:r>
      <w:r>
        <w:rPr>
          <w:i/>
          <w:iCs/>
        </w:rPr>
        <w:t xml:space="preserve">Edwards</w:t>
      </w:r>
      <w:r>
        <w:rPr>
          <w:i/>
          <w:iCs/>
        </w:rPr>
        <w:t xml:space="preserve">, at least for the present, for the following Reasons; previous to which we observe, that tho’ we presume not to infringe the Right of others Consciences, yet we beg Leave to enjoy our own : And being sought to for Advice in</w:t>
      </w:r>
      <w:r>
        <w:rPr>
          <w:rStyle w:val="FootnoteReference"/>
        </w:rPr>
        <w:footnoteReference w:id="53"/>
      </w:r>
      <w:r>
        <w:rPr>
          <w:i/>
          <w:iCs/>
        </w:rPr>
        <w:t xml:space="preserve"> Council at </w:t>
      </w:r>
      <w:r>
        <w:rPr>
          <w:i/>
          <w:iCs/>
        </w:rPr>
        <w:t xml:space="preserve">Northampton</w:t>
      </w:r>
      <w:r>
        <w:rPr>
          <w:i/>
          <w:iCs/>
        </w:rPr>
        <w:t xml:space="preserve">, are constrain’d to say to the</w:t>
      </w:r>
      <w:r>
        <w:rPr>
          <w:rStyle w:val="FootnoteReference"/>
        </w:rPr>
        <w:footnoteReference w:id="54"/>
      </w:r>
      <w:r>
        <w:rPr>
          <w:i/>
          <w:iCs/>
        </w:rPr>
        <w:t xml:space="preserve"> Church ; That 1. We disapprove of the Separation of the Reverend Mr. </w:t>
      </w:r>
      <w:r>
        <w:rPr>
          <w:i/>
          <w:iCs/>
        </w:rPr>
        <w:t xml:space="preserve">Edwards</w:t>
      </w:r>
      <w:r>
        <w:rPr>
          <w:i/>
          <w:iCs/>
        </w:rPr>
        <w:t xml:space="preserve"> from his People, because that in the Nature of the Thing there is no just Cause therefor, his Sentiments being, as we Apprehend; perfectly harmonious with the Mind of the Lord Jesus Christ, and strictly conformable to the Practice of the Apostles, and that of the Reformed Churches in general through the World.</w:t>
      </w:r>
      <w:r>
        <w:rPr>
          <w:rStyle w:val="FootnoteReference"/>
        </w:rPr>
        <w:footnoteReference w:id="55"/>
      </w:r>
      <w:r>
        <w:rPr>
          <w:i/>
          <w:iCs/>
        </w:rPr>
        <w:t xml:space="preserve"> 2. On the</w:t>
      </w:r>
      <w:r>
        <w:rPr>
          <w:rStyle w:val="FootnoteReference"/>
        </w:rPr>
        <w:footnoteReference w:id="56"/>
      </w:r>
      <w:r>
        <w:rPr>
          <w:i/>
          <w:iCs/>
        </w:rPr>
        <w:t xml:space="preserve"> Supposition that Mr. </w:t>
      </w:r>
      <w:r>
        <w:rPr>
          <w:i/>
          <w:iCs/>
        </w:rPr>
        <w:t xml:space="preserve">Edwards</w:t>
      </w:r>
      <w:r>
        <w:rPr>
          <w:i/>
          <w:iCs/>
        </w:rPr>
        <w:t xml:space="preserve"> were in the wrong in the present Controversy, yet there is, as we apprehend, no Proportion between the Importance of the Controversy, and that of his Dismission. 3. That</w:t>
      </w:r>
      <w:r>
        <w:rPr>
          <w:rStyle w:val="FootnoteReference"/>
        </w:rPr>
        <w:footnoteReference w:id="57"/>
      </w:r>
      <w:r>
        <w:rPr>
          <w:i/>
          <w:iCs/>
        </w:rPr>
        <w:t xml:space="preserve"> it appears to us, that there have been no proper Essays, in the Way of fair Reasoning with or before the Parties, to convince either of them of the Truth or Falseness of their Principles ; which Love to the Truth it self and their Souls requires. 4. Because the Church, or at least it’s Committee, while they offer to us Reasons for separating them from their Pastor, yet will not suffer us so to enter into the Grounds of those Reasons, as to offer to them that Light which the Word of God Affords : Which we esteem an Imposition on our Consciences, and doth</w:t>
      </w:r>
      <w:r>
        <w:rPr>
          <w:rStyle w:val="FootnoteReference"/>
        </w:rPr>
        <w:footnoteReference w:id="58"/>
      </w:r>
      <w:r>
        <w:rPr>
          <w:i/>
          <w:iCs/>
        </w:rPr>
        <w:t xml:space="preserve"> but tend to keep them in the dark. These, Brethren, are some of the Reasons for which we can by no Means approve a Separation, at least at present: But if such Separation should eventually come on, we bear a free and chearful Testimony in Favour of our dearly beloved Brother, and your once dearly beloved Pastor; tho’ now esteemed your Enemy, because, as we apprehend, he has told you the Truth. He needs not indeed any Recommendation of ours ; which is more properly a Commendation of our Selves, than of him. </w:t>
      </w:r>
      <w:r>
        <w:rPr>
          <w:rStyle w:val="FootnoteReference"/>
        </w:rPr>
        <w:footnoteReference w:id="59"/>
      </w:r>
      <w:r>
        <w:rPr>
          <w:i/>
          <w:iCs/>
        </w:rPr>
        <w:t xml:space="preserve"> Nor need we say much to others, for that his Praise is in most of our Churches thro’ the Land : Yet we are constrained to say to the World, that GOD has furnish’d him with those ministerial Gifts and Graces, by which he has hitherto shone as a burning &amp; shining Light : And tho’ his People in general cease to rejoyce in his Light ; yet we hope and trust, others may rejoyce in it for a long Season. So wishing that the dear People of God in this Place may take the Point in Controversy into a meek calm serious and prayerful Consideration, and that so Peace with</w:t>
      </w:r>
      <w:r>
        <w:rPr>
          <w:rStyle w:val="FootnoteReference"/>
        </w:rPr>
        <w:footnoteReference w:id="60"/>
      </w:r>
      <w:r>
        <w:rPr>
          <w:i/>
          <w:iCs/>
        </w:rPr>
        <w:t xml:space="preserve"> Truth and</w:t>
      </w:r>
      <w:r>
        <w:rPr>
          <w:rStyle w:val="FootnoteReference"/>
        </w:rPr>
        <w:footnoteReference w:id="61"/>
      </w:r>
      <w:r>
        <w:rPr>
          <w:i/>
          <w:iCs/>
        </w:rPr>
        <w:t xml:space="preserve"> Holiness, may greatly prevail in this Place, We Subscribe, Your’s in the Bonds of the Gospel, </w:t>
      </w:r>
      <w:r>
        <w:rPr>
          <w:i/>
          <w:iCs/>
        </w:rPr>
        <w:t xml:space="preserve">Jonathan Hale, David Hall,</w:t>
      </w:r>
      <w:r>
        <w:rPr>
          <w:i/>
          <w:iCs/>
        </w:rPr>
        <w:t xml:space="preserve"> </w:t>
      </w:r>
      <w:r>
        <w:rPr>
          <w:i/>
          <w:iCs/>
        </w:rPr>
        <w:t xml:space="preserve">Matthew Gray, William Hobby,</w:t>
      </w:r>
      <w:r>
        <w:rPr>
          <w:i/>
          <w:iCs/>
        </w:rPr>
        <w:t xml:space="preserve"> </w:t>
      </w:r>
      <w:r>
        <w:rPr>
          <w:i/>
          <w:iCs/>
        </w:rPr>
        <w:t xml:space="preserve">Samuel Bancroft. Edward Billing,</w:t>
      </w:r>
      <w:r>
        <w:rPr>
          <w:i/>
          <w:iCs/>
        </w:rPr>
        <w:t xml:space="preserve"> </w:t>
      </w:r>
      <w:r>
        <w:rPr>
          <w:i/>
          <w:iCs/>
        </w:rPr>
        <w:t xml:space="preserve">Robert Abercrombie</w:t>
      </w:r>
      <w:r>
        <w:rPr>
          <w:i/>
          <w:iCs/>
        </w:rPr>
        <w:t xml:space="preserve"> Northampton, </w:t>
      </w:r>
      <w:r>
        <w:rPr>
          <w:i/>
          <w:iCs/>
        </w:rPr>
        <w:t xml:space="preserve">June</w:t>
      </w:r>
      <w:r>
        <w:rPr>
          <w:i/>
          <w:iCs/>
        </w:rPr>
        <w:t xml:space="preserve"> 22</w:t>
      </w:r>
      <w:r>
        <w:rPr>
          <w:i/>
          <w:iCs/>
        </w:rPr>
        <w:t xml:space="preserve">d</w:t>
      </w:r>
      <w:r>
        <w:t xml:space="preserve">. 1750 *N. B.*This Copy, tho’ not attested by the Scribe, who is at an Hundred Miles distance, is yet by a careful comparing of it with the Original, which is now in my Hands, attested as true, by me Wm. Hobby.</w:t>
      </w:r>
    </w:p>
    <w:p>
      <w:pPr>
        <w:pStyle w:val="Heading1"/>
        <w:pageBreakBefore/>
      </w:pPr>
      <w:bookmarkStart w:name="heading_request_for_a_council_from_t" w:id="5"/>
      <w:r>
        <w:t xml:space="preserve">"Request for a Council from the Northampton Minority," [c. 1750-51] Request for Council (1751)</w:t>
      </w:r>
      <w:bookmarkEnd w:id="5"/>
    </w:p>
    <w:p>
      <w:pPr>
        <w:pStyle w:val="BodyText"/>
      </w:pPr>
      <w:r>
        <w:t xml:space="preserve">Timothy Dwight</w:t>
      </w:r>
    </w:p>
    <w:p>
      <w:pPr>
        <w:pStyle w:val="BodyText"/>
      </w:pPr>
      <w:r>
        <w:t xml:space="preserve">Request for a Council from the Minority</w:t>
      </w:r>
    </w:p>
    <w:p>
      <w:pPr>
        <w:pStyle w:val="BodyText"/>
      </w:pPr>
      <w:r>
        <w:t xml:space="preserve">Undated, but doubtless dating from late 1750 or early 1751, this petition was sent by Edwards’ adherents in Northampton to the Revs. Thomas Prince and Thomas Foxcroft of Boston, Peter Clark of Salem Village, William Hobby of Reading, and David Hall of Sutton, two of which, Hobby and Hall, had been members of the June 22 Council and had voted against Edwards’ dismission. Here the topics are broached of Edwards being re-settled over the first church in Northampton, or settled over a second church, or even over an "academy" in an unspecified location.</w:t>
      </w:r>
    </w:p>
    <w:p>
      <w:pPr>
        <w:pStyle w:val="BodyText"/>
      </w:pPr>
      <w:r>
        <w:t xml:space="preserve">In lieu of knowing who else the minority appealed to besides these five ministers, it may be that subsequent documents from the Northampton church, such as "Reflections on the Remonstrance," are addressed to one of them, possibly Prince. Edwards drew a map of western New England that is in Thomas Prince’s papers at the Massachusetts Historical Society and has on the verso Prince’s draft notes from the May 1751 council, which ultimately decided the issue of a second Northampton church and gave Edwards permission to pursue the post at Stockbridge. Prince may have needed the map to find his way to Northampton for a meeting even before the May 16 council.</w:t>
      </w:r>
    </w:p>
    <w:p>
      <w:pPr>
        <w:pStyle w:val="SceneBreak"/>
      </w:pPr>
      <w:r>
        <w:t xml:space="preserve">* * *</w:t>
      </w:r>
    </w:p>
    <w:p>
      <w:pPr>
        <w:pStyle w:val="BodyText"/>
      </w:pPr>
      <w:r>
        <w:t xml:space="preserve">One folio leaf (BRBL, f. 1353). In hand of Timothy Dwight. Countersigned on verso, perpendicular to text along the edge, "Church Papers." Damaged along right side. Silked because MS broken into several parts along folds.</w:t>
      </w:r>
    </w:p>
    <w:p>
      <w:pPr>
        <w:pStyle w:val="BodyText"/>
      </w:pPr>
      <w:r>
        <w:t xml:space="preserve">It is desired by those people of the Town of Northampton that Adhered</w:t>
      </w:r>
    </w:p>
    <w:p>
      <w:pPr>
        <w:pStyle w:val="BodyText"/>
      </w:pPr>
      <w:r>
        <w:t xml:space="preserve">to the Revrd Mr Jonathan Edwards, late Pastor of Sd Town &amp; that Still Entertain hopes of his being install’d in the work of the Gospell Ministry</w:t>
      </w:r>
    </w:p>
    <w:p>
      <w:pPr>
        <w:pStyle w:val="BodyText"/>
      </w:pPr>
      <w:r>
        <w:t xml:space="preserve">over them that the Revrd: Messrs Thomas Prince Thomas Foxcroft</w:t>
      </w:r>
    </w:p>
    <w:p>
      <w:pPr>
        <w:pStyle w:val="BodyText"/>
      </w:pPr>
      <w:r>
        <w:t xml:space="preserve">Ministrs of the Gospell in Boston Peter Clark of Salem Village Wm</w:t>
      </w:r>
    </w:p>
    <w:p>
      <w:pPr>
        <w:pStyle w:val="BodyText"/>
      </w:pPr>
      <w:r>
        <w:t xml:space="preserve">Hobby of Reading &amp; David Hall of Sutton would be pleased to give direction to the Sd Adherents under their Unhappy &amp; Lamentable Cir</w:t>
      </w:r>
    </w:p>
    <w:p>
      <w:pPr>
        <w:pStyle w:val="BodyText"/>
      </w:pPr>
      <w:r>
        <w:t xml:space="preserve">cumstances what method is best for them to take under their pre</w:t>
      </w:r>
    </w:p>
    <w:p>
      <w:pPr>
        <w:pStyle w:val="BodyText"/>
      </w:pPr>
      <w:r>
        <w:t xml:space="preserve">sent difficulties</w:t>
      </w:r>
    </w:p>
    <w:p>
      <w:pPr>
        <w:pStyle w:val="BodyText"/>
      </w:pPr>
      <w:r>
        <w:t xml:space="preserve">1 It is thôt A very difficult thing to Obtain from among the Young</w:t>
      </w:r>
    </w:p>
    <w:p>
      <w:pPr>
        <w:pStyle w:val="BodyText"/>
      </w:pPr>
      <w:r>
        <w:t xml:space="preserve">candidates for the Ministry one that is not Corrupt in principles</w:t>
      </w:r>
    </w:p>
    <w:p>
      <w:pPr>
        <w:pStyle w:val="BodyText"/>
      </w:pPr>
      <w:r>
        <w:t xml:space="preserve">&amp; not tainted with Some of the Errors that So Abound in ye Land</w:t>
      </w:r>
    </w:p>
    <w:p>
      <w:pPr>
        <w:pStyle w:val="BodyText"/>
      </w:pPr>
      <w:r>
        <w:t xml:space="preserve">2dly Tis feared that if Mr Edwards leaves us the Cause he has Espoused</w:t>
      </w:r>
    </w:p>
    <w:p>
      <w:pPr>
        <w:pStyle w:val="BodyText"/>
      </w:pPr>
      <w:r>
        <w:t xml:space="preserve">will greatly Suffer if not intirely Sink amongst us</w:t>
      </w:r>
    </w:p>
    <w:p>
      <w:pPr>
        <w:pStyle w:val="BodyText"/>
      </w:pPr>
      <w:r>
        <w:t xml:space="preserve">3dly Tis desired it may be considered whether there may not Consistent</w:t>
      </w:r>
    </w:p>
    <w:p>
      <w:pPr>
        <w:pStyle w:val="BodyText"/>
      </w:pPr>
      <w:r>
        <w:t xml:space="preserve">with the Gospell Rule be an Accommodation &amp; Mr Edwards &amp; those</w:t>
      </w:r>
    </w:p>
    <w:p>
      <w:pPr>
        <w:pStyle w:val="BodyText"/>
      </w:pPr>
      <w:r>
        <w:t xml:space="preserve">that hold to the practice of Mr Stoddard Subsist together as Pastor &amp;</w:t>
      </w:r>
    </w:p>
    <w:p>
      <w:pPr>
        <w:pStyle w:val="BodyText"/>
      </w:pPr>
      <w:r>
        <w:t xml:space="preserve">Church</w:t>
      </w:r>
    </w:p>
    <w:p>
      <w:pPr>
        <w:pStyle w:val="BodyText"/>
      </w:pPr>
      <w:r>
        <w:t xml:space="preserve">4thly If this failes Tis desired it may be considered what the lowest num</w:t>
      </w:r>
    </w:p>
    <w:p>
      <w:pPr>
        <w:pStyle w:val="BodyText"/>
      </w:pPr>
      <w:r>
        <w:t xml:space="preserve">ber is (That are able to Satisfie Mr Edwards as to an Honble</w:t>
      </w:r>
    </w:p>
    <w:p>
      <w:pPr>
        <w:pStyle w:val="BodyText"/>
      </w:pPr>
      <w:r>
        <w:t xml:space="preserve">Support) that will render it A warrantable &amp; Suitable things that</w:t>
      </w:r>
    </w:p>
    <w:p>
      <w:pPr>
        <w:pStyle w:val="BodyText"/>
      </w:pPr>
      <w:r>
        <w:t xml:space="preserve">Mr Edwards Should be Install’d over them or among them</w:t>
      </w:r>
    </w:p>
    <w:p>
      <w:pPr>
        <w:pStyle w:val="BodyText"/>
      </w:pPr>
      <w:r>
        <w:t xml:space="preserve">as their Minister</w:t>
      </w:r>
    </w:p>
    <w:p>
      <w:pPr>
        <w:pStyle w:val="BodyText"/>
      </w:pPr>
      <w:r>
        <w:t xml:space="preserve">5thly For Encouragement &amp; Inducemt to allow of A Small number to be</w:t>
      </w:r>
    </w:p>
    <w:p>
      <w:pPr>
        <w:pStyle w:val="BodyText"/>
      </w:pPr>
      <w:r>
        <w:t xml:space="preserve">Sufficient at first it may be Considered that A Considerable number</w:t>
      </w:r>
    </w:p>
    <w:p>
      <w:pPr>
        <w:pStyle w:val="BodyText"/>
      </w:pPr>
      <w:r>
        <w:t xml:space="preserve">in the Neighbour Towns have declared themselves to be of Mr Edwds</w:t>
      </w:r>
    </w:p>
    <w:p>
      <w:pPr>
        <w:pStyle w:val="BodyText"/>
      </w:pPr>
      <w:r>
        <w:t xml:space="preserve">Oppinion &amp; Several have declared they will Join with his Church</w:t>
      </w:r>
    </w:p>
    <w:p>
      <w:pPr>
        <w:pStyle w:val="BodyText"/>
      </w:pPr>
      <w:r>
        <w:t xml:space="preserve">if A Church be gathered &amp; there will be no Opportunity for Such</w:t>
      </w:r>
    </w:p>
    <w:p>
      <w:pPr>
        <w:pStyle w:val="BodyText"/>
      </w:pPr>
      <w:r>
        <w:t xml:space="preserve">to Communicate if this failes</w:t>
      </w:r>
    </w:p>
    <w:p>
      <w:pPr>
        <w:pStyle w:val="BodyText"/>
      </w:pPr>
      <w:r>
        <w:t xml:space="preserve">It may Also further be Considered that there are many of the</w:t>
      </w:r>
    </w:p>
    <w:p>
      <w:pPr>
        <w:pStyle w:val="BodyText"/>
      </w:pPr>
      <w:r>
        <w:t xml:space="preserve">people of the Town that are in doubt About Mr Edwards’s P</w:t>
      </w:r>
      <w:r>
        <w:rPr>
          <w:rStyle w:val="FootnoteReference"/>
        </w:rPr>
        <w:footnoteReference w:id="62"/>
      </w:r>
      <w:r>
        <w:rPr>
          <w:rStyle w:val="FootnoteReference"/>
        </w:rPr>
        <w:footnoteReference w:id="63"/>
      </w:r>
      <w:r>
        <w:t xml:space="preserve">ciples that nevertheless resolve to Attend his Ministry if he Ab</w:t>
      </w:r>
      <w:r>
        <w:rPr>
          <w:rStyle w:val="FootnoteReference"/>
        </w:rPr>
        <w:footnoteReference w:id="64"/>
      </w:r>
    </w:p>
    <w:p>
      <w:pPr>
        <w:pStyle w:val="BodyText"/>
      </w:pPr>
      <w:r>
        <w:t xml:space="preserve">mong us that now because of the great resistance are Cautious </w:t>
      </w:r>
      <w:r>
        <w:rPr>
          <w:rStyle w:val="FootnoteReference"/>
        </w:rPr>
        <w:footnoteReference w:id="65"/>
      </w:r>
    </w:p>
    <w:p>
      <w:pPr>
        <w:pStyle w:val="BodyText"/>
      </w:pPr>
      <w:r>
        <w:t xml:space="preserve">Appearing for him but undoubtedly will be reconciled to him [if]</w:t>
      </w:r>
    </w:p>
    <w:p>
      <w:pPr>
        <w:pStyle w:val="BodyText"/>
      </w:pPr>
      <w:r>
        <w:t xml:space="preserve">he Abides Among us</w:t>
      </w:r>
    </w:p>
    <w:p>
      <w:pPr>
        <w:pStyle w:val="BodyText"/>
      </w:pPr>
      <w:r>
        <w:t xml:space="preserve">&amp; Lastly please to Consider what we that Adhere to him can do If [Mr]</w:t>
      </w:r>
    </w:p>
    <w:p>
      <w:pPr>
        <w:pStyle w:val="BodyText"/>
      </w:pPr>
      <w:r>
        <w:t xml:space="preserve">Edwards leaves us we must think our Selves without remedy what r</w:t>
      </w:r>
      <w:r>
        <w:rPr>
          <w:rStyle w:val="FootnoteReference"/>
        </w:rPr>
        <w:footnoteReference w:id="66"/>
      </w:r>
      <w:r>
        <w:t xml:space="preserve">lief can we have must we be Obliged to Attend the holy ordinances [of]</w:t>
      </w:r>
    </w:p>
    <w:p>
      <w:pPr>
        <w:pStyle w:val="BodyText"/>
      </w:pPr>
      <w:r>
        <w:t xml:space="preserve">the Lords Supper with those that dont profess to know any thing about him to keep A feast of Love to Christ &amp; one Another with those y[t]</w:t>
      </w:r>
    </w:p>
    <w:p>
      <w:pPr>
        <w:pStyle w:val="BodyText"/>
      </w:pPr>
      <w:r>
        <w:t xml:space="preserve">are Enemies to him &amp; perfectly at Enmity with him we earnestly desire that these things may be Considered &amp; we directed </w:t>
      </w:r>
      <w:r>
        <w:rPr>
          <w:rStyle w:val="FootnoteReference"/>
        </w:rPr>
        <w:footnoteReference w:id="67"/>
      </w:r>
    </w:p>
    <w:p>
      <w:pPr>
        <w:pStyle w:val="BodyText"/>
      </w:pPr>
      <w:r>
        <w:t xml:space="preserve">what Course to take</w:t>
      </w:r>
    </w:p>
    <w:p>
      <w:pPr>
        <w:pStyle w:val="BodyText"/>
      </w:pPr>
      <w:r>
        <w:t xml:space="preserve">&amp; if All Above failes Enquire of the Aforesd Gentlemen</w:t>
      </w:r>
    </w:p>
    <w:p>
      <w:pPr>
        <w:pStyle w:val="BodyText"/>
      </w:pPr>
      <w:r>
        <w:t xml:space="preserve">&amp; Messrs Rogers’s</w:t>
      </w:r>
      <w:r>
        <w:rPr>
          <w:rStyle w:val="FootnoteReference"/>
        </w:rPr>
        <w:footnoteReference w:id="68"/>
      </w:r>
      <w:r>
        <w:t xml:space="preserve"> &amp; Others About an Accadamy &amp; put them</w:t>
      </w:r>
    </w:p>
    <w:p>
      <w:pPr>
        <w:pStyle w:val="BodyText"/>
      </w:pPr>
      <w:r>
        <w:t xml:space="preserve">All in mind for Encouragement that Mr Edwards dwell</w:t>
      </w:r>
    </w:p>
    <w:p>
      <w:pPr>
        <w:pStyle w:val="BodyText"/>
      </w:pPr>
      <w:r>
        <w:t xml:space="preserve">in A part of the Country where provisions are plenty &amp;</w:t>
      </w:r>
    </w:p>
    <w:p>
      <w:pPr>
        <w:pStyle w:val="BodyText"/>
      </w:pPr>
      <w:r>
        <w:t xml:space="preserve">Cheap &amp; Avocations &amp; diversions rare &amp; unusual ------</w:t>
      </w:r>
    </w:p>
    <w:p>
      <w:pPr>
        <w:pStyle w:val="BodyText"/>
      </w:pPr>
      <w:r>
        <w:rPr>
          <w:rStyle w:val="FootnoteReference"/>
        </w:rPr>
        <w:footnoteReference w:id="69"/>
      </w:r>
    </w:p>
    <w:p>
      <w:pPr>
        <w:pStyle w:val="BodyText"/>
      </w:pPr>
      <w:r>
        <w:t xml:space="preserve">It is desired by those people of the town of Northampton that adhered to the Rev. Mr. Jonathan Edwards, late pastor of said town, and that still entertain hopes of his being installed in the work of the gospel ministry over them, that the Rev. Messrs. Thomas Prince [and] Thomas Foxcroft, ministers of the gospel in Boston, Peter Clark of Salem Village, William Hobby of Reading, and David Hall of Sutton, would be pleased to give direction to the said adherents under their unhappy and lamentable circumstances, what method is best for them to take under their present difficulties.</w:t>
      </w:r>
    </w:p>
    <w:p>
      <w:pPr>
        <w:pStyle w:val="BodyText"/>
      </w:pPr>
      <w:r>
        <w:t xml:space="preserve">First. It is thought a very difficult thing to obtain from among the young candidates for the ministry, one that is not corrupt in principles and not tainted with some of the errors that so abound in the land.</w:t>
      </w:r>
    </w:p>
    <w:p>
      <w:pPr>
        <w:pStyle w:val="BodyText"/>
      </w:pPr>
      <w:r>
        <w:t xml:space="preserve">Secondly. ’Tis feared that if Mr. Edwards leaves us, the cause he has espoused will greatly suffer, if not entirely sink amongst us.</w:t>
      </w:r>
    </w:p>
    <w:p>
      <w:pPr>
        <w:pStyle w:val="BodyText"/>
      </w:pPr>
      <w:r>
        <w:t xml:space="preserve">Thirdly. ’Tis desired it may be considered whether there may not, consistent with the gospel rule, be an accommodation, and Mr. Edwards and those that hold to the practice of Mr. Stoddard subsist together as pastor and church.</w:t>
      </w:r>
    </w:p>
    <w:p>
      <w:pPr>
        <w:pStyle w:val="BodyText"/>
      </w:pPr>
      <w:r>
        <w:t xml:space="preserve">Fourthly. If this fails, ’tis desired it may be considered what the lowest number is (that are able to satisfy Mr. Edwards as to an honorable support) that will render it a warrantable and suitable thing, that Mr. Edwards should be installed over them or among them as their minister.</w:t>
      </w:r>
    </w:p>
    <w:p>
      <w:pPr>
        <w:pStyle w:val="BodyText"/>
      </w:pPr>
      <w:r>
        <w:t xml:space="preserve">Fifthly. For encouragement and inducement, to allow of a small number to be sufficient at first, it may be considered that a considerable number in the neighbor towns have declared themselves to be of Mr. Edwards’ opinion, and several have declared they will join with his church if a church be gathered, and there will be no opportunity for such to communicate. If this fails, it may also further be considered that there are many of the people of the town that are in doubt about Mr. Edwards’ p[rin]ciples, that nevertheless resolve to attend his ministry if he ab[ide a]mong us, that now, because of the great resistance, are cautious [of] appearing for him, but undoubtedly will be convinced and reconciled to him [if] he abides among us.</w:t>
      </w:r>
    </w:p>
    <w:p>
      <w:pPr>
        <w:pStyle w:val="BodyText"/>
      </w:pPr>
      <w:r>
        <w:t xml:space="preserve">And lastly. Please to consider what we that adhere to him can do if [Mr.] Edwards leaves us. We must think ourselves without remedy. What r[e]lief can we have? Must we be obliged to attend the holy ordinances [of] the Lord’s Supper with those that don’t profess to know anything about Him, to keep a feast of love to Christ and one another with those tha[t] are enemies to him and perfectly at enmity with him? We earnestly desire that these things may be considered and we directed what course to take; and if all above fails, inquire of the aforesaid gentlemen, and Messrs. Rogers</w:t>
      </w:r>
      <w:r>
        <w:rPr>
          <w:rStyle w:val="FootnoteReference"/>
        </w:rPr>
        <w:footnoteReference w:id="70"/>
      </w:r>
      <w:r>
        <w:t xml:space="preserve"> and others, about an academy, and put them all in mind for encouragement that Mr. Edwards dwell in a part of the country where provisions are plenty and cheap, and avocations and diversions rare and unusual.</w:t>
      </w:r>
    </w:p>
    <w:p>
      <w:pPr>
        <w:pStyle w:val="Heading1"/>
        <w:pageBreakBefore/>
      </w:pPr>
      <w:bookmarkStart w:name="heading_reflections_on_the_remonstra" w:id="6"/>
      <w:r>
        <w:t xml:space="preserve">"Reflections on the Remonstrance Sent to Mr. Clark and Mr. Edwards" Reflections on Remonstrances</w:t>
      </w:r>
      <w:bookmarkEnd w:id="6"/>
    </w:p>
    <w:p>
      <w:pPr>
        <w:pStyle w:val="BodyText"/>
      </w:pPr>
      <w:r>
        <w:t xml:space="preserve">Ebenezer Pomeroy, Jr.</w:t>
      </w:r>
    </w:p>
    <w:p>
      <w:pPr>
        <w:pStyle w:val="BodyText"/>
      </w:pPr>
      <w:r>
        <w:t xml:space="preserve">"Reflections on the Remonstrance Sent to Mr. Clark and Mr. Edwards"</w:t>
      </w:r>
    </w:p>
    <w:p>
      <w:pPr>
        <w:pStyle w:val="BodyText"/>
      </w:pPr>
      <w:r>
        <w:t xml:space="preserve">This is a copy of a document, drawn up for Edwards sometime in late 1751 (certainly after the council of May 15) by Ebenezer Pomeroy, Jr., clerk of the Northampton church. It contains retractions by the Northampton Church Committee from statements made in its original "Remonstrance" against Edwards and his followers upon the effort to found a second church in town. The address apparently was made to an individual (probably Rev. Thomas Prince of Boston, moderator of the council) or a council; the "Reflections" refers to the head negotiator as "Sir" and one acquainted with "those breathren by whose procuremt. we Suppose you are here," that is, Edwards’ adherents or, more specifically, Edwards and Col. Timothy Dwight, leader of the dissidents. While we do not have the original Remonstrance, we can deduce its content from this and other documents (e.g. the Petition of the Minority and the Northampton Church Committee’s Report on it). Among other things, the committee charged Dwight with threatening to block efforts to settle a new pastor of the first church if Edwards was not allowed to be installed over a second church, and it charged Edwards with complicity. The Church Committee does moderate some of its statements here, but they do not back down on the essential points of their opposition and criticism of Edwards and Dwight.</w:t>
      </w:r>
    </w:p>
    <w:p>
      <w:pPr>
        <w:pStyle w:val="SceneBreak"/>
      </w:pPr>
      <w:r>
        <w:t xml:space="preserve">* * *</w:t>
      </w:r>
    </w:p>
    <w:p>
      <w:pPr>
        <w:pStyle w:val="BodyText"/>
      </w:pPr>
      <w:r>
        <w:t xml:space="preserve">The manuscript (BRBL, f. 1351) is three leaves, octavo, with the last page blank, except for a notation by Edwards.</w:t>
      </w:r>
    </w:p>
    <w:p>
      <w:pPr>
        <w:pStyle w:val="BodyText"/>
      </w:pPr>
      <w:r>
        <w:t xml:space="preserve">[1. Transcript.]</w:t>
      </w:r>
    </w:p>
    <w:p>
      <w:pPr>
        <w:pStyle w:val="BodyText"/>
      </w:pPr>
      <w:r>
        <w:t xml:space="preserve">The First Church in Northampton for a Considerable time time past having had &amp; still having many things in ye situation And Circumstances wh a wise Sovereigne Holy and Just God has Seen fit to bring them into Which ought to Excite not only each Particular member thereof to a Most Solemn Serious &amp; impartial examination of his past and Present temper and Conduct and to Sincere and deep repentance and Humiliation of &amp; for what he Shall upon Such Examination find amiss &amp; Sinful in Either But also the whole Chh as a Body impartially to Canvass yr publick acts &amp; Procedings relatieing to the malancholly affr of the Di[s]mission of their late revd and worthy Pastor Mr Jona Edwards &amp; other matters wh have Ensued and ben Consequent thereon which have ben attended which</w:t>
      </w:r>
      <w:r>
        <w:rPr>
          <w:rStyle w:val="FootnoteReference"/>
        </w:rPr>
        <w:footnoteReference w:id="71"/>
      </w:r>
      <w:r>
        <w:t xml:space="preserve"> much Temptation and Exceedingly Exposed, as well as Perticular persons to do that wh might be offencive to God and a Transgression of the perfect &amp; holy Laws of Christianity And if on Such Examination they Should find any of their publick acts truely unjustifiable and Such as they might reasonable Judge provoking to God; To make Such retractions &amp; reflections as the rules of the Gospel require; The Sd Church Under Such apprehensions having taken the letter exhibited to the Revd Mr Peter Clark</w:t>
      </w:r>
      <w:r>
        <w:rPr>
          <w:rStyle w:val="FootnoteReference"/>
        </w:rPr>
        <w:footnoteReference w:id="72"/>
      </w:r>
      <w:r>
        <w:t xml:space="preserve"> a member of the Eclisiastick Counsel that Sat in N H in may Last Commonly Called the Churches remonstrance Under perticular &amp; Deliberate examination think it their duty to make the following reflections And remarks thereon; Perticularly in the first pages of Sd remonstrance the Chh used these words viz. (and Some things Unacountable in the Conduct of Mr Edwards Where they apprehend they ought not to have Used So Strong an Expression but ought rather to have expressed themselves in these or the like words ( and Some things very deficuilt for us to account for in the Conduct of Mr Edwards -------- In the third page these words are Used viz ( if we had had mediating Counsils here from generation </w:t>
      </w:r>
      <w:r>
        <w:rPr>
          <w:rStyle w:val="FootnoteReference"/>
        </w:rPr>
        <w:footnoteReference w:id="73"/>
      </w:r>
      <w:r>
        <w:t xml:space="preserve"> to generation they never Could have altered the Case or found out a way &amp;c / Altho we beleive the thing to be true as exp ressed yet we apprehend we ought instead of these terms to have Used terms more mild and yt the words used manifested too great an earnestness and engagedness of Spirit ---- and a little onward in the Same page we Said ( There was no more Prospect of the latter then of the moons falling meaning by the word latter what immediately preceded viz Mr Es relinqushing Some of his before mentioned Sentiments; We own yt ye form of Speech was to ludicrous and merry and did not Savour enough of Solemnity and gravity of mind and apprehend instead thereof we ought to have Said (And there was no prospect of the latter; In the beginning of the Sixt page is a paragraph in thes words viz ( And here Sr We Cant but Observe to you Some thing we take to be very unjustifiable in the Conduct of those breathren by whose procuremt. we Suppose you are here As well as Some other things In Mr Eds his Conduct to us unacountable both Savouring very much of the reverse of that Christian meekness gentleness Sincerity and Charity wh they make So high Pretentions to. Perticularly ye Violent Efforts they &amp; Especially the Primum Mobile</w:t>
      </w:r>
      <w:r>
        <w:rPr>
          <w:rStyle w:val="FootnoteReference"/>
        </w:rPr>
        <w:footnoteReference w:id="74"/>
      </w:r>
      <w:r>
        <w:t xml:space="preserve"> ( tho it is Somewhat dificuilt to Say who is the briskest Spring have made Against our obtaining Any other Minister then Mr Ed, And the Indefaticable pains Used to resetle Mr E. After a fair dism ission per fas &amp; ne fas / We freely Acknowledge yt Severall Expressions in this parragraft are to harsh Severe &amp; Sarcastical and Do not Comport with that gentleness Mildness &amp; meekness wh the rules of the Gospel require; more perticularly the phrase per fas &amp; ne fas, for although we Apprehend Some of the methods Used to resettle Mr E. were not Justifiable yet we are Sensiable yt ye terms per fas &amp; ne fas are to strong and Carry to high a </w:t>
      </w:r>
      <w:r>
        <w:rPr>
          <w:rStyle w:val="FootnoteReference"/>
        </w:rPr>
        <w:footnoteReference w:id="75"/>
      </w:r>
      <w:r>
        <w:t xml:space="preserve"> Charge in them ---- And Whereas the Sd Paragraph A Charge upon the Agreived Brethren Collectively of Violent Efforts made to prevent our obtaining any other Minister yn Mr E. We acknowledge yt we have not Suffi[ci]ent reason to Conclude yt any others of them besides ye Gent. Intended by the Words primum Mobile did directly use any means to prevent our Obtaining a Minister other yn Mr E. tho we Apprehend yr Indefatigable pains to resetle him was a great Impediment in the way of our obtaining another yn Mr E. but we Confess we have not Sufficient reason to Conclud that they had that in direct View --- We therefore freely ask yr pardon of that Charge made on them without Sufficient grounds And Inasmuch as in the before mentioned 6th page the Chh Said ( How little does it Savour of Christian moderation meekness and Charity for a perticular man to Say yt we viz The first Chh &amp; Parish in N H. Should not have any Minister til they had Settled Mr E. --- yt it Signified Nothing for us to try &amp;c We confess yt we Apprehend we were guilty of Some Small Mistake in reciting ye words Spoken by a Certain Gent, tho we dont apprehend yt we mi[s]represented the Same. We rather think yt that part of the paragraph to wh ye above recited words belong ought to have ben as follows viz. How little does it Saviour of Christian moderation meekness &amp; humility for a perticular man to Say ( if you (meaning ye first Chh &amp; Parish of N H) will be willing yt we ( meaing Mr Es, adherents) Should have Mr E. Ill do what I Can to help you get another Minister as good as you Can I can get you a Minister or I Can keep you from having one – you wont have a Minister till Mr E. is Settled &amp;c as in the remonstrance --- And Whereas onward in the sixt page after Complaining of very Wrong representations made of Some things by a Certain Gentm and Some others And giving an Instance thereof We Said yt Such representations were no Other yn down right falshoods and we Should be glad they were not if we had not reason to Judge they were not wilfully Such – we freely acknowledge that the Terms ( downright falshoods ) were too harsh &amp; Saviored to much of Unchristian heat Severity and bitterness of Spirit And yt we ought not to have gone into any Stronger Expressions in that Peticular yn yt Such representations were very wrong -----</w:t>
      </w:r>
    </w:p>
    <w:p>
      <w:pPr>
        <w:pStyle w:val="BodyText"/>
      </w:pPr>
      <w:r>
        <w:t xml:space="preserve">And whereas the Above recited Sentence Implies yt we </w:t>
      </w:r>
      <w:r>
        <w:rPr>
          <w:rStyle w:val="FootnoteReference"/>
        </w:rPr>
        <w:footnoteReference w:id="76"/>
      </w:r>
      <w:r>
        <w:t xml:space="preserve"> Apprehended that we had not Sufficient reason to Judge yt ye Sd Misrepresentation Complained of by us was not a wilfull falshood, We Confess yt ye Abo[v]esd Expression Manifested yt we had too great Jealousy of that perticular Brother &amp; Some others and were too ready to Construe yr Conduct Uncharitably and yt if we had then had a proper Excercise of Charity towards them we Should have then hoped And we declare yt we do now hope yt Sd misrepresentations proceded from a Mistake in Judgement onely ------ we therefore freely ask their forgivness thereof. And wherein the Same page page we Said in these words, and there are Some things in Mr Eds Conduct So Unacountable that had Such things ben predicted of him before his Dismission nothing Could have ben more Shocking to us ------ We declare yt we are Sensible yt the language is to Strong and naturally tended to raise an Idea in the minds of the more formidable yn ye perticulars after enumerated would warrant for which we freely ask Mr Edwards his pardon, and think that the Sentence ought to have run thus ---- And there are Some perticulars in Mr E’s Conduct that are to us So Unacountable that if Such things had ben predicted of him before his dismission they would have ben Surprizing to us &amp;c And whereas there is a little further on the 7th page an Express Averment yt When Mr E, Set out on a Journey with a Certain Gent to procure A Council he knew yt we were abt. to Send for a Candidate. We acknowledge yt that part of the Charge is in Stronger terms yn ye Evidence would warrant. We having no Other ground to Conclude that he knew it then yt as near as we Can remember it was a thing Commonly known and talked of at time, but inasmuch as we are Credibly Info rmed that Mr Edwards peremtorily declares he did not know it we are bound in Charity to beleive him And therefore declare that that Strong Expression ought not to have ben Inserted And Whereas there is an Implied Averment yt Mr Edwards end in Sending for and being active in procuring Sd Council was yt they might install him here We own that we had not Sufficient Evidence to Determine that yt was direct aim therein we therefore Humbly Ask his pardon in the above Sd perticulars for makeing Sd Charges beyound what ye ground or Evidence we had would well Support ------ And Whereas </w:t>
      </w:r>
      <w:r>
        <w:rPr>
          <w:rStyle w:val="FootnoteReference"/>
        </w:rPr>
        <w:footnoteReference w:id="77"/>
      </w:r>
      <w:r>
        <w:t xml:space="preserve"> in the Eight page the form of Spech We made Use of plainly declares yt Mr E, had a great Inclination to Continue at N H as a Minister Altho as we Apprehended he had reason to Judge it would be at the Expeence of the p peace &amp; Prosperity of the greatest part of the Town Altho we Apprehend the terms we Used Cant be Interpreted Into A Charge of being So inclined to Continue at N, H as a Minister as he desired it at the Same time beleiving and being Convinced in himself yt It would be at the Expence of the peace &amp; prosperity of ye greatest part of the Town ( as it is Construed by Some ) yet we freely own yt ye Expressions were more perremtory yn ye Evidence would warrant And that we discovered a Censoriousness that was inconsistent with ye proper excercise of that Evangellical Charity wh beleiveth all And hopeth all things --- And Since we have heard that he Labored Abundantly before the Counsel which was here Abt yt time to Exhibit to them the great deficuilties &amp; Objections there was in the way of his resetling here We Cant but hope yt Some things Which Induceed us to beleive yt he was much Inclined to resettle here proceded from a Solicitude &amp; great desire to know his duty ---- We therefore freely &amp; humbly ask Mr E, to forgive our Censoriousness And rashness in this Perticular ---- ---- ---- ---- ----</w:t>
      </w:r>
    </w:p>
    <w:p>
      <w:pPr>
        <w:pStyle w:val="BodyText"/>
      </w:pPr>
      <w:r>
        <w:t xml:space="preserve">And finally we Humbly &amp; Earnestly Pray God of his great Grace &amp; mercy in Christ Jesus to Pardon what has ben Provoking &amp; offencive to him in the foregoing Instances wherein we have made Reflections on our Selves and make us fully Sensible of in every thing wherein we have provoked &amp; offended him and give us true repentance Thereof ----</w:t>
      </w:r>
    </w:p>
    <w:p>
      <w:pPr>
        <w:pStyle w:val="BodyText"/>
      </w:pPr>
      <w:r>
        <w:t xml:space="preserve">By a vote desired Mr Edwards prayers for this Chh And by a Vote that a Coppy of the reflections on the remonstrance be Sent to Mr Clark &amp; Mr Edwards</w:t>
      </w:r>
    </w:p>
    <w:p>
      <w:pPr>
        <w:pStyle w:val="BodyText"/>
      </w:pPr>
      <w:r>
        <w:t xml:space="preserve">A True Coppy Atest Ebenr Pomroy Junr Church Clerk </w:t>
      </w:r>
      <w:r>
        <w:rPr>
          <w:rStyle w:val="FootnoteReference"/>
        </w:rPr>
        <w:footnoteReference w:id="78"/>
      </w:r>
    </w:p>
    <w:p>
      <w:pPr>
        <w:pStyle w:val="BodyText"/>
      </w:pPr>
      <w:r>
        <w:t xml:space="preserve">Retractations of Northampton People </w:t>
      </w:r>
      <w:r>
        <w:rPr>
          <w:rStyle w:val="FootnoteReference"/>
        </w:rPr>
        <w:footnoteReference w:id="79"/>
      </w:r>
    </w:p>
    <w:p>
      <w:pPr>
        <w:pStyle w:val="BodyText"/>
      </w:pPr>
      <w:r>
        <w:rPr>
          <w:rStyle w:val="FootnoteReference"/>
        </w:rPr>
        <w:footnoteReference w:id="80"/>
      </w:r>
    </w:p>
    <w:p>
      <w:pPr>
        <w:pStyle w:val="BodyText"/>
      </w:pPr>
      <w:r>
        <w:t xml:space="preserve">The First Church in Northampton for a considerable time past having had and still having many things in the situation and Circumstances which a sovereign, holy and just God has seen fit to bring them into, which ought to excite not only each particular member thereof to a most solemn, serious and impartial examination of his past and present temper and conduct, and to sincere and deep repentance and humiliation of and for what he shall, upon such examination, find amiss and sinful in either; but also the whole church as a body impartially to canvass their public acts and proceedings relating to the melancholy affair of the di[s]mission of their late, reverend and worthy pastor Mr. Jonathan Edwards, and other matters which have ensued and been consequent thereon, which have been attended with</w:t>
      </w:r>
      <w:r>
        <w:rPr>
          <w:rStyle w:val="FootnoteReference"/>
        </w:rPr>
        <w:footnoteReference w:id="81"/>
      </w:r>
      <w:r>
        <w:t xml:space="preserve"> much temptation and exceedingly exposed the church, as well as particular persons, to do that which might be offensive to God and a transgression of the perfect and holy laws of Christianity; and if, on such examination, they should find any of their public acts truly unjustifiable and such as they might reasonably judge provoking to God, to make such retractions and reflections as the rules of the Gospel require; the said church, under such apprehensions, having taken the letter exhibited to the Rev. Mr. Peter Clark,</w:t>
      </w:r>
      <w:r>
        <w:rPr>
          <w:rStyle w:val="FootnoteReference"/>
        </w:rPr>
        <w:footnoteReference w:id="82"/>
      </w:r>
      <w:r>
        <w:t xml:space="preserve"> a member of the ecclesiastic council which sat in Northampton in May last, commonly Called "The Church’s Remonstrance," under particular and deliberate examination think it their duty to make the following reflections and remarks thereon:</w:t>
      </w:r>
    </w:p>
    <w:p>
      <w:pPr>
        <w:pStyle w:val="BodyText"/>
      </w:pPr>
      <w:r>
        <w:t xml:space="preserve">Particularly in the first pages of said Remonstrance, the church used these words, viz. "and some things unaccountable in the conduct of Mr. Edwards"; where they apprehend they ought not to have used so strong an expression, but ought rather to have expressed themselves in these or the like words: "and some things very difficult for us to account for in the conduct of Mr. Edwards . . ."</w:t>
      </w:r>
    </w:p>
    <w:p>
      <w:pPr>
        <w:pStyle w:val="BodyText"/>
      </w:pPr>
      <w:r>
        <w:t xml:space="preserve">In the third page these words are used, viz. "if we had had mediating councils here from generation to generation, they never could have altered the case or found out a way," etc. Although we believe the thing to be true as expressed, yet we apprehend we ought instead of these terms to have used terms more mild, and that the words used manifested too great an earnestness and engagedness of spirit. And a little onward in the same page we said, "There was no more prospect of the latter than of the moon’s falling," meaning by the word "latter" what immediately preceded, viz. Mr. Edwards’ relinquishing some of his before-mentioned sentiments. We own that the form of speech was too ludicrous and merry and did not savor enough of solemnity and gravity of mind, and apprehend instead thereof we ought to have said, "And there was no prospect of the latter."</w:t>
      </w:r>
    </w:p>
    <w:p>
      <w:pPr>
        <w:pStyle w:val="BodyText"/>
      </w:pPr>
      <w:r>
        <w:t xml:space="preserve">In the beginning of the sixth page is a paragraph in these words, viz.</w:t>
      </w:r>
    </w:p>
    <w:p>
      <w:pPr>
        <w:pStyle w:val="BodyText"/>
      </w:pPr>
      <w:r>
        <w:t xml:space="preserve">And here, sir, we can’t but observe to you something we take to be very unjustifiable in the conduct of those brethren by whose procurement we suppose you are here, as well as some other things in Mr. Edwards his conduct to us unaccountable, both savoring very much of the reverse of that Christian meekness, gentleness, sincerity and Charity which they make so high pretensions to; particularly the violent efforts they, and especially the </w:t>
      </w:r>
      <w:r>
        <w:rPr>
          <w:i/>
          <w:iCs/>
        </w:rPr>
        <w:t xml:space="preserve">primum mobile</w:t>
      </w:r>
      <w:r>
        <w:t xml:space="preserve"> of them</w:t>
      </w:r>
      <w:r>
        <w:rPr>
          <w:rStyle w:val="FootnoteReference"/>
        </w:rPr>
        <w:footnoteReference w:id="83"/>
      </w:r>
      <w:r>
        <w:t xml:space="preserve"> (though it is somewhat difficult to say who is the briskest spring[)], have made against our obtaining any other minister than Mr. Edwards, and the indefatigable pains used to resettle Mr. Edwards after a fair dismission, </w:t>
      </w:r>
      <w:r>
        <w:rPr>
          <w:i/>
          <w:iCs/>
        </w:rPr>
        <w:t xml:space="preserve">per fas et ne fas</w:t>
      </w:r>
      <w:r>
        <w:t xml:space="preserve">.</w:t>
      </w:r>
    </w:p>
    <w:p>
      <w:pPr>
        <w:pStyle w:val="BodyText"/>
      </w:pPr>
      <w:r>
        <w:t xml:space="preserve">We freely acknowledge that several expressions in this paragraph are too harsh, severe and sarcastical and do not comport with that gentleness, mildness and meekness which the rules of the gospel require, more particularly the phrase </w:t>
      </w:r>
      <w:r>
        <w:rPr>
          <w:i/>
          <w:iCs/>
        </w:rPr>
        <w:t xml:space="preserve">per fas et ne fas</w:t>
      </w:r>
      <w:r>
        <w:t xml:space="preserve">; for although we apprehend some of the methods used to resettle Mr. Edwards were not justifiable, yet we are sensible that the terms </w:t>
      </w:r>
      <w:r>
        <w:rPr>
          <w:i/>
          <w:iCs/>
        </w:rPr>
        <w:t xml:space="preserve">per fas et ne fas</w:t>
      </w:r>
      <w:r>
        <w:t xml:space="preserve"> are too strong and carry too high a charge in them. And whereas the said paragraph contains a charge upon the aggrieved brethren collectively of violent efforts made to prevent our obtaining any other minister than Mr. Edwards, we acknowledge that we have not suffi[ci]ent reason to conclude that any others of them, besides the gentleman intended by the words </w:t>
      </w:r>
      <w:r>
        <w:rPr>
          <w:i/>
          <w:iCs/>
        </w:rPr>
        <w:t xml:space="preserve">primum mobile</w:t>
      </w:r>
      <w:r>
        <w:t xml:space="preserve">, did directly use any means to prevent our obtaining a minister other than Mr. Edwards. Though we apprehend their indefatigable pains to resettle him was a great impediment in the way of our obtaining another, but we confess we have not sufficient reason to conclude that they had that in direct view. We therefore freely ask their pardon of that charge made on them without sufficient grounds.</w:t>
      </w:r>
    </w:p>
    <w:p>
      <w:pPr>
        <w:pStyle w:val="BodyText"/>
      </w:pPr>
      <w:r>
        <w:t xml:space="preserve">And inasmuch as in the before-mentioned sixth page the church said, "How little does it savor of Christian moderation, meekness and charity for a particular man to say that we--viz. the First Church and Parish in Northampton--should not have any minister till they had settled Mr. Edwards, . . . that it signified nothing for us to try," etc.: we confess that we apprehend we were guilty of some small mistake in reciting the words spoken by a certain gentleman, though we don’t apprehend that we mi[s]represented the same. We rather think that that part of the paragraph to which the above-recited words belong ought to have been as follows, viz. "How little does it savor of Christian moderation, meekness and humility for a particular man to say, ’If you’ (meaning the First Church and Parish of Northampton) ’will be willing that we’ (meaning Mr. Edwards’ adherents) ’should have Mr. Edwards, I’ll do what I can to help you get another minister as good as you can; I can get you a minister or I can keep you from having one--you won’t have a minister till Mr. Edwards is settled,’" etc., as in the Remonstrance.</w:t>
      </w:r>
    </w:p>
    <w:p>
      <w:pPr>
        <w:pStyle w:val="BodyText"/>
      </w:pPr>
      <w:r>
        <w:t xml:space="preserve">And whereas onward in the sixth page, after complaining of very wrong representations made of some things by a certain gentleman and some others, and giving an instance thereof, we said that such representations were no other than downright falsehoods, and we should be glad if we had reason to judge they were not willfully such: we freely acknowledge that the terms "downright falsehoods" were too harsh and savored too much of unchristian heat, severity and bitterness of spirit, and that we ought not to have gone into any stronger expressions in that particular than that such representations were very wrong.</w:t>
      </w:r>
    </w:p>
    <w:p>
      <w:pPr>
        <w:pStyle w:val="BodyText"/>
      </w:pPr>
      <w:r>
        <w:t xml:space="preserve">And whereas the above-recited sentence implies that we apprehended that we had not sufficient reason to judge that the said misrepresentation complained of by us was not a willful falsehood, we confess that the abo[v]esaid expression manifested that we had too great jealousy of that particular brother and some others, and were too ready to construe their conduct uncharitably; and that if we had then had a proper exercise of charity towards them, we should have then hoped--and we declare that we do now hope--that said misrepresentations proceeded from a mistake in judgment only. We therefore freely ask</w:t>
      </w:r>
      <w:r>
        <w:rPr>
          <w:rStyle w:val="FootnoteReference"/>
        </w:rPr>
        <w:footnoteReference w:id="84"/>
      </w:r>
      <w:r>
        <w:t xml:space="preserve"> their forgiveness thereof.</w:t>
      </w:r>
    </w:p>
    <w:p>
      <w:pPr>
        <w:pStyle w:val="BodyText"/>
      </w:pPr>
      <w:r>
        <w:t xml:space="preserve">And where in the same page we said in these words, "and there are some things in Mr. Edwards’ conduct so unaccountable that, had such things been predicted of him before his dismission, nothing could have been more shocking to us": we declare that we are sensible that the language is too strong and naturally tended to raise an idea in the minds of the hearers more formidable than the particulars after-enumerated would warrant; for which we freely ask Mr. Edwards his pardon, and think that the sentence ought to have run thus: " . . . and there are some particulars in Mr. Edwards’ conduct that are to us so unaccountable that, if such things had been predicted of him before his dismission, they would have been surprizing to us," etc.</w:t>
      </w:r>
    </w:p>
    <w:p>
      <w:pPr>
        <w:pStyle w:val="BodyText"/>
      </w:pPr>
      <w:r>
        <w:t xml:space="preserve">And whereas there is a little further on in the seventh page an express averment that, when Mr. Edwards set out on a journey with a certain gentleman to procure a council, he knew that we were about to send for a candidate: we acknowledge that that part of the charge is made in stronger terms than the evidence would warrant, we having no other ground to conclude that he knew it than that, as near as we can remember, it was a thing commonly known and talked of at [that] time; but inasmuch as we are credibly informed that Mr. Edwards peremptorily declares he did not know it, we are bound in charity to believe him: and therefore declare that that strong expression ought not to have been inserted.</w:t>
      </w:r>
    </w:p>
    <w:p>
      <w:pPr>
        <w:pStyle w:val="BodyText"/>
      </w:pPr>
      <w:r>
        <w:t xml:space="preserve">And whereas there is an implied averment that Mr. Edwards’ end in sending for and being active in procuring said council was that they might install him here, we own that we had not sufficient evidence to determine that that was his direct aim therein. We therefore humbly ask his pardon in the abovesaid particulars, for making said charges beyond what the ground or evidence we had would well support.</w:t>
      </w:r>
    </w:p>
    <w:p>
      <w:pPr>
        <w:pStyle w:val="BodyText"/>
      </w:pPr>
      <w:r>
        <w:t xml:space="preserve">And whereas in the eighth page the form of speech we made use of plainly declares that Mr. Edwards had a great inclination to continue at Northampton as a minister, although, as we apprehended he had reason to judge it would be at the expense of the peace and prosperity of the greatest part of the town: although we apprehend the terms we used can’t be interpreted into a charge of being so inclined to continue at Northampton as a minister as that he desired it at the same time, believing and being convinced in himself that it would be at the expense of the peace and prosperity of the greatest part of the town (as it is construed by some), yet we freely own that the expressions were more peremptory than the evidence we had would warrant, and that we discovered a censoriousness that was inconsistent with the proper exercise of that true evangelical charity which believeth all things, and hopeth all things. And since we have heard that he labored abundantly before the council which was here about that time to exhibit to them the great difficulties and objections there was in the way of his resettling here, we can’t but hope that some things which induced us to believe that he was much inclined to resettle here proceeded from a solicitude and great desire to know his duty. We therefore freely and humbly ask Mr. Edwards to forgive our censoriousness and rashness in this particular.</w:t>
      </w:r>
    </w:p>
    <w:p>
      <w:pPr>
        <w:pStyle w:val="BodyText"/>
      </w:pPr>
      <w:r>
        <w:t xml:space="preserve">And finally, we humbly and earnestly pray God, of his great grace and mercy in Christ Jesus, to pardon what has been provoking and offensive to him in the foregoing instances, wherein we have made reflections on ourselves, and make us fully sensible of in everything wherein we have provoked and offended him, and give us true repentance thereof.</w:t>
      </w:r>
    </w:p>
    <w:p>
      <w:pPr>
        <w:pStyle w:val="BodyText"/>
      </w:pPr>
      <w:r>
        <w:t xml:space="preserve">By a vote desired Mr. Edwards’ prayers for this church, and that a copy of the reflections on the Remonstrance be sent to Mr. Clark and Mr. Edwards.</w:t>
      </w:r>
    </w:p>
    <w:p>
      <w:pPr>
        <w:pStyle w:val="BodyText"/>
      </w:pPr>
      <w:r>
        <w:t xml:space="preserve">A true copy. Attest: Ebenezer Pomeroy, Jr., Church Clerk</w:t>
      </w:r>
    </w:p>
    <w:p>
      <w:pPr>
        <w:pStyle w:val="Heading1"/>
        <w:pageBreakBefore/>
      </w:pPr>
      <w:bookmarkStart w:name="heading_notes_for_the_petition_of_th" w:id="7"/>
      <w:r>
        <w:t xml:space="preserve">"Notes for the Petition of the Northampton Minority, [c. 1751] TDwight Notes for 1751 Petition</w:t>
      </w:r>
      <w:bookmarkEnd w:id="7"/>
    </w:p>
    <w:p>
      <w:pPr>
        <w:pStyle w:val="BodyText"/>
      </w:pPr>
      <w:r>
        <w:t xml:space="preserve">Timothy Dwight</w:t>
      </w:r>
    </w:p>
    <w:p>
      <w:pPr>
        <w:pStyle w:val="BodyText"/>
      </w:pPr>
      <w:r>
        <w:t xml:space="preserve">Notes for the Petition of the Northampton Minority, c. 1751</w:t>
      </w:r>
    </w:p>
    <w:p>
      <w:pPr>
        <w:pStyle w:val="BodyText"/>
      </w:pPr>
      <w:r>
        <w:t xml:space="preserve">This is a leaf of notes (ANTS f. ND1.8) made by Timothy Dwight apparently during a church meeting, possibly of a disciplinary nature. Dwight would eventually use these notes to help him draft the Petition of the Northampton Minority complaining about the treatment that Edwards’ adherents received at the hands of the rest of the church following the dismissal. The notes consist of a short series of testimonies from Northampton residents about statements by Dwight regarding his determination to have Edwards settled over a second church in town.</w:t>
      </w:r>
    </w:p>
    <w:p>
      <w:pPr>
        <w:pStyle w:val="BodyText"/>
      </w:pPr>
      <w:r>
        <w:rPr>
          <w:rStyle w:val="FootnoteReference"/>
        </w:rPr>
        <w:footnoteReference w:id="85"/>
      </w:r>
    </w:p>
    <w:p>
      <w:pPr>
        <w:pStyle w:val="BodyText"/>
      </w:pPr>
      <w:r>
        <w:t xml:space="preserve">Capt Wright About my Violent Efforts against Settling</w:t>
      </w:r>
    </w:p>
    <w:p>
      <w:pPr>
        <w:pStyle w:val="BodyText"/>
      </w:pPr>
      <w:r>
        <w:t xml:space="preserve">any other Minister but Mr Edwards. Mr Burr had ma</w:t>
      </w:r>
    </w:p>
    <w:p>
      <w:pPr>
        <w:pStyle w:val="BodyText"/>
      </w:pPr>
      <w:r>
        <w:t xml:space="preserve">=ny Letters &amp; he could be Glad of an Accomodation on Mr E</w:t>
      </w:r>
      <w:r>
        <w:rPr>
          <w:rStyle w:val="FootnoteReference"/>
        </w:rPr>
        <w:footnoteReference w:id="86"/>
      </w:r>
    </w:p>
    <w:p>
      <w:pPr>
        <w:pStyle w:val="BodyText"/>
      </w:pPr>
      <w:r>
        <w:t xml:space="preserve">got all from the Coppies of Mr Clarks &amp; Mr Princes letters wch were</w:t>
      </w:r>
    </w:p>
    <w:p>
      <w:pPr>
        <w:pStyle w:val="BodyText"/>
      </w:pPr>
      <w:r>
        <w:t xml:space="preserve">for that Purpose no other Evidence heard</w:t>
      </w:r>
    </w:p>
    <w:p>
      <w:pPr>
        <w:pStyle w:val="BodyText"/>
      </w:pPr>
      <w:r>
        <w:t xml:space="preserve">Ens Clark: found out by my talk yt I was fix’d for Mr Edwds</w:t>
      </w:r>
    </w:p>
    <w:p>
      <w:pPr>
        <w:pStyle w:val="BodyText"/>
      </w:pPr>
      <w:r>
        <w:t xml:space="preserve">&amp; that if the opposrs of Mr Edwds I would do wt I could to get one</w:t>
      </w:r>
    </w:p>
    <w:p>
      <w:pPr>
        <w:pStyle w:val="BodyText"/>
      </w:pPr>
      <w:r>
        <w:t xml:space="preserve">&amp; Yet [-----] none till Mr Edwds is Settled Mr Clark testifies</w:t>
      </w:r>
    </w:p>
    <w:p>
      <w:pPr>
        <w:pStyle w:val="BodyText"/>
      </w:pPr>
      <w:r>
        <w:t xml:space="preserve">that it Signified nothing for em to try by he would not Swear</w:t>
      </w:r>
    </w:p>
    <w:p>
      <w:pPr>
        <w:pStyle w:val="BodyText"/>
      </w:pPr>
      <w:r>
        <w:t xml:space="preserve">In this but was confidt of the truth of it</w:t>
      </w:r>
    </w:p>
    <w:p>
      <w:pPr>
        <w:pStyle w:val="BodyText"/>
      </w:pPr>
      <w:r>
        <w:t xml:space="preserve">no more Evide to this perticulr</w:t>
      </w:r>
    </w:p>
    <w:p>
      <w:pPr>
        <w:pStyle w:val="BodyText"/>
      </w:pPr>
      <w:r>
        <w:t xml:space="preserve">Mr Noah Clark Testifies that let NH Sink or Swim or words</w:t>
      </w:r>
    </w:p>
    <w:p>
      <w:pPr>
        <w:pStyle w:val="BodyText"/>
      </w:pPr>
      <w:r>
        <w:t xml:space="preserve">fully Tantamount Mr Edwds Should be Settled in NH but</w:t>
      </w:r>
    </w:p>
    <w:p>
      <w:pPr>
        <w:pStyle w:val="BodyText"/>
      </w:pPr>
      <w:r>
        <w:t xml:space="preserve">now he Cant remembr ye words nor does he know whether</w:t>
      </w:r>
    </w:p>
    <w:p>
      <w:pPr>
        <w:pStyle w:val="BodyText"/>
      </w:pPr>
      <w:r>
        <w:t xml:space="preserve">it was over all or part of ye Town</w:t>
      </w:r>
    </w:p>
    <w:p>
      <w:pPr>
        <w:pStyle w:val="BodyText"/>
      </w:pPr>
      <w:r>
        <w:t xml:space="preserve">Mr Nathll Clark to Sergt Jn wright that Noah told Nathll in</w:t>
      </w:r>
    </w:p>
    <w:p>
      <w:pPr>
        <w:pStyle w:val="BodyText"/>
      </w:pPr>
      <w:r>
        <w:t xml:space="preserve">time of it that my words were let what will come of it</w:t>
      </w:r>
    </w:p>
    <w:p>
      <w:pPr>
        <w:pStyle w:val="BodyText"/>
      </w:pPr>
      <w:r>
        <w:t xml:space="preserve">my brethren all Say yy never heard me use the Expression</w:t>
      </w:r>
    </w:p>
    <w:p>
      <w:pPr>
        <w:pStyle w:val="BodyText"/>
      </w:pPr>
      <w:r>
        <w:t xml:space="preserve">At all that was in Such way that I was in Earnest</w:t>
      </w:r>
    </w:p>
    <w:p>
      <w:pPr>
        <w:pStyle w:val="BodyText"/>
      </w:pPr>
      <w:r>
        <w:t xml:space="preserve">Nathll Clark Says I told Mr Pomroy the Same &amp; that I Said then</w:t>
      </w:r>
    </w:p>
    <w:p>
      <w:pPr>
        <w:pStyle w:val="BodyText"/>
      </w:pPr>
      <w:r>
        <w:t xml:space="preserve">I would not Quarrell with em but help ’em to as good a one</w:t>
      </w:r>
    </w:p>
    <w:p>
      <w:pPr>
        <w:pStyle w:val="BodyText"/>
      </w:pPr>
      <w:r>
        <w:t xml:space="preserve">as I Could</w:t>
      </w:r>
    </w:p>
    <w:p>
      <w:pPr>
        <w:pStyle w:val="BodyText"/>
      </w:pPr>
      <w:r>
        <w:rPr>
          <w:rStyle w:val="FootnoteReference"/>
        </w:rPr>
        <w:footnoteReference w:id="87"/>
      </w:r>
    </w:p>
    <w:p>
      <w:pPr>
        <w:pStyle w:val="BodyText"/>
      </w:pPr>
      <w:r>
        <w:t xml:space="preserve">Capt. Wright</w:t>
      </w:r>
      <w:r>
        <w:rPr>
          <w:rStyle w:val="FootnoteReference"/>
        </w:rPr>
        <w:footnoteReference w:id="88"/>
      </w:r>
      <w:r>
        <w:t xml:space="preserve"> testifies about my violent efforts against settling any other minister but Mr. Edwards. Mr. Burr</w:t>
      </w:r>
      <w:r>
        <w:rPr>
          <w:rStyle w:val="FootnoteReference"/>
        </w:rPr>
        <w:footnoteReference w:id="89"/>
      </w:r>
      <w:r>
        <w:t xml:space="preserve"> had many letters, and he could be glad of an accommodation on Mr. E.</w:t>
      </w:r>
      <w:r>
        <w:rPr>
          <w:rStyle w:val="FootnoteReference"/>
        </w:rPr>
        <w:footnoteReference w:id="90"/>
      </w:r>
      <w:r>
        <w:t xml:space="preserve"> Got all from the copies of Mr. Clark’s and Mr. Prince’s</w:t>
      </w:r>
      <w:r>
        <w:rPr>
          <w:rStyle w:val="FootnoteReference"/>
        </w:rPr>
        <w:footnoteReference w:id="91"/>
      </w:r>
      <w:r>
        <w:t xml:space="preserve"> letters, which were for that purpose. No other evidence heard.</w:t>
      </w:r>
    </w:p>
    <w:p>
      <w:pPr>
        <w:pStyle w:val="BodyText"/>
      </w:pPr>
      <w:r>
        <w:t xml:space="preserve">Ens. Clark:</w:t>
      </w:r>
      <w:r>
        <w:rPr>
          <w:rStyle w:val="FootnoteReference"/>
        </w:rPr>
        <w:footnoteReference w:id="92"/>
      </w:r>
      <w:r>
        <w:t xml:space="preserve"> Found out by my talk that I was fixed for Mr. Edwards, and that if the opposers of Mr. Edwards would not have him, I would do what I could to get one, a good one, and yet none till Mr. Edwards is settled.</w:t>
      </w:r>
      <w:r>
        <w:rPr>
          <w:rStyle w:val="FootnoteReference"/>
        </w:rPr>
        <w:footnoteReference w:id="93"/>
      </w:r>
      <w:r>
        <w:t xml:space="preserve"> Mr. Clark testifies that I said it signified nothing for ’em to try by; he would not swear in this, but was confident of the truth of it. No more evidence to this particular.</w:t>
      </w:r>
    </w:p>
    <w:p>
      <w:pPr>
        <w:pStyle w:val="BodyText"/>
      </w:pPr>
      <w:r>
        <w:t xml:space="preserve">Mr. Noah Clark</w:t>
      </w:r>
      <w:r>
        <w:rPr>
          <w:rStyle w:val="FootnoteReference"/>
        </w:rPr>
        <w:footnoteReference w:id="94"/>
      </w:r>
      <w:r>
        <w:t xml:space="preserve"> testifies that [I said], "Let Northampton sink or swim," or words fully tantamount, "Mr. Edwards should be settled in Northampton"; but now he can’t remember the words, nor does he know whether it was over all or part of the town.</w:t>
      </w:r>
    </w:p>
    <w:p>
      <w:pPr>
        <w:pStyle w:val="BodyText"/>
      </w:pPr>
      <w:r>
        <w:t xml:space="preserve">Mr. Nathaniel Clark to Serg. John Wright: </w:t>
      </w:r>
      <w:r>
        <w:rPr>
          <w:rStyle w:val="FootnoteReference"/>
        </w:rPr>
        <w:footnoteReference w:id="95"/>
      </w:r>
      <w:r>
        <w:t xml:space="preserve"> That Noah told Nathaniel in [the] time of it that my words were, "Let what will come of it." My brethren all say they never heard me use the expression at all, that was in such way that I was in earnest.</w:t>
      </w:r>
    </w:p>
    <w:p>
      <w:pPr>
        <w:pStyle w:val="BodyText"/>
      </w:pPr>
      <w:r>
        <w:t xml:space="preserve">Nathaniel Clark says I told Mr. Pomeroy</w:t>
      </w:r>
      <w:r>
        <w:rPr>
          <w:rStyle w:val="FootnoteReference"/>
        </w:rPr>
        <w:footnoteReference w:id="96"/>
      </w:r>
      <w:r>
        <w:t xml:space="preserve"> the same, and that I said then I would not quarrel with ’em, but help ’em to as good a one as I could.</w:t>
      </w:r>
    </w:p>
    <w:p>
      <w:pPr>
        <w:pStyle w:val="Heading1"/>
        <w:pageBreakBefore/>
      </w:pPr>
      <w:bookmarkStart w:name="heading_petition_of_the_northampton_" w:id="8"/>
      <w:r>
        <w:t xml:space="preserve">Petition of the Northampton Minority, [c. 1751] 1751 N'ton Minority Petition</w:t>
      </w:r>
      <w:bookmarkEnd w:id="8"/>
    </w:p>
    <w:p>
      <w:pPr>
        <w:pStyle w:val="BodyText"/>
      </w:pPr>
      <w:r>
        <w:t xml:space="preserve">Timothy Dwight</w:t>
      </w:r>
    </w:p>
    <w:p>
      <w:pPr>
        <w:pStyle w:val="BodyText"/>
      </w:pPr>
      <w:r>
        <w:t xml:space="preserve">Petition of the Northampton Minority, c. 1751</w:t>
      </w:r>
    </w:p>
    <w:p>
      <w:pPr>
        <w:pStyle w:val="BodyText"/>
      </w:pPr>
      <w:r>
        <w:t xml:space="preserve">This undated document, written by Timothy Dwight sometime after May 1751 on behalf of the Northampton minority that supported Edwards, was composed to justify their absenting themselves from the Lord's Supper due to the many injurious statements made by leaders of the church. Apparently, this vindication would have been addressed to the church or one of its committees.</w:t>
      </w:r>
    </w:p>
    <w:p>
      <w:pPr>
        <w:pStyle w:val="SceneBreak"/>
      </w:pPr>
      <w:r>
        <w:t xml:space="preserve">* * *</w:t>
      </w:r>
    </w:p>
    <w:p>
      <w:pPr>
        <w:pStyle w:val="BodyText"/>
      </w:pPr>
      <w:r>
        <w:t xml:space="preserve">The manuscript (ANTS f. 1750.9) was originally two folio leaves, but the bottom half of leaf two is now missing.</w:t>
      </w:r>
    </w:p>
    <w:p>
      <w:pPr>
        <w:pStyle w:val="BodyText"/>
      </w:pPr>
      <w:r>
        <w:t xml:space="preserve">[1. Manuscript transcript.] We the subscribers members of the first Church in Northampton Offer what follows for our vindication in Absenting from the Co`munion at the Lords Table first The practise which this church is Obstinately &amp; resolutely fixed in with regard to its own con :stitution &amp; the Admission of its members --- we dont suppose that every corruption in the Constitution of A Church will Justifie A withdrawing from its Communion, Yea we Allow that A very great Corruption in this respect in many cases may &amp; ought to be born with for A long time, rather than make an Open break &amp; all means to be used for A reformation of the Church in Union &amp; Communion with it but when it is the Establish'd principle of A Church that such ought to be Admitted its members &amp; may be reciev'd as its Officers even as its pastors as make no pretence to any part of the distin guishing Essence of the religion of Jesus Christ or any true friendship to him &amp; when they continue Ireclaimable in this practise &amp; A declared resolution of Continueing in it when all possible means have been Used to Convince &amp; reclaim them by Such as are most proper to Exhibit [true?] light to 'em &amp; their reformation is quite hopeless &amp; they have proceeded to utmost Ex[trem?] ities in their Opposition to means of conviction even to A great degree of persecution &amp; in an publick renunciation of their Pastor for a Contrary Opinion &amp; not only refuseing convicttion but constantly refuseing in any Just Manner to hear &amp; consider reasons Offered. When this is the Case with a Church we think it will Justifie Such as have been members of Such a Church in withdrawing communion from them, because if they continue their communion they can have no prospect of any Other than of Always seeing the Sacred ordinances of Christ greatly prostituted &amp; prophaned Every time they Attend them &amp; this done by the Chh they Join with &amp; also can have no prospect of any Other but being Obliged Always to participate of holy ordinances with Such as are not visibly their brethren, &amp; friends to Christ. Yea without any means Used or pretended to tending to prevent its comeing to that that the greatest number &amp; Governing part of the Church shall be such as those, naturally Exposeing the church to its own utter ruin as to those thing that are the main Ends &amp; designs of the Christian Church. We say we think that when A Church is so infected &amp; Corrupted in its very constitution with so fatal &amp; incurable a disease considered considered as a body its vital &amp; governing parts it will Justify any of Zions friends &amp; Such as have a proper regard for the intrest of Christs Kingdom in withdrawing from Such a Church</w:t>
      </w:r>
    </w:p>
    <w:p>
      <w:pPr>
        <w:pStyle w:val="BodyText"/>
      </w:pPr>
      <w:r>
        <w:t xml:space="preserve">We hereby signifie that we dont Offer what is Above in expectation of Satisfaction from the Church but as A vindication of our selves &amp; Justification of our Opinion &amp; that light may be Offered to the Church's consideration But 2dly: A great difficulty we have in Joining with this Church is what is contained in the Remonstrance Sent to the Revnd Mr Clark in May last which we Apprehend contains in it a great degree of unchristian Bitterness, censoriousness, Revileing, &amp; Slandering Against Mr Edwards &amp; those that Adhered to &amp; particularly Against Col Dwight; therein the Chh by a publick &amp; deliberate Act of theirs in a most Open manner reviled &amp; Slandered Mr Edwds in Accuseing him with a Conduct to the highest degree unaccountable &amp; Shocking particularly in Saying he contradicted his farewell Sermon &amp; that he notwithstanding his declaration of dismission pretended to be not Only de jure but de facto pastor of the Chh from which he was dismissd &amp; that he Set out on a Journey to procure a Council [to] Install him here, about so long before, as he himself knew the people were About to send for a Candidate, as that the news would probably spread to the Total preventing their Success therein, &amp; in refuseing so important a place as Stockbridge where he might in All probability Settle in peace, for the Sake of Settling here in the fire of Contention with a hand full, &amp; that he shew a great inclination Yea an Exceeding engagedness of Spirit to Settle at Northampton at the Expence of the Peace &amp; prosperity of the greater part of the Town. These things are All denied by Mr Edwards &amp; Several of them we know to be false Accusations</w:t>
      </w:r>
    </w:p>
    <w:p>
      <w:pPr>
        <w:pStyle w:val="BodyText"/>
      </w:pPr>
      <w:r>
        <w:t xml:space="preserve">And the Church go on &amp; Charge those of that Adhered to Mr Edwards with Schism which they themselves say is the most grievous &amp; heavy Sin, &amp; we Apprehend there was no Sufficient foundation at All for Such a Charge</w:t>
      </w:r>
    </w:p>
    <w:p>
      <w:pPr>
        <w:pStyle w:val="BodyText"/>
      </w:pPr>
      <w:r>
        <w:t xml:space="preserve">And then with a flout &amp; Sneer deride us &amp; Say that in Some of our Moods &amp; to Serve partic particular purposes, we &amp; our Abbettors pretended there was but a little difference be[2]tween Mr Edwards's, &amp; the Church's Opinion, &amp; that Great &amp; Good men had differed in the same point &amp; Yet nevertheless had Always held Communion together. But we dont remember we ever heard of this, till it came out of Messrs Woodbridges &amp; Williams's letter of Advice to the Church of Coldspring, &amp; so it happens come out of the Mouths of the Church's Abbettors &amp; not of ours. &amp; how well this Advice Agreed with that, the Same Gentn gave this Church, in A Similar case is well known. &amp; then mention that Some of us condemd our Selve, by partaking of the Lords Table the Sabbath immediately before the last Councill Sat here, which we don't think was so great an inconsistency, for we thôt it reasona ble, when we Expected A Council in A few days to Advise us Under our difficulties, that we should wait for their Advise, &amp; not make A determination for our selves Just at that Juncture.</w:t>
      </w:r>
    </w:p>
    <w:p>
      <w:pPr>
        <w:pStyle w:val="BodyText"/>
      </w:pPr>
      <w:r>
        <w:t xml:space="preserve">And then in page Sixth besides What has been taken notice of before as Said Against Mr Edwds there is a very large &amp; unwarrantable liberty taken in revilings &amp; bitter reflections Against those that Adhered to Mr Edwards, Charging of with A Conduct unaccountable, that Savoured of the reverse of a Spirit of Meekness Gentleness Sincerity &amp; Charity which we made Such high pretensions to, &amp; particularly, the violent Efforts we made against their Obtaining Another Minister, &amp; Especially the Primum Mobile, in the Same breath confessing they could which was the was the first most violent mover. &amp; our violent Efforts to hinder the getting Another Minister, Pr fas aut ne fas, &amp; that let Northampton Sink or Swim, Mr Edwards should be settled over them Again, &amp; of the rong representations made by Col Dwight, (as we Suppose is meant by Singleing out one in particular) in Say ing that the greatest part of the Church &amp; parish could be content, &amp; really chose to have Mr Edwards for their pastor, his late principle notwithstanding, &amp; that the Church &amp; Parish were Nosed, &amp; forced from their true inclination, by a few particular rash &amp; hot headed men. &amp; then declare that they Acted on principle but lamented the necessity of it, &amp; Still lamented it, And lookd upon it as A frown of Heaven upon 'em. &amp; then declare that Such representations are no Other than down right falsehoods, &amp; the Church would be glad they had reason to think they were not wilfully such and then in page 8th; there a long Harrangue Against Mr Edwards Again, for manifesting an unea siness at his being dismiss'd, &amp; that he Shew A Strong inclination to be Settled here again in the work of the Ministry, After he had manifested such A willingness to be dismissd in his letter to Deacon Cook &amp; otherwise, as thô he had been guilty of A great deal of Con Deceit in it. All which may be Justly &amp; Easily Accounted, the Abominable Abuse &amp; Injury Mr Edwards Suffered respecting his part of the Council in the pains taken to prevent yr Coming, &amp; finally his having one in number less than the Church had, without which the Council never could have got A vote for his dismission, &amp; now Mr Edwards see the Spirit &amp; temper the Church &amp; people, he had So long &amp; so faithfully Served were of, &amp; how resolute to get rid of him &amp; that &amp;c here the Pr fas et ne fas might have been mentioned with the greatest propriety thô it was wholly lost Just now</w:t>
      </w:r>
    </w:p>
    <w:p>
      <w:pPr>
        <w:pStyle w:val="BodyText"/>
      </w:pPr>
      <w:r>
        <w:t xml:space="preserve">Defamation thô only of A private brother, by A private person, in private conversation, Yea in Saying things not Absolutely false, is look'd upon to be A thing that disqualifies A person for Communion, till repentance is Manifested, but we think it is A thing inexpressibly more Aggravated, for A Church as A body, in A deliberate &amp; publick Act &amp; vote, &amp; in A Writeing drawn up, (which is A proper matter of record to remain to future Generations) not only thus to defame, but Slander A Minister of the Gospell &amp; one that had long ben their pastor, &amp; so much their Spiritual father, before Some of the most Eminent Ministers &amp; the Elders &amp; messengers of Some of the principal Churchs in the Land, which is further Exceedingly Aggravated, with the most peremptory, repeat ed, Obstinate, refusall of any Opportunity, for Mr Edwards's &amp; our having any Opportunity vindicating our Character, before them to whom we were Accused, our Accusers be [3]ing face to face with us</w:t>
      </w:r>
    </w:p>
    <w:p>
      <w:pPr>
        <w:pStyle w:val="BodyText"/>
      </w:pPr>
      <w:r>
        <w:t xml:space="preserve">We cant think our selves Obliged, to Join in the Ordinance of the Lords Supper, with a Church, unless there be some reason, or at least room to think that Christ will be with that Church in that Ordination that ordinance, Afording his presence &amp; owning &amp; blessing them in their Administration, but we think there is no room to Expect this with this Church under its present Circumstances, for we think the Church has to a very high degree disqualified themselves, by Acting as A body in the vote Above mentioned.</w:t>
      </w:r>
    </w:p>
    <w:p>
      <w:pPr>
        <w:pStyle w:val="BodyText"/>
      </w:pPr>
      <w:r>
        <w:t xml:space="preserve">We have Objections Also to make against Sundry particular members of the Church, The word of God forbids Christian Churches to Tolerate Railers in their Communion &amp; one of the Chief of the brethren of this Church did on Novr. 20th: 1749 in the Open Church Meeting, revile Mr Edwards,then our Pastor, by saying it was Apparent he regarded his own Temporal intrest, more than the good of the Church, &amp; althô this was Openly done in the presence of great numbers, no notice was taken of it. The same Gentn: did Openly before the Church &amp; Council that Sat here in June 1750 Abuse &amp; vilifie the witnesses, whose evidences Mr Edwards produced to vindicate his Character. Saying there was not A word of truth in All that they had Said, Thô some of those witnesses were ministers, &amp; persons of Eminent Character Yet the Church have never taken any notice of this</w:t>
      </w:r>
    </w:p>
    <w:p>
      <w:pPr>
        <w:pStyle w:val="BodyText"/>
      </w:pPr>
      <w:r>
        <w:t xml:space="preserve">Another of the brethren of this Church viz Lt John Miller, Uttered openly &amp; in the hearing of Several, Such revileing Expressions concerning Mr Edwards our late Pastor as these viz It would be well if his head was Seven feet under ground but he thôt Six would do his turn &amp; Concerning Col Dwight What follows (viz) that men [. . .] they Suppose unqualified, not thrô any gross neglect or maladministration of the Chh, but only A Supposed Error in their Judgment, but we think the case to be farr Otherwise, when the Church as A body in their publick Acts, have so greatly disqualified themselves by such A manifestation of A Spirit so Contrary to that Christian love, requisite to A proper Attendance of this holy feast of love.</w:t>
      </w:r>
    </w:p>
    <w:p>
      <w:pPr>
        <w:pStyle w:val="BodyText"/>
      </w:pPr>
      <w:r>
        <w:t xml:space="preserve">We are not Obliged to Attend the Lords supper under such circumstances as render it impossible to use it for the purposes for which it was instituted now tis very Evident that this holy feast was intended as A Mutual Christian Charity &amp; friendship &amp; so as A Testimony of the Communicants recieving &amp; Accepting one Another as the Objects of that Charity which is due to Such. But it is impossible to give that Testimony towards those that we think live obstinately in Offences that are A Just Barr in the way of persons being recd as members in good standing.</w:t>
      </w:r>
    </w:p>
    <w:p>
      <w:pPr>
        <w:pStyle w:val="BodyText"/>
      </w:pPr>
      <w:r>
        <w:t xml:space="preserve">As this is A feast of Christian friendship tis the design of the Ordinance that the communicants should not Only give Testimony of their Christian friendship to their fellow Communicants but Also that they in partaking with them should signifie their Mutually Accepting the Testimony which their fellow communicants give of their Christian friendship to them but tis impossible Solemnly to signifie or Shew A Cordial Acceptance of A pretended Testimony of Christian friendship from them that we know are at the Same time Openly Acting A part directly contrary to friendship that live in Open Alienation &amp; bitterness manifested by reproaches revileings &amp;c</w:t>
      </w:r>
    </w:p>
    <w:p>
      <w:pPr>
        <w:pStyle w:val="BodyText"/>
      </w:pPr>
      <w:r>
        <w:t xml:space="preserve">If it be said that our withdrawing from this Church is contrary to our Covenant with this Church wherein we promised to be subject to the Government of this Church during our Abode here --- we answer that it is very unreasonable to understand that in Such an unlimited Sense that we wil continue in Communion with [. . .]</w:t>
      </w:r>
    </w:p>
    <w:p>
      <w:pPr>
        <w:pStyle w:val="BodyText"/>
      </w:pPr>
      <w:r>
        <w:t xml:space="preserve">[2. Edited version.]</w:t>
      </w:r>
    </w:p>
    <w:p>
      <w:pPr>
        <w:pStyle w:val="BodyText"/>
      </w:pPr>
      <w:r>
        <w:t xml:space="preserve">We the subscribers, members of the First Church in Northampton, offer what follows for our vindication in absenting from the communion at the Lord's table.</w:t>
      </w:r>
    </w:p>
    <w:p>
      <w:pPr>
        <w:pStyle w:val="BodyText"/>
      </w:pPr>
      <w:r>
        <w:t xml:space="preserve">First, the practice which this church is obstinately and resolutely fixed in with regard to its own constitution and the admission of its members. We don't suppose that every corruption in the constitution of a church will justify a withdrawing from its communion; yea, we allow that a very great corruption in this respect in many cases may and ought to be borne with for a long time, rather than make an open break, and all means to be used for a reformation of the church in union and communion with it. But when it is the established principle of a church that such ought to be admitted its members, and may be received as its officers, even as its pastors, as make no pretense to any part of the distinguishing essence of the religion of Jesus Christ, or any true friendship to him; and when they continue irreclaimable in this practice and a declared resolution of continuing in it, when all possible means have been used to convince and reclaim them by such as are most proper to exhibit [true] light to 'em, and their reformation is quite hopeless, and they have proceeded to utmost ex[trem]ities in their opposition to means of conviction, even to a great degree of persecution and in a public renunciation of their pastor for a contrary opinion; and not only refusing conviction, but constantly refusing in any calm or just manner to hear and consider reasons offered: when this is the case with a church, we think it will justify such as have been members of such a church in withdrawing communion from them, because if they continue in their communion they can have no prospect of any other than of always seeing the sacred ordinances of Christ greatly prostituted and profaned every time they attend them, and this done by the church they join with; and also can have no prospect of any other but being obliged always to participate of holy ordinances with such as are not visibly their brethren, and friends to Christ--yea, without any means used or pretended to, tending to prevent its coming to that, that the greatest number and governing part of the church shall be such as those, naturally exposing the church to its own utter ruin as to those great things that are the main ends and designs of the Christian church. We say we think that when a church is so infected and corrupted in its very constitution with so fatal and incurable a disease considered [in] its vital and governing parts, it will justify any of Zion's friends and such as have a proper regard for the interest of Christ's kingdom in withdrawing from such a church.</w:t>
      </w:r>
    </w:p>
    <w:p>
      <w:pPr>
        <w:pStyle w:val="BodyText"/>
      </w:pPr>
      <w:r>
        <w:t xml:space="preserve">We hereby signify that we don't offer what is above in expectation of satisfaction from the church but as a vindication of ourselves and justification of our opinion, and that light may be offered to the church's consideration. But</w:t>
      </w:r>
    </w:p>
    <w:p>
      <w:pPr>
        <w:pStyle w:val="BodyText"/>
      </w:pPr>
      <w:r>
        <w:t xml:space="preserve">Secondly, a great difficulty we have in joining with this church is what is contained in the Remonstrance sent to the Rev. Mr. Clark in May last, which we apprehend contains in it a great degree of unchristian bitterness, censoriousness, reviling, and slandering against Mr. Edwards and those that adhered to him, and particularly against Col. Dwight: therein the church, by a public and deliberate act of theirs, in a most open manner reviled and slandered Mr. Edwards in accusing him with a conduct to the highest degree unaccountable and shocking, particularly in saying he contradicted his farewell sermon and that he, notwithstanding his declaration of a willingness for a dismission, pretended to be not only </w:t>
      </w:r>
      <w:r>
        <w:rPr>
          <w:i/>
          <w:iCs/>
        </w:rPr>
        <w:t xml:space="preserve">de jure</w:t>
      </w:r>
      <w:r>
        <w:t xml:space="preserve"> but </w:t>
      </w:r>
      <w:r>
        <w:rPr>
          <w:i/>
          <w:iCs/>
        </w:rPr>
        <w:t xml:space="preserve">de facto</w:t>
      </w:r>
      <w:r>
        <w:t xml:space="preserve"> pastor of the church from which he was dismissed; and that he set out on a journey to procure a council [to] install him here, about so long before, as he himself knew the people were about to send for a candidate, as that the news would probably spread to the total preventing their success therein, and in refusing so important a place as Stockbridge, where he might in all probability settle in peace, for the sake of settling here in the fire of contention with a handful; and that he shows a great inclination, yea, an exceeding engagedness of spirit to settle at Northampton at the expense of the peace and prosperity of the greater part of the town. These things are all denied by Mr. Edwards, and several of them we know to be false accusations.</w:t>
      </w:r>
    </w:p>
    <w:p>
      <w:pPr>
        <w:pStyle w:val="BodyText"/>
      </w:pPr>
      <w:r>
        <w:t xml:space="preserve">And the church go on and charge those of [them] that adhered to Mr. Edwards with schism, which they themselves say is the most grievous and heavy sin, and we apprehend there was no sufficient foundation at all for such a charge.</w:t>
      </w:r>
    </w:p>
    <w:p>
      <w:pPr>
        <w:pStyle w:val="BodyText"/>
      </w:pPr>
      <w:r>
        <w:t xml:space="preserve">And then [they] with a flout and sneer deride us, and say that in some of our moods, and to serve particular purposes, we and our abettors pretended there was but a little difference between Mr. Edwards' and the church's opinion, and that great and good men had differed in the same point and yet nevertheless had always held communion together. But we don't remember we ever heard of this, till it came out of Messrs. Woodbridge's &amp; Williams' letter of advice to the church of Cold Spring, and so it happens to come out of the mouths of the church's abettors and not of ours. And how well this advice agreed with that, the same gentlemen gave this church, in a similar case, is well known. And then [they] mention that some of us condemned ourselves, by partaking of the Lord's table the sabbath immediately before the last council sat here; which we don't think was so great an inconsistency, for we thought it reasonable, when we expected a council in a few days to advise us under our difficulties, that we should wait for their advice, and not make a determination for ourselves just at that juncture.</w:t>
      </w:r>
    </w:p>
    <w:p>
      <w:pPr>
        <w:pStyle w:val="BodyText"/>
      </w:pPr>
      <w:r>
        <w:t xml:space="preserve">And then in page [the] sixth, besides what has been taken notice of before as said against Mr. Edwards, there is a very large and unwarrantable liberty taken in revilings and bitter reflections against those that adhered to Mr. Edwards, charging of them with a conduct unaccountable, that savored of the reverse of a spirit of meekness, gentleness, sincerity and charity, which we made such high pretensions to; and particularly, the violent efforts we made against their obtaining another minister, and especially the </w:t>
      </w:r>
      <w:r>
        <w:rPr>
          <w:i/>
          <w:iCs/>
        </w:rPr>
        <w:t xml:space="preserve">primum mobile</w:t>
      </w:r>
      <w:r>
        <w:t xml:space="preserve">, in the same breath confessing they could not tell which was the most violent mover; and our violent efforts to hinder the getting another minister, </w:t>
      </w:r>
      <w:r>
        <w:rPr>
          <w:i/>
          <w:iCs/>
        </w:rPr>
        <w:t xml:space="preserve">per fas aut ne fas</w:t>
      </w:r>
      <w:r>
        <w:t xml:space="preserve">, and that let Northampton sink or swim, Mr. Edwards should be settled over them again; and of the wrong representations made by Col. Dwight (as we suppose is meant by singling out one in particular), in saying that the greatest part of the church and parish could be content, and really chose to have Mr. Edwards for their pastor, his late principle notwithstanding; and that the church and parish were nosed, and forced from their true inclination, by a few particular, rash and hot-headed men. And then [they] declare that they acted on principle, but lamented the necessity of it, and still lamented it, and looked upon it as a frown of heaven upon 'em; and then declare that such representations are no other than downright falsehoods, and the church would be glad they had reason to think they were not willfully such. And then in page [the] eighth, there [is] a long harangue against Mr. Edwards again, for manifesting an uneasiness at his being dismissed, and that he show[ed] a strong inclination to be settled here again in the work of the ministry, after he had manifested such a willingness to be dismissed in his letter to Deac. Cook and otherwise, as though he had been guilty of a great deal of deceit in it. All which may be justly and easily accounted for: the abominable abuse and injury Mr. Edwards suffered respecting his part of the council, in the pains taken to prevent their coming, and finally his having one in number less than the church had, without which the council never could have got a vote for his dismission; and now Mr. Edwards see[s] the violent spirit and temper the church and people, he had so long and so faithfully served were of, and how resolute to get rid of him, and that, etc.: here the </w:t>
      </w:r>
      <w:r>
        <w:rPr>
          <w:i/>
          <w:iCs/>
        </w:rPr>
        <w:t xml:space="preserve">per fas aut ne fas</w:t>
      </w:r>
      <w:r>
        <w:t xml:space="preserve"> might have been mentioned with the greatest propriety, though it was wholly lost just now.</w:t>
      </w:r>
    </w:p>
    <w:p>
      <w:pPr>
        <w:pStyle w:val="BodyText"/>
      </w:pPr>
      <w:r>
        <w:t xml:space="preserve">Defamation, though only of a private brother, by a private person, in private conversation, yea, in saying things not absolutely false, is looked upon to be a thing that disqualifies a person for communion, till repentance is manifested; but we think it is a thing inexpressibly more aggravated, for a church as a body, in a deliberate and public act and vote, and in a writing drawn up (which is a proper matter of record to remain to future generations), not only thus to defame, but slander a minister of the gospel, and one that had long been their own pastor, and so much their spiritual father, before some of the most eminent ministers and the elders and messengers of some of the principal churches in the land; which is further exceedingly aggravated, with the most peremptory, repeated, obstinate refusal of any opportunity, for Mr. Edwards' and our having any opportunity vindicating our character, before them to whom we were accused, our Accusers being face to face with us.</w:t>
      </w:r>
    </w:p>
    <w:p>
      <w:pPr>
        <w:pStyle w:val="BodyText"/>
      </w:pPr>
      <w:r>
        <w:t xml:space="preserve">We can't think ourselves obliged, to join in the ordinance of the Lord's Supper, with a church, unless there be some reason, or at least room to think that Christ will be with that church in that ordinance, affording his presence and owning and blessing them in their administration; but we think there is no room to expect this with this church under its present circumstances, for we think the church has to a very high degree disqualified themselves, by acting as a body in the vote above-mentioned.</w:t>
      </w:r>
    </w:p>
    <w:p>
      <w:pPr>
        <w:pStyle w:val="BodyText"/>
      </w:pPr>
      <w:r>
        <w:t xml:space="preserve">We have objections also to make against sundry particular members of the church. The Word of God forbids Christian churches to tolerate railers in their communion, and one of the chief of the brethren of this church, viz. Moderator [Ebenezer] Pomeroy, Senior, did on Nov. 20th, 1749, in the open church meeting, revile Mr. Edwards, then our pastor, by saying it was apparent he regarded his own temporal interest, more than the good of the church; and although this was openly done in the presence of great numbers, no notice was taken of it.</w:t>
      </w:r>
    </w:p>
    <w:p>
      <w:pPr>
        <w:pStyle w:val="BodyText"/>
      </w:pPr>
      <w:r>
        <w:t xml:space="preserve">The same gentleman did openly before the church and council that sat here in June 1750 abuse and vilify the witnesses, whose evidences Mr. Edwards produced to vindicate his character, saying there was not a word of truth in all that they had said, though some of those witnesses were ministers, and persons of eminent Character: yet the church have never taken any notice of this.</w:t>
      </w:r>
    </w:p>
    <w:p>
      <w:pPr>
        <w:pStyle w:val="BodyText"/>
      </w:pPr>
      <w:r>
        <w:t xml:space="preserve">Another of the brethren of this church, viz. Lt. John Miller, uttered openly and in the hearing of several, such reviling expressions concerning Mr. Edwards our late pastor as these, viz. "It would be well if his head was seven feet underground, but he thought six would do his turn," and "Mr. Edwards was just like his old cow lowing after a good mess"; and concerning Col. Dwight what follows (viz.), that men [. . .]</w:t>
      </w:r>
    </w:p>
    <w:p>
      <w:pPr>
        <w:pStyle w:val="BodyText"/>
      </w:pPr>
      <w:r>
        <w:t xml:space="preserve">[. . .] they suppose unqualified, not through any gross neglect or maladministration of the church; but only a supposed error in their judgment, but we think the case to be far otherwise, when the church as a body in their public acts, have so greatly disqualified themselves by such a manifestation of a spirit so contrary to that Christian love, requisite to a proper attendance of this holy feast of love.</w:t>
      </w:r>
    </w:p>
    <w:p>
      <w:pPr>
        <w:pStyle w:val="BodyText"/>
      </w:pPr>
      <w:r>
        <w:t xml:space="preserve">We are not obliged to attend the Lord's Supper under such circumstances as render it impossible to use it for the purposes for which it was instituted. Now 'tis very evident that this holy feast was intended as a mutual Christian charity and friendship, and so as a testimony of the communicants' receiving and accepting one another as the objects of that charity which is due to such. But it is impossible to give that testimony towards those that we think live obstinately in offenses that are a just bar in the way of persons being received as members in good standing.</w:t>
      </w:r>
    </w:p>
    <w:p>
      <w:pPr>
        <w:pStyle w:val="BodyText"/>
      </w:pPr>
      <w:r>
        <w:t xml:space="preserve">As this is a feast of Christian friendship, 'tis the design of the ordinance that the communicants should not only give testimony of their Christian friendship to their fellow communicants, but also that they in partaking with them should signify their mutually accepting the testimony which their fellow communicants give of their Christian friendship to them; but 'tis impossible solemnly to signify or show a cordial acceptance of a pretended testimony of Christian friendship from them that we know are at the same time openly acting a part directly contrary to friendship, that live in open alienation and bitterness manifested by reproaches, revilings, etc.</w:t>
      </w:r>
    </w:p>
    <w:p>
      <w:pPr>
        <w:pStyle w:val="BodyText"/>
      </w:pPr>
      <w:r>
        <w:t xml:space="preserve">If it be said that our withdrawing from this church is contrary to our covenant with this church, wherein we promised to be subject to the government of this church during our abode here, we answer that it is very unreasonable to understand that in such an unlimited sense that we will continue in communion with [. . .]</w:t>
      </w:r>
    </w:p>
    <w:p>
      <w:pPr>
        <w:pStyle w:val="Heading1"/>
        <w:pageBreakBefore/>
      </w:pPr>
      <w:bookmarkStart w:name="heading_northampton_church_committee" w:id="9"/>
      <w:r>
        <w:t xml:space="preserve">Northampton Church Committee on the Petition of the Minority, [c. 1751] N'ton Chh on Minority Petition</w:t>
      </w:r>
      <w:bookmarkEnd w:id="9"/>
    </w:p>
    <w:p>
      <w:pPr>
        <w:pStyle w:val="BodyText"/>
      </w:pPr>
      <w:r>
        <w:t xml:space="preserve">Ebenezer Pomeroy</w:t>
      </w:r>
    </w:p>
    <w:p>
      <w:pPr>
        <w:pStyle w:val="BodyText"/>
      </w:pPr>
      <w:r>
        <w:t xml:space="preserve">Northampton Church Committee on the Petition of the Minority</w:t>
      </w:r>
    </w:p>
    <w:p>
      <w:pPr>
        <w:pStyle w:val="BodyText"/>
      </w:pPr>
      <w:r>
        <w:t xml:space="preserve">This March 5, 1752, report by the Northampton Church Committee, in the hand of Ebenezer Pomeroy, responds to the petition of the "aggrieved brethren" that explained why they absented themselves from communion. While acknowledging and apologizing for some heated statements in their Remonstrance, the Church Committee here, as in later documents such as "Reflections on the Remonstrance," defends its criticism of Edwards and his adherents.</w:t>
      </w:r>
    </w:p>
    <w:p>
      <w:pPr>
        <w:pStyle w:val="SceneBreak"/>
      </w:pPr>
      <w:r>
        <w:t xml:space="preserve">* * *</w:t>
      </w:r>
    </w:p>
    <w:p>
      <w:pPr>
        <w:pStyle w:val="BodyText"/>
      </w:pPr>
      <w:r>
        <w:t xml:space="preserve">The MS (ANTS f. 1752E.7) is two folio leaves, the fourth page blank, with damage affecting the right and left margins of pages 1-2.</w:t>
      </w:r>
    </w:p>
    <w:p>
      <w:pPr>
        <w:pStyle w:val="BodyText"/>
      </w:pPr>
      <w:r>
        <w:t xml:space="preserve">Here followeth some Remarks upon what those that called themselves aggrieved Brethren of the first Chh. in Northampton ---- In ye first Place they Justifie themselves, because they cant Join in Communion with those that are not santified contra=ry to ye Doctrine we were long taught by ye late[?] Stoddard, that santifying Grace was not necessary in Order to ye lawfull Attendance upon ye Lords Supper &amp;c But this they pretty much give up, and so we shall say no more about it ----- But now ye Remonstrance itself they say contains a great Degree of unchristian Bitterness, [-] against Mr. Edwards and tho[se yt] Adhere to him, and particularly against Coll. Dwig</w:t>
      </w:r>
      <w:r>
        <w:rPr>
          <w:rStyle w:val="FootnoteReference"/>
        </w:rPr>
        <w:footnoteReference w:id="97"/>
      </w:r>
      <w:r>
        <w:t xml:space="preserve"> with Respect to what was said in ye Remonstrance respecting Mr. Edwards contradicting Himself; which to explain it will not bear a Dispute, that Mr. Edwards has often and again declared his Willingness to be dis=missed from this Chh &amp; Precinct, if they continued their Aversion to Him: But how has He since his Dismission by his Preaching privately &amp; publickly endeavoured to be resettled again over an Handfull of People? this indeed is too plain to be disputed, and altho' they go on in a long Discourse how Mr. Edwards is wrong'd in the Remonstrance which can be no Reason for 'em at all, for withdrawing Com=munion from this Chh for if Mr. Edwards be abused by this Chh. he hath his Remedy either in the Law or Gospel or both to right Himself, for these pretended aggrieved Bre=thren have no Business with it; for he is not their Pastor, neither do they belong to his Chh. for ye Matter belongs to Him and not to 'em; and wherein this Chh hath wronged Mr. Ed=wrds they stand ready to give Him any Xtian Satisfaction. They say that in ye Remonstrance, ye Chh says they are guilty of Schism. Answer. We account yt to be Schism in a Chh. when any Member of a Chh. withdraws Commu=nion from ye Chh. they belong unto, upon ye Account of any Errors in sd. Chh. which are not fundamental, that that is Schism: But indeed if yt be not Schism, tis nothing more but an Error in Judgment, which is not scandalous nor criminal</w:t>
      </w:r>
    </w:p>
    <w:p>
      <w:pPr>
        <w:pStyle w:val="BodyText"/>
      </w:pPr>
      <w:r>
        <w:t xml:space="preserve">And thus they go on to say, that something came </w:t>
      </w:r>
      <w:r>
        <w:rPr>
          <w:rStyle w:val="FootnoteReference"/>
        </w:rPr>
        <w:footnoteReference w:id="98"/>
      </w:r>
      <w:r>
        <w:t xml:space="preserve"> from Mess. Woodbridge &amp; Williams respecting Cold-Spring Chh. and this Chh. not well agreeing. Answer. Let 'em answer for themselves, and not this Chh for 'em. And then once and again they take Notice how Mr Edwards hath been wronged, as also Col. Dwight in our Remonstrance. In answer Unto all which we would say it seems to be ye profest Intent &amp; Design of this Interview of ye Chh. Committee and ye aggriev'd Brethren, to make Peace, and live in U[n]ity and Brotherly Love according to the Doctrines taughht [by] our Lord Jesus Christ, and we very much question whe[=t]her that be ye Way for Peace to descend into all ye Particu=lars and send &amp; prove: but this we would say in generall that the Remonstrance was voted by ye Chh. very sudden=ly in a Day of Temptation, and tis possible, nay and very probable some Things in it too harsh, and not well di=gested by ye Chh. and for yt we would have our Brethren pass over and forgive, according to ye Example of our blessed Lord Jesus Christ, and that is ye Way for him to shower down his Blessings upon us; and that is it we should pray for, and earnestly seek more than any outward Blessing whatsoever, and if we be at Peace among our selves that is ye Way for ye God of Peace to dwell among us: which would be such a rich Blessing yt it well becomes every true Christian to be much in Prayer to God for.</w:t>
      </w:r>
    </w:p>
    <w:p>
      <w:pPr>
        <w:pStyle w:val="BodyText"/>
      </w:pPr>
      <w:r>
        <w:t xml:space="preserve">And what is said in ye Answer by ye aggrieved Bre=thren with respect to particular Persons offensive Words, particularly mention'd in Answer to yt we say yt what they alledge was said by particular Persons, and cant be Matter of Offence to 'em any more than to ye Rest of the Brethren of ye Chh. and we would refer yt Matter to ye Chh, what Reflections &amp; Satisfactions they should give to ye Chh: for every Member of ye Chh. hath as good a Right to Satisfaction for those particular Offences as the aggriev'd Brethren have. Mind what ye great Apostle said in 2. Cor. 13. 11. Finally brethren farewell be per=fect, be of good Comfort, be of one Mind, live in Peace and the God of Love and Peace shall be with you.</w:t>
      </w:r>
    </w:p>
    <w:p>
      <w:pPr>
        <w:pStyle w:val="BodyText"/>
      </w:pPr>
      <w:r>
        <w:t xml:space="preserve">And now Brethren, we are sensible tha</w:t>
      </w:r>
      <w:r>
        <w:rPr>
          <w:rStyle w:val="FootnoteReference"/>
        </w:rPr>
        <w:footnoteReference w:id="99"/>
      </w:r>
      <w:r>
        <w:t xml:space="preserve"> true hearted Son of Zion is seized with a Sense of [the] Judgments of God upon us, and yt they come upon us readily for our Sins, in that we have been so long as Sheep without a Sheepheerd, and now we see ye Distemper let [us be] in earnes for a Cure of ye Disease: And first would [say] negatively, tis not the Way to be healed of this Malady to be finding Fault one with another and charging the Blame [upon] others. But, secondly, let every one search his ow[n] Heart, what he hath done to provoke a holy God </w:t>
      </w:r>
      <w:r>
        <w:rPr>
          <w:rStyle w:val="FootnoteReference"/>
        </w:rPr>
        <w:footnoteReference w:id="100"/>
      </w:r>
      <w:r>
        <w:t xml:space="preserve"> out against us; and to be much in Prayer yt God would guide &amp; direct us in our Duty; and we can think of no Ot=her Way than that which ye People of Nineveh took when God sent Jonah to pronounce an awfull Judgment against 'em, now the Course they took was a universal Determination of Fasting &amp; Prayer, and to cry mightily to God, yea and to turn every one from his evil Way, and from the violence yt is in their Hands, now let us instead of saying, from ye Violence that is in our hands, say, from the Violence that is in our Words, and we then have good Reason to think yt God would be reconciled to this Chh. and Town, but most certainly tis worth while to try as the People of Nineveh did, and had Success, with only that Encouragement, Who can tell, and God heard 'em and diverted the Judgment. ---- These Reflections we have offered to our aggrieved Brethren, and are willing the Chh. should concur therein.</w:t>
      </w:r>
    </w:p>
    <w:p>
      <w:pPr>
        <w:pStyle w:val="BodyText"/>
      </w:pPr>
      <w:r>
        <w:t xml:space="preserve">Northampton March 5 1752 Ebenezer Pomroy Joseph Wright Com= Jonathan Strong=mittee Noah Wright Ebenezer Hunt</w:t>
      </w:r>
    </w:p>
    <w:p>
      <w:pPr>
        <w:pStyle w:val="BodyText"/>
      </w:pPr>
      <w:r>
        <w:t xml:space="preserve">[2. Edited version.]</w:t>
      </w:r>
    </w:p>
    <w:p>
      <w:pPr>
        <w:pStyle w:val="BodyText"/>
      </w:pPr>
      <w:r>
        <w:t xml:space="preserve">Here followeth some remarks upon what those that called themselves aggrieved brethren of the First Church in Northampton {have offered for their vindication in absenting themselves from communion}. In the first place, they justify themselves, because they can't join in communion with those that are not santified, contrary to the doctrine we were long taught by the late[?] Stoddard, that sanctifying grace was not necessary in order to the lawful attendance upon the Lord's Supper, etc. But this they pretty much give up, and so we shall say no more about it. But now the Remonstrance itself they say contains a great degree of unchristian bitterness, against Mr. Edwards and tho[se that] adhere to him, and particularly against Col. Dwig[ht], with respect to what was said in the Remonstrance respecting Mr. Edwards contradicting himself; which to explain it will not bear a dispute, that Mr. Edwards has often and again declared his willingness to be dismissed from this church and precinct, if they continued their aversion to him: but how has he since his dismission, by his preaching privately and publicly, endeavored to be resettled again over an handful of people? This indeed is too plain to be disputed; and although they go on in a long discourse how Mr. Edwards is wronged in the Remonstrance--which can be no reason for 'em at all, for withdrawing communion from this church, for if Mr. Edwards be abused by this church, he hath his remedy either in the law or gospel, or both, to right himself--for these pretended aggrieved brethren have no business with it; for he is not their pastor, neither do they belong to his church, for the matter belongs to him and not to 'em; and wherein this church hath wronged Mr. Edwards, they stand ready to give him any Christian satisfaction.</w:t>
      </w:r>
    </w:p>
    <w:p>
      <w:pPr>
        <w:pStyle w:val="BodyText"/>
      </w:pPr>
      <w:r>
        <w:t xml:space="preserve">They say that in the Remonstrance, the church says they are guilty of schism. Answer: We account that to be schism in a church, when any member of a church withdraws communion from the church they belong unto, upon the account of any errors in said church which are not fundamental, that that is schism: but indeed if that be not schism, 'tis nothing more but an error in judgment, which is not scandalous nor criminal. And thus they go on to say, that something came from Messrs. Woodbridge and Williams respecting Cold Spring church, and this church not well-agreeing. Answer: Let 'em answer for themselves, and not this church for 'em. And then once and again they take notice how Mr. Edwards hath been wronged, as also Col. Dwight, in our Remonstrance. In answer unto all which we would say, it seems to be the professed intent and design of this interview of the church committee and the aggrieved brethren, to make peace, and live in u[n]ity and brotherly love according to the doctrines taught [by] our Lord Jesus Christ; and we very much question whe[t]her that be the way for peace, to descend into all the particulars, and send and prove: but this we would say in general, that the Remonstrance was voted by the church very suddenly in a day of temptation, and 'tis possible, nay, and very probable, some things in it [are] too harsh, and not well-digested by the church; and for that we would have our brethren pass over and forgive, according to the example of our blessed Lord Jesus Christ, and that is the way for him to shower down his blessings upon us; and that is it we should pray for, and earnestly seek more than any outward blessing whatsoever; and if we be at peace among ourselves, that is the way for the God of peace to dwell among us: which would be such a rich blessing that it well becomes every true Christian to be much in prayer to God for. And what is said in the answer by the aggrieved brethren with respect to particular persons' offensive words, particularly mentioned: in answer to that, we say that what they allege was said by particular persons, and can't be matter of offense to 'em, any more than to the rest of the brethren of the church; and we would refer that matter to the church, what reflections and satisfactions they should give to the church: for every member of the church hath as good a right to satisfaction for those particular offenses as the aggrieved brethren have. Mind what the great Apostle said in II Cor. 13:11, "Finally, brethren, farewell. Be perfect, be of good comfort, be of one mind, live in peace; and the God of love and peace shall be with you."</w:t>
      </w:r>
      <w:r>
        <w:rPr>
          <w:rStyle w:val="FootnoteReference"/>
        </w:rPr>
        <w:footnoteReference w:id="101"/>
      </w:r>
      <w:r>
        <w:t xml:space="preserve"> And now brethren, we are sensible tha[t every] true-hearted son of Zion is seized with a sense of [the] judgments of God upon us, and that they come upon us readily for our sins, in that we have been so long as sheep without a shepherd; and now [that] we see the distemper, let [us be] in earnest for a cure of the disease. And first would [say], negatively, 'tis not the way to be healed of this malady, to be finding fault one with another and charging the blame [upon] others. But, secondly, let every one search his ow[n] heart, what he hath done to provoke a holy God [to lash] out against us; and to be much in prayer that God would guide and direct us in our duty. And we can think of no other way than that which the people of Nineveh took when God sent Jonah to pronounce an awful judgment against 'em. Now the course they took was a universal determination of fasting and prayer, and to cry mightily to God, yea, and to turn every one from his evil way, and from the violence that is in their hands; now let us, instead of saying, from the violence that is in our hands, say, from the violence that is in our words; and we then have good reason to think that God would be reconciled to this church and town. But most certainly 'tis worth our while to try as the people of Nineveh did, and had success, with only that encouragement, "Who can tell?," and God heard 'em and diverted the judgment</w:t>
      </w:r>
      <w:r>
        <w:rPr>
          <w:rStyle w:val="FootnoteReference"/>
        </w:rPr>
        <w:footnoteReference w:id="102"/>
      </w:r>
      <w:r>
        <w:t xml:space="preserve">. These reflections we have offered to our aggrieved brethren, and are willing the church should concur therein. Northampton, March 5, 1752 Ebenezer Pomroy Joseph Wright Jonathan Strong Committee Noah Wright Ebenezer Hunt</w:t>
      </w:r>
    </w:p>
    <w:p>
      <w:pPr>
        <w:pStyle w:val="Heading1"/>
        <w:pageBreakBefore/>
      </w:pPr>
      <w:bookmarkStart w:name="heading_narrative_of_communion_contr" w:id="10"/>
      <w:r>
        <w:t xml:space="preserve">"Narrative of Communion Controversy" (Dwight Copy) Communion Journal (Dwight copy)</w:t>
      </w:r>
      <w:bookmarkEnd w:id="10"/>
    </w:p>
    <w:p>
      <w:pPr>
        <w:pStyle w:val="BodyText"/>
      </w:pPr>
      <w:r>
        <w:t xml:space="preserve">Jonathan Edwards</w:t>
      </w:r>
    </w:p>
    <w:p>
      <w:pPr>
        <w:pStyle w:val="BodyText"/>
      </w:pPr>
      <w:r>
        <w:t xml:space="preserve">Note to "Journal" ("Narrative of Communion Controversy")</w:t>
      </w:r>
    </w:p>
    <w:p>
      <w:pPr>
        <w:pStyle w:val="BodyText"/>
      </w:pPr>
      <w:r>
        <w:t xml:space="preserve">Edwards’s original manuscript of the "Journal" or "Narrative" of the final controversy with his church does not exist, but a later copy, made by Sereno Dwight, does. Dwight’s copy, in the Andover Newton Collection (Miscellaneous Papers, f. 8), is a quarto notebook of 68 leaves, numbered pp. 1-136 by Dwight. The document was published in the Dwight ed., 1:313-99.</w:t>
      </w:r>
    </w:p>
    <w:p>
      <w:pPr>
        <w:pStyle w:val="BodyText"/>
      </w:pPr>
      <w:r>
        <w:t xml:space="preserve">I have had difficulties in my mind for many [1] years</w:t>
      </w:r>
      <w:r>
        <w:rPr>
          <w:rStyle w:val="FootnoteReference"/>
        </w:rPr>
        <w:footnoteReference w:id="103"/>
      </w:r>
      <w:r>
        <w:t xml:space="preserve"> with regard to the admission of members into Church who made no real godliness. These gradually increased, &amp; at length to such a degree, that I could not with an easy conscience, be active in admitting any more members in our former manner without better satis faction. In consequence of this I determined more closely to apply myself to an inquiry into the matter and search the scriptures &amp; read &amp; examine such books as were written to defend the admission of persons to the sacraments without a profession of saving faith. And by reading &amp; study I found myself more strengthened in my reasons to the contrary. On which I came to this determination, that if any person should offer to come into the church without a profession Godliness, I must decline being active in his admission; which, I was sensible, would occasion much uneasiness &amp; public noise &amp; excitement. However I came to this conclusion that I would still continue a diligent search improving the opportunity which Divine Provi dence should give me to that end untill somebody should offer to come into the church, from time to time weighing the matter, with renewed consideration &amp; inquiry. But withal I judged, that it would not be best wholly to conceal my difficulties untill then, lest some inconveniences should arise; and particularly I thought of this, that if some per son should offer to come into the church, whom &amp; my principles would oblige me to reject, I should give no intimation of these my principles until then, it might be suspected that I rejected the person from personal prejudice &amp; that my alleging scruples</w:t>
      </w:r>
      <w:r>
        <w:rPr>
          <w:rStyle w:val="FootnoteReference"/>
        </w:rPr>
        <w:footnoteReference w:id="104"/>
      </w:r>
      <w:r>
        <w:t xml:space="preserve"> was only to cloak my ill-will. Hence I took some opportunities [2], some years ago, freely &amp; openly to express my opinion before several of our people; which occasioned it to be talked of among many in this town, &amp; in other parts of the land I also designedly gave some intimations of my notions of visible christians in my work on Religious Affections; but was aware that when I came to be necessitated to act upon my principles &amp; on this footing decline admitting any who should offer themselves to be received to the communion, this would occasion a more general noise &amp; tumult; and therefore I determined, if I lived to have such occasion, that I would in the first, go &amp; freely &amp; fully declare the matter to Col. Stoddard. But it was so ordered, that no person offered to join the church for several years, &amp; not untill after the Col’s. death.</w:t>
      </w:r>
      <w:r>
        <w:rPr>
          <w:rStyle w:val="FootnoteReference"/>
        </w:rPr>
        <w:footnoteReference w:id="105"/>
      </w:r>
    </w:p>
    <w:p>
      <w:pPr>
        <w:pStyle w:val="BodyText"/>
      </w:pPr>
      <w:r>
        <w:t xml:space="preserve">But some time the last of December (1748) a young man, was about to be married, came and offered to come into the church. I told him my opinion. He told me he hoped he could make such a profession as that I insisted on, &amp; would take the matter into consideration. After some conversation it was agreed, that I should draw up a profession of religion that he might see when he come again. Accordingly I did so; &amp; when he came again I showed him the profession I had drawn, but told him I should not insist upon a profession He might draw one himself in his own words; &amp; if the [3] more essential things of true religion were contained in it I should be content. He desired time for farther consideration, &amp; accordingly I let him have the profession I had drawn to consider of. He afterwards came again &amp; returned the profession I had drawn, &amp; manifested that at present he declined coming into the Church in this way, inasmuch as though he hoped he could make a profession of godliness, he did not think that he was obliged to make it in order to admission into the church. The report of this soon made great uneasiness in the town.</w:t>
      </w:r>
    </w:p>
    <w:p>
      <w:pPr>
        <w:pStyle w:val="BodyText"/>
      </w:pPr>
      <w:r>
        <w:t xml:space="preserve">Some time in February 1749 I declared the matter fully to the committee of the church &amp; proposed it to them whether they were willing that I should deliver the reasons of my opinion from the pulpit. This was strenuously opposed by several; one or two spoke in favour of my preaching on the subject; but the prevailing voice seemed to be zealously against it. Yet the necessity of the church being in some way informed of the reasons of my opinion, seemed to be allowed by all; &amp; therefore those, who opposed my preaching proposed my printing my reasons, &amp; doing it with all speed. And although there was no note taken, this seemed to be the general conclusion that they must be informed of my reasons from the press. Accordingly I applied myself with all diligence to prepare something for the press. After this, a young woman #</w:t>
      </w:r>
      <w:r>
        <w:rPr>
          <w:rStyle w:val="FootnoteReference"/>
        </w:rPr>
        <w:footnoteReference w:id="106"/>
      </w:r>
      <w:r>
        <w:t xml:space="preserve"> came to my house to join with the church, having heard of my opinion ; the town by this time being full of noise[4] talk of it &amp; noise about it. I mentioned to her my opinion concerning the qualifications of communicants. She told me she had heard of it but hoped she could make such a profession as I required. Then upon inquiry she gave me a hopeful account of her religious experience &amp; the operations of Divine grace upon her mind; &amp; manifested herself ready publicly to make a profession of religion agreeably to what she had now professed in private. I then desired her to prepare for examination with respect to her doctrinal knowledge &amp; to come to me again &amp; I would draw up a profession agreeably to what she had expressed to me against she came again. I accordingly did so. After some time she came again &amp; I read to her what I had drawn up. She declared herself ready to own that profession, but said </w:t>
      </w:r>
      <w:r>
        <w:rPr>
          <w:rStyle w:val="FootnoteReference"/>
        </w:rPr>
        <w:footnoteReference w:id="107"/>
      </w:r>
      <w:r>
        <w:t xml:space="preserve">she was afraid by what she had heard that there would be a tumult, if she came into the church in that way &amp; she did not desire to be the occasion of a tumult by coming into the church. I asked her if she would be willing publicly to make such a profession if the Committee of the Church would consent to it. She said she was</w:t>
      </w:r>
      <w:r>
        <w:rPr>
          <w:rStyle w:val="FootnoteReference"/>
        </w:rPr>
        <w:footnoteReference w:id="108"/>
      </w:r>
      <w:r>
        <w:t xml:space="preserve">.</w:t>
      </w:r>
    </w:p>
    <w:p>
      <w:pPr>
        <w:pStyle w:val="BodyText"/>
      </w:pPr>
      <w:r>
        <w:t xml:space="preserve">Now I perceived so great a ferment in the town, that I was satisfied it was not best to preach upon the subject for the present and supposed it probable there would be no opportunity to be heard with any tolerable degree of calmness and attention, before what I was writing on the subject was published. I therefore prosecuted my writing with the utmost possible diligence.</w:t>
      </w:r>
    </w:p>
    <w:p>
      <w:pPr>
        <w:pStyle w:val="BodyText"/>
      </w:pPr>
      <w:r>
        <w:t xml:space="preserve">About the middle of April I called the committee together [5] and informed them that as they seemed to wish at their last meeting that I should print the reasons of my opinion, so I had labored much upon the matter, &amp; had almost prepared something for the press. And as they chose that I should print, so I now chose it also, since I had laboured so far in it &amp; might probably say to this purpose as I am inform ed I did, that the frame of people’s minds was now such that they would be likely to hear in a great ferment if I should now preach upon the subject. But told them withal that the people ought not to proceed to vote for a separation untill they were informed of my reasons in some way or other. To this one of them replied, "No that would be unreasonable;" &amp; nobody said any thing to the contrary; but all seemed to acquiesce in what I proposed &amp; in waiting for my reasons from the press.</w:t>
      </w:r>
    </w:p>
    <w:p>
      <w:pPr>
        <w:pStyle w:val="BodyText"/>
      </w:pPr>
      <w:r>
        <w:t xml:space="preserve">I then mentioned to them the case of the young woman aforesaid who desired to desired to come into the church, &amp; read to them the profession of religion she had manifested herself ready to make, &amp; asked them whether they were willing she should make such a profession publicly rather than be kept out: the case being as it was that I could not in conscience be active in admitting persons without a public profession of godliness. One or two spoke for it but others objected against it saying that for the church to consent to this was giving up the case or to that purpose. I told them that I thought that the church would</w:t>
      </w:r>
    </w:p>
    <w:p>
      <w:pPr>
        <w:pStyle w:val="BodyText"/>
      </w:pPr>
      <w:r>
        <w:t xml:space="preserve">[blank][6]</w:t>
      </w:r>
    </w:p>
    <w:p>
      <w:pPr>
        <w:pStyle w:val="BodyText"/>
      </w:pPr>
      <w:r>
        <w:t xml:space="preserve">nevertheless have the same advantage to insist on my re=[7] ceiving those, who could not make such a profession, &amp; that I was then willing</w:t>
      </w:r>
      <w:r>
        <w:rPr>
          <w:rStyle w:val="FootnoteReference"/>
        </w:rPr>
        <w:footnoteReference w:id="109"/>
      </w:r>
      <w:r>
        <w:t xml:space="preserve"> never to make use of it as a precedent; &amp; for their farther security, I offered them a written promise in the following words:</w:t>
      </w:r>
    </w:p>
    <w:p>
      <w:pPr>
        <w:pStyle w:val="BodyText"/>
      </w:pPr>
      <w:r>
        <w:t xml:space="preserve">I the subscriber do hereby signify &amp; declare to such as it may concern, that if my people will wait untill the book I am preparing relative to the admission of members into the church is published, I will resign my ministry over this Church, if the church desires it after they have had opportunity pretty generally to read my said book &amp; after they have first asked advice</w:t>
      </w:r>
      <w:r>
        <w:rPr>
          <w:rStyle w:val="FootnoteReference"/>
        </w:rPr>
        <w:footnoteReference w:id="110"/>
      </w:r>
      <w:r>
        <w:t xml:space="preserve"> with regard to the regular steps to be taken previous to their vote: The following things also being provided, viz. That none of the brethren be admitted to vote in this affair but such as have either read my said book, or have heard from the pulpit what I have to say in defence of the Doctrine, which is the subject of it; that the Society will engage that I shall be freed from all rates; And that a regular Council do approve my thus resigning my pastoral office over this Church. Northampton, April 13th 1749. Jonathan Edwards</w:t>
      </w:r>
    </w:p>
    <w:p>
      <w:pPr>
        <w:pStyle w:val="BodyText"/>
      </w:pPr>
      <w:r>
        <w:t xml:space="preserve">But still when the affair of the admission came to be put to vote there were but three out of the fifteen who voted for it.</w:t>
      </w:r>
    </w:p>
    <w:p>
      <w:pPr>
        <w:pStyle w:val="BodyText"/>
      </w:pPr>
      <w:r>
        <w:t xml:space="preserve">Soon after I sent my book to the printer, urging him very much not to delay the printing. Accordingly the impression was very speedily begun[8] even before the printing of the proposals for subscription. From time to time, I renewedly urged the printer to hasten the impression, and also wrote to Mr. Foxcroft to his utmost to forward it, who accordingly did so as he informed me. Some time in the latter part of July the people grew very uneasy, supposing that the printing was needlessly delayed; &amp; therefore they of themselves called a meeting of the members of the Church, or at least of many of them, to determine whether to wait any longer for that book. And, as I was informed, after some discourse on the matter they determined that Col. Dwight</w:t>
      </w:r>
      <w:r>
        <w:rPr>
          <w:rStyle w:val="FootnoteReference"/>
        </w:rPr>
        <w:footnoteReference w:id="111"/>
      </w:r>
      <w:r>
        <w:t xml:space="preserve"> who was going the next week to Boston, should make inquiries whether the book was likely to be speedily finished, &amp; send word.</w:t>
      </w:r>
    </w:p>
    <w:p>
      <w:pPr>
        <w:pStyle w:val="BodyText"/>
      </w:pPr>
      <w:r>
        <w:t xml:space="preserve">Col. Dwight, when he returned from Boston about the middle of August, brought a number of the books with him, &amp; about twenty of them were dispersed in the town. After this there seemed to be less noise in town untill some time in October.</w:t>
      </w:r>
    </w:p>
    <w:p>
      <w:pPr>
        <w:pStyle w:val="BodyText"/>
      </w:pPr>
      <w:r>
        <w:t xml:space="preserve">On the Sabbath, Oct. 15th I stayed the Church and proposed our setting apart a day for fasting &amp; prayer; &amp; put to the matter to vote in the following words - "That a day be set apart for solemn fasting &amp; prayer, to pray to God that he would have mercy on this church, under its present dark &amp; sorrowful circumstances; that he would forgive the sins of both minister &amp; people; that he would make us to be of a right spirit, &amp; enlighten us all that we may know what the mind &amp; will of God is that that which is agreeable to his will &amp; that alone [9] may be established; &amp; that God would restore peace and prosperity to the church." This was voted by a general concurrence. Then I proposed that the services of the day should be carried on by some of the neighboring ministers as supposing that their services would be more acceptable &amp; less liable to suspicion than mine. I particularly mentioned proposed Mr. Woodbridge of Hatfield, Mr. Williams of Hadley, and Mr. Judd of </w:t>
      </w:r>
      <w:r>
        <w:rPr>
          <w:rStyle w:val="FootnoteReference"/>
        </w:rPr>
        <w:footnoteReference w:id="112"/>
      </w:r>
      <w:r>
        <w:t xml:space="preserve"> they being most nearest.</w:t>
      </w:r>
    </w:p>
    <w:p>
      <w:pPr>
        <w:pStyle w:val="BodyText"/>
      </w:pPr>
      <w:r>
        <w:t xml:space="preserve">There being now several persons in the town who privately made a credible profession of godliness, who were not in the church &amp; hitherto had been kept out of it,-- The Committee of the Church having disallowed of their admission in the way of their making such a profession publicly as aforesaid; therefore I now made a proposal to the Church in the following words.</w:t>
      </w:r>
    </w:p>
    <w:p>
      <w:pPr>
        <w:pStyle w:val="BodyText"/>
      </w:pPr>
      <w:r>
        <w:t xml:space="preserve">That these ministers who shall be called to assist at the fast be sought to for advice with respect to the admission of such persons as are able &amp; willing to make a credible profession of true godliness; not that</w:t>
      </w:r>
      <w:r>
        <w:rPr>
          <w:rStyle w:val="FootnoteReference"/>
        </w:rPr>
        <w:footnoteReference w:id="113"/>
      </w:r>
      <w:r>
        <w:t xml:space="preserve"> minister or people should be bound by their advice to any thing contrary to their consciences; but to see if they cannot find out some way, in which these persons may be admitted consistent with a good conscience in both the Pastor and church, which may be proceeded in for the present untill our present unhappy controversies can be brought to an issue." Some objections were made against this - particularly that it was high time that the whole affair was brought to an issue with [10] regard to the admission of others as well as of those who stood ready to make a profession of godliness. But he who made the objection afterwards explained himself only to mean that some course ought speedily to be taken to prepare things for an issue &amp; particularly that advice should be taken asked concerning measures to be taken in order to the people being generally informed of my reasons for my opinion respecting qualifications for full communion in the Church: -- the people being now in this way to be informed, there being but few of my books in the town, &amp; that they had not been generally read, &amp; were not likely to be at least for a very long time, which others confirmed. He therefore proposed that some of the neighboring ministers should be consulted, with regard to a proper course to be taken by the church in order to a proper information of the grounds of my opinion that things might be speedily ripened for an issue. Upon this, some offered it as their opinion, that I had better deliver the reasons of my opinion from the pulpit. Others objected against it; and it was alleged by some that there had been sufficient information of the reasons of my opinion already or to that purpose. That the leading part of the Church had read my book or most of the leading men in the church, &amp; that it was therefore time that a Council was called to bring the controversy to an issue. I then made the Church this offer, that, if they insisted upon it I would not oppose a council being called which should give us advice in our affairs in general &amp; which should [11] have power if they saw fit, to bring our whole controversy to an issue; though I would</w:t>
      </w:r>
      <w:r>
        <w:rPr>
          <w:rStyle w:val="FootnoteReference"/>
        </w:rPr>
        <w:footnoteReference w:id="114"/>
      </w:r>
      <w:r>
        <w:t xml:space="preserve"> not advise to it as not supposing the state of things to be ripe for it.-- The people appearing to be of very different minds about the matters which had been discoursed of, they were referred for further consideration to the next sabbath, &amp; it was determined that the fast should not be until the Thursday following that sabbath.</w:t>
      </w:r>
    </w:p>
    <w:p>
      <w:pPr>
        <w:pStyle w:val="BodyText"/>
      </w:pPr>
      <w:r>
        <w:t xml:space="preserve">The next day being Monday Oct. 16th, a number of the inhabitants of the Precinct drew up &amp; signed the following writing directed to the committee of the Precinct viz.</w:t>
      </w:r>
    </w:p>
    <w:p>
      <w:pPr>
        <w:pStyle w:val="BodyText"/>
      </w:pPr>
      <w:r>
        <w:t xml:space="preserve">"To the Precinct committee for the first Precinct in Northampton.</w:t>
      </w:r>
    </w:p>
    <w:p>
      <w:pPr>
        <w:pStyle w:val="BodyText"/>
      </w:pPr>
      <w:r>
        <w:t xml:space="preserve">"We the subscribers that there my be a precinct meeting as quick as may be for the Precinct to take into consideration Mr. Edwards’ doctrine with respect to the admission of members into full communion into the church.</w:t>
      </w:r>
    </w:p>
    <w:p>
      <w:pPr>
        <w:pStyle w:val="BodyText"/>
      </w:pPr>
      <w:r>
        <w:t xml:space="preserve">"1st We desire that Mr. Edwards, by the Precinct or by a Committee which the Precinct shall appoint, may be friendlily &amp; in a christian manner treated with, &amp; intreated</w:t>
      </w:r>
      <w:r>
        <w:rPr>
          <w:rStyle w:val="FootnoteReference"/>
        </w:rPr>
        <w:footnoteReference w:id="115"/>
      </w:r>
      <w:r>
        <w:t xml:space="preserve"> to recede or come back from his principles, which he has pretended to maintain in his late book, against his own practice &amp; Mr. Stoddards practice &amp; principles, with respect to the admission of members: which if he refuse,</w:t>
      </w:r>
    </w:p>
    <w:p>
      <w:pPr>
        <w:pStyle w:val="ListText"/>
        <w:numPr>
          <w:ilvl w:val="0"/>
          <w:numId w:val="3"/>
        </w:numPr>
      </w:pPr>
      <w:r>
        <w:t xml:space="preserve">To see if the Precinct will come into his notions or principles about the admission of church members: which, if the town refuse,</w:t>
      </w:r>
    </w:p>
    <w:p>
      <w:pPr>
        <w:pStyle w:val="ListText"/>
        <w:numPr>
          <w:ilvl w:val="0"/>
          <w:numId w:val="4"/>
        </w:numPr>
      </w:pPr>
      <w:r>
        <w:t xml:space="preserve">Then to determine whether the Precinct do not think that [12] it will be more for the honor of God, &amp; more likely to promote the interests of Religion, &amp; peace &amp; comfort in the precinct, to endeavour after a separation, or any thing else which the Precinct shall see cause to come into: which we desire may be done in the most friendly &amp; christian manner possible.</w:t>
      </w:r>
    </w:p>
    <w:p>
      <w:pPr>
        <w:pStyle w:val="BodyText"/>
      </w:pPr>
      <w:r>
        <w:t xml:space="preserve">John Hunt</w:t>
      </w:r>
    </w:p>
    <w:p>
      <w:pPr>
        <w:pStyle w:val="BodyText"/>
      </w:pPr>
      <w:r>
        <w:t xml:space="preserve">Josiah Pomeroy</w:t>
      </w:r>
    </w:p>
    <w:p>
      <w:pPr>
        <w:pStyle w:val="BodyText"/>
      </w:pPr>
      <w:r>
        <w:t xml:space="preserve">James Lyman</w:t>
      </w:r>
    </w:p>
    <w:p>
      <w:pPr>
        <w:pStyle w:val="BodyText"/>
      </w:pPr>
      <w:r>
        <w:t xml:space="preserve">Gad Lyman</w:t>
      </w:r>
    </w:p>
    <w:p>
      <w:pPr>
        <w:pStyle w:val="BodyText"/>
      </w:pPr>
      <w:r>
        <w:t xml:space="preserve">Jonathan Strong, Jr.</w:t>
      </w:r>
    </w:p>
    <w:p>
      <w:pPr>
        <w:pStyle w:val="BodyText"/>
      </w:pPr>
      <w:r>
        <w:t xml:space="preserve">Jonathan Hunt</w:t>
      </w:r>
    </w:p>
    <w:p>
      <w:pPr>
        <w:pStyle w:val="BodyText"/>
      </w:pPr>
      <w:r>
        <w:t xml:space="preserve">Ephraim Wright</w:t>
      </w:r>
    </w:p>
    <w:p>
      <w:pPr>
        <w:pStyle w:val="BodyText"/>
      </w:pPr>
      <w:r>
        <w:t xml:space="preserve">John Lyman</w:t>
      </w:r>
    </w:p>
    <w:p>
      <w:pPr>
        <w:pStyle w:val="BodyText"/>
      </w:pPr>
      <w:r>
        <w:t xml:space="preserve">Joseph Wright</w:t>
      </w:r>
    </w:p>
    <w:p>
      <w:pPr>
        <w:pStyle w:val="BodyText"/>
      </w:pPr>
      <w:r>
        <w:t xml:space="preserve">Gideon Lyman</w:t>
      </w:r>
    </w:p>
    <w:p>
      <w:pPr>
        <w:pStyle w:val="BodyText"/>
      </w:pPr>
      <w:r>
        <w:t xml:space="preserve">Seth Pomeroy</w:t>
      </w:r>
    </w:p>
    <w:p>
      <w:pPr>
        <w:pStyle w:val="BodyText"/>
      </w:pPr>
      <w:r>
        <w:t xml:space="preserve">"Northampton Oct 16th 1749."</w:t>
      </w:r>
    </w:p>
    <w:p>
      <w:pPr>
        <w:pStyle w:val="BodyText"/>
      </w:pPr>
      <w:r>
        <w:t xml:space="preserve">Accordingly the Committee issued a warrant in terms agreeable to this demand, &amp; a Precinct meeting was warned to be on the very next Thursday, and was convened on the day appointed viz. Thursday, Oct. 19th. At the meeting it was moved &amp; insisted on by some that it should be put to vote whether I should not be desired to deliver the reasons of my opinion from the pulpit &amp; it passed in the negative. And there being several who objected against proceeding on the business specified in the warrant, that it was very improper seeing we had agreed upon a day of fasting &amp; prayer to seek light from God, that such steps should be taken before that day was passed, the meeting was therefore adjourned for a fortnight.</w:t>
      </w:r>
    </w:p>
    <w:p>
      <w:pPr>
        <w:pStyle w:val="BodyText"/>
      </w:pPr>
      <w:r>
        <w:t xml:space="preserve">The next sabbath Oct 22 the Church was stayed, according to the sabbath before, &amp; it was proposed that there should be some farther discourse on what had been proposed the preceding sabbath concerning asking the advice of neighboring ministers about the admission of such persons as stood ready to [13] make a profession of godliness into the church without delaying untill our whole controversy</w:t>
      </w:r>
      <w:r>
        <w:rPr>
          <w:rStyle w:val="FootnoteReference"/>
        </w:rPr>
        <w:footnoteReference w:id="116"/>
      </w:r>
      <w:r>
        <w:t xml:space="preserve"> was brought to an issue. It was urged that it was uncertain whether our affairs in general could be brought to a speedy issue, that if a council should be called which should have the power to issue them, it was uncertain whether they would think it best immediately to put them to an issue, &amp; particularly that it was questionable whether they would think our affairs ripe for an issue untill the generality of the church had either read or heard the reasons of my opinion &amp; conduct with regard to the admission of members. Then it was said by one of the brethren that it would be proper to see whether the church would agree to what I had proposed with regard the admission of those persons inasmuch as the Church had never yet passed any vote upon it however it had indeed been negatived by the Church committee. Yet it was time enough to ask advice of ministers, when it was seen that the church &amp; Pastor could not agree. Whereupon it was put to vote whether the church would allow those who were able &amp; willing to make a profession of godliness to be admitted into the Church in the way of publicly making such a profession for the present, till our controversy could be brought to an issue &amp; there were but few votes for it. Then the forementioned proposal was put to vote viz. to ask advice of neighboring ministers concerning this matter; &amp; for this also there were but few votes.</w:t>
      </w:r>
    </w:p>
    <w:p>
      <w:pPr>
        <w:pStyle w:val="BodyText"/>
      </w:pPr>
      <w:r>
        <w:t xml:space="preserve">Then another thing was proposed to the church viz. that the church would manifest their willingness that I should declare the reasons of my opinion from the [14] pulpit, seeing that it was a thing that seemed to be acknowledged &amp; not disputed that the members of the church in general had not been, nor were likely to be, informed of my reasons in any other way, &amp; that it was most reasonable that they should be informed before they proceeded to act any thing as determining whether I should be cast out of my pastoral office it being an affair of vast consequence to me &amp; my family.</w:t>
      </w:r>
    </w:p>
    <w:p>
      <w:pPr>
        <w:pStyle w:val="BodyText"/>
      </w:pPr>
      <w:r>
        <w:t xml:space="preserve">I told them that I asked a manifestation of their consent, not because I doubted of my right to preach what I was satisfied was the counsel of God, without asking their consent, but I chose to proceed in the most peaceable manner possible, &amp; in that way which that would tend most to prevent occasion of strife. After very much said against it by many of the brethren it was put to vote in the following words: - "I desire that the Brethren would manifest their consent that I should declare the reasons of my opinion relating to full communion in the church in Lectures appointed for that end, not as an act of authority or as putting the power of declaring the whole counsel of God out of my hands, but for the sake of peace &amp; to prevent occasions of strife." - It passed in the negative.</w:t>
      </w:r>
    </w:p>
    <w:p>
      <w:pPr>
        <w:pStyle w:val="BodyText"/>
      </w:pPr>
      <w:r>
        <w:t xml:space="preserve">Then I told the church that one thing yet remained which I desired of them viz. that it should be left to a few of the neighboring ministers, whether it be not all things considered reasonable that I should be heard in this matter from the pulpit before the present affair should be brought to an issue. Some things were objected with much strenuousness against it &amp; I was charged with</w:t>
      </w:r>
      <w:r>
        <w:rPr>
          <w:rStyle w:val="FootnoteReference"/>
        </w:rPr>
        <w:footnoteReference w:id="117"/>
      </w:r>
      <w:r>
        <w:t xml:space="preserve"> much abusing the church [15] by my management with respect to the admission of members. One said that if I preached for my opinion, somebody else ought to be allowed to preach against it. I replied that my business was to defend my own opinion: the brethren might use what means they pleased for the defence of the contrary opinion or to that purpose. After much said by many of the brethren, the leaving this matter to neighboring ministers was put to vote &amp; passed in the negative.</w:t>
      </w:r>
    </w:p>
    <w:p>
      <w:pPr>
        <w:pStyle w:val="BodyText"/>
      </w:pPr>
      <w:r>
        <w:t xml:space="preserve">The next Thursday Oct. 26th we had our fast according to appointment.#</w:t>
      </w:r>
    </w:p>
    <w:p>
      <w:pPr>
        <w:pStyle w:val="BodyText"/>
      </w:pPr>
      <w:r>
        <w:t xml:space="preserve">The next week on Thursday Novem. 2. 1749, the Precinct met</w:t>
      </w:r>
      <w:r>
        <w:rPr>
          <w:rStyle w:val="FootnoteReference"/>
        </w:rPr>
        <w:footnoteReference w:id="118"/>
      </w:r>
      <w:r>
        <w:t xml:space="preserve"> according to their adjournment &amp; chose a committee of nine to confer with me &amp; consider what measures are proper to be taken in ord</w:t>
      </w:r>
      <w:r>
        <w:rPr>
          <w:rStyle w:val="FootnoteReference"/>
        </w:rPr>
        <w:footnoteReference w:id="119"/>
      </w:r>
      <w:r>
        <w:t xml:space="preserve"> to issue the dispute between me &amp; my people concerning the qualifications for full communion in the Church, or to that purpose &amp; then adjourned themselves to Thursday the week following. The same committee came to me the next day &amp; told me for what they were chosen by the Precinct &amp; asked me whether I had any measures to propose. I told them that I had already proposed what I supposed to be reasonable in that in the first place I</w:t>
      </w:r>
      <w:r>
        <w:rPr>
          <w:rStyle w:val="FootnoteReference"/>
        </w:rPr>
        <w:footnoteReference w:id="120"/>
      </w:r>
      <w:r>
        <w:t xml:space="preserve"> proposed that my people should give me a fair hearing of the reasons of my opinion from the pulpit &amp; that they should previously manifest their consent to it; seeing that such previous manifestation of consent would so evidently tend to peace &amp; to prevent tu# A blank was left here in the M.S. probably to give some account of this fast, but it was not filled up. mults or ferments; &amp; secondly that when they had refused[16] this I had proposed that it should be left to some of the neighboring ministers, whether it was not reasonable that they should comply with this proposal. And I told the Committee that I still insisted on</w:t>
      </w:r>
      <w:r>
        <w:rPr>
          <w:rStyle w:val="FootnoteReference"/>
        </w:rPr>
        <w:footnoteReference w:id="121"/>
      </w:r>
      <w:r>
        <w:t xml:space="preserve"> it as a reasonable thing that they should consent to hear my reasons from the pulpit, &amp; told them withal that they might if they pleased use means to know what could be said on the other side. They might either get</w:t>
      </w:r>
      <w:r>
        <w:rPr>
          <w:rStyle w:val="FootnoteReference"/>
        </w:rPr>
        <w:footnoteReference w:id="122"/>
      </w:r>
      <w:r>
        <w:t xml:space="preserve"> ministers to preach against it in my pulpit, or they might get whom they pleased to write &amp; publish his reasons against it. They then told me that before they came they had agreed to make me this offer viz. That if I would consent to it they would endeavour to bring the the Precinct to yield that I should preach in defense of my opinion, either on lectures appointed for that end or on the sabbath as I pleased, provided I would first draw out each sermon that I intended to preach at large in a legible character &amp; give it to them &amp; give them opportunity to carry it to some minister, that he might see it &amp; prepare an answer to it before I delivered it &amp; that then I might deliver it, if I would consent that he should from the pulpit deliver his answer immediately after it. I told them that at present I could not think it to be my duty to comply with this proposal, unless it were also allowed that I should beforehand see the discourse of my antagonist, as he was to see mine, that I might stand on even ground against with him.</w:t>
      </w:r>
    </w:p>
    <w:p>
      <w:pPr>
        <w:pStyle w:val="BodyText"/>
      </w:pPr>
      <w:r>
        <w:t xml:space="preserve">I then gave them some reasons why I thought it not a reg=[17] ular proceeding for the Precinct to take the consideration &amp; management of this Ecclesiastical affair into their hands in the manner they had done. But they insisted on it that it was not irregular. They then went away without concluding any thing.</w:t>
      </w:r>
    </w:p>
    <w:p>
      <w:pPr>
        <w:pStyle w:val="BodyText"/>
      </w:pPr>
      <w:r>
        <w:t xml:space="preserve">The next Monday, Nov. 6, the Committee met again by themselves at another house &amp; concluded upon &amp; drew up the following report</w:t>
      </w:r>
    </w:p>
    <w:p>
      <w:pPr>
        <w:pStyle w:val="BodyText"/>
      </w:pPr>
      <w:r>
        <w:t xml:space="preserve">"At a meeting of the Committee chosen by the first Precinct of Northampton to concert what measures are proper for said Precinct to take in order to issue the dispute between the Rev. Mr. Edwards minister of said Precinct and the Precinct respecting the admission of persons to complete standing in the Christian Church said Committee determined to report that they judge that it is expedient that the Precinct endeavour that there may be a meeting of the Church in said Precinct to see if the Church will apply to some of the neighboring ministers for their advice &amp; counsel respecting measures to be taken by the Church in the said affair, which application to the ministers aforesaid said Committee judge the best expedient in the present difficulty which conclusion the Committee came into unanimously, having previously conferred with Mr. Edwards that they might the better determine what would conduce to the end aforesaid.</w:t>
      </w:r>
    </w:p>
    <w:p>
      <w:pPr>
        <w:pStyle w:val="BodyText"/>
      </w:pPr>
      <w:r>
        <w:t xml:space="preserve">Ebenezer Hunt</w:t>
      </w:r>
    </w:p>
    <w:p>
      <w:pPr>
        <w:pStyle w:val="BodyText"/>
      </w:pPr>
      <w:r>
        <w:t xml:space="preserve">Ebenezer Pomeroy</w:t>
      </w:r>
    </w:p>
    <w:p>
      <w:pPr>
        <w:pStyle w:val="BodyText"/>
      </w:pPr>
      <w:r>
        <w:t xml:space="preserve">Noah Cook</w:t>
      </w:r>
    </w:p>
    <w:p>
      <w:pPr>
        <w:pStyle w:val="BodyText"/>
      </w:pPr>
      <w:r>
        <w:t xml:space="preserve">Seth Pomeroy</w:t>
      </w:r>
    </w:p>
    <w:p>
      <w:pPr>
        <w:pStyle w:val="BodyText"/>
      </w:pPr>
      <w:r>
        <w:t xml:space="preserve">John Clark</w:t>
      </w:r>
    </w:p>
    <w:p>
      <w:pPr>
        <w:pStyle w:val="BodyText"/>
      </w:pPr>
      <w:r>
        <w:t xml:space="preserve">Samuel Mather</w:t>
      </w:r>
    </w:p>
    <w:p>
      <w:pPr>
        <w:pStyle w:val="BodyText"/>
      </w:pPr>
      <w:r>
        <w:t xml:space="preserve">Joseph Hawley</w:t>
      </w:r>
    </w:p>
    <w:p>
      <w:pPr>
        <w:pStyle w:val="BodyText"/>
      </w:pPr>
      <w:r>
        <w:t xml:space="preserve">Joseph Wright</w:t>
      </w:r>
    </w:p>
    <w:p>
      <w:pPr>
        <w:pStyle w:val="BodyText"/>
      </w:pPr>
      <w:r>
        <w:t xml:space="preserve">Noah Wright</w:t>
      </w:r>
    </w:p>
    <w:p>
      <w:pPr>
        <w:pStyle w:val="BodyText"/>
      </w:pPr>
      <w:r>
        <w:t xml:space="preserve">Northampton Nov. 6. 1749."</w:t>
      </w:r>
    </w:p>
    <w:p>
      <w:pPr>
        <w:pStyle w:val="BodyText"/>
      </w:pPr>
      <w:r>
        <w:t xml:space="preserve">This writing was shown to me by one of their number the Wednesday following, on the evening before the Precinct[18] meeting to which they were to make their report.</w:t>
      </w:r>
    </w:p>
    <w:p>
      <w:pPr>
        <w:pStyle w:val="BodyText"/>
      </w:pPr>
      <w:r>
        <w:t xml:space="preserve">The next day Thursday Nov. 9th, the Precinct met again according to adjournment to receive the report of the Committee; &amp; then I sent the following letter to the Precinct:</w:t>
      </w:r>
    </w:p>
    <w:p>
      <w:pPr>
        <w:pStyle w:val="BodyText"/>
      </w:pPr>
      <w:r>
        <w:t xml:space="preserve">Dear friends &amp; brethren "I never heard that any such thing was proposed or thought of by the Committee of the Precinct as is proposed in their Report untill yesterday; their determination was shown me last night by a messenger from them, one of their number; &amp; I have had no objection opportunity to confer with the Committee about or to offer any objection to them against their proposal. I therefore think it requisite that I should at this time signify to you the reasons why the thing proposed by them appears to me not to be regular or reasonable.</w:t>
      </w:r>
    </w:p>
    <w:p>
      <w:pPr>
        <w:pStyle w:val="ListText"/>
        <w:numPr>
          <w:ilvl w:val="0"/>
          <w:numId w:val="8"/>
        </w:numPr>
      </w:pPr>
      <w:r>
        <w:t xml:space="preserve">As the proposal of the Committee is expressed they desire that a church meeting should be warned to see if the Church will not call a council or meeting of ministers to advise to measures to be taken by the church in order to issue the dispute between the minister of the Precinct &amp; the Precinct, which I think is not proper. If the Church call a Council, it will doubtless be in order to be assisted with regard to some controversies or difficulties of its own, &amp; not to remedy the disputes of the Precinct. The business of a Precinct meeting is to manage the affairs of a Precinct; &amp; the business of a Church-meeting is about the affairs of a church &amp; not about the affairs of civil societies. It is not yet certain that there is any dispute or differ=[19] ence between the Pastor &amp; the Church, for this has never been properly tried.</w:t>
      </w:r>
    </w:p>
    <w:p>
      <w:pPr>
        <w:pStyle w:val="ListText"/>
        <w:numPr>
          <w:ilvl w:val="0"/>
          <w:numId w:val="3"/>
        </w:numPr>
      </w:pPr>
      <w:r>
        <w:t xml:space="preserve">If I do not misunderstand the Report of the Committee, it is therein proposed that the Church meeting should in the warning be limited to a particular method of managing the business they meet upon viz. to consider whether to call a council of neighboring ministers to advise to measures &amp;c. I am not against warning a church meeting, if you desire</w:t>
      </w:r>
      <w:r>
        <w:rPr>
          <w:rStyle w:val="FootnoteReference"/>
        </w:rPr>
        <w:footnoteReference w:id="123"/>
      </w:r>
      <w:r>
        <w:t xml:space="preserve"> to consider of proper measures to be taken to secure &amp; promote the interests of religion, &amp; the church’s own welfare under its present circumstances. But I do not know why the Church should be limited to any certain method of proceeding which the Precinct has thought of. The Precinct has no more business to limit or direct the Church to a certain method in managing its affairs, than the Church has to direct &amp; limit the Precinct in the management of its affairs. It is not yet known, that the Church will not themselves agree on some measures to bring their own difficulties to an end, &amp;</w:t>
      </w:r>
      <w:r>
        <w:rPr>
          <w:rStyle w:val="FootnoteReference"/>
        </w:rPr>
        <w:footnoteReference w:id="124"/>
      </w:r>
      <w:r>
        <w:t xml:space="preserve"> they will not think proper to choose a Committee of their own to that</w:t>
      </w:r>
      <w:r>
        <w:rPr>
          <w:rStyle w:val="FootnoteReference"/>
        </w:rPr>
        <w:footnoteReference w:id="125"/>
      </w:r>
      <w:r>
        <w:t xml:space="preserve"> end, who may be successful in contriving a method, to which the Church may agree, which may supersed the need of a Council.</w:t>
      </w:r>
    </w:p>
    <w:p>
      <w:pPr>
        <w:pStyle w:val="BodyText"/>
      </w:pPr>
      <w:r>
        <w:t xml:space="preserve">My end</w:t>
      </w:r>
      <w:r>
        <w:rPr>
          <w:rStyle w:val="FootnoteReference"/>
        </w:rPr>
        <w:footnoteReference w:id="126"/>
      </w:r>
      <w:r>
        <w:t xml:space="preserve"> in sending</w:t>
      </w:r>
      <w:r>
        <w:rPr>
          <w:rStyle w:val="FootnoteReference"/>
        </w:rPr>
        <w:footnoteReference w:id="127"/>
      </w:r>
      <w:r>
        <w:t xml:space="preserve"> this writing to you is not to perplex you nor clog any reasonable proceedings, but to do my to you as your guide in religious matters &amp; that I may do what is proper to prevent any just blame that you or I myself might hereafter fall under; &amp; therefore I hope that what I have said will be taken in good part, from your affectionate pastor, who desires that you may go in the way of your duty &amp; in the way of God’s blessing &amp; may be happy in God’s</w:t>
      </w:r>
      <w:r>
        <w:rPr>
          <w:rStyle w:val="FootnoteReference"/>
        </w:rPr>
        <w:footnoteReference w:id="128"/>
      </w:r>
      <w:r>
        <w:t xml:space="preserve"> favour.[20]</w:t>
      </w:r>
    </w:p>
    <w:p>
      <w:pPr>
        <w:pStyle w:val="BodyText"/>
      </w:pPr>
      <w:r>
        <w:t xml:space="preserve">Northampton, Nov. 9, 1749. "Jonathan Edwards"</w:t>
      </w:r>
    </w:p>
    <w:p>
      <w:pPr>
        <w:pStyle w:val="BodyText"/>
      </w:pPr>
      <w:r>
        <w:t xml:space="preserve">The Precinct, notwithstanding this, at this meeting accepted the Report of the Committee, &amp; passed the following vote: -- "Voted that Deacon Noah Cook &amp; Deac. Ebenezer Pomeroy wait on Mr. Edwards &amp; desire him to call a meeting of the first Church in Northampton to determine by a vote in said meeting, 1st whether there be not a dispute between Mr. Edwards Pastor of the Church in said Precinct &amp; the Church, respecting the question he hath argued in his book last published; &amp; if it shall appear that there is a dispute between him &amp; them respecting the question aforesaid, then, 2ndly To see if the church will apply to some neighboring ministers for advice as to what course the Church shall take." They also added ten more to the Committee of the Precinct chosen at their former meeting; so that the Committee for the management of this affair for the Precinct now consisted of nineteen. Those who were added were</w:t>
      </w:r>
    </w:p>
    <w:p>
      <w:pPr>
        <w:pStyle w:val="BodyText"/>
      </w:pPr>
      <w:r>
        <w:t xml:space="preserve">Col. Dwight</w:t>
      </w:r>
    </w:p>
    <w:p>
      <w:pPr>
        <w:pStyle w:val="BodyText"/>
      </w:pPr>
      <w:r>
        <w:t xml:space="preserve">Josiah Parsons</w:t>
      </w:r>
    </w:p>
    <w:p>
      <w:pPr>
        <w:pStyle w:val="BodyText"/>
      </w:pPr>
      <w:r>
        <w:t xml:space="preserve">Lieut. James Lyman</w:t>
      </w:r>
    </w:p>
    <w:p>
      <w:pPr>
        <w:pStyle w:val="BodyText"/>
      </w:pPr>
      <w:r>
        <w:t xml:space="preserve">Capt. Baker</w:t>
      </w:r>
    </w:p>
    <w:p>
      <w:pPr>
        <w:pStyle w:val="BodyText"/>
      </w:pPr>
      <w:r>
        <w:t xml:space="preserve">Capt. John Lyman</w:t>
      </w:r>
    </w:p>
    <w:p>
      <w:pPr>
        <w:pStyle w:val="BodyText"/>
      </w:pPr>
      <w:r>
        <w:t xml:space="preserve">Lieut. Hunt, &amp;</w:t>
      </w:r>
    </w:p>
    <w:p>
      <w:pPr>
        <w:pStyle w:val="BodyText"/>
      </w:pPr>
      <w:r>
        <w:t xml:space="preserve">Jonathan Strong</w:t>
      </w:r>
    </w:p>
    <w:p>
      <w:pPr>
        <w:pStyle w:val="BodyText"/>
      </w:pPr>
      <w:r>
        <w:t xml:space="preserve">Increase Clark</w:t>
      </w:r>
    </w:p>
    <w:p>
      <w:pPr>
        <w:pStyle w:val="BodyText"/>
      </w:pPr>
      <w:r>
        <w:t xml:space="preserve">Eleazar King.</w:t>
      </w:r>
    </w:p>
    <w:p>
      <w:pPr>
        <w:pStyle w:val="BodyText"/>
      </w:pPr>
      <w:r>
        <w:t xml:space="preserve">Capt. Roger Clap</w:t>
      </w:r>
    </w:p>
    <w:p>
      <w:pPr>
        <w:pStyle w:val="BodyText"/>
      </w:pPr>
      <w:r>
        <w:t xml:space="preserve">This meeting was still continued &amp; adjourned for four weeks. The next day Deacon Cook &amp; Deac. Pomeroy came to me as they were directed &amp; brought a copy a vote of the Precinct desiring me to warn a meeting of the church &amp;c. as aforesaid. The sabbath following, Nov. 12th, I warned a meeting of the church in the following general terms:-"I desire a meeting of this Church in this place to-morrow at one oclock in the afternoon, to consider what course ought [21] to be taken by this church under its present difficulties with respect to the admission of members into the Church." The church accordingly met the next day Monday, Nov. 13th. The meeting was opened by prayer. And after some things</w:t>
      </w:r>
      <w:r>
        <w:rPr>
          <w:rStyle w:val="FootnoteReference"/>
        </w:rPr>
        <w:footnoteReference w:id="129"/>
      </w:r>
      <w:r>
        <w:t xml:space="preserve"> said, as much blaming me for warning the Church meeting in such general terms &amp; not in the manner I had been directed by the Precinct &amp; being told that if I refused the Precinct would warn a church meeting themselves without me; I gave the reasons why I did not, when I warned the meeting, specify in the warning those particulars on which the Precinct insisted: As 1. That I judged it would</w:t>
      </w:r>
      <w:r>
        <w:rPr>
          <w:rStyle w:val="FootnoteReference"/>
        </w:rPr>
        <w:footnoteReference w:id="130"/>
      </w:r>
      <w:r>
        <w:t xml:space="preserve"> a bad precedent &amp; a thing of hurtful consequence for a Church thus to allow itself to be subject to the prescriptions of a precinct meeting; and said further to this purpose, that it was an unreasonable way of managing my</w:t>
      </w:r>
      <w:r>
        <w:rPr>
          <w:rStyle w:val="FootnoteReference"/>
        </w:rPr>
        <w:footnoteReference w:id="131"/>
      </w:r>
      <w:r>
        <w:t xml:space="preserve"> Church affairs, to bring them first into a precinct meeting &amp; there to consider &amp; debate them &amp; come to a conclusion what should be done; &amp; all this in the absence of the Pastor, he being designedly excluded; &amp; then after all things are settled &amp; ripened for execution in the Precinct-meeting, to send their orders to the Pastor to call a church meeting to pass those conclusions of theirs into church acts, &amp; execute what they had before determined should be done. It appeared to me a way that a tendency wholly to make void all the power of churches &amp; to render Church meetings a mere nullity, &amp; to set the Pastor aside altogether as a cypher, so that he shall not so much as be present, when ecclesiastical matters are debated &amp; ripened and brought to a determination, to have any opportunity to speak his mind, or say one word as attempting to enlighten the Church with regard to what is to [22] be done; but is only made their organ or an instrument in their hands &amp; subject to their will to bring things to execution which they have settled &amp; resolved on wholly without him.</w:t>
      </w:r>
    </w:p>
    <w:p>
      <w:pPr>
        <w:pStyle w:val="ListText"/>
        <w:numPr>
          <w:ilvl w:val="0"/>
          <w:numId w:val="3"/>
        </w:numPr>
      </w:pPr>
      <w:r>
        <w:t xml:space="preserve">That as to the latter thing for which I was directed to call a church meeting, viz. --, To see whether the church will apply to the neighbouring ministers for advice, as to what course the church shall take - I looked upon it unreasonable because all the neighbouring ministers except one were professedly on the side of my people in the controversy between me &amp; my people. And though it was only to give advice what course to take, yet their advice might be such as might in effect finish the whole affair. Such a foundation might be laid by previous advice as might very much determine what remains. But I told the Church that I would not dispute about the former of the particulars &amp; stood ready now immediately to put it to vote; &amp; accordingly put the vote in the following terms:-- "I desire that those who have a dispute or controversy with the Pastor of this Church respecting the question he hath argued in his book last published, would manifest it."-- The major part of the Church here upon manifested that they had such a dispute.</w:t>
      </w:r>
    </w:p>
    <w:p>
      <w:pPr>
        <w:pStyle w:val="BodyText"/>
      </w:pPr>
      <w:r>
        <w:t xml:space="preserve">Then instead of the other thing proposed by the Precinct to be put to vote, viz. whether the Church will apply to some neighbouring ministers for advice, as to what course to take; I insisted "That a Council should be called mutually chosen to consider of the present circumstances of this Church relating to the controversy subsisting between the Pastor &amp; people concerning the qualifications of</w:t>
      </w:r>
      <w:r>
        <w:rPr>
          <w:rStyle w:val="FootnoteReference"/>
        </w:rPr>
        <w:footnoteReference w:id="132"/>
      </w:r>
      <w:r>
        <w:t xml:space="preserve"> communicants, &amp; to give their advice what course we shall take to bring [23] this dispute or controversy to an issue, &amp; in general what is to be done in our present circumstances in order to the Church’s peace and prosperity." After much debate upon it the meeting was adjourned for a week, &amp; a Committee of five persons chosen to consider of the matter &amp; confer upon it with the Pastor &amp; report their opinion to the next meeting. The Committee were Major Pomeroy, Col. Dwight, Increase Clark, Lieut. Noah Wright &amp; Mr. Joseph Hawley.</w:t>
      </w:r>
    </w:p>
    <w:p>
      <w:pPr>
        <w:pStyle w:val="BodyText"/>
      </w:pPr>
      <w:r>
        <w:t xml:space="preserve">The committee on consultation &amp; conference with me wrote their report on the backside of the paper wherein I had written my proposals, as follows:-- The Committee of the first Church in Northampton appointed by the Church to consider the within Proposal, &amp; report to the Church what is best to be done report as follows viz. That the Church do join with Mr. Edwards according to the within proposal of choosing a Council; &amp; the Committee agree to the number of five &amp; would not be against a greater number if the Church think fit, to be mutually chosen &amp; to be appointed to meet in this town four weeks hence from next Thursday.</w:t>
      </w:r>
    </w:p>
    <w:p>
      <w:pPr>
        <w:pStyle w:val="BodyText"/>
      </w:pPr>
      <w:r>
        <w:t xml:space="preserve">Timothy Dwight</w:t>
      </w:r>
    </w:p>
    <w:p>
      <w:pPr>
        <w:pStyle w:val="BodyText"/>
      </w:pPr>
      <w:r>
        <w:t xml:space="preserve">Increase Clark</w:t>
      </w:r>
    </w:p>
    <w:p>
      <w:pPr>
        <w:pStyle w:val="BodyText"/>
      </w:pPr>
      <w:r>
        <w:t xml:space="preserve">Joseph Hawley</w:t>
      </w:r>
    </w:p>
    <w:p>
      <w:pPr>
        <w:pStyle w:val="BodyText"/>
      </w:pPr>
      <w:r>
        <w:t xml:space="preserve">Noah Wright</w:t>
      </w:r>
    </w:p>
    <w:p>
      <w:pPr>
        <w:pStyle w:val="BodyText"/>
      </w:pPr>
      <w:r>
        <w:t xml:space="preserve">Major Pomeroy refused to sign the report.</w:t>
      </w:r>
    </w:p>
    <w:p>
      <w:pPr>
        <w:pStyle w:val="BodyText"/>
      </w:pPr>
      <w:r>
        <w:t xml:space="preserve">On Monday Nov. 20, the church met according to adjournment &amp; after prayer Major Pomeroy stood up, &amp; observed to the Church that his name was not to the Report &amp; stated the</w:t>
      </w:r>
      <w:r>
        <w:rPr>
          <w:rStyle w:val="FootnoteReference"/>
        </w:rPr>
        <w:footnoteReference w:id="133"/>
      </w:r>
      <w:r>
        <w:t xml:space="preserve"> reasons why he did not sign it- 1st That my proposal was in general terms, &amp; it being apparent that I Regarded my own temporal interest more than the good of the Church. The [24] Church had reason to think that I designedly laid a snare to ensnare the Church by those general terms, &amp; therefore told</w:t>
      </w:r>
      <w:r>
        <w:rPr>
          <w:rStyle w:val="FootnoteReference"/>
        </w:rPr>
        <w:footnoteReference w:id="134"/>
      </w:r>
      <w:r>
        <w:t xml:space="preserve"> the church, that they had by all means to beware and see to it that they were not ensnared, &amp; said much more to this purpose. 2. If the report was complied with there would be room for the Council to give advice with respect to the admission of those persons who stood ready to make a profession of real godliness &amp; might possibly advise that they should be admitted with such a profession, which would be giving us</w:t>
      </w:r>
      <w:r>
        <w:rPr>
          <w:rStyle w:val="FootnoteReference"/>
        </w:rPr>
        <w:footnoteReference w:id="135"/>
      </w:r>
      <w:r>
        <w:t xml:space="preserve"> a great advantage contrary to the rights of the Church, of which the Church had better not run the risk; and, though the advice would not be binding, yet if they should advise to their admission in this way it might lay the Church under great disadvantage.</w:t>
      </w:r>
    </w:p>
    <w:p>
      <w:pPr>
        <w:pStyle w:val="BodyText"/>
      </w:pPr>
      <w:r>
        <w:t xml:space="preserve">These things seemed greatly to alarm the church, &amp; the Church refused to vote the report of the Committee; &amp; after much discourse and debating it was determined to add ten to the committee of the church so as to make the whole number fifteen, that they might consider what was to be done &amp; report to another meeting.</w:t>
      </w:r>
    </w:p>
    <w:p>
      <w:pPr>
        <w:pStyle w:val="BodyText"/>
      </w:pPr>
      <w:r>
        <w:t xml:space="preserve">And then inasmuch as some had found fault with my appointing sacraments of the Lord’s supper &amp; some had turned their backs on the Sacrament since this controversy, &amp; the usual time for a sacrament being come it was proposed to the Church, Whether it was their mind that the administration of the Lord’s supper should be continued or not; &amp; after considerable discourse it was put to vote &amp; passed in the negative. Then the meeting was adjourned for a fortnight. The persons now added to the Committee were the following: [25] Captn.</w:t>
      </w:r>
      <w:r>
        <w:rPr>
          <w:rStyle w:val="FootnoteReference"/>
        </w:rPr>
        <w:footnoteReference w:id="136"/>
      </w:r>
      <w:r>
        <w:t xml:space="preserve"> John Baker, Jonathan Strong, Captn. Roger Clap, Deac. John Clark, Deac. Pomeroy, Sergt. Joseph Wright, Captn. John Lyman</w:t>
      </w:r>
      <w:r>
        <w:rPr>
          <w:rStyle w:val="FootnoteReference"/>
        </w:rPr>
        <w:footnoteReference w:id="137"/>
      </w:r>
      <w:r>
        <w:t xml:space="preserve">, Ensign Gideon Lyman, Eleazar King. The whole Committee, excepting Col. Dwight who was gone to Boston met on the next monday, Nov. 27, 1749, and passed several votes which were drawn up in writing; &amp; the next wednesday they all came together to my house, &amp; shewed me the writing they had drawn up containing the said votes as follows</w:t>
      </w:r>
    </w:p>
    <w:p>
      <w:pPr>
        <w:pStyle w:val="BodyText"/>
      </w:pPr>
      <w:r>
        <w:t xml:space="preserve">At a meeting of a Committee of the first Church of Northampton, on Monday, the 27th day of November Anno Dom. 1749</w:t>
      </w:r>
    </w:p>
    <w:p>
      <w:pPr>
        <w:pStyle w:val="BodyText"/>
      </w:pPr>
      <w:r>
        <w:t xml:space="preserve">Voted that a council be chosen previous to any endeavours after a separation to advise on the articles hereafter mentioned:</w:t>
      </w:r>
    </w:p>
    <w:p>
      <w:pPr>
        <w:pStyle w:val="BodyText"/>
      </w:pPr>
      <w:r>
        <w:t xml:space="preserve">The first question that was put after some conference was - Whether any members of a council to be chosen either by Pastor or People, to advise us to what course we shall take previous to any endeavours after a separation, shall be those who live out of the county of Hampshire? Voted in the Negative.</w:t>
      </w:r>
    </w:p>
    <w:p>
      <w:pPr>
        <w:pStyle w:val="ListText"/>
        <w:numPr>
          <w:ilvl w:val="0"/>
          <w:numId w:val="3"/>
        </w:numPr>
      </w:pPr>
      <w:r>
        <w:t xml:space="preserve">Whether any members of a definitive Council, if finally there be need of such a council, should come from any parts out of the County? Voted in the negative.</w:t>
      </w:r>
    </w:p>
    <w:p>
      <w:pPr>
        <w:pStyle w:val="ListText"/>
        <w:numPr>
          <w:ilvl w:val="0"/>
          <w:numId w:val="4"/>
        </w:numPr>
      </w:pPr>
      <w:r>
        <w:t xml:space="preserve">Whether if Mr. Edwards should</w:t>
      </w:r>
      <w:r>
        <w:rPr>
          <w:rStyle w:val="FootnoteReference"/>
        </w:rPr>
        <w:footnoteReference w:id="138"/>
      </w:r>
      <w:r>
        <w:t xml:space="preserve"> continue of the principles he has advanced in his late book, the Committee judge he ought to continue Pastor of this Church or not? Voted in the Negative nemine contra dicente.</w:t>
      </w:r>
    </w:p>
    <w:p>
      <w:pPr>
        <w:pStyle w:val="ListText"/>
        <w:numPr>
          <w:ilvl w:val="0"/>
          <w:numId w:val="5"/>
        </w:numPr>
      </w:pPr>
      <w:r>
        <w:t xml:space="preserve">That if there be a Council called to give advice at present, previous to endeavours after a separation the particulars or articles upon which they are to advise shall be [26] determined &amp; proposed to them.</w:t>
      </w:r>
    </w:p>
    <w:p>
      <w:pPr>
        <w:pStyle w:val="ListText"/>
        <w:numPr>
          <w:ilvl w:val="0"/>
          <w:numId w:val="6"/>
        </w:numPr>
      </w:pPr>
      <w:r>
        <w:t xml:space="preserve">Voted that one article which the council shall have proposed to them shall be, Whether the Church shall take any longer time to study or peruse Mr. Edwards’ late book?</w:t>
      </w:r>
    </w:p>
    <w:p>
      <w:pPr>
        <w:pStyle w:val="ListText"/>
        <w:numPr>
          <w:ilvl w:val="0"/>
          <w:numId w:val="7"/>
        </w:numPr>
      </w:pPr>
      <w:r>
        <w:t xml:space="preserve">It was put, - Whether it shall be proposed to the Council, to advise whether Mr. Edwards should preach to the people on his late principles? &amp; it passed in the negative.</w:t>
      </w:r>
    </w:p>
    <w:p>
      <w:pPr>
        <w:pStyle w:val="ListText"/>
        <w:numPr>
          <w:ilvl w:val="0"/>
          <w:numId w:val="9"/>
        </w:numPr>
      </w:pPr>
      <w:r>
        <w:t xml:space="preserve">Voted that another article to be proposed to the Council, shall be That, inasmuch as there is so great opposition in the Church &amp; Precinct to Mr. Edwards’ principles advanced in his late book, whether the Church shall not use means immediately for a separation?</w:t>
      </w:r>
    </w:p>
    <w:p>
      <w:pPr>
        <w:pStyle w:val="ListText"/>
        <w:numPr>
          <w:ilvl w:val="0"/>
          <w:numId w:val="10"/>
        </w:numPr>
      </w:pPr>
      <w:r>
        <w:t xml:space="preserve">Voted that if the Council shall think it best to use means for a separation the question shall be proposed to them, What means shall be used therefore"? On another paper which at the same time they delivered to me, was written the following Vote: viz. Whereas our Pastor, the Rev. Mr. Edwards, having separated &amp; departed from the principles which the great</w:t>
      </w:r>
      <w:r>
        <w:rPr>
          <w:rStyle w:val="FootnoteReference"/>
        </w:rPr>
        <w:footnoteReference w:id="139"/>
      </w:r>
      <w:r>
        <w:t xml:space="preserve"> Stoddard brought in &amp; practised, &amp; which he himself was settled upon, &amp; a long time practised with respect to the admission of members in complete standing into the visible chhurch, whether it was be not the opinion of the Church that those principles are inconsistent with the principles of Religion &amp; peace of the Church &amp; Town, &amp; therefore desire a separation he continuing in his principles.</w:t>
      </w:r>
    </w:p>
    <w:p>
      <w:pPr>
        <w:pStyle w:val="BodyText"/>
      </w:pPr>
      <w:r>
        <w:t xml:space="preserve">The above written was voted to be proposed to the first church in Northampton for their acceptance at a meeting of the Committee of said Church on Monday Nov. 27, 1749, provided the proposals of the Committee respectting a Council for advice previous to endeavours after a</w:t>
      </w:r>
      <w:r>
        <w:rPr>
          <w:rStyle w:val="FootnoteReference"/>
        </w:rPr>
        <w:footnoteReference w:id="140"/>
      </w:r>
      <w:r>
        <w:t xml:space="preserve"> should not be agreed to by Mr. Edwards or there be nothing[27] else agreed to by Mr. Edwards &amp; the Committee respecting said Council &amp; the ends for which they are to be called. Voted further by the Committee, That, provided the Church desire a separation, they should consider &amp; determine upon choosing a Council to dismiss Mr.[?] Edwards from this Church &amp; dissolve the</w:t>
      </w:r>
      <w:r>
        <w:rPr>
          <w:rStyle w:val="FootnoteReference"/>
        </w:rPr>
        <w:footnoteReference w:id="141"/>
      </w:r>
      <w:r>
        <w:t xml:space="preserve"> pastoral relation thereto." The papers containing these votes were delivered to me by the Committee at a meeting of theirs at my house the Wednesday following; Nov. 29 and I desiring time for consideration, they consented that I should have time, &amp; appointted another meeting of the Committee on tuesday the week following at the house of Major Pomeroy to receive my answer in writing. It was agreed that it should be put to vote in the Church the next sabbath that the Church meeting adjourning</w:t>
      </w:r>
      <w:r>
        <w:rPr>
          <w:rStyle w:val="FootnoteReference"/>
        </w:rPr>
        <w:footnoteReference w:id="142"/>
      </w:r>
      <w:r>
        <w:t xml:space="preserve"> to the next Monday be put off a week longer.</w:t>
      </w:r>
    </w:p>
    <w:p>
      <w:pPr>
        <w:pStyle w:val="BodyText"/>
      </w:pPr>
      <w:r>
        <w:t xml:space="preserve">To the appointed meeting of the Committee, on Tuesday Dec. 5, I sent the following letter:</w:t>
      </w:r>
    </w:p>
    <w:p>
      <w:pPr>
        <w:pStyle w:val="BodyText"/>
      </w:pPr>
      <w:r>
        <w:t xml:space="preserve">Dear Brethren, I would now lay before you some reasons, why I think that your votes at your late meeting, on Nov. 27th, are not to be approved of; which I would do in the spirit of meekness, &amp; desire that they may be in the same spirit be weighed &amp; considered: 1st. It is manifest that in these votes, you are in various instances</w:t>
      </w:r>
      <w:r>
        <w:rPr>
          <w:rStyle w:val="FootnoteReference"/>
        </w:rPr>
        <w:footnoteReference w:id="143"/>
      </w:r>
      <w:r>
        <w:t xml:space="preserve"> inconsistent with yourselves:</w:t>
      </w:r>
    </w:p>
    <w:p>
      <w:pPr>
        <w:pStyle w:val="ListText"/>
        <w:numPr>
          <w:ilvl w:val="0"/>
          <w:numId w:val="8"/>
        </w:numPr>
      </w:pPr>
      <w:r>
        <w:t xml:space="preserve">Your votes imply that it is your mind that a Council should be called previous to any endeavours after a separation between Pastor &amp; People &amp; also previous to what you call a definitive Council: that is previous to a council which shall determine whether Pastor &amp; People shall be separated or not: &amp; yet, [28] in your seventh vote, you have voted that it shall be proposed to the first Council, whether the church shall not use means immediately for a separation: which implies that this first Council should pass their judgment whether Minister &amp; People ought not to be speedily separated; which is the very business of the last Council, who, as you yourselves suppose are to determine that matter. If the first Council are to have no power to determine it, then why should they take it upon them publicly to enquire, &amp; judge,[?] &amp; give their voice how it ought to be determined. If there be a certain Consistory to whom it does not belong to decide a matter, &amp; it is also determined beforehand that they shall not decide it, but that it shall be decided by other judges; I think they would but do the part of Busy-bodies to meddle with it so far as publicly to take cognizance of it, &amp; pass their judgment in it. -- According to Congregational prince[ples, on which this church seem to insist, the utmost which any Council under heaven has to do is only to give their judgment, without laying proper obligation on those whom they advise.</w:t>
      </w:r>
    </w:p>
    <w:p>
      <w:pPr>
        <w:pStyle w:val="ListText"/>
        <w:numPr>
          <w:ilvl w:val="0"/>
          <w:numId w:val="3"/>
        </w:numPr>
      </w:pPr>
      <w:r>
        <w:t xml:space="preserve">In your concluding vote in your second paper, you have given your voice, that if I do not agree to what you shall finally insist upon, or to that purpose, it shall be proposed to the Church immediately to call a council to dismiss me. And surely such a Council, if they have any thing to do as Counsellors, will have to judge whether I ought to be dismissed or not; &amp; whether it be consistent with the interests of religion &amp; the peace of the town &amp; Church that I should continue</w:t>
      </w:r>
      <w:r>
        <w:rPr>
          <w:rStyle w:val="FootnoteReference"/>
        </w:rPr>
        <w:footnoteReference w:id="144"/>
      </w:r>
      <w:r>
        <w:t xml:space="preserve"> here. And yet in the same vote you have voted to propose it to the [29] Church to take this work of the Council into their own hands, &amp; to determine themselves, in the first place, Whether my continuance here is consistent with the interests of religion &amp; the peace of the Town &amp; Church; &amp; Whether a separation ought not to be sought: -- which is first judging the very thing which they are to call a Council to judge of &amp; direct them in. Herein you are inconsistent</w:t>
      </w:r>
      <w:r>
        <w:rPr>
          <w:rStyle w:val="FootnoteReference"/>
        </w:rPr>
        <w:footnoteReference w:id="145"/>
      </w:r>
      <w:r>
        <w:t xml:space="preserve"> with rules of decency &amp; order &amp; all usual methods of proceeding. -- In so great an affair as the separation of a Pastor &amp; a people, it is by no means proper for a people, whatever their private thoughts may be to proceed to declare their judgment in public votes</w:t>
      </w:r>
      <w:r>
        <w:rPr>
          <w:rStyle w:val="FootnoteReference"/>
        </w:rPr>
        <w:footnoteReference w:id="146"/>
      </w:r>
      <w:r>
        <w:t xml:space="preserve"> untill they have had the voice of a Council to lead &amp; conduct them.</w:t>
      </w:r>
    </w:p>
    <w:p>
      <w:pPr>
        <w:pStyle w:val="ListText"/>
        <w:numPr>
          <w:ilvl w:val="0"/>
          <w:numId w:val="4"/>
        </w:numPr>
      </w:pPr>
      <w:r>
        <w:t xml:space="preserve">You yourselves, the gentlemen of the committee, have taken it upon you to do that which is properly the business of what you call the Definitive Council, in your third vote wherein you vote that if I continue</w:t>
      </w:r>
      <w:r>
        <w:rPr>
          <w:rStyle w:val="FootnoteReference"/>
        </w:rPr>
        <w:footnoteReference w:id="147"/>
      </w:r>
      <w:r>
        <w:t xml:space="preserve"> in my principles, I ought not to continue the Pastor of this Church. This vote you have passed as a Committee of this Church; &amp; if you persist in it it must be a part of your Report to the Church intended for their direction; nor can such a vote of yours be of any other use. And so herein you give your judgment &amp; direction to the Church directly in that very matter, which the Last Council is to judge of, &amp; direct the Church in.</w:t>
      </w:r>
    </w:p>
    <w:p>
      <w:pPr>
        <w:pStyle w:val="ListText"/>
        <w:numPr>
          <w:ilvl w:val="0"/>
          <w:numId w:val="5"/>
        </w:numPr>
      </w:pPr>
      <w:r>
        <w:t xml:space="preserve">You vote that a Council should be called previous to any endeavours after a separation; &amp; yet in this third vote you yourselves do at the same time before any council is called, immediately proceed to that which is properly &amp; directly of the nature of an endeavour that I should be separated, provided I do not retract [30] my opinion. For it must be supposed that you had some end in it &amp; passed this vote as a means to some public effect; &amp; the effect directly looked at is not other than a separation in such a case.</w:t>
      </w:r>
    </w:p>
    <w:p>
      <w:pPr>
        <w:pStyle w:val="ListText"/>
        <w:numPr>
          <w:ilvl w:val="0"/>
          <w:numId w:val="6"/>
        </w:numPr>
      </w:pPr>
      <w:r>
        <w:t xml:space="preserve">The only Proviso made in the said Third vote, wherein it is voted that I ought not to continue the Pastor of this church, is ’If I continue of the principles which I have advanced;’ without adding - Or the Church be brought to be of my mind, or any thing of that nature; --- whereby it is plainly supposed that it is a thing already determined &amp; out of question that the church never will be of my mind. And yet you afterwards vote that a Council shall be called for that very end - to judge whether the Church shall take any longer time to study &amp; peruse my book: -- which, if they do advise to, it must be as requisite in order to a proper trial, whether the Church on proper information will not be brought to be of my mind. So that putting both these votes together, it comes to this, - that you would call a council to judge, Whether there has already been a fair trial, whether on proper information will be brought to be of my mind; &amp; yet would</w:t>
      </w:r>
      <w:r>
        <w:rPr>
          <w:rStyle w:val="FootnoteReference"/>
        </w:rPr>
        <w:footnoteReference w:id="148"/>
      </w:r>
      <w:r>
        <w:t xml:space="preserve"> tell them at the same time that you have decided this matter already, &amp; have determined that it is no longer worth while to make a question of it &amp; that is clear enough already to be taken as a ground of public acts and votes. And this is in effect to tell the council Council at the same time you call them, that you do not need them; having thoroughly determined the matter already yourselves in which you have called them to advise.</w:t>
      </w:r>
    </w:p>
    <w:p>
      <w:pPr>
        <w:pStyle w:val="BodyText"/>
      </w:pPr>
      <w:r>
        <w:t xml:space="preserve">II. You are not only inconsistent with yourselves, but I think several of your votes are</w:t>
      </w:r>
      <w:r>
        <w:rPr>
          <w:rStyle w:val="FootnoteReference"/>
        </w:rPr>
        <w:footnoteReference w:id="149"/>
      </w:r>
      <w:r>
        <w:t xml:space="preserve"> inconsistent with Reason &amp; Justice.[31] 1st. Your votes imply that I should be allowed to choose none who live out of the county of Hampshire to be members of any Council which shall have any thing to do in judging of our affairs, either in giving advice for our conduct, or to determine &amp; finish our controversy; which as the case stands is contrary to plain reason and universally established maxims of equity, &amp; inconsistent with the most acknowledged rights of mankind.</w:t>
      </w:r>
    </w:p>
    <w:p>
      <w:pPr>
        <w:pStyle w:val="BodyText"/>
      </w:pPr>
      <w:r>
        <w:t xml:space="preserve">For it is apparent</w:t>
      </w:r>
      <w:r>
        <w:rPr>
          <w:rStyle w:val="FootnoteReference"/>
        </w:rPr>
        <w:footnoteReference w:id="150"/>
      </w:r>
      <w:r>
        <w:t xml:space="preserve"> that all matters of difficulty, concerning which the judgment or advice of any Council is needed or proposed, are wholly things appertaining to a controversy between me &amp; the church concerning qualifycations of candidates for christian or ecclesiastical communion; &amp; it is well known that the ministers of the county are almost universally on one side, &amp; against me in this controversy. And I desire you impartially to consider, whether if you should persist in these conclusions it would be doing, as you would be done by. Supposing that it</w:t>
      </w:r>
      <w:r>
        <w:rPr>
          <w:rStyle w:val="FootnoteReference"/>
        </w:rPr>
        <w:footnoteReference w:id="151"/>
      </w:r>
      <w:r>
        <w:t xml:space="preserve"> happened on your side as it has on mine that the ministers of the county had been as fully on my side in the original controversy as now they are on yours; would you think</w:t>
      </w:r>
      <w:r>
        <w:rPr>
          <w:rStyle w:val="FootnoteReference"/>
        </w:rPr>
        <w:footnoteReference w:id="152"/>
      </w:r>
      <w:r>
        <w:t xml:space="preserve"> it reasonable, if I should in that case insist</w:t>
      </w:r>
      <w:r>
        <w:rPr>
          <w:rStyle w:val="FootnoteReference"/>
        </w:rPr>
        <w:footnoteReference w:id="153"/>
      </w:r>
      <w:r>
        <w:t xml:space="preserve"> upon it, that you should not be suffered to go out of the county, to bring ministers for any Council, which was to have any hand in judging, advising or determining in our affairs?</w:t>
      </w:r>
    </w:p>
    <w:p>
      <w:pPr>
        <w:pStyle w:val="ListText"/>
        <w:numPr>
          <w:ilvl w:val="0"/>
          <w:numId w:val="3"/>
        </w:numPr>
      </w:pPr>
      <w:r>
        <w:t xml:space="preserve">If I understand your Votes, you have determined that the council which shall be called to advise us to what course to take under our present difficulties shall be so limited that they shall have no liberty to judge of our circumstances in general, &amp; so advise to proper expedients for our welfare as they shall think requisite; &amp; that [32] particular care shall be taken that they shall not give any judgment or advice, with regard to some things which have been matters of difficulty &amp; controversy between me &amp; the Church. And I think you in effect have voted that they shall be limited to that one single thing viz. Whether the Church shall take longer time to study or peruse my book. For as was observed before, the other things which you mention cannot belong to the business of the Previous Council, but are the proper business of the Last Council. Now against this I object the following things</w:t>
      </w:r>
    </w:p>
    <w:p>
      <w:pPr>
        <w:pStyle w:val="BodyText"/>
      </w:pPr>
      <w:r>
        <w:t xml:space="preserve">(1.) To call a Council &amp; limit them in this manner does not at all answer the present circumstances &amp; exigencies of this Church. The present sorrowful state of the Church greatly requires a Council which shall have liberty to look into the whole state of our case without keeping some parts of our difficulties out of their sight, that they may give us advice what course we shall take for our welfare. If ever it was requisite that the whole case of a patient under a most terrible &amp; threatening disease, should be laid before physicians, it is requisite that our whole case should be laid before a Council for their advice with regard to our difficulties in general. What we need a Council for if we need any at all, before a council comes to determine whether we shall be separated or not, is if possible to find out a remedy for our broken confused &amp; perplexed circumstances so that Pastor and People may either walk together in peace, or, at least that things may be so regulated that there may be some peace while we are together. And if finally there should appear a [33] necessity for a separation, that things may be prepared for an equitable &amp; peaceable parting. But to tie up a Council to such a single particular as is mentioned in your votes, is utterly to disable them from answering these ends.</w:t>
      </w:r>
    </w:p>
    <w:p>
      <w:pPr>
        <w:pStyle w:val="BodyText"/>
      </w:pPr>
      <w:r>
        <w:t xml:space="preserve">(2.) It would be very absurd in itself for the Church to come into such a determination. It would be for the Church to set itself up in a sort of supremacy &amp; self sufficiency, as above all controll &amp; advice. It would be in effect to say - ’In these &amp; these part of the Controversy between us &amp; our Pastor, we need no advice, nor will we allow a Council to give us any.’-- And it would be unhandsome</w:t>
      </w:r>
      <w:r>
        <w:rPr>
          <w:rStyle w:val="FootnoteReference"/>
        </w:rPr>
        <w:footnoteReference w:id="154"/>
      </w:r>
      <w:r>
        <w:t xml:space="preserve"> treatment of any Council under any circumstances thus to tie them up. The language of it would be - ’We, in these things, are not willing to trust your judgment, esteeming ourselves wiser than you.’ - If you say that these parts of our controversy, which the Council was</w:t>
      </w:r>
      <w:r>
        <w:rPr>
          <w:rStyle w:val="FootnoteReference"/>
        </w:rPr>
        <w:footnoteReference w:id="155"/>
      </w:r>
      <w:r>
        <w:t xml:space="preserve"> tied up from meddling with, are very clear &amp; plain, then so much the less reason have you to fear leaving them to the determination of a Council; unless you are confident that you are wiser than they.</w:t>
      </w:r>
    </w:p>
    <w:p>
      <w:pPr>
        <w:pStyle w:val="BodyText"/>
      </w:pPr>
      <w:r>
        <w:t xml:space="preserve">(3.) For you to insist on these limiting votes will be very unequal &amp; unfair dealing with me. As the Council is to be called to advise in matters controverted between you &amp; me, one party has no more right to limit the other party as to the controverted points which shall be referred than the other party has to limit the one. If I should claim a power to decide in this matter &amp; should single out a particular point, such as I thought would best serve [34] my purpose, &amp; say - ’I will have this matter &amp; this only judged of by a council; &amp; as to other matters, which you desire that they should advise in, I will not suffer it:’ -- would you hearken at all to it or bear such treatment?</w:t>
      </w:r>
    </w:p>
    <w:p>
      <w:pPr>
        <w:pStyle w:val="BodyText"/>
      </w:pPr>
      <w:r>
        <w:t xml:space="preserve">One thing more I think it my duty to observe to you before I conclude. After your other votes you conclude all this with an enforcement of the whole That provided the proposals of the committee res"pecting a Council &amp;</w:t>
      </w:r>
      <w:r>
        <w:rPr>
          <w:rStyle w:val="FootnoteReference"/>
        </w:rPr>
        <w:footnoteReference w:id="156"/>
      </w:r>
      <w:r>
        <w:t xml:space="preserve"> should not be agreed to by me &amp; there should be nothing else agreed to respecting said council &amp; the ends for which they are to be called, you will propose it to the church to vote my principles so &amp; so pernicious &amp; to manifest a desire of separation &amp; to call a council to dismiss me. I think that this vote with these circumstances</w:t>
      </w:r>
      <w:r>
        <w:rPr>
          <w:rStyle w:val="FootnoteReference"/>
        </w:rPr>
        <w:footnoteReference w:id="157"/>
      </w:r>
      <w:r>
        <w:t xml:space="preserve"> is properly, of the nature with a threatening that if I do not comply with what you the committee shall finally insist upon; you will propose to the church to deal thus with me.-- As you are a committee chosen to confer with me concerning a method of proceeding, I might reasonably expect as you are christians and christians to whom I stand in the relation of a Pastor you would first have seen whether by friendly conference we could not have amicably agreed on measures to be taken. If you had thought it proper to pass any other</w:t>
      </w:r>
      <w:r>
        <w:rPr>
          <w:rStyle w:val="FootnoteReference"/>
        </w:rPr>
        <w:footnoteReference w:id="158"/>
      </w:r>
      <w:r>
        <w:t xml:space="preserve"> vote at all &amp; to let me see it; one would have thought that at least it should have been forborne untill you had found by conference that I would agree to nothing reasonable, &amp; that this should [35] have been the last thing you did. But at the very first interview to come with such menaces to threaten terrify me into a compliance with you before a word of conference between us; is indeed carrying things with a high hand of which I entreat you seriously &amp; calmly to consider.</w:t>
      </w:r>
    </w:p>
    <w:p>
      <w:pPr>
        <w:pStyle w:val="BodyText"/>
      </w:pPr>
      <w:r>
        <w:t xml:space="preserve">On the whole I desire you would not persist in the votes you have passed, &amp; that you would consider again whether the proposals, which were agreed to by me &amp; the former Committee of the church, are not just and reasonable &amp; the measures therein proposed such as our circumstances require. But if not if you can think of any other measures which are equitable &amp; have any tendency to answer the exigencies of our present circumstances I think</w:t>
      </w:r>
      <w:r>
        <w:rPr>
          <w:rStyle w:val="FootnoteReference"/>
        </w:rPr>
        <w:footnoteReference w:id="159"/>
      </w:r>
      <w:r>
        <w:t xml:space="preserve"> you will not find me difficult or backward to a compliance.</w:t>
      </w:r>
      <w:r>
        <w:rPr>
          <w:rStyle w:val="FootnoteReference"/>
        </w:rPr>
        <w:footnoteReference w:id="160"/>
      </w:r>
      <w:r>
        <w:t xml:space="preserve"> Northampton, "Jonathan Edwards." Dec. 5, 1749</w:t>
      </w:r>
    </w:p>
    <w:p>
      <w:pPr>
        <w:pStyle w:val="BodyText"/>
      </w:pPr>
      <w:r>
        <w:t xml:space="preserve">The next day being Wednesday, Dec. 6, the Committee came again to my house and after they were come together the chairman Major Pomroy told me that they had further considered of our difficulties, or to that purpose, &amp; had read my long letter &amp; that it was abundance of trouble &amp; difficulty the Church was put to, &amp; that it was the voice of the Committee that it was I, was the occasion of all this difficulty. This," said he, I say in the name of the Committee &amp; that which I am now about to say I will say in my own name &amp; that is that it may well be matter of solemn consideration to you that you should [36] put the church to so much trouble &amp; difficulty." And I advise you to take the matter into your serious &amp; solemn consideration &amp; contemplation. And, as to the affair we are upon, we are</w:t>
      </w:r>
      <w:r>
        <w:rPr>
          <w:rStyle w:val="FootnoteReference"/>
        </w:rPr>
        <w:footnoteReference w:id="161"/>
      </w:r>
      <w:r>
        <w:t xml:space="preserve"> determined that we won’t dally about the matter; &amp; therefore we are come to this conclusion, or words to that purpose." - Then he handed me a paper containing their conclusion in the following words: - "At a meeting of the Committee of the first church in Northampton on tuesday, Dec. 5 1749; Agreed by said committee that they will recommend to the Church that there be a Council mutually chosen by the Church &amp; Mr. Edwards if Mr. Edwards desires to have a part in the choice to consist of seven or nine churches, all in the County of Hampshire, to which Council the church shall represent &amp; declare the difference &amp; controversy which subsists between the Church &amp; the said Mr. Edwards respecting the qualifications necessary to admission to complete standing in the visible Church of Christ; &amp; also to inform the said Council that since the opposition in the said Church to Mr. Edwards’ sentiments in the particular aforesaid is very general, &amp; that since Mr. Edwards in this particular has dissented from the church &amp; departed from the principles on which he was settled &amp; ordained Pastor of said church, it is the desire of the Church that Mr. Edwards</w:t>
      </w:r>
      <w:r>
        <w:rPr>
          <w:rStyle w:val="FootnoteReference"/>
        </w:rPr>
        <w:footnoteReference w:id="162"/>
      </w:r>
      <w:r>
        <w:t xml:space="preserve"> be dismissed from said Church &amp; that his pastoral relation thereto be dissolved &amp; that the church shall supplicate the said Council to proceed to dismiss &amp; release the said church &amp; Mr. Edwards from each other, if thy shall judge it best to be done; and [37] the Church shall humbly entreat the said Council, in the most deliberate &amp; impartial manner to consider the case and desire of the church."</w:t>
      </w:r>
    </w:p>
    <w:p>
      <w:pPr>
        <w:pStyle w:val="BodyText"/>
      </w:pPr>
      <w:r>
        <w:t xml:space="preserve">After I had read this determination of the committee, I told them that I desired opportunity for consideration untill the next day, when I would endeavour to come to a determination what I would do; which I would send them in writing if they would meet at any place to receive it. Accordingly they appointed a meeting the next day, to receive my determination &amp; to conclude on their own report to the church. -</w:t>
      </w:r>
    </w:p>
    <w:p>
      <w:pPr>
        <w:pStyle w:val="BodyText"/>
      </w:pPr>
      <w:r>
        <w:t xml:space="preserve">The next day being Thursday Dec. 7. the Precinct met according to adjournment &amp; adjourned themselves further till the next Tuesday, the day after the appointed church meeting. The same day also the Committee of the Church met, when I sent them a letter containing my determination as I had proposed; which was as follows:</w:t>
      </w:r>
    </w:p>
    <w:p>
      <w:pPr>
        <w:pStyle w:val="BodyText"/>
      </w:pPr>
      <w:r>
        <w:t xml:space="preserve">To the Committee of the first church in Northampton at their meeting Dec. 7. 1749,</w:t>
      </w:r>
    </w:p>
    <w:p>
      <w:pPr>
        <w:pStyle w:val="BodyText"/>
      </w:pPr>
      <w:r>
        <w:t xml:space="preserve">Dear Brethren, The reasons which I have given showing it to be just, that all Councils called to judge or advise in our present affair, should be mutually chosen &amp; that I should have liberty to nominate some of the members out of the County, I think of most undeniable evidence &amp; that indeed the matter is so plain that it does not properly admit of any debate dispute. Yet, since I find you are so resolved not to comply with what I so reasonably urge, I now for the sake of peace, &amp; to avoid great tumult &amp; confusion make you the following offer, viz. That the ministers of this Association should be consulted, that is the seven ministers who live nearest or the five nearest if you think seven too many; &amp; that it shall [38] be left to their judgment whether it be not reasonable &amp; best in this case that I should be allowed to go out of the County for ministers &amp; churches to be some of the members of the Council who are to judge whether I shall be dismissed from my Pastoral office here or not; &amp; that if it should be determined</w:t>
      </w:r>
      <w:r>
        <w:rPr>
          <w:rStyle w:val="FootnoteReference"/>
        </w:rPr>
        <w:footnoteReference w:id="163"/>
      </w:r>
      <w:r>
        <w:t xml:space="preserve"> that it is best that this should be allowed, then their judgment be asked whether the state of things be</w:t>
      </w:r>
      <w:r>
        <w:rPr>
          <w:rStyle w:val="FootnoteReference"/>
        </w:rPr>
        <w:footnoteReference w:id="164"/>
      </w:r>
      <w:r>
        <w:t xml:space="preserve"> ripe for such a Council being called; &amp; if they judge that we are not ripe for it that we should ask their advice, how we shall conduct ourselves for the present.</w:t>
      </w:r>
    </w:p>
    <w:p>
      <w:pPr>
        <w:pStyle w:val="BodyText"/>
      </w:pPr>
      <w:r>
        <w:t xml:space="preserve">These ministers are in the most proper sense the ministers of the vicinity &amp; are all save one professedly on your side in our main controversy. If we go from these in the way of mutual choice I insist on the liberty of going out of the County. -- If you accept this offer I now promise I now promise that whatever the judgment or advice of these ministers shall be in the forementioned particulars, I will</w:t>
      </w:r>
      <w:r>
        <w:rPr>
          <w:rStyle w:val="FootnoteReference"/>
        </w:rPr>
        <w:footnoteReference w:id="165"/>
      </w:r>
      <w:r>
        <w:t xml:space="preserve"> no objections against your choosing any of them to be of the future council.</w:t>
      </w:r>
    </w:p>
    <w:p>
      <w:pPr>
        <w:pStyle w:val="BodyText"/>
      </w:pPr>
      <w:r>
        <w:t xml:space="preserve">As to your last conclusion of December 5, my present determination is not to consent to it, nor to put any such thing to vote, nor in any respect to have any hand in the matter unless first advised to it by these ministers".</w:t>
      </w:r>
      <w:r>
        <w:rPr>
          <w:rStyle w:val="FootnoteReference"/>
        </w:rPr>
        <w:footnoteReference w:id="166"/>
      </w:r>
    </w:p>
    <w:p>
      <w:pPr>
        <w:pStyle w:val="BodyText"/>
      </w:pPr>
      <w:r>
        <w:t xml:space="preserve">P.S. I request</w:t>
      </w:r>
      <w:r>
        <w:rPr>
          <w:rStyle w:val="FootnoteReference"/>
        </w:rPr>
        <w:footnoteReference w:id="167"/>
      </w:r>
      <w:r>
        <w:t xml:space="preserve"> that you would let me know what your report to the Church shall be, when it is concluded upon before the meeting".</w:t>
      </w:r>
    </w:p>
    <w:p>
      <w:pPr>
        <w:pStyle w:val="BodyText"/>
      </w:pPr>
      <w:r>
        <w:t xml:space="preserve">When the committee had received &amp; read this letter they concluded on the following report to be made to the Church, of which one of them brought me a copy the next [39] day as follows:</w:t>
      </w:r>
    </w:p>
    <w:p>
      <w:pPr>
        <w:pStyle w:val="BodyText"/>
      </w:pPr>
      <w:r>
        <w:t xml:space="preserve">At a meeting of the Committee of the First Church in Northampton chosen by said Church to devise measures for the Church to take under their present difficulties &amp; to report to said church at their next meeting; the said Committee agreed to report that they judge it prudent &amp; conducing to the welfare of the Church that a Council of five churches in the County of Hampshire mutually chosen by Mr. Edwards &amp; the said Church be called to consider &amp; give their judgment,</w:t>
      </w:r>
    </w:p>
    <w:p>
      <w:pPr>
        <w:pStyle w:val="ListText"/>
        <w:numPr>
          <w:ilvl w:val="0"/>
          <w:numId w:val="8"/>
        </w:numPr>
      </w:pPr>
      <w:r>
        <w:t xml:space="preserve">Whether the state of affairs in the church or otherwise of the controversy of the controversy subsisting between Mr. Edwards &amp; the Church be ripe for the calling of a Council to judge whether Mr. Edwards shall be dismissed from his pastoral office in said church or not; which if they shall determine in the affirmative, then to give their judgment,</w:t>
      </w:r>
    </w:p>
    <w:p>
      <w:pPr>
        <w:pStyle w:val="ListText"/>
        <w:numPr>
          <w:ilvl w:val="0"/>
          <w:numId w:val="3"/>
        </w:numPr>
      </w:pPr>
      <w:r>
        <w:t xml:space="preserve">Whether it be reasonable &amp; best in this case, &amp; agreeable to the condition</w:t>
      </w:r>
      <w:r>
        <w:rPr>
          <w:rStyle w:val="FootnoteReference"/>
        </w:rPr>
        <w:footnoteReference w:id="168"/>
      </w:r>
      <w:r>
        <w:t xml:space="preserve"> of these churches that Mr. Edwards should be allowed to go out of the County of Hampshire for ministers or churches, to be some of the members of a Council for the purpose aforesaid but if they shall think that the state of affairs is not ripe for</w:t>
      </w:r>
      <w:r>
        <w:rPr>
          <w:rStyle w:val="FootnoteReference"/>
        </w:rPr>
        <w:footnoteReference w:id="169"/>
      </w:r>
      <w:r>
        <w:t xml:space="preserve"> such a council, then</w:t>
      </w:r>
    </w:p>
    <w:p>
      <w:pPr>
        <w:pStyle w:val="ListText"/>
        <w:numPr>
          <w:ilvl w:val="0"/>
          <w:numId w:val="4"/>
        </w:numPr>
      </w:pPr>
      <w:r>
        <w:t xml:space="preserve">To consider &amp; advise what course the Church shall take to ripen affairs in the said Church for such a Council. The above is what the Committee agreed to report to the church at their next meeting. Northamton"Attest" Ebenezer Pomeroy Dec. 7. 1749.Chairman of the Committee</w:t>
      </w:r>
    </w:p>
    <w:p>
      <w:pPr>
        <w:pStyle w:val="BodyText"/>
      </w:pPr>
      <w:r>
        <w:t xml:space="preserve">The next monday, Dec. 11th the church met according to [40] appointment, when after the meeting was opened by prayer, my last letter to the Committee containing my proposal &amp; offer to the Committee &amp; the Committee’s report were</w:t>
      </w:r>
      <w:r>
        <w:rPr>
          <w:rStyle w:val="FootnoteReference"/>
        </w:rPr>
        <w:footnoteReference w:id="170"/>
      </w:r>
      <w:r>
        <w:t xml:space="preserve"> read. And then I read to the church what now follows, containing some objections to the Report of the Committee:</w:t>
      </w:r>
    </w:p>
    <w:p>
      <w:pPr>
        <w:pStyle w:val="BodyText"/>
      </w:pPr>
      <w:r>
        <w:t xml:space="preserve">Dear Brethren, You very well know that what has been insisted upon heretofore by my people, was, that the neighboring ministers should be consulted as a previous Council to give us advice what course we should take before the calling of a Council to determine whether Pastor &amp; people should be separated; &amp; that I objected against it - these ministers being almost universally, by their open profession, on your side in the grand controversy between you &amp; me; - &amp; that I insistted on it as just &amp; equal that I should have a choice with you in the council of advisers; &amp; that if those whom you choose were known to be on your side in the main controversy, I should have liberty to nominate as many who should be on my side; &amp; that this was as just in a council, which should be called to give previous advice, as in a council which should judge concerning the affair of our separation; because such a a foundation might be laid by the previous advice of the First Council, as might in effect finish the whole affair. but, however, I have not been hearkened to in this matter; &amp; one thing urged in opposition to what I have insisted on was that according to the Platform of Church Discipline such affairs should be judged of by those who were of the vicinity, or neighborhood. And finding after long urging what I looked upon as my due &amp; might [41] claim as one of the common rights of mankind, that all my reasonings were in vain, I have now at length yielded that point, &amp; for the sake of peace which in the whole course of this affair I have earnestly pursued, have complied with that you at first insisted upon - viz. that the neighboring ministers should be desired to give us advice what course to take, previous to the Council called to judge whether Pastor &amp; People shall be separated; &amp; that I would leave it to them to judge, on a full view of our case how we shall conduct ourselves. Now I think you ought not to reject what I offer, &amp; attempt to constrain me to a compliance with the new measures on which the Committee have agreed for the following reasons:</w:t>
      </w:r>
    </w:p>
    <w:p>
      <w:pPr>
        <w:pStyle w:val="ListText"/>
        <w:numPr>
          <w:ilvl w:val="0"/>
          <w:numId w:val="8"/>
        </w:numPr>
      </w:pPr>
      <w:r>
        <w:t xml:space="preserve">It would be a very unjust proceeding. The neighboring ministers, on whom you first insisted, have indeed much to prejudice them against me in those affairs, being decalredly against me in the main controversy. But it is well known that many of the ministers of the County who are out of the neighborhood have had much more to prejudice them. These neighboring ministers are all calvinists in their persuasion &amp; friends to the late Revival of Religion &amp; those who have lived in good neighborhood &amp; peace with me, which has not been interrupted by any remarkable breach with me &amp; them, or any known affront or disgust which they have taken. But with regard to the other ministers of the County it is well known, that four or five of them have heretofore had the reputation of Arminians. Some others of them are known to be</w:t>
      </w:r>
      <w:r>
        <w:rPr>
          <w:rStyle w:val="FootnoteReference"/>
        </w:rPr>
        <w:footnoteReference w:id="171"/>
      </w:r>
      <w:r>
        <w:t xml:space="preserve"> strenuous opposers of the late Revival of Religion, for which I have been so public an advocate. And you know that the dispute about the late work is a controversy which has equally greatly engaged the feelings of men. There are no less than six of them who have either had a particular difference or controversy with me</w:t>
      </w:r>
      <w:r>
        <w:rPr>
          <w:rStyle w:val="FootnoteReference"/>
        </w:rPr>
        <w:footnoteReference w:id="172"/>
      </w:r>
      <w:r>
        <w:t xml:space="preserve">, or have in time [42] past openly manifested</w:t>
      </w:r>
      <w:r>
        <w:rPr>
          <w:rStyle w:val="FootnoteReference"/>
        </w:rPr>
        <w:footnoteReference w:id="173"/>
      </w:r>
      <w:r>
        <w:t xml:space="preserve"> some affront or disgust which they have taken. Another of them, one of the senior ministers of the County has shown a strong prejudice in this particular affair</w:t>
      </w:r>
      <w:r>
        <w:rPr>
          <w:rStyle w:val="FootnoteReference"/>
        </w:rPr>
        <w:footnoteReference w:id="174"/>
      </w:r>
      <w:r>
        <w:t xml:space="preserve"> in something which he has said to two of the brethren of the Committee of this Church as I have been well informed. Another of them has an own Father in the town who is one of the Committee; &amp; several of his brethren</w:t>
      </w:r>
      <w:r>
        <w:rPr>
          <w:rStyle w:val="FootnoteReference"/>
        </w:rPr>
        <w:footnoteReference w:id="175"/>
      </w:r>
      <w:r>
        <w:t xml:space="preserve"> are greatly engaged in this controversy.</w:t>
      </w:r>
    </w:p>
    <w:p>
      <w:pPr>
        <w:pStyle w:val="ListText"/>
        <w:numPr>
          <w:ilvl w:val="0"/>
          <w:numId w:val="3"/>
        </w:numPr>
      </w:pPr>
      <w:r>
        <w:t xml:space="preserve">If the church, at the same time that they agreed to the Report of the Committee should withal say that if I had any reasonable</w:t>
      </w:r>
      <w:r>
        <w:rPr>
          <w:rStyle w:val="FootnoteReference"/>
        </w:rPr>
        <w:footnoteReference w:id="176"/>
      </w:r>
      <w:r>
        <w:t xml:space="preserve"> objection against any particular minister he should not be chosen; still proceeding on this plan would be in many ways of unhappy consequence. It would necessitate me publicly to point out particular ministers of the County, &amp; openly to object those things against them, which would naturally tend to excite unpleasant feelings between those ministers &amp; me - to beget new prejudices &amp; revive &amp; establish old ones. And then it is wholly uncertain whather the Church would esteem reasonable** objections &amp; they</w:t>
      </w:r>
      <w:r>
        <w:rPr>
          <w:rStyle w:val="FootnoteReference"/>
        </w:rPr>
        <w:footnoteReference w:id="177"/>
      </w:r>
      <w:r>
        <w:t xml:space="preserve"> would open a door for new difficulties &amp; endless controversy about the particular members to be chosen concerning the principles &amp; past conduct of ministers and probably with regard to some ministers whether they be in the County or not: it being a matter of controversy, not yet decided concerning three, who used to be reckoned to be of the County, whether they indeed be of the Province.</w:t>
      </w:r>
    </w:p>
    <w:p>
      <w:pPr>
        <w:pStyle w:val="ListText"/>
        <w:numPr>
          <w:ilvl w:val="0"/>
          <w:numId w:val="4"/>
        </w:numPr>
      </w:pPr>
      <w:r>
        <w:t xml:space="preserve">If the church should now depart from what they</w:t>
      </w:r>
      <w:r>
        <w:rPr>
          <w:rStyle w:val="FootnoteReference"/>
        </w:rPr>
        <w:footnoteReference w:id="178"/>
      </w:r>
      <w:r>
        <w:t xml:space="preserve"> formerly insisted on &amp; I have now offered in compliance with them, &amp; should insist</w:t>
      </w:r>
      <w:r>
        <w:rPr>
          <w:rStyle w:val="FootnoteReference"/>
        </w:rPr>
        <w:footnoteReference w:id="179"/>
      </w:r>
      <w:r>
        <w:t xml:space="preserve"> on the measures proposed by the Committee they would act very absurdly &amp; inconsistently. For the Platform has heretofore been insisted on as direc=[43] ting ministers of the neighborhood and seems still to be insisted on in the Report of the Committee under the name of the Constitution of these Churches; &amp; yet this same Committee in this very Report, insist on liberty to go out of the neighborhood without being limited by any other bounds than those of the County. whereas it is those ministers whom I have proposed, &amp; they only who are properly the ministers of the neighborhood. The Platform speaks of neighborhoods but says nothing of Counties. Many of the Counties churches of the County are no more in the way of communication with us than some Churches out of the County. The churches in Sheffield &amp; some others in this County are no more in the way of mutual concern &amp; intercourse with us in our religious affairs, than the Churches in Boston nor</w:t>
      </w:r>
      <w:r>
        <w:rPr>
          <w:rStyle w:val="FootnoteReference"/>
        </w:rPr>
        <w:footnoteReference w:id="180"/>
      </w:r>
      <w:r>
        <w:t xml:space="preserve"> indeed not near so much. So that the Committee insist upon the Platform, &amp; our being confined to the neighborhood, &amp; yet at the same time insist on liberty to deviate from the Platform &amp; to depart from the neighborhood. Yea they are yet more absurd; for one grand point that is in controversy between us, is,-- Whether we shall have liberty to go from the neighborhood for any Council. And yet they insist upon liberty to go from the neighborhood in the first place for a Council to determine whether we shall have liberty to go from the neighborhood; which is the most gross &amp; palpable inconsistency.</w:t>
      </w:r>
    </w:p>
    <w:p>
      <w:pPr>
        <w:pStyle w:val="BodyText"/>
      </w:pPr>
      <w:r>
        <w:t xml:space="preserve">As to the determination of your Forefathers 36 years ago, that they would be subject to a Council of the Churches of the County, you of this generation never looked on it as any constitution for you, nor have you ever in instance conformed to it: For you have yet in any one instance, since I have been your Pastor, referred any thing [44] to a Council of Churches, but to Consistories of another nature. And besides the plain design of that vote was that all the Churches of the County taken together should be consociated, as a standing Council, agreeably to Mr.[?] Stoddards Presbyterian Principles who was the first mover in that affair &amp; drew that Vote.</w:t>
      </w:r>
    </w:p>
    <w:p>
      <w:pPr>
        <w:pStyle w:val="BodyText"/>
      </w:pPr>
      <w:r>
        <w:t xml:space="preserve">And moreover what I now offer viz. that our affairs should be referred to the ministers of the Association to which we belong is much more agreeable to the design of that Vote. Since the state of the County is so exceedingly altered from what it was then, being divided into different associations, &amp; not only so, but become so much larger the number of Churches vastly increased &amp; more dispersed at a great distance one from another. This alteration in the state of the County renders it impracticable for the Churches to abide by that determination, so as to be obliged to every emergency wherein they need counsel to call a Council of the whole County, consisting of near 60 members from such distant places.</w:t>
      </w:r>
    </w:p>
    <w:p>
      <w:pPr>
        <w:pStyle w:val="BodyText"/>
      </w:pPr>
      <w:r>
        <w:t xml:space="preserve">On the whole I renewedly insist upon it that the offer I make you is in itself highly reasonable and fair, yea that therein I evidently depart from my just right in compliance with you. that, if possible, our affairs may be proceeded in with peace &amp; without tumult. What I now propose is what you yourselves till</w:t>
      </w:r>
      <w:r>
        <w:rPr>
          <w:rStyle w:val="FootnoteReference"/>
        </w:rPr>
        <w:footnoteReference w:id="181"/>
      </w:r>
      <w:r>
        <w:t xml:space="preserve"> now insisted on; &amp; I apprehend there can be no imaginable reason why it should never</w:t>
      </w:r>
      <w:r>
        <w:rPr>
          <w:rStyle w:val="FootnoteReference"/>
        </w:rPr>
        <w:footnoteReference w:id="182"/>
      </w:r>
      <w:r>
        <w:t xml:space="preserve"> be departed from, unless it be to lay me under still greater disadvantages, &amp; to have opportunity to bring in such into the Council as are still more prejudiced against me." --- One thing I further objected which was against the manner of the draught of the Committee’s report, which it need=[45] less now to rehearse.</w:t>
      </w:r>
    </w:p>
    <w:p>
      <w:pPr>
        <w:pStyle w:val="BodyText"/>
      </w:pPr>
      <w:r>
        <w:t xml:space="preserve">On this ensued much discourse. It was insisted that in my mentioning the seven or five next neighboring ministers, if these were allowed to be the Council it would be my choosing all the Council myself: &amp; inasmuch as I before appeared so much against leaving these matters with them, but now complied, the Church had reason to suspect that I had discovered something concerning these ministers which the Church knew not of which was a sufficient reason why the church should not comply with my proposal.</w:t>
      </w:r>
    </w:p>
    <w:p>
      <w:pPr>
        <w:pStyle w:val="BodyText"/>
      </w:pPr>
      <w:r>
        <w:t xml:space="preserve">I added one thing further to my proposal viz. that five should be taken out of the seven next neighboring ministers by mutual choice. But there appeared no inclination to comply with this.</w:t>
      </w:r>
    </w:p>
    <w:p>
      <w:pPr>
        <w:pStyle w:val="BodyText"/>
      </w:pPr>
      <w:r>
        <w:t xml:space="preserve">After this some of the people proposed to me whether I would be willing that a council of Churches should be called out of this neighborhood instead of a Council of Ministers. I replied that it seemed altogether needless &amp; trifling to put the churches to so much trouble as to meet in council only to tell us whether we were ripe for a Council &amp; to advise us as to the manner of calling a council. But however I would not break with the Church on such a point, if they greatly insisted on it. But as soon as I had thus complied with it no more was said about it at that meeting.</w:t>
      </w:r>
    </w:p>
    <w:p>
      <w:pPr>
        <w:pStyle w:val="BodyText"/>
      </w:pPr>
      <w:r>
        <w:t xml:space="preserve">After this it was once &amp; again proposed to me, &amp; by several persons whether I was willing that the matter should be referred to three ministers mutually chosen out of the seven, because then it was urged that there might be something what of a choice. I somewhat hesitated about it, thinking the number too small; yet finally complied; but as soon as I complied, the matter was entirely dropped &amp; I heard no more</w:t>
      </w:r>
      <w:r>
        <w:rPr>
          <w:rStyle w:val="FootnoteReference"/>
        </w:rPr>
        <w:footnoteReference w:id="183"/>
      </w:r>
      <w:r>
        <w:t xml:space="preserve"> about it.</w:t>
      </w:r>
    </w:p>
    <w:p>
      <w:pPr>
        <w:pStyle w:val="BodyText"/>
      </w:pPr>
      <w:r>
        <w:t xml:space="preserve">Last of all it was proposed by one of the leading brethren of the Church that the whole eight ministers of the Association consisted be called together, with liberty of objecting on each side against any of the members, after they were come together: the objections to be judged of by the rest. I also manifested my readiness to comply with this.[46] But nothing was said by the Church whether they would comply with this or not, &amp; nothing was done at this meeting, but the meeting was adjourned untill the next day at two oclock.</w:t>
      </w:r>
    </w:p>
    <w:p>
      <w:pPr>
        <w:pStyle w:val="BodyText"/>
      </w:pPr>
      <w:r>
        <w:t xml:space="preserve">The next day Dec. 12, the Precinct met again, at one oclock according to adjournment &amp; adjourned themselves to the next Monday, Dec. 18.</w:t>
      </w:r>
      <w:r>
        <w:rPr>
          <w:rStyle w:val="FootnoteReference"/>
        </w:rPr>
        <w:footnoteReference w:id="184"/>
      </w:r>
    </w:p>
    <w:p>
      <w:pPr>
        <w:pStyle w:val="BodyText"/>
      </w:pPr>
      <w:r>
        <w:t xml:space="preserve">The same day the Church met again according to their adjournment at 2 oclock, when after long debating &amp; much earnest talk till after sun down the Church at length passed the following votes:</w:t>
      </w:r>
    </w:p>
    <w:p>
      <w:pPr>
        <w:pStyle w:val="ListText"/>
        <w:numPr>
          <w:ilvl w:val="0"/>
          <w:numId w:val="8"/>
        </w:numPr>
      </w:pPr>
      <w:r>
        <w:t xml:space="preserve">That a Council</w:t>
      </w:r>
      <w:r>
        <w:rPr>
          <w:rStyle w:val="FootnoteReference"/>
        </w:rPr>
        <w:footnoteReference w:id="185"/>
      </w:r>
      <w:r>
        <w:t xml:space="preserve"> be called to advise us under our present difficulties, previous to any Council that may be called to judge whether Pastor &amp; People should be separated &amp; that it should be left to their judgment whether it be not reasonable &amp; best in this case that I should be allowed to go out of the County for Ministers or Churches to be some of the members of the Council who are to judge, whether I shall be dismissed from my pastoral office here or not; &amp; that if they determine that it is best that this should be allowed, then their judgment be asked whether the state of things be now ripe for such a Council being called &amp;, if they judge we are not ripe for it, we should ask their advice how we should conduct ourselves for the present.</w:t>
      </w:r>
    </w:p>
    <w:p>
      <w:pPr>
        <w:pStyle w:val="ListText"/>
        <w:numPr>
          <w:ilvl w:val="0"/>
          <w:numId w:val="3"/>
        </w:numPr>
      </w:pPr>
      <w:r>
        <w:t xml:space="preserve">That the Council should consist of five ministers mutually chosen out of the seven nearest churches</w:t>
      </w:r>
      <w:r>
        <w:rPr>
          <w:rStyle w:val="FootnoteReference"/>
        </w:rPr>
        <w:footnoteReference w:id="186"/>
      </w:r>
      <w:r>
        <w:t xml:space="preserve">."</w:t>
      </w:r>
    </w:p>
    <w:p>
      <w:pPr>
        <w:pStyle w:val="BodyText"/>
      </w:pPr>
      <w:r>
        <w:t xml:space="preserve">After this vote was passed it was urged that it should be five Churches instead of five ministers; to which I yielded after some objecting &amp; then the following vote was passed:</w:t>
      </w:r>
    </w:p>
    <w:p>
      <w:pPr>
        <w:pStyle w:val="ListText"/>
        <w:numPr>
          <w:ilvl w:val="0"/>
          <w:numId w:val="4"/>
        </w:numPr>
      </w:pPr>
      <w:r>
        <w:t xml:space="preserve">That the Council shall be a Council of Churches. But only there shall be liberty given to both Pastor &amp; People, if they have any objections against any of the Messengers that shall be chosen as unfit persons to judge in these matters, to offer their objections before the Council when met who [47] shall judge of the validity or sufficiency of those objections."</w:t>
      </w:r>
    </w:p>
    <w:p>
      <w:pPr>
        <w:pStyle w:val="BodyText"/>
      </w:pPr>
      <w:r>
        <w:t xml:space="preserve">Then we proceeded to nominate churches. I first nominated the church of South Hadley; but this was objected against; &amp; a writing was produced under the hands of Ebenezer Pomeroy &amp; his Wife, testifying some things which they had heard the minister of South Hadley the Rev. Mr. Woodbridge say manifesting his mind in some of these things of which this Council were to judge. After considerable discourse on the matter the Church finally refused to allow that Church to be of the Council. And so the following churches were agreed upon, viz. the First Church in Hadley, the Church in Hatfield, the Church in Sunderland, the Church of Cold Spring, and the second Church in Northampton.</w:t>
      </w:r>
    </w:p>
    <w:p>
      <w:pPr>
        <w:pStyle w:val="BodyText"/>
      </w:pPr>
      <w:r>
        <w:t xml:space="preserve">Then the Church proceeded to choose agents to represent them &amp; manage their cause before the Council &amp; they chose the Hon. Ebenezer Pomeroy, Lieut. Noah Wright, &amp; Mr. Joseph Hawley.</w:t>
      </w:r>
    </w:p>
    <w:p>
      <w:pPr>
        <w:pStyle w:val="BodyText"/>
      </w:pPr>
      <w:r>
        <w:t xml:space="preserve">Then several of the brethren earnestly urged that the affair of our attending the sacrament of the Lord’s Supper should be reconsidered, insisting that this Ordinance ought to be upheld among us. After some discourse it was put to vote Whether the Church, on second consideration, thought it best, that that Ordinance should be upheld, &amp; accordingly a sacrament speedily appointed? - &amp; it passed in the Negative, by a very</w:t>
      </w:r>
      <w:r>
        <w:rPr>
          <w:rStyle w:val="FootnoteReference"/>
        </w:rPr>
        <w:footnoteReference w:id="187"/>
      </w:r>
      <w:r>
        <w:t xml:space="preserve"> majority then the church meeting dissolved.</w:t>
      </w:r>
    </w:p>
    <w:p>
      <w:pPr>
        <w:pStyle w:val="BodyText"/>
      </w:pPr>
      <w:r>
        <w:t xml:space="preserve">Mr. Joseph Hawley having been absent when appointed one of the agents of the Church afterwards came to me, desiring me to inform the church that he declined serving in that capacity. Accordingly I stayed the Church on the Sabbath, Dec. 17 and informed them of it; when some of the brethren desired to know the reason why he declined serving. Upon which he gave this reason that his judgment was so different from that [48] of the Church, in those points which were referred to the judgement of the Council that he could not in conscience plead before the Council for those things which the church insistted on or to that purpose. --Then it was put to vote whether the Church would add any other to those who had been already chosen.#</w:t>
      </w:r>
      <w:r>
        <w:rPr>
          <w:rStyle w:val="FootnoteReference"/>
        </w:rPr>
        <w:footnoteReference w:id="188"/>
      </w:r>
    </w:p>
    <w:p>
      <w:pPr>
        <w:pStyle w:val="BodyText"/>
      </w:pPr>
      <w:r>
        <w:t xml:space="preserve">The next Monday, Dec. 18, the Precinct met again according to adjournment; when it was proposed to the Precinct &amp; much urged by some of the principal, that the Precinct should by a vote manifest their desire that I should not continue their minister unless I altered my opinion, &amp; a draught for such a vote was prepared</w:t>
      </w:r>
      <w:r>
        <w:rPr>
          <w:rStyle w:val="FootnoteReference"/>
        </w:rPr>
        <w:footnoteReference w:id="189"/>
      </w:r>
      <w:r>
        <w:t xml:space="preserve"> by the moderator; but others much opposing it, as not proper before the advice of a council had been asked, it was not put to vote.</w:t>
      </w:r>
    </w:p>
    <w:p>
      <w:pPr>
        <w:pStyle w:val="BodyText"/>
      </w:pPr>
      <w:r>
        <w:t xml:space="preserve">At this meeting the Precinct voted to send to Major Lyman of Suffield</w:t>
      </w:r>
      <w:r>
        <w:rPr>
          <w:rStyle w:val="FootnoteReference"/>
        </w:rPr>
        <w:footnoteReference w:id="190"/>
      </w:r>
      <w:r>
        <w:t xml:space="preserve"> &amp; hire him to come &amp; plead their cause at the approaching Council, &amp; appointed a man to go to him for that end. then the meeting was adjourned for a fortnight.</w:t>
      </w:r>
    </w:p>
    <w:p>
      <w:pPr>
        <w:pStyle w:val="BodyText"/>
      </w:pPr>
      <w:r>
        <w:t xml:space="preserve">The next week on Tuesday, Dec. 26, the Council that was chosen met; &amp; this narrative, viz. the preceding part of it was read to them. And then they proceeded to hear both what the Pastor &amp; the agents of the Church had to offer on those articles which the Council had been desired to judge of &amp; advise in. On the question Whether it be</w:t>
      </w:r>
      <w:r>
        <w:rPr>
          <w:rStyle w:val="FootnoteReference"/>
        </w:rPr>
        <w:footnoteReference w:id="191"/>
      </w:r>
      <w:r>
        <w:t xml:space="preserve"> not reasonable &amp; best that I</w:t>
      </w:r>
      <w:r>
        <w:rPr>
          <w:rStyle w:val="FootnoteReference"/>
        </w:rPr>
        <w:footnoteReference w:id="192"/>
      </w:r>
      <w:r>
        <w:t xml:space="preserve"> should be allowed to go out of the county for ministers or Churches to be some of the members of the Council who are</w:t>
      </w:r>
      <w:r>
        <w:rPr>
          <w:rStyle w:val="FootnoteReference"/>
        </w:rPr>
        <w:footnoteReference w:id="193"/>
      </w:r>
      <w:r>
        <w:t xml:space="preserve"> to judge, whether I</w:t>
      </w:r>
      <w:r>
        <w:rPr>
          <w:rStyle w:val="FootnoteReference"/>
        </w:rPr>
        <w:footnoteReference w:id="194"/>
      </w:r>
      <w:r>
        <w:t xml:space="preserve"> should be dismissed from my</w:t>
      </w:r>
      <w:r>
        <w:rPr>
          <w:rStyle w:val="FootnoteReference"/>
        </w:rPr>
        <w:footnoteReference w:id="195"/>
      </w:r>
      <w:r>
        <w:t xml:space="preserve"> Pastoral office here, or not; I</w:t>
      </w:r>
      <w:r>
        <w:rPr>
          <w:rStyle w:val="FootnoteReference"/>
        </w:rPr>
        <w:footnoteReference w:id="196"/>
      </w:r>
      <w:r>
        <w:t xml:space="preserve"> submitted to the Council the following remarks: In order to determine whether I ought to be allowed to go out [49] of the County in my choice of a part of the Council which is to decide on the question of my dismission, it should be particularly considered -- What the business of such a council will be. And here I would observe.</w:t>
      </w:r>
    </w:p>
    <w:p>
      <w:pPr>
        <w:pStyle w:val="ListText"/>
        <w:numPr>
          <w:ilvl w:val="0"/>
          <w:numId w:val="8"/>
        </w:numPr>
      </w:pPr>
      <w:r>
        <w:t xml:space="preserve">That the business of the Council will not be to judge, - Whether my opinion or the point in controversy be right or not; - for that would be only to determine, whether my opinion &amp; theirs be the same; which is supposed to be a thing perfectly known before the calling of the Council. On such a point, the opinion of ministers &amp; churches cannot easily be hid &amp; they will be chosen on each side, because they are either of the one opinion or of the other.</w:t>
      </w:r>
    </w:p>
    <w:p>
      <w:pPr>
        <w:pStyle w:val="ListText"/>
        <w:numPr>
          <w:ilvl w:val="0"/>
          <w:numId w:val="3"/>
        </w:numPr>
      </w:pPr>
      <w:r>
        <w:t xml:space="preserve">Nor will it be the main business of that Council to judge, Whether or no, I should fairly</w:t>
      </w:r>
      <w:r>
        <w:rPr>
          <w:rStyle w:val="FootnoteReference"/>
        </w:rPr>
        <w:footnoteReference w:id="197"/>
      </w:r>
      <w:r>
        <w:t xml:space="preserve"> continue the pastor of this church, if the people after all fair means used, &amp; all proper steps taken, to effect an accommodation, should finally desire that I should not be their pastor? -- I have never given this Church the least reason to suspect that I had any such thing in view by any of my conduct. And besides I stand ready to save any Council the trouble of judging in that matter. If the Church would in the first place give me a fair hearing, &amp; take all proper previous steps, &amp; treat me in that respect with justice, &amp; answerably to the obligations which they owe me as their pastor, &amp; yet finally should desire my dismission; I should trouble a council no farther than barely to give me leave to relinquish my pastoral office.</w:t>
      </w:r>
    </w:p>
    <w:p>
      <w:pPr>
        <w:pStyle w:val="BodyText"/>
      </w:pPr>
      <w:r>
        <w:t xml:space="preserve">But if I mistake not the business of the Council will consist chiefly in the following things.</w:t>
      </w:r>
    </w:p>
    <w:p>
      <w:pPr>
        <w:pStyle w:val="ListText"/>
        <w:numPr>
          <w:ilvl w:val="0"/>
          <w:numId w:val="8"/>
        </w:numPr>
      </w:pPr>
      <w:r>
        <w:t xml:space="preserve">In determining whether the pastor &amp; church ought to be separated they must have liberty to do what they can towards effecting an accommodation. It will be unreasonable to call a council to decide on the question of separation [50] &amp; yet so tie up their hands that they shall be obliged to proceed on the supposition that the disease is desperate without allowing them to judge of that matter for themselves, or to use any means or endeavours for a cure. The separating of Pastor &amp; people will be an important event, an event followed by great extensive &amp; very unhappy consequences, &amp; ought not to be done without obvious &amp; irretrievable necessity. That necessity ought not to be determined merely by the parties at variance but by the Council which judges whether we must be parted or not. The desperateness of the disease should not be determined by the patient but by the Physician. That Council must have our whole case laid before them, &amp; then they must judge whether it will be worth while to use any endeavours for an accommodation. And if they judge it is worth the while, then they must have liberty to use the best of their skill in order to effect it. For my own part though I confess there appears to me no probability of our difficulties ever being adjusted; yet I feel that I am not infallible nor able certainly to determine that they cannot. I cannot certainly say that a council cannot enlighten me so as to make my conscience easy as to any point of practice so as to proceed in it with a good conscience. Nor can my people as I apprehend, certainly determine that no Council can ever satisfy them as to any point on which we are at variance now divided. It is worth the while to try the skill of some of the ablest divines in our land, &amp; indeed it is necessary that it should be done before we proceed to an act fraught with such important consequences</w:t>
      </w:r>
      <w:r>
        <w:rPr>
          <w:rStyle w:val="FootnoteReference"/>
        </w:rPr>
        <w:footnoteReference w:id="198"/>
      </w:r>
      <w:r>
        <w:t xml:space="preserve"> to Pastor &amp; people. And here the question arises. What sort of a Council is proper to be employed in such an attempt? a Council wholly consisting of divines on one side in the controversy; or a Council of some on both sides?[51]</w:t>
      </w:r>
    </w:p>
    <w:p>
      <w:pPr>
        <w:pStyle w:val="ListText"/>
        <w:numPr>
          <w:ilvl w:val="0"/>
          <w:numId w:val="3"/>
        </w:numPr>
      </w:pPr>
      <w:r>
        <w:t xml:space="preserve">If they conclude that there is no hope of an accommodation they will then be called upon to decide - Whether the parties are now ripe for a separation. And the grand point here presented to them will be, What justice demands with regard to each party. The claims of both parties must be weighed by them as in a balance. On the one hand they must determine what are the just claims of the people, &amp; whether my continuing here can be consistent with their rights. On the other they must consider, what I can claim by virtue of my relation to the people as their pastor; whether the steps which ought to be taken previous to a separation have actually been taken, whether they have given given me a hearing on the question in dispute &amp; have done me justice in this controversy so that nothing remains which I can fairly demand of them, before they can fairly demand a release from all their obligations to me as their pastor. The case presented to them for their decision will therefore be a case of simple justice &amp; equity between two parties at variance. And here the question again arises, What sort of a council is proper to be employed in deciding such a case - a Council wholly consisting of divines on one side in the controversy; or a Council consisting of some on both sides?</w:t>
      </w:r>
    </w:p>
    <w:p>
      <w:pPr>
        <w:pStyle w:val="ListText"/>
        <w:numPr>
          <w:ilvl w:val="0"/>
          <w:numId w:val="4"/>
        </w:numPr>
      </w:pPr>
      <w:r>
        <w:t xml:space="preserve">If the future Council should decide on an immediate separation between Pastor &amp; people they must also set forth to the world in their Result the reasons of their decision. They must explicitly declare whether it is for any thing blame worthy &amp; scandalous in the pastor which renders him unfit for the ministry &amp; worthy to be dismissed from it; or whether he is innocent in the affair, how far he has conducted himself well and treated his people justly, &amp; how far they can recommend him as fit to be employed elsewhere in the work of the ministry. This is what is usual in such cases &amp; what the very nature of things renders just &amp; necessary. But the state of the present case renders it necessary in a peculiar manner, and that on several accounts. One is, the well known fact, that [52] many reports have been industriously circulated through the country, relative to my conduct in this affair, which are greatly to my disadvantage. It is continually asserted by my opposers that I wish to lord it over God’s heritage, that I am contentious &amp; quarrelsome, that I am obstinate, stiff, &amp; inflexible, &amp; that I would not yield an ace in my opinion to save myself &amp; my family from ruin.- Another is, that my themselves have rendered it absolutely necessary, in that, from time to time I have been publicly blamed &amp; highly charged with regard to my conduct. As this appears evidently the prevailing disposition of my feeling to cast blame upon me &amp; they do it here openly &amp; publicly from time to time, I have no reason to think they restrain themselves abroad. And as there is a great multitude of them, many mouths to reproach me, &amp; they are very much abroad in various parts in N. England &amp; I have only my own single voice to defend myself with; so there seems to be no other way for my defence than by the inquiry &amp; judgement of an impartial Council.-And then, besides the reproaches of my people by word of mouth their public conduct towards me is such as casts a reproach upon me. The whole series of their conduct towards me is such as casts has this language, uttered too with a loud voice, that I am most insufferably criminal. This is particularly true of their openly refusing once &amp; again to receive the Sacrament of the Lord’s supper at my hands. It has this look -- that I am a scandalous person: this is the language of it, it has this appearance to the world. Of course this future Council will unavoidably have to judge between me &amp; my people in this matter. And here again the same question presents itself. What sort of a council is proper to be employed in deciding on my conduct &amp; character -- A council Coun consisting wholly of those who are known to be against [53] me, &amp; to side with my opposers; or a Council consisting of some on both sides?</w:t>
      </w:r>
    </w:p>
    <w:p>
      <w:pPr>
        <w:pStyle w:val="BodyText"/>
      </w:pPr>
      <w:r>
        <w:t xml:space="preserve">These three things, it is plain, will constitute the main business of the future Council; &amp; the question What kind of a Council is requisite to judge in such a case &amp; to judge decide on these points, cannot I humbly conceive be a matter of any difficulty. It must be evident to every man of the least reflection that an Impartial Council is indispensable, or at least a Council so constituted that it may be as near to impartiality as may be. This will appear, if each of these three points, on which the Council must judge is duly considered. If they are to attempt an accommodation or to bring the two distant parties together; surely it is proper that the Council which is to do this should be themselves in the middle, or</w:t>
      </w:r>
      <w:r>
        <w:rPr>
          <w:rStyle w:val="FootnoteReference"/>
        </w:rPr>
        <w:footnoteReference w:id="199"/>
      </w:r>
      <w:r>
        <w:t xml:space="preserve"> not all on one side, or with one of the distant parties. If they are to decide Whether the Church have done me justice in this controversy as to what I can demand of them, before I</w:t>
      </w:r>
      <w:r>
        <w:rPr>
          <w:rStyle w:val="FootnoteReference"/>
        </w:rPr>
        <w:footnoteReference w:id="200"/>
      </w:r>
      <w:r>
        <w:t xml:space="preserve"> can demand a separation? need I ask, whether the tribunal which is to decide a simple point of equity, between the</w:t>
      </w:r>
      <w:r>
        <w:rPr>
          <w:rStyle w:val="FootnoteReference"/>
        </w:rPr>
        <w:footnoteReference w:id="201"/>
      </w:r>
      <w:r>
        <w:t xml:space="preserve"> parties at variance, in a case deeply interesting to both, ought to be impartial? and if they are to judge between the</w:t>
      </w:r>
      <w:r>
        <w:rPr>
          <w:rStyle w:val="FootnoteReference"/>
        </w:rPr>
        <w:footnoteReference w:id="202"/>
      </w:r>
      <w:r>
        <w:t xml:space="preserve"> parties one of which blames &amp; condemns the other in a very open manner &amp; it is their duty to decide whether these accusations are just, &amp; whether the party accused is innocent or guilty; does this venerable Council need an argument from me to prove to them that impartiality is an essential qualification in the tribunal which is to judge between two such [--] parties &amp; that the members of it ought not all</w:t>
      </w:r>
      <w:r>
        <w:rPr>
          <w:rStyle w:val="FootnoteReference"/>
        </w:rPr>
        <w:footnoteReference w:id="203"/>
      </w:r>
      <w:r>
        <w:t xml:space="preserve"> to be on the side of the side which lays the blame &amp; brings the charge; but a part of them on the side of the party blamed in the original controversy. Since in this case we cannot expect to obtain a Council which shall be impartial</w:t>
      </w:r>
      <w:r>
        <w:rPr>
          <w:rStyle w:val="FootnoteReference"/>
        </w:rPr>
        <w:footnoteReference w:id="204"/>
      </w:r>
      <w:r>
        <w:t xml:space="preserve"> -- but all must be supposed to be on one side or the other in the main controversy</w:t>
      </w:r>
      <w:r>
        <w:rPr>
          <w:rStyle w:val="FootnoteReference"/>
        </w:rPr>
        <w:footnoteReference w:id="205"/>
      </w:r>
      <w:r>
        <w:t xml:space="preserve">, the other should also be allowed to choose such as [54] are on his; &amp; neither party tied up to such limits in his choice, that all opportunity of any tolerable degree of impartiality in the Council should be precluded.</w:t>
      </w:r>
    </w:p>
    <w:p>
      <w:pPr>
        <w:pStyle w:val="BodyText"/>
      </w:pPr>
      <w:r>
        <w:t xml:space="preserve">Hence it must be reasonable that in the choice of the future Council, I should be allowed to go out of the limits of this County for some of the members: it being a fact perfectly well known, concerning the ministers &amp; churches of the County, that they are almost universally on one side in the original controversy. And this is the point now to be determined by this Rev. Council. I would endeavour therefore, in the first place, to show that it is reasonable &amp; necessary that I should be allowed this liberty, as impartiality is to be sought in the Council; &amp; in the second, would mention several circumstances which render it highly expedient.</w:t>
      </w:r>
    </w:p>
    <w:p>
      <w:pPr>
        <w:pStyle w:val="BodyText"/>
      </w:pPr>
      <w:r>
        <w:t xml:space="preserve">I freely own that it is a good general rule, that Councils, which are to judge of difficulties arising in particular churches should be constituted of neighboring churches. But to say that this is a rule so established by the word of God, or the reason and nature of things, &amp; made so universal, that it never will or can admit of any exception &amp; never in any case whatsoever ought to be dispensed with, is carrying the matter to such an unreasonable length, as no one of the members of the</w:t>
      </w:r>
      <w:r>
        <w:rPr>
          <w:rStyle w:val="FootnoteReference"/>
        </w:rPr>
        <w:footnoteReference w:id="206"/>
      </w:r>
      <w:r>
        <w:t xml:space="preserve"> Rev. Council would sanction. Let us suppose a case which is not impossible, that a whole neighborhood of ministers were nearly related to one of two parties, between whom a council was to judge; would any one say in such a case that they &amp; they only must be the judges because they live in the neighborhood. Would any one imagine that the mere circumstance of vicinity, or of county limits as fixed by the civil power, ought to outweigh such an essential circumstance as consanguinity; however the ministers of the neighborhood might be men of wisdom &amp; great integrity. Now though perhaps it may be disputed, whether unity of [55] sentiment in matters of religion has an equal tendency to prejudice the mind in favour of particular persons &amp; their behaviour, with consanguinity; yet I suppose it to be a point beyond dispute that it has a powerful tendency; &amp; that diversity of sentiment has an equally powerful tendency to prejudice the mind not only against the doctrines which are opposite to them</w:t>
      </w:r>
      <w:r>
        <w:rPr>
          <w:rStyle w:val="FootnoteReference"/>
        </w:rPr>
        <w:footnoteReference w:id="207"/>
      </w:r>
      <w:r>
        <w:t xml:space="preserve"> we embrace but against the persons who introduced &amp; maintain them. In all ages &amp; nations diversity of religious sentiment has occasioned uncharitableness &amp; censoriousness in mankind one towards another; &amp; the strongest prejudices which have appeared among men have been owing to this cause. Very often has this been true when</w:t>
      </w:r>
      <w:r>
        <w:rPr>
          <w:rStyle w:val="FootnoteReference"/>
        </w:rPr>
        <w:footnoteReference w:id="208"/>
      </w:r>
      <w:r>
        <w:t xml:space="preserve"> the difference has been in things not fundamental. Such is the weakness of human nature on this point that few men get the mastery of this temptation. Here &amp; there an eminently great man appears to have conquered its influence. Yet even among great men instances are rare. How evident is it that men of distinguished learning &amp; talents, &amp; of eminent piety are often powerfully influenced by this prejudice &amp; that insensibly to themselves. And if we examine the history of ages past we shall find abundant evidence, that even consanguinity itself does not render us more liable to powerful prejudices than this very cause.</w:t>
      </w:r>
    </w:p>
    <w:p>
      <w:pPr>
        <w:pStyle w:val="BodyText"/>
      </w:pPr>
      <w:r>
        <w:t xml:space="preserve">The prejudices to which we are thus exposed are not merely against the persons of individuals, but against their conduct, especially against that part of their conduct which is immediately connected with their opinions, in avowing and maintaining them, &amp; endeavoring to introduce &amp; propagate them. How greatly have the members, &amp; especially the ministers of the Church of England, even those among them who are great &amp; good men, been prejudiced against the persons &amp; conduct of Dissenters; &amp; how have they accused them of bigotry &amp; blind zeal &amp; perverseness. And how fully has our [56] liability to prejudices of this nature been exemplified of late in New England in persons of opposite opinions respecting the late extensive Revivals of Religion, how strong have been the prejudices occasioned thereby against the persons &amp; conduct of many individuals. Especially is this true when the controversy about the opposite religious</w:t>
      </w:r>
      <w:r>
        <w:rPr>
          <w:rStyle w:val="FootnoteReference"/>
        </w:rPr>
        <w:footnoteReference w:id="209"/>
      </w:r>
      <w:r>
        <w:t xml:space="preserve"> is in the height of agitation. Above all is the temptation great, with respect to the individual who is the first &amp; main occasion of the controversy &amp; appears as the head &amp; spring of the whole debate as moved &amp; maintained in the given time &amp; place; which is precisely my case in this existing controversy. And the influence of this cause to bias the minds of men has been strikingly manifested exemplified in this very case in ministers of good character &amp; such as in other respects have been very friendly to me. Since this controversy has existed at Northampton, I have had occasion to converse with many gentlemen in the ministry on both sides of the question; &amp; I find a vast difference, between those on one side &amp; those on the other; in regard to their charity with respect to me &amp; my conduct. Those on one side are more apt to give heed to reports, which they have heard to my disadvantage, &amp; to be inquiring with concern into such &amp; such parts of my conduct. They receive with hesitation &amp; difficulty the explanations which I give, &amp; the reasons which I offer &amp; entertain surmises &amp; jealousies of my design &amp; of the motives by which I am governed. But with the ministers of the other side I find nothing of this nature.</w:t>
      </w:r>
    </w:p>
    <w:p>
      <w:pPr>
        <w:pStyle w:val="BodyText"/>
      </w:pPr>
      <w:r>
        <w:t xml:space="preserve">It is very obvious that the members of this church themselves are perfectly aware of the tendency of religious opinions to bias the minds of men in this very controversy. When one of the brethren at a late church meeting, spoke in my favour [57] on one of the points now to be decided by the Council; one of the influential members, an officer in the church &amp; one of the Church committee rose &amp; told the Church that what that brother had said was the less to be regarded because he had manifested himself to be of my opinion with respect to the qualifications for communion. And the public acts of this people show how fully sensible they are of the strong tendency which sameness or contrariety of opinion will have</w:t>
      </w:r>
      <w:r>
        <w:rPr>
          <w:rStyle w:val="FootnoteReference"/>
        </w:rPr>
        <w:footnoteReference w:id="210"/>
      </w:r>
      <w:r>
        <w:t xml:space="preserve"> prejudice ministers &amp; churches. To what other cause but such a consciousness, shall we attribute the fact, that they strive so laboriously &amp; perseveringly to confine</w:t>
      </w:r>
      <w:r>
        <w:rPr>
          <w:rStyle w:val="FootnoteReference"/>
        </w:rPr>
        <w:footnoteReference w:id="211"/>
      </w:r>
      <w:r>
        <w:t xml:space="preserve"> exclusively in the ultimate decision of this controversy to judges who are now</w:t>
      </w:r>
      <w:r>
        <w:rPr>
          <w:rStyle w:val="FootnoteReference"/>
        </w:rPr>
        <w:footnoteReference w:id="212"/>
      </w:r>
      <w:r>
        <w:t xml:space="preserve"> on their side of the question; &amp; that they have hired able counsel, to plead in their behalf for this very purpose. If identity or diversity of religious sentiment has no tendency to bias the mind, why all this anxiety &amp; effort &amp; expence &amp; struggling to confine me to judges who differ from me &amp; agree with themselves.</w:t>
      </w:r>
    </w:p>
    <w:p>
      <w:pPr>
        <w:pStyle w:val="BodyText"/>
      </w:pPr>
      <w:r>
        <w:t xml:space="preserve">As to the neighboring ministers, I sincerely profess a very honorable esteem of them, &amp; desire to be thankful that I have lived in peace &amp; friendship with them; &amp; I doubt not that they are gentlemen of too much candour to regard it as a personal reflection, when I suppose them, as well as others, liable to prejudices from this cause. I presume none of us are unwilling to own that we are the</w:t>
      </w:r>
      <w:r>
        <w:rPr>
          <w:rStyle w:val="FootnoteReference"/>
        </w:rPr>
        <w:footnoteReference w:id="213"/>
      </w:r>
      <w:r>
        <w:t xml:space="preserve"> subjects of the common infirmities of human nature; &amp; doubtless we have found this the fact in so many instances that we should in some cases not think it wisdom to trust our own hearts.</w:t>
      </w:r>
    </w:p>
    <w:p>
      <w:pPr>
        <w:pStyle w:val="BodyText"/>
      </w:pPr>
      <w:r>
        <w:t xml:space="preserve">This then being so evidently the case, if the decisive Council are generally of an opinion contrary to mine &amp; the same with that of my opposers on the matter in dispute, they cannot be regarded as impartial; &amp; of course I shall have [58] no fair chance for justice from them; &amp; shall not, in debating &amp; de determining the matter in controversy stand on equal ground with the other party. The point then is plain beyond all question that I ought not to be confined to such a Council.</w:t>
      </w:r>
    </w:p>
    <w:p>
      <w:pPr>
        <w:pStyle w:val="BodyText"/>
      </w:pPr>
      <w:r>
        <w:t xml:space="preserve">How tender does the judgement wisdom &amp; justice of all civilized nations teach them to be towards every one who has a deeply interesting cause depending, with regard to the impartiality of his judges. When he has any objecttions against any one proposed as a judge, how easily do they admit them, if there be the least appearance of any circumstance, tending to bias &amp; prejudice the mind. How readily, for example are such objections admitted against any who are nominated to be of a Jury.</w:t>
      </w:r>
    </w:p>
    <w:p>
      <w:pPr>
        <w:pStyle w:val="BodyText"/>
      </w:pPr>
      <w:r>
        <w:t xml:space="preserve">Local proximity, I fully admit, ought ordinarily to be regarded as a circumstance of weight in a Council who are to be judges in a religious controversy; but in no measure of equal weight with the essential qualifications of the judges themselves. And as to the qualifications of a judge, what is so essential as Impartiality ? What can be more essential in a balance, which is to determine the true weight of things, than that the scales be even ?</w:t>
      </w:r>
    </w:p>
    <w:p>
      <w:pPr>
        <w:pStyle w:val="BodyText"/>
      </w:pPr>
      <w:r>
        <w:t xml:space="preserve">Thus I have given my reasons why I think the rules of equity &amp; a regard to justice to the common rights of mankind do most evidently require that I should be allowed to go beyond the limits of this County in my choice of some of the members of the future Council. I now proceed to mention several circumstances which render it highly expedient that I should have this liberty.</w:t>
      </w:r>
    </w:p>
    <w:p>
      <w:pPr>
        <w:pStyle w:val="BodyText"/>
      </w:pPr>
      <w:r>
        <w:t xml:space="preserve">This Rev. Council cannot but be sensible that it deeply concerns my reputation &amp; my future usefulness as well as the subsistence of my family that I should have final justice done me in the Result of the future Council.</w:t>
      </w:r>
      <w:r>
        <w:rPr>
          <w:rStyle w:val="FootnoteReference"/>
        </w:rPr>
        <w:footnoteReference w:id="214"/>
      </w:r>
      <w:r>
        <w:t xml:space="preserve"> [59] That some of the members of that Council should come from beyond the limits of this County deeply concerns my future usefulness in another respect viz. That if I am ever employed in the work of the ministry hereafter it is not probable that it will be in this part of the Country, or any where in these western parts of N. England; and it will have a vastly greater influence as to my reputation in other parts of the country farther eastward than Hampshire, if some ministers of note who belong in those parts having had full cognizance of those affairs do recommend me.</w:t>
      </w:r>
    </w:p>
    <w:p>
      <w:pPr>
        <w:pStyle w:val="BodyText"/>
      </w:pPr>
      <w:r>
        <w:t xml:space="preserve">It is the more expedient that the separation of the minister &amp; people of Northampton, if it take place, should take place under the direction of a council having some of its members from distant places &amp; of chief note in the country, as it will be an event of great &amp; extensive influence on the interests of religion, &amp; the Church of God. Northampton having been a place much heard of &amp; extensively observed by the Church at large as to its religious concerns, &amp; the past state of things between minister &amp; people having been much known; the report of our separation must needs produce an extensive &amp; great effect as great &amp; on some accounts much greater on places than on places that are near. People at a distance have been more ignorant of our former imperfections &amp; have been ready to look on Northampton as a kind of heaven upon earth. The result of the final Council will undoubtedly be published to the world &amp; will be regarded with deep attention by many not only in New England but</w:t>
      </w:r>
      <w:r>
        <w:rPr>
          <w:rStyle w:val="FootnoteReference"/>
        </w:rPr>
        <w:footnoteReference w:id="215"/>
      </w:r>
      <w:r>
        <w:t xml:space="preserve"> the other provinces of North America as well as by some perhaps in England &amp; Scotland. Hence surely it is best before this unhappy event of a separation shall take place that some of the wisest and ablest men in the country should have opportunity [60] to look into our affairs &amp; give us their advice &amp; use their wisdom if possible to prevent this calamity &amp; that if it must take place a just report of it with its causes &amp; circumstances may be given to the world by men whose characters are known &amp; respected in other parts of the world. Both my reputation abroad &amp; the interests of religion greatly require this.</w:t>
      </w:r>
    </w:p>
    <w:p>
      <w:pPr>
        <w:pStyle w:val="BodyText"/>
      </w:pPr>
      <w:r>
        <w:t xml:space="preserve">It is the more reasonable that in the determination of an affair of such extensive influence I should not be confined to the limits of this particular neighborhood, because as things are constituted in this county</w:t>
      </w:r>
      <w:r>
        <w:rPr>
          <w:rStyle w:val="FootnoteReference"/>
        </w:rPr>
        <w:footnoteReference w:id="216"/>
      </w:r>
      <w:r>
        <w:t xml:space="preserve"> there is an</w:t>
      </w:r>
      <w:r>
        <w:rPr>
          <w:rStyle w:val="FootnoteReference"/>
        </w:rPr>
        <w:footnoteReference w:id="217"/>
      </w:r>
      <w:r>
        <w:t xml:space="preserve"> appeal from one Council to another, no appeal from a Presbytery of a vicinity to a Council or Synod from larger limits. But if the case goes to the vicinity that is the last resort, &amp; they will have as much power in the case, as the general Assembly of the whole nation would have in the like case in Scotland. I beseech this Rev. Council most deliberately &amp; impartially to consider these things &amp; give them their due weight, as I doubt not they would govern themselves by those good rules of equity and charity, "Thou shalt love thy neighbor as thyself," &amp; "Do unto others, as thou wouldst that they should do unto me.</w:t>
      </w:r>
      <w:r>
        <w:rPr>
          <w:rStyle w:val="FootnoteReference"/>
        </w:rPr>
        <w:footnoteReference w:id="218"/>
      </w:r>
      <w:r>
        <w:t xml:space="preserve">"</w:t>
      </w:r>
    </w:p>
    <w:p>
      <w:pPr>
        <w:pStyle w:val="BodyText"/>
      </w:pPr>
      <w:r>
        <w:t xml:space="preserve">I now proceed to answer some objections. In reply to all the arguments derived from the Platform of Church Discipline, as a constitution or establishment binds</w:t>
      </w:r>
      <w:r>
        <w:rPr>
          <w:rStyle w:val="FootnoteReference"/>
        </w:rPr>
        <w:footnoteReference w:id="219"/>
      </w:r>
      <w:r>
        <w:t xml:space="preserve"> these churches, I would suggest the following observations</w:t>
      </w:r>
    </w:p>
    <w:p>
      <w:pPr>
        <w:pStyle w:val="ListText"/>
        <w:numPr>
          <w:ilvl w:val="0"/>
          <w:numId w:val="8"/>
        </w:numPr>
      </w:pPr>
      <w:r>
        <w:t xml:space="preserve">I know of nothing possessing the force of a rule or establishment to bind particular Churches of Christ without an express act or consent of their own, unless it be the Word of God. [61] On the principles of Protestantism, I know not by what rule, a Council, which sat ninety years ago could make a rule or establishment which could bind the present Churches without any free act of theirs, or without making it their own rule.</w:t>
      </w:r>
    </w:p>
    <w:p>
      <w:pPr>
        <w:pStyle w:val="ListText"/>
        <w:numPr>
          <w:ilvl w:val="0"/>
          <w:numId w:val="3"/>
        </w:numPr>
      </w:pPr>
      <w:r>
        <w:t xml:space="preserve">The present Church of Northampton never made that platform their rule or had the least regard to it in any one public proceeding since I have been their Pastor &amp; I know so much of their present &amp; past state that I may be bold to say they have never pretended to make this rule a directory in ecclesiastical matters since any one of the present members of the church was a church member. I never heard it mentioned by any of the church on any occasion until now; &amp; I verily believe that untill a little while since the great body of the members never knew there was any such thing in existence.</w:t>
      </w:r>
    </w:p>
    <w:p>
      <w:pPr>
        <w:pStyle w:val="ListText"/>
        <w:numPr>
          <w:ilvl w:val="0"/>
          <w:numId w:val="4"/>
        </w:numPr>
      </w:pPr>
      <w:r>
        <w:t xml:space="preserve">It is inconsistent with the</w:t>
      </w:r>
      <w:r>
        <w:rPr>
          <w:rStyle w:val="FootnoteReference"/>
        </w:rPr>
        <w:footnoteReference w:id="220"/>
      </w:r>
      <w:r>
        <w:t xml:space="preserve"> compilers of the platform</w:t>
      </w:r>
      <w:r>
        <w:rPr>
          <w:rStyle w:val="FootnoteReference"/>
        </w:rPr>
        <w:footnoteReference w:id="221"/>
      </w:r>
      <w:r>
        <w:t xml:space="preserve"> itself, that it should be of the nature of a constitution or establishment obligatory on future churches, or on present Churches any farther than by their own free act</w:t>
      </w:r>
      <w:r>
        <w:rPr>
          <w:rStyle w:val="FootnoteReference"/>
        </w:rPr>
        <w:footnoteReference w:id="222"/>
      </w:r>
      <w:r>
        <w:t xml:space="preserve">; for the compilers of that Platform plainly shew it to be his</w:t>
      </w:r>
      <w:r>
        <w:rPr>
          <w:rStyle w:val="FootnoteReference"/>
        </w:rPr>
        <w:footnoteReference w:id="223"/>
      </w:r>
      <w:r>
        <w:t xml:space="preserve"> own opinion that each particular Church has under Christ all power of discipline within itself without being bound by the determinations of other churches; &amp; that the government of the Church is congregational &amp; not national nor Provincial nor Classical, &amp; therefore not subject to the decisions &amp; constitutions of national, provincial, or classical Synods unless by their own free act.</w:t>
      </w:r>
    </w:p>
    <w:p>
      <w:pPr>
        <w:pStyle w:val="ListText"/>
        <w:numPr>
          <w:ilvl w:val="0"/>
          <w:numId w:val="5"/>
        </w:numPr>
      </w:pPr>
      <w:r>
        <w:t xml:space="preserve">The Platform itself allows expressly of departing from the vicinity when the nature of the case leads to it. [62] The words of the Platform are "There should be liberty without offence to make use of other churches as the nature of the case &amp; the advantage of opportunity may lead thereto." I think I have plainly shown already that the nature of this case does lead to it &amp; absolutely requires it.</w:t>
      </w:r>
    </w:p>
    <w:p>
      <w:pPr>
        <w:pStyle w:val="BodyText"/>
      </w:pPr>
      <w:r>
        <w:t xml:space="preserve">As to the Vote of this Church, in the days of our fathers 35 years ago. That they would be subject to a Council of the Churches of the County until some superior Judicature were established in the province- it may sufficient here to suggest the following brief considerations</w:t>
      </w:r>
    </w:p>
    <w:p>
      <w:pPr>
        <w:pStyle w:val="ListText"/>
        <w:numPr>
          <w:ilvl w:val="0"/>
          <w:numId w:val="8"/>
        </w:numPr>
      </w:pPr>
      <w:r>
        <w:t xml:space="preserve">No persons professing Protestant principles will maintain that Christians of the present generation are bound in affairs of religion &amp; the worship of God by the determination of their forefathers unless they have adopted the act of their forefathers &amp; made it in some way or other their own</w:t>
      </w:r>
      <w:r>
        <w:rPr>
          <w:rStyle w:val="FootnoteReference"/>
        </w:rPr>
        <w:footnoteReference w:id="224"/>
      </w:r>
      <w:r>
        <w:t xml:space="preserve"> act or consent either expressed or implicit.</w:t>
      </w:r>
    </w:p>
    <w:p>
      <w:pPr>
        <w:pStyle w:val="ListText"/>
        <w:numPr>
          <w:ilvl w:val="0"/>
          <w:numId w:val="3"/>
        </w:numPr>
      </w:pPr>
      <w:r>
        <w:t xml:space="preserve">This appears still more obviously in the present case from the very different circumstances of the county in this generation &amp; in the last. This act change in the state of things shews this act to be void unless it has been renewed since. Had their circumstances been like ours, our forefathers, we have the best reason to believe would never have formed such a determination. We have now two associations. The Churches are far more numerous &amp; more dispersed. And as the state of things which was the ground of this act of our ancestors has ceased we must suppose the act itself to cease as to any obligation on us unless it has been renewed.[63]</w:t>
      </w:r>
    </w:p>
    <w:p>
      <w:pPr>
        <w:pStyle w:val="ListText"/>
        <w:numPr>
          <w:ilvl w:val="0"/>
          <w:numId w:val="4"/>
        </w:numPr>
      </w:pPr>
      <w:r>
        <w:t xml:space="preserve">There has been no recognition of this act by us, either explicit or implicit</w:t>
      </w:r>
      <w:r>
        <w:rPr>
          <w:rStyle w:val="FootnoteReference"/>
        </w:rPr>
        <w:footnoteReference w:id="225"/>
      </w:r>
      <w:r>
        <w:t xml:space="preserve">. Certainly there has been no explicit obligation recognition. Who can point out any act or vote of us</w:t>
      </w:r>
      <w:r>
        <w:rPr>
          <w:rStyle w:val="FootnoteReference"/>
        </w:rPr>
        <w:footnoteReference w:id="226"/>
      </w:r>
      <w:r>
        <w:t xml:space="preserve"> by which we have recognized its binding force. Neither have we implicitly consented to it. Since I have been the pastor of this Church though we have on many occasions had the subject of Councils before us we have never in any one instance paid the least respect to this</w:t>
      </w:r>
      <w:r>
        <w:rPr>
          <w:rStyle w:val="FootnoteReference"/>
        </w:rPr>
        <w:footnoteReference w:id="227"/>
      </w:r>
      <w:r>
        <w:t xml:space="preserve"> act; nor do I remember that it has ever been once mentioned before the Church.</w:t>
      </w:r>
    </w:p>
    <w:p>
      <w:pPr>
        <w:pStyle w:val="ListText"/>
        <w:numPr>
          <w:ilvl w:val="0"/>
          <w:numId w:val="5"/>
        </w:numPr>
      </w:pPr>
      <w:r>
        <w:t xml:space="preserve">We have implicitly renounced it in several ways. Our proceedings have always been inconsistent with it. The vote refers to a Council of Churches; whereas we have been connected only with councils of ministers. The Vote refers to a stated Council of the Churches of the County according to Mr. Stoddards known Presbyterian principles and not to elective Councils; whereas all the Councils with which we have been connected have been elective. We have also implicitly renounced Presbyterianism, which that vote was intended to introduce &amp; have adopted congregationalism.</w:t>
      </w:r>
    </w:p>
    <w:p>
      <w:pPr>
        <w:pStyle w:val="ListText"/>
        <w:numPr>
          <w:ilvl w:val="0"/>
          <w:numId w:val="6"/>
        </w:numPr>
      </w:pPr>
      <w:r>
        <w:t xml:space="preserve">If it had not been renounced but made our own act as much as we could make it so, it must be understood only as a general rule &amp; could not be of force in extraordinary in which it would be contrary to reason and the rights of mankind to adhere to it; for as far as it is contrary to these it is contrary to the law of nature which is the law of God, &amp; the law of Christ, the great head of the church.</w:t>
      </w:r>
    </w:p>
    <w:p>
      <w:pPr>
        <w:pStyle w:val="ListText"/>
        <w:numPr>
          <w:ilvl w:val="0"/>
          <w:numId w:val="7"/>
        </w:numPr>
      </w:pPr>
      <w:r>
        <w:t xml:space="preserve">In this very case the church themselves propose to renounce this act. The vote speaks of a Council of all [64] the Churches of the County, taking them as they are without election; whereas the Church have only insisted on a small part of these Churches designated by election. But</w:t>
      </w:r>
      <w:r>
        <w:rPr>
          <w:rStyle w:val="FootnoteReference"/>
        </w:rPr>
        <w:footnoteReference w:id="228"/>
      </w:r>
      <w:r>
        <w:t xml:space="preserve"> if all the vote is not binding, no part of it is binding. As to what I wrote 14 years ago in the controversy concerning the settlement of Mr. Breck</w:t>
      </w:r>
      <w:r>
        <w:rPr>
          <w:rStyle w:val="FootnoteReference"/>
        </w:rPr>
        <w:footnoteReference w:id="229"/>
      </w:r>
      <w:r>
        <w:t xml:space="preserve"> of Springfield wherein I say, - That the affairs of Religion when</w:t>
      </w:r>
      <w:r>
        <w:rPr>
          <w:rStyle w:val="FootnoteReference"/>
        </w:rPr>
        <w:footnoteReference w:id="230"/>
      </w:r>
      <w:r>
        <w:t xml:space="preserve"> not confined to single churches, properly belongs</w:t>
      </w:r>
      <w:r>
        <w:rPr>
          <w:rStyle w:val="FootnoteReference"/>
        </w:rPr>
        <w:footnoteReference w:id="231"/>
      </w:r>
      <w:r>
        <w:t xml:space="preserve"> to the neighboring churches; -- I would observe as follows</w:t>
      </w:r>
    </w:p>
    <w:p>
      <w:pPr>
        <w:pStyle w:val="ListText"/>
        <w:numPr>
          <w:ilvl w:val="0"/>
          <w:numId w:val="9"/>
        </w:numPr>
      </w:pPr>
      <w:r>
        <w:t xml:space="preserve">It would be unreasonable to understand me otherwise than I really intended viz. that this ought to be regarded as a general rule &amp; an ordinary point of regularity. --- I suppose that the neighboring ministers think it a good general rule as well as I, &amp; have perhaps expressed themselves to that effect, yet I have</w:t>
      </w:r>
      <w:r>
        <w:rPr>
          <w:rStyle w:val="FootnoteReference"/>
        </w:rPr>
        <w:footnoteReference w:id="232"/>
      </w:r>
      <w:r>
        <w:t xml:space="preserve"> reason to think there is not one of them, who thinks it a rule that will admit</w:t>
      </w:r>
      <w:r>
        <w:rPr>
          <w:rStyle w:val="FootnoteReference"/>
        </w:rPr>
        <w:footnoteReference w:id="233"/>
      </w:r>
      <w:r>
        <w:t xml:space="preserve"> of no dispensation. Which of the Rev. ministers here present, who knows what the state of things has been of late in Connecticut, with regard to some of the Associations there, &amp; especially with regard to one, would think that every church &amp; every minister within its bounds, in all ecclesiastical affairs in which they needed the help of other churches &amp; ministers ought to be obliged in every case to make use of, &amp; submit to the neighboring ministers &amp; them only. Yet their Associations &amp; Consociations have much stronger claims to be regarded as an establishment, than any thing of a like nature among us.</w:t>
      </w:r>
    </w:p>
    <w:p>
      <w:pPr>
        <w:pStyle w:val="ListText"/>
        <w:numPr>
          <w:ilvl w:val="0"/>
          <w:numId w:val="10"/>
        </w:numPr>
      </w:pPr>
      <w:r>
        <w:t xml:space="preserve">It is not merely on this occasion, when I myself am concerned &amp; my own interest touched, that I have insisted that there ought to be exceptions in extraordinary cases from this general rule; for I insisted on this in that [65] very controversy respecting Mr. Breck. There is abundant evidence also that I expressed the same opinion long ago before the controversy between me &amp; my people was begun. Some of the ministers here present are my witnesses, that I expressed the same opinion on occasion of the transactions of some of the associations in Connecticut. And this whole church are my witnesses to the same point: They know that I signified as much publicly in word &amp; deed, when the Separate Society in New Haven sent to this church to assist them in their</w:t>
      </w:r>
      <w:r>
        <w:rPr>
          <w:rStyle w:val="FootnoteReference"/>
        </w:rPr>
        <w:footnoteReference w:id="234"/>
      </w:r>
      <w:r>
        <w:t xml:space="preserve"> Council by their pastor &amp; a messenger. And the Church themselves did on that occasion publicly consent to a departure from this general rule without any objections made by even one individual; &amp; accordingly a messenger was actually chosen</w:t>
      </w:r>
      <w:r>
        <w:rPr>
          <w:rStyle w:val="FootnoteReference"/>
        </w:rPr>
        <w:footnoteReference w:id="235"/>
      </w:r>
      <w:r>
        <w:t xml:space="preserve"> to go with me as a member of the Council at New Haven.</w:t>
      </w:r>
    </w:p>
    <w:p>
      <w:pPr>
        <w:pStyle w:val="ListText"/>
        <w:numPr>
          <w:ilvl w:val="0"/>
          <w:numId w:val="11"/>
        </w:numPr>
      </w:pPr>
      <w:r>
        <w:t xml:space="preserve">Suppose it could be</w:t>
      </w:r>
      <w:r>
        <w:rPr>
          <w:rStyle w:val="FootnoteReference"/>
        </w:rPr>
        <w:footnoteReference w:id="236"/>
      </w:r>
      <w:r>
        <w:t xml:space="preserve"> made to appear that in what I wrote 14 years ago in that controversy I expressed myself in universal terms - that I declared it to be my opinion that there ought to be no exception in no case whatever -- &amp; that I could not prove that I</w:t>
      </w:r>
      <w:r>
        <w:rPr>
          <w:rStyle w:val="FootnoteReference"/>
        </w:rPr>
        <w:footnoteReference w:id="237"/>
      </w:r>
      <w:r>
        <w:t xml:space="preserve"> ever changed my mind untill now when it comes to be my own case; yet even in that case the question to be decided by this Council as I humbly conceive is</w:t>
      </w:r>
      <w:r>
        <w:rPr>
          <w:rStyle w:val="FootnoteReference"/>
        </w:rPr>
        <w:footnoteReference w:id="238"/>
      </w:r>
      <w:r>
        <w:t xml:space="preserve"> not what my opinion once was; but what is really just &amp; right in its own nature. The judgment is the Lord’s</w:t>
      </w:r>
      <w:r>
        <w:rPr>
          <w:rStyle w:val="FootnoteReference"/>
        </w:rPr>
        <w:footnoteReference w:id="239"/>
      </w:r>
      <w:r>
        <w:t xml:space="preserve">, &amp; not mine nor any other man’s. They are to decide according to the rules of reason, &amp; the word of God, what are God’s rules; &amp; not by what once was, or is now my opinion. If a man had a cause depending before a civil tribunal, &amp; it could be proved that this man 14 years ago had given it as his opinion in [65a] another man’s case that such a thing was according to law; which opinion, if now adopted as a rule by the judges would operate</w:t>
      </w:r>
      <w:r>
        <w:rPr>
          <w:rStyle w:val="FootnoteReference"/>
        </w:rPr>
        <w:footnoteReference w:id="240"/>
      </w:r>
      <w:r>
        <w:t xml:space="preserve">; I conceive that the judges ought not to be determined, even if he expressed himself in an unqualified manner, by what he then declared to be law in his opinion; but as they are to judge for the King &amp; country, they must judge according to what they themselves find to be law which is the rule they are to go by.</w:t>
      </w:r>
    </w:p>
    <w:p>
      <w:pPr>
        <w:pStyle w:val="BodyText"/>
      </w:pPr>
      <w:r>
        <w:t xml:space="preserve">If any shall say that it is but just that I should be paid in my own coin that I should be dealt with as I have dealt with another; I need not inform the venerable Council that the christian rule is to deal with</w:t>
      </w:r>
      <w:r>
        <w:rPr>
          <w:rStyle w:val="FootnoteReference"/>
        </w:rPr>
        <w:footnoteReference w:id="241"/>
      </w:r>
      <w:r>
        <w:t xml:space="preserve"> another not as he hath dealt by me or by his neighbor but as I would that he should have dealt with</w:t>
      </w:r>
      <w:r>
        <w:rPr>
          <w:rStyle w:val="FootnoteReference"/>
        </w:rPr>
        <w:footnoteReference w:id="242"/>
      </w:r>
      <w:r>
        <w:t xml:space="preserve"> me, &amp; as he ought to have dealt by his neighbor. But if any should insist that this is but a proper punishment for my dealing in that manner</w:t>
      </w:r>
      <w:r>
        <w:rPr>
          <w:rStyle w:val="FootnoteReference"/>
        </w:rPr>
        <w:footnoteReference w:id="243"/>
      </w:r>
      <w:r>
        <w:t xml:space="preserve"> by Mr. Breck; omitting many things that might be said concerning the difference of the two cases. I would only say that my crime in that case, if there was any for which I deserved to be punished, was not doing or acting any thing whatever in opposition to Mr. Breck’s being settled by ministers from a distance. I had no hand at all in opposing those ministers, in any thing they did; for all that was done of that nature was done when I was not in New England, &amp; when I was totally ignorant of any thing that was done untill all was over. My crime was merely defending what others had done at their request. What I wrote was at the request</w:t>
      </w:r>
      <w:r>
        <w:rPr>
          <w:rStyle w:val="FootnoteReference"/>
        </w:rPr>
        <w:footnoteReference w:id="244"/>
      </w:r>
      <w:r>
        <w:t xml:space="preserve"> of my honored uncle Mr. Williams of Hatfield &amp; other ministers who had been concerned to [66] justify what they had done. So</w:t>
      </w:r>
      <w:r>
        <w:rPr>
          <w:rStyle w:val="FootnoteReference"/>
        </w:rPr>
        <w:footnoteReference w:id="245"/>
      </w:r>
      <w:r>
        <w:t xml:space="preserve"> if what I then wrote even supposing</w:t>
      </w:r>
      <w:r>
        <w:rPr>
          <w:rStyle w:val="FootnoteReference"/>
        </w:rPr>
        <w:footnoteReference w:id="246"/>
      </w:r>
      <w:r>
        <w:t xml:space="preserve"> I had expressed the opinion that there should be no exceptions to the rule, would</w:t>
      </w:r>
      <w:r>
        <w:rPr>
          <w:rStyle w:val="FootnoteReference"/>
        </w:rPr>
        <w:footnoteReference w:id="247"/>
      </w:r>
      <w:r>
        <w:t xml:space="preserve"> justify this Council in proceeding with me in this case on principles which otherwise would not be righteous; it must be because the Council esteem it a sufficient reason to depart from what is just &amp; equitable in itself in their dealings with</w:t>
      </w:r>
      <w:r>
        <w:rPr>
          <w:rStyle w:val="FootnoteReference"/>
        </w:rPr>
        <w:footnoteReference w:id="248"/>
      </w:r>
      <w:r>
        <w:t xml:space="preserve"> to do according to an opinion which I expressed many years ago in the vindication of others. Far be it from me to entertain so low an opinion of the wisdom &amp; justice of this Rev. Council.</w:t>
      </w:r>
    </w:p>
    <w:p>
      <w:pPr>
        <w:pStyle w:val="BodyText"/>
      </w:pPr>
      <w:r>
        <w:t xml:space="preserve">Having made these observations, there is no need of my saying any thing further concerning a practical agreement of the Churches of the County to manage their ecclesiastical affairs among themselves. I would only briefly observe that what I say of this in what I wrote relative to the case of Mr. Breck, obviously had reference to the Ordination of ministers. That was a case of ordination &amp; I do not remember that I ever knew or had heard any thing of a Council of ministers in this County on any other occasion but the ordination of ministers. But had my meaning been different, the preceding remarks are sufficient to shew that nothing could have been inferred from it which ought to govern in the present case. If there has rarely been a Council of Churches in the County in cases of controversy in particular churches; then the instances do not amount to an established rule for all cases both ordinary and extraordinary. And if the instances had been ever so numerous, yet custom can establish nothing contrary to Christ’s own rules</w:t>
      </w:r>
      <w:r>
        <w:rPr>
          <w:rStyle w:val="FootnoteReference"/>
        </w:rPr>
        <w:footnoteReference w:id="249"/>
      </w:r>
      <w:r>
        <w:t xml:space="preserve"> of reason &amp; the rules of natural righteousness &amp; equity. It is also objected that to allow ministers [67] to go out of the County for a Council, in cases like this will open a door for error which cannot be closed; &amp; that I assert the same in what I wrote concerning the ordination at Springfield. To this objection a very brief reply will be sufficient.</w:t>
      </w:r>
    </w:p>
    <w:p>
      <w:pPr>
        <w:pStyle w:val="ListText"/>
        <w:numPr>
          <w:ilvl w:val="0"/>
          <w:numId w:val="8"/>
        </w:numPr>
      </w:pPr>
      <w:r>
        <w:t xml:space="preserve">What I assert in the communication referred to is this That to allow one party to select</w:t>
      </w:r>
      <w:r>
        <w:rPr>
          <w:rStyle w:val="FootnoteReference"/>
        </w:rPr>
        <w:footnoteReference w:id="250"/>
      </w:r>
      <w:r>
        <w:t xml:space="preserve"> all his own judges, will be to open a door to error -- And it is very true that when that is done there can be no security to the other party against</w:t>
      </w:r>
      <w:r>
        <w:rPr>
          <w:rStyle w:val="FootnoteReference"/>
        </w:rPr>
        <w:footnoteReference w:id="251"/>
      </w:r>
      <w:r>
        <w:t xml:space="preserve"> injustice or any thing else that is bad. But I never asserted that to call an impartial Council was the way in which either truth or justice could not be defended. Had I done so, I should obviously have asserted the grossest absurdity.</w:t>
      </w:r>
    </w:p>
    <w:p>
      <w:pPr>
        <w:pStyle w:val="ListText"/>
        <w:numPr>
          <w:ilvl w:val="0"/>
          <w:numId w:val="3"/>
        </w:numPr>
      </w:pPr>
      <w:r>
        <w:t xml:space="preserve">If it had so happened that half of the ministers in the county had been of my opinion on the qualifications for communion; according to this argument it would as effectually have opened the door to error to choose my part of the Council from within the County as it now will to choose it from without; &amp; if so, it would have been in that case a good argument against my having any choice at all. And this is in effect saying that there ought to be no judges allowed in the controversy except the people themselves who constitute the parties; because, for them to have all the judges of their own choosing is one &amp; the same thing as to be their own judges. And if it had happened that churches in the county had been almost all of my opinion, as now they are of theirs; then the argument would be just as strong for their going out of the county as now for confining me to it. Can this venerable Council lend their sanction to a rule which works such mani=[68] fest injustice?</w:t>
      </w:r>
    </w:p>
    <w:p>
      <w:pPr>
        <w:pStyle w:val="ListText"/>
        <w:numPr>
          <w:ilvl w:val="0"/>
          <w:numId w:val="4"/>
        </w:numPr>
      </w:pPr>
      <w:r>
        <w:t xml:space="preserve">This rule will no more defend truth than expose it. If a particular church is in the right &amp; the rest of the county happens to be in the wrong, then that church in summonning a Council receives by adhering to this rule, just as much disadvantage, as they would receive advantage if the reverse were the fact. And we all know that there are as many churches, &amp; counties, &amp; countries which are erroneous, as orthodox -- nay many more.</w:t>
      </w:r>
    </w:p>
    <w:p>
      <w:pPr>
        <w:pStyle w:val="ListText"/>
        <w:numPr>
          <w:ilvl w:val="0"/>
          <w:numId w:val="5"/>
        </w:numPr>
      </w:pPr>
      <w:r>
        <w:t xml:space="preserve">The objectors in making this objection implicitly admit, that those who are on one side in a particular</w:t>
      </w:r>
      <w:r>
        <w:rPr>
          <w:rStyle w:val="FootnoteReference"/>
        </w:rPr>
        <w:footnoteReference w:id="252"/>
      </w:r>
      <w:r>
        <w:t xml:space="preserve"> controversy are not likely to be impartial &amp; therefore not likely to do justice to the other side. Otherwise how would the cause of truth be exposed by a Council though they should all be on my side, much less by one half of them being so. And if their being all on my side will naturally bias them in favour of me &amp; my conduct; then, by parity of reason, their being all on my side will naturally bias them in favour of them &amp; their conduct. If this be so; it proves the necessity of a balance in the Council to bring the whole taken together to an equilibrium.</w:t>
      </w:r>
    </w:p>
    <w:p>
      <w:pPr>
        <w:pStyle w:val="BodyText"/>
      </w:pPr>
      <w:r>
        <w:t xml:space="preserve">I will</w:t>
      </w:r>
      <w:r>
        <w:rPr>
          <w:rStyle w:val="FootnoteReference"/>
        </w:rPr>
        <w:footnoteReference w:id="253"/>
      </w:r>
      <w:r>
        <w:t xml:space="preserve"> take notice of one objection which may possibly arise in the minds of some of the Council, viz. That if I am allowed to go out of the County, on the ground that this is an extraordinary case, it will be a bad precedent &amp; others will insist on the like liberty, &amp; will on some pretence or other claim that their case is also extraordinary; &amp; thus it will be difficult to maintain any rule or keep any bounds in any case. To this I would reply</w:t>
      </w:r>
    </w:p>
    <w:p>
      <w:pPr>
        <w:pStyle w:val="ListText"/>
        <w:numPr>
          <w:ilvl w:val="0"/>
          <w:numId w:val="8"/>
        </w:numPr>
      </w:pPr>
      <w:r>
        <w:t xml:space="preserve">If this be a case of such a character that righteousness</w:t>
      </w:r>
      <w:r>
        <w:rPr>
          <w:rStyle w:val="FootnoteReference"/>
        </w:rPr>
        <w:footnoteReference w:id="254"/>
      </w:r>
      <w:r>
        <w:t xml:space="preserve"> requires that I have this liberty, the fear of others claiming the [69] same without reason ought not to prevent justice from being now done to me. It is a very common thing because exceptions &amp; peculiar liberties are granted in extraordinary cases to demand them in others where they ought not to be granted; but surely this is no good reason for not granting them in a case where it would plainly be the grossest injustice to refuse them. But not to enlarge on this point I observe.</w:t>
      </w:r>
    </w:p>
    <w:p>
      <w:pPr>
        <w:pStyle w:val="ListText"/>
        <w:numPr>
          <w:ilvl w:val="0"/>
          <w:numId w:val="3"/>
        </w:numPr>
      </w:pPr>
      <w:r>
        <w:t xml:space="preserve">That in this case, as it now stands, there can be no possible danger of a bad precedent in allowing me to go out of the county on the ground that justice imperiously requires it; because I have first submitted the decision of the matter to a Council of the neighboring churches, who are to determine whether this be a case which requires this liberty to be granted or not. So instead of its being a dangerous precedent, it is a precedent which will tend rather to scren the churches from all the inconveniences feared; because it is not an instance of going abroad for a Council in neglect &amp; contempt of the churches of the neighborhood, but the churches of the neighborhood are first applied to &amp; they themselves are made the judges whether the case is thus</w:t>
      </w:r>
      <w:r>
        <w:rPr>
          <w:rStyle w:val="FootnoteReference"/>
        </w:rPr>
        <w:footnoteReference w:id="255"/>
      </w:r>
      <w:r>
        <w:t xml:space="preserve"> extraordinary or not. If we could actually form as strict &amp; firm an establishment with regard to a limitation of Councils to a neighborhood as any of us could desire; I should think no man could desire a greater strictness than this -- that no minister or church should depart from such a strict consistory even in extraordinary cases, but with the approbation &amp; by the allowance of that consistory. If we wished to contrive a method which should effectually prevent the mischief of extraordinary cases being made precedents [70] for ordinary ones, we could not contrive one more effectual than this - That the churches of the neighborhood themselves should be the judges of those extraordinary cases. In this way the neighborhood has all the opportunity for self preservation which it can possibly desire.</w:t>
      </w:r>
    </w:p>
    <w:p>
      <w:pPr>
        <w:pStyle w:val="BodyText"/>
      </w:pPr>
      <w:r>
        <w:t xml:space="preserve">I ask the pardon of the Rev. Council for being thus particular in my argument on this subject: the case being one as may easily be seen of vast consequence to me &amp; my family. I hope notwithstanding, that every thing which has been said will have its due weight with the Council, &amp; that since I have submitted this question so deeply interesting to myself, to judges who are all of a contrary opinion from me, in the main controversy between the two parties between whom you are to judge that I shall experience the happy effects of your steady &amp; unshaken integrity in your righteous determination of this important point.</w:t>
      </w:r>
    </w:p>
    <w:p>
      <w:pPr>
        <w:pStyle w:val="BodyText"/>
      </w:pPr>
      <w:r>
        <w:t xml:space="preserve">[blank page]</w:t>
      </w:r>
    </w:p>
    <w:p>
      <w:pPr>
        <w:pStyle w:val="BodyText"/>
      </w:pPr>
      <w:r>
        <w:t xml:space="preserve">When the agents for the Church had said what they thought [71] proper in reply to the preceding remarks, I</w:t>
      </w:r>
      <w:r>
        <w:rPr>
          <w:rStyle w:val="FootnoteReference"/>
        </w:rPr>
        <w:footnoteReference w:id="256"/>
      </w:r>
      <w:r>
        <w:t xml:space="preserve"> presented to the Council the following considerations on the question - Whether the state of things is now</w:t>
      </w:r>
      <w:r>
        <w:rPr>
          <w:rStyle w:val="FootnoteReference"/>
        </w:rPr>
        <w:footnoteReference w:id="257"/>
      </w:r>
      <w:r>
        <w:t xml:space="preserve"> ripe for a Council being called to judge, whether I shall be dismissed from my pastoral office here, or not</w:t>
      </w:r>
      <w:r>
        <w:rPr>
          <w:rStyle w:val="FootnoteReference"/>
        </w:rPr>
        <w:footnoteReference w:id="258"/>
      </w:r>
      <w:r>
        <w:t xml:space="preserve">?</w:t>
      </w:r>
    </w:p>
    <w:p>
      <w:pPr>
        <w:pStyle w:val="BodyText"/>
      </w:pPr>
      <w:r>
        <w:t xml:space="preserve">I suppose the state of things not to be</w:t>
      </w:r>
      <w:r>
        <w:rPr>
          <w:rStyle w:val="FootnoteReference"/>
        </w:rPr>
        <w:footnoteReference w:id="259"/>
      </w:r>
      <w:r>
        <w:t xml:space="preserve"> ripe for the calling of a Council to decide on the question of dismission for the following reasons.</w:t>
      </w:r>
    </w:p>
    <w:p>
      <w:pPr>
        <w:pStyle w:val="ListText"/>
        <w:numPr>
          <w:ilvl w:val="0"/>
          <w:numId w:val="8"/>
        </w:numPr>
      </w:pPr>
      <w:r>
        <w:t xml:space="preserve">It is very apparent that my people have never</w:t>
      </w:r>
      <w:r>
        <w:rPr>
          <w:rStyle w:val="FootnoteReference"/>
        </w:rPr>
        <w:footnoteReference w:id="260"/>
      </w:r>
      <w:r>
        <w:t xml:space="preserve"> given me a proper hearing on the great question, which is the que origin of all our present debates &amp; difficulties, &amp; which must be the ground of</w:t>
      </w:r>
      <w:r>
        <w:rPr>
          <w:rStyle w:val="FootnoteReference"/>
        </w:rPr>
        <w:footnoteReference w:id="261"/>
      </w:r>
      <w:r>
        <w:t xml:space="preserve"> rejecting me from being their pastor, if ever this is</w:t>
      </w:r>
      <w:r>
        <w:rPr>
          <w:rStyle w:val="FootnoteReference"/>
        </w:rPr>
        <w:footnoteReference w:id="262"/>
      </w:r>
      <w:r>
        <w:t xml:space="preserve"> done in the issue of the present controversy. I say the ground of their rejecting me - for if I am removed from being their pastor, they must reject me; fir they must first vote for my being removed. Though this alone will not dissolve the relation between me &amp; them, yet as a precedent step it is indispensably requisite. But if any rules of reason or religion are to be regarded, this cannot be done untill they have first given me a fair hearing on that point which is the cause of their demanding such a dissolution. In the solemn transaction of my ordination &amp; settlement as their pastor I on my part took the charge of their souls; &amp; they, as in the presence of God, solemnly committed the care of their souls to me; &amp; thus the relation which now subsists was established between me &amp; them by mutual covenant. Hence if ever they reject me from being their pastor, &amp; are active in withdrawing themselves from under</w:t>
      </w:r>
      <w:r>
        <w:rPr>
          <w:rStyle w:val="FootnoteReference"/>
        </w:rPr>
        <w:footnoteReference w:id="263"/>
      </w:r>
      <w:r>
        <w:t xml:space="preserve"> my ministerial care it must be on one of these two accounts; either</w:t>
      </w:r>
      <w:r>
        <w:rPr>
          <w:rStyle w:val="FootnoteReference"/>
        </w:rPr>
        <w:footnoteReference w:id="264"/>
      </w:r>
      <w:r>
        <w:t xml:space="preserve"> because they suppose me obviously unfit to be a minister or 2. secondly Because they suppose that I fail of performing some of the essential duties of a minister;[72] such as are made essential by Christ’s appointment. The former of these reasons has not been insisted on. If they suppose that I fail in the latter respect, &amp; that I neglect to perform some of the essential duties of a minister; &amp; I insist on my own justification &amp; plead that what I do is agreeable to the word &amp; institutions of Christ, &amp; therefore my duty as a minister of Christ; they are bound to give me a fair &amp; full hearing before I can be rejected by them, or they released from their sacred obligations to me as my people. Especially is this true if the point on which they insist was never to be</w:t>
      </w:r>
      <w:r>
        <w:rPr>
          <w:rStyle w:val="FootnoteReference"/>
        </w:rPr>
        <w:footnoteReference w:id="265"/>
      </w:r>
      <w:r>
        <w:t xml:space="preserve"> settled in the Church of Christ, as to be regarded indisputable, &amp; still more if a very great proportion of those who have been universally esteemed orthodox christians &amp; divines have without dispute been on my side. In such a case as this what pretence can a people have for bursting the sacred bonds of their covenant with their pastor without hearing him.</w:t>
      </w:r>
    </w:p>
    <w:p>
      <w:pPr>
        <w:pStyle w:val="BodyText"/>
      </w:pPr>
      <w:r>
        <w:t xml:space="preserve">If the determination of no such important public act of theirs depended on their judgment of the matter, but I merely offered to deliver the doctrine for which I insist as a part of the counsel of God; on this account alone my people would have been</w:t>
      </w:r>
      <w:r>
        <w:rPr>
          <w:rStyle w:val="FootnoteReference"/>
        </w:rPr>
        <w:footnoteReference w:id="266"/>
      </w:r>
      <w:r>
        <w:t xml:space="preserve"> obliged, on a disputable point to give me an impartial hearing. A minister by his office is to be the guide &amp; instructor of his people. To this end he is to study and search the scriptures &amp; to teach the people, not the opinions of men, of other divines or of their ancestors, but the mind of Christ. As he is set to enlighten them so it is a part of his duty is to rectify their mistakes &amp;, if he sees them out of the way of truth or duty, to be a voice behind them saying This is the way, walk ye in it." Hence, if what he offers to exhibit to them as the mind of Christ be different from their previous apprehensions, unless it be on some point which is established in the church of God as fundamental, surely [73] they are obliged to hear him. If not, there is an end at once to all the use &amp; benefit of teachers in the Church in these respects as the means of increasing its light &amp; knowledge, &amp; of reclaiming it from mistakes &amp; errors. This would be in effect to establish not the word of Christ, but the opinion of the last generation in each town &amp; church, as an immutable rule to all future generations to the end of the world. Thus it would evidently be the duty of a people to hear</w:t>
      </w:r>
      <w:r>
        <w:rPr>
          <w:rStyle w:val="FootnoteReference"/>
        </w:rPr>
        <w:footnoteReference w:id="267"/>
      </w:r>
      <w:r>
        <w:t xml:space="preserve"> their pastor in such a case, if no such important act of theirs with respect to him as their rejecting him from being their pastor depended upon it. But when they are proposing to withdraw themselves wholly from him, to cast off all the bonds of their covenant with him, to withhold his maintenance casting him &amp; his family on the wide world, &amp; to renounce all the obligations &amp; duties which they owe him as their pastor; &amp; their doing this depends on their judgment of the doctrine which he offers to preach to them as the mind of Christ; for them resolutely &amp; finally to refuse so much as to give him a hearing, is one of the most flagrant instances of injustice in a people towards their pastor which perhaps has been heard of in these parts of the world.</w:t>
      </w:r>
    </w:p>
    <w:p>
      <w:pPr>
        <w:pStyle w:val="BodyText"/>
      </w:pPr>
      <w:r>
        <w:t xml:space="preserve">Surely the state of things among a people cannot be regarded as ripe for such important proceedings as these till they are in a capacity to act in them understandingly and as knowing what they do. But it is obvious that this cannot be untill they have given their pastor a fair hearing; nor can they ever be regarded as having prepared themselves for thus rejecting their pastor as having no farther concern with him in a pastoral relation, until they have first discharged the debt</w:t>
      </w:r>
      <w:r>
        <w:rPr>
          <w:rStyle w:val="FootnoteReference"/>
        </w:rPr>
        <w:footnoteReference w:id="268"/>
      </w:r>
      <w:r>
        <w:t xml:space="preserve"> due to him as their pastor; &amp; this cannot be done untill they have heard him, untill they have heard what he offers to teach them as the [74] mind &amp; will of Christ, have heard what he has to say in for himself in this matter wherein they are offended with him as supposing that he fails to perform the duty of a minister of Christ towards them.</w:t>
      </w:r>
    </w:p>
    <w:p>
      <w:pPr>
        <w:pStyle w:val="BodyText"/>
      </w:pPr>
      <w:r>
        <w:t xml:space="preserve">This Church in its first establishment held the very principles for which I now contend, but Mr. Stoddard was was of a contrary opinion &amp; from the pulpit he freely &amp; abundantly delivered what he supposed to be the mind &amp; will of God. And was it ever doubted whether the people were obliged to give him a hearing? In the days of Mr. Mather the Church was congregational in its principles &amp; practice. Mr. Stoddard was a Presbyterian &amp; abundantly preached his presbyterian principles; &amp; did any body doubt of their obligation to hear him. Yea it never entered into the hearts of the people that any proceeding of theirs so important as their rejecting him from being their minister depended on their judgment of his doctrine.</w:t>
      </w:r>
    </w:p>
    <w:p>
      <w:pPr>
        <w:pStyle w:val="BodyText"/>
      </w:pPr>
      <w:r>
        <w:t xml:space="preserve">That my people have never given me a fair hearing on the point of controversy between us is exceedingly apparent.</w:t>
      </w:r>
    </w:p>
    <w:p>
      <w:pPr>
        <w:pStyle w:val="BodyText"/>
      </w:pPr>
      <w:r>
        <w:t xml:space="preserve">They have never generally read the work which I have published on the subject. This is publicly confessed. Only twenty copies have been procured. Many of those who might have read even these have shewed an utter aversion to reading it. One of my most strenuous opposers declares that the people are in no way to be informed of the reasons of my opinion for two years to come; while others have asserted that they are never likely to be generally informed. Numerous witnesses declare that they had already</w:t>
      </w:r>
      <w:r>
        <w:rPr>
          <w:rStyle w:val="FootnoteReference"/>
        </w:rPr>
        <w:footnoteReference w:id="269"/>
      </w:r>
      <w:r>
        <w:t xml:space="preserve"> refused to read it &amp; that others have said that they would not even let the book come into their houses. If the Council are at a loss on this point &amp; any one should call it in question [75] I suppose there are numbers present who can say enough with regard to it to satisfy any reasonable person. From the narrative which has been given the Council also see how stiffly &amp; inflexibly the people Committee</w:t>
      </w:r>
      <w:r>
        <w:rPr>
          <w:rStyle w:val="FootnoteReference"/>
        </w:rPr>
        <w:footnoteReference w:id="270"/>
      </w:r>
      <w:r>
        <w:t xml:space="preserve"> have ever declined hearing the reasons of my opinion from the pulpit, when proposed from time to time before the printing of my book &amp; since; &amp; how they have been so much engaged in the matter that they have repeatedly refused to have the question whether it was reasonable &amp; best that I should preach upon the subject</w:t>
      </w:r>
      <w:r>
        <w:rPr>
          <w:rStyle w:val="FootnoteReference"/>
        </w:rPr>
        <w:footnoteReference w:id="271"/>
      </w:r>
      <w:r>
        <w:t xml:space="preserve"> to the neighboring ministers or to any Council whatsoever. Before the publication of my pamphlet they would not consent that I should preach on the ground that it was best I should publish; &amp; now I have published they will not read.</w:t>
      </w:r>
    </w:p>
    <w:p>
      <w:pPr>
        <w:pStyle w:val="BodyText"/>
      </w:pPr>
      <w:r>
        <w:t xml:space="preserve">Finally though I have often desired it they have never given me an opportunity to state the reasons of my opinion even in private conversation.</w:t>
      </w:r>
    </w:p>
    <w:p>
      <w:pPr>
        <w:pStyle w:val="BodyText"/>
      </w:pPr>
      <w:r>
        <w:t xml:space="preserve">Thus the great part of my people have refused to give me any hearing at all, or to suffer themselves to be informed in any way whatsoever of the reasons of my opinion. Nay, they have industriously guarded against it, as what they have so much dreaded, that they would by no means allow of any advice, or any thing which they thought might open a door for it; but have been engaged to have me hastily thrust out before there should be any farther opportunity for the people to be better</w:t>
      </w:r>
      <w:r>
        <w:rPr>
          <w:rStyle w:val="FootnoteReference"/>
        </w:rPr>
        <w:footnoteReference w:id="272"/>
      </w:r>
      <w:r>
        <w:t xml:space="preserve"> informed least it should make proselytes</w:t>
      </w:r>
      <w:r>
        <w:rPr>
          <w:rStyle w:val="FootnoteReference"/>
        </w:rPr>
        <w:footnoteReference w:id="273"/>
      </w:r>
      <w:r>
        <w:t xml:space="preserve"> to my sentiments &amp; thus divide the people &amp; make parties among them. If this be not a violent proceeding for a christian Church toward their pastor I never expect to know what is. Herein they have not only violated the rules of christian charity &amp; gentleness &amp; acted inconsistently with moral righteousness, but [76] very inconsistently with themselves. They themselves from the beginning have implicitly acknowledged that I had a right to be heard by them, &amp; that</w:t>
      </w:r>
      <w:r>
        <w:rPr>
          <w:rStyle w:val="FootnoteReference"/>
        </w:rPr>
        <w:footnoteReference w:id="274"/>
      </w:r>
      <w:r>
        <w:t xml:space="preserve"> the people should in some way or other be informed of the reasons of my opinion. If there was no need of this, then what need of their desiring me to print my reasons, &amp; what need of their waiting some time for the impression</w:t>
      </w:r>
      <w:r>
        <w:rPr>
          <w:rStyle w:val="FootnoteReference"/>
        </w:rPr>
        <w:footnoteReference w:id="275"/>
      </w:r>
      <w:r>
        <w:t xml:space="preserve">; &amp; what need of their meeting together in July to see if they should wait any longer for my book; and what need if their desiring Col. Dwight to enquire when the books were likely to be done &amp; to send them word &amp; what need of their determining if the books were likely to come speedily that they would wait for them &amp; what need after the books came of their forbearing to act for about two months.</w:t>
      </w:r>
    </w:p>
    <w:p>
      <w:pPr>
        <w:pStyle w:val="BodyText"/>
      </w:pPr>
      <w:r>
        <w:t xml:space="preserve">It may be said that although the people in general have not read my pamphlet, yet most of the leading men in the church have read it. To this I answer; If I have a right to be heard by some I have a right to be heard by the body of the people. What need of any being informed if there be no need of the people in general being informed. If one can be justified in refusing to hear or read why not another; &amp; why may not every one be justified in refusing to hear or read a word. And thus why might not all</w:t>
      </w:r>
      <w:r>
        <w:rPr>
          <w:rStyle w:val="FootnoteReference"/>
        </w:rPr>
        <w:footnoteReference w:id="276"/>
      </w:r>
      <w:r>
        <w:t xml:space="preserve"> the people have thrust me out immediately as soon as they knew my opinion without giving me any opportunity to print or speak any thing for myself. The controversy on this subject is between me &amp; the Church &amp; not between me &amp; the leading men of the Church; &amp; if I have any right to be heard at all it is by them with whom I have this controversy. It is not merely the leading men but all the brethren who are to have a hand in the act of [77] the Church which must make way for a dissolution of my pastoral relation with them if it be dissolved. They have lately expressly &amp; deliberately refused to leave the government of the Church to the leading men in a public formal consideration of the matter; but would have it in the hands of the whole society. If others beside the leading men are not set aside as cyphers in acting with regard to my being turned away, they ought not to be aside as cyphers in learning &amp; judging. The grand reason continually urged &amp; insisted on why my reasons should not be heard from the pulpit has been, that there was danger of its making parties in the town. Now I beseech the Rev. Council to consider for a moment what sort of an objection this is -- The very reason why it is thought just that a person, in a cause in which he is liable to suffer, should be allowed to plead his own cause is that he may have a fair opportunity before he suffers to convince others that his cause is good. What a strange reason then is it, why a man in such a case should not be allowed to plead his own cause &amp; why his plea should not be heard - lest some of those to whom he offers his plea should be convinced that his cause is good. So unreasonable is this opinion that the very end of a man’s pleading his cause &amp; the very thing which is the sole ground &amp; reason why it is accounted fair &amp; just that a man should be allowed to plead his own cause viz. a fair opportunity to convince others that his cause is good - is by the people made the main objections why I should not plead my own cause - viz. because if I do, there will be an opportunity, &amp; so a possibil=[78] ity, of convincing some that my cause is good.</w:t>
      </w:r>
    </w:p>
    <w:p>
      <w:pPr>
        <w:pStyle w:val="BodyText"/>
      </w:pPr>
      <w:r>
        <w:t xml:space="preserve">The case would be the same if it were a cause on the issue of which my life depended</w:t>
      </w:r>
      <w:r>
        <w:rPr>
          <w:rStyle w:val="FootnoteReference"/>
        </w:rPr>
        <w:footnoteReference w:id="277"/>
      </w:r>
      <w:r>
        <w:t xml:space="preserve">. This discussion might occasion parties &amp; unhappy contentions. This is not only possible but often has actually been the case with regard to the execution of persons in a public capacity. How often have cities &amp; nations been set into a ferment on such occasions. Must we therefore say that the suspected person shall have have no hearing because the people -- the judges on whose voice</w:t>
      </w:r>
      <w:r>
        <w:rPr>
          <w:rStyle w:val="FootnoteReference"/>
        </w:rPr>
        <w:footnoteReference w:id="278"/>
      </w:r>
      <w:r>
        <w:t xml:space="preserve"> his life depends are united in condemning him;</w:t>
      </w:r>
      <w:r>
        <w:rPr>
          <w:rStyle w:val="FootnoteReference"/>
        </w:rPr>
        <w:footnoteReference w:id="279"/>
      </w:r>
      <w:r>
        <w:t xml:space="preserve"> there is danger of their being divided if he is allowed to speak for himself.</w:t>
      </w:r>
    </w:p>
    <w:p>
      <w:pPr>
        <w:pStyle w:val="BodyText"/>
      </w:pPr>
      <w:r>
        <w:t xml:space="preserve">And besides my people in the very making of this objection are condemned out of their own mouths. The objection in the very terms of it, is an implicit acknowledgement, that there has been as yet no sufficient trial what the minds of the people would be on a fair &amp; full hearing of what I have to say for myself. Yea a confession that they suspect &amp; that very strongly, that the opinion of many if I should have a full hearing would be far otherwise than now. For, if not, how would the people after hearing me be divided into parties any more than they are now ? But if as they thus confess there has been sufficient trial what the minds of the people would be after a full hearing, certainly there ought to be a sufficient trial &amp; they ought not to strive to hinder it; for in striving to hinder it they do directly &amp; avowedly strive to have me condemned &amp; turned out of the ministry &amp; with my family deprived of maintenance without a fair &amp; proper</w:t>
      </w:r>
      <w:r>
        <w:rPr>
          <w:rStyle w:val="FootnoteReference"/>
        </w:rPr>
        <w:footnoteReference w:id="280"/>
      </w:r>
      <w:r>
        <w:t xml:space="preserve"> trial;[79] which is certainly the most barefaced injustice. But it may be asked - Why didn’t you preach,</w:t>
      </w:r>
      <w:r>
        <w:rPr>
          <w:rStyle w:val="FootnoteReference"/>
        </w:rPr>
        <w:footnoteReference w:id="281"/>
      </w:r>
      <w:r>
        <w:t xml:space="preserve"> why did you not use your right, without waiting for the consent of the people ? -- To this question I have several answers.</w:t>
      </w:r>
    </w:p>
    <w:p>
      <w:pPr>
        <w:pStyle w:val="ListText"/>
        <w:numPr>
          <w:ilvl w:val="0"/>
          <w:numId w:val="8"/>
        </w:numPr>
      </w:pPr>
      <w:r>
        <w:t xml:space="preserve">When for the sake of peace, I have repeatedly proposed to the people that, with their consent, I would preach upon the subject, they have, as I just observed uniformly refused it; &amp; have also from time to time even to submit the point whether it was reasonable I should preach upon it to the neighboring ministers. After such refusals the question should scarcely be asked</w:t>
      </w:r>
      <w:r>
        <w:rPr>
          <w:rStyle w:val="FootnoteReference"/>
        </w:rPr>
        <w:footnoteReference w:id="282"/>
      </w:r>
      <w:r>
        <w:t xml:space="preserve">.</w:t>
      </w:r>
    </w:p>
    <w:p>
      <w:pPr>
        <w:pStyle w:val="ListText"/>
        <w:numPr>
          <w:ilvl w:val="0"/>
          <w:numId w:val="3"/>
        </w:numPr>
      </w:pPr>
      <w:r>
        <w:t xml:space="preserve">The state of the people has been most obviously such that if I had taken any opportunity on the Sabbath without their previous consent, it would have been the occasion of tumult on that holy day to the extreme dishonor of Christ &amp; wounding the interests of religion. Noise &amp; uproar have risen to such a height already, that I cannot think it was my duty or that it would have become the prudence &amp; moderation of a minister of the Gospel. It would have had the appearance the of great strenuousness; &amp; I thought it better that the people should first be prepared by the advice of a Council which would greatly tend to prevent the mischievous effects.</w:t>
      </w:r>
    </w:p>
    <w:p>
      <w:pPr>
        <w:pStyle w:val="ListText"/>
        <w:numPr>
          <w:ilvl w:val="0"/>
          <w:numId w:val="4"/>
        </w:numPr>
      </w:pPr>
      <w:r>
        <w:t xml:space="preserve">If I had appointed lecture there is</w:t>
      </w:r>
      <w:r>
        <w:rPr>
          <w:rStyle w:val="FootnoteReference"/>
        </w:rPr>
        <w:footnoteReference w:id="283"/>
      </w:r>
      <w:r>
        <w:t xml:space="preserve"> not the least probability that the people would have attended them. Of this the Rev. Council will be satisfied by considering the account they have had of their conduct.</w:t>
      </w:r>
    </w:p>
    <w:p>
      <w:pPr>
        <w:pStyle w:val="BodyText"/>
      </w:pPr>
      <w:r>
        <w:t xml:space="preserve">On the whole I thought it the most prudent course to wait for a more favorable opportunity: It may be said that the people are the more to be [80] justified in rejecting me &amp; turning me out from my office, without hearing me because I was settled on the contrary principles.</w:t>
      </w:r>
    </w:p>
    <w:p>
      <w:pPr>
        <w:pStyle w:val="BodyText"/>
      </w:pPr>
      <w:r>
        <w:t xml:space="preserve">I answer that this objection can be of no force unless they mean by it that I settled on Mr. Stoddard’s judgement as my rule. If I did I did not settle as a minister of Christ, but as a minister of Mr. Stoddard. Even if it had been so, that I had settled in this manner on Mr. Stoddard’s principles this was one which I found among his principles which he expresses in one of his works in these words -- "He who believes principles because our forefathers affirm makes idols of them; &amp; it would be no humility but baseness of spirit, for us to judge ourselves incapable of examining principles which have been handed down to us. If we are any wise fit to open the mysteries of the Gospel we are capable of judging in these matters."---</w:t>
      </w:r>
    </w:p>
    <w:p>
      <w:pPr>
        <w:pStyle w:val="BodyText"/>
      </w:pPr>
      <w:r>
        <w:t xml:space="preserve">It was implied in my ordination vows that I would study the Scriptures; that I would make the word of God, &amp; not the word of any man, my rule in teaching my people, &amp; that I would do my utmost to know what was the counsel of God, &amp; to declare it. This was implied in my covenant with God &amp; the people at my settlement; &amp; it was implied in their covenant with me God &amp; with me that in my so doing they would diligently &amp; impartially hear &amp; examine what I should offer to them as the counsel of God.</w:t>
      </w:r>
    </w:p>
    <w:p>
      <w:pPr>
        <w:pStyle w:val="BodyText"/>
      </w:pPr>
      <w:r>
        <w:t xml:space="preserve">It is said that Mr. Stoddard would never have consented to my settling here, if he had foreseen that I should so differ from him in my principles. To this it is sufficient to reply, that he[81] doubtless would have been as much against it if he had foreseen in me any such departure from his principles as has actually taken place in the church since his death with regard to church discipline. I had as much reason given me by the Church at</w:t>
      </w:r>
      <w:r>
        <w:rPr>
          <w:rStyle w:val="FootnoteReference"/>
        </w:rPr>
        <w:footnoteReference w:id="284"/>
      </w:r>
      <w:r>
        <w:t xml:space="preserve"> my settlement, to depend upon it that they would allow me the same power in Church government which they</w:t>
      </w:r>
      <w:r>
        <w:rPr>
          <w:rStyle w:val="FootnoteReference"/>
        </w:rPr>
        <w:footnoteReference w:id="285"/>
      </w:r>
      <w:r>
        <w:t xml:space="preserve"> yielded to Mr. Stoddard; as they had to depend upon it that I would allow them the same open door to the Lord’s table. The Church allowed Mr. Stoddard a negative; &amp; never so far as I have heard of, disputed it, at least never in the present</w:t>
      </w:r>
      <w:r>
        <w:rPr>
          <w:rStyle w:val="FootnoteReference"/>
        </w:rPr>
        <w:footnoteReference w:id="286"/>
      </w:r>
      <w:r>
        <w:t xml:space="preserve"> generation. Now they greatly find fault with me for claiming it, and have departed to the length of Brownism. They have as properly departed from the principles on which they settled me, as I have departed from those on which I accepted a settlement.</w:t>
      </w:r>
    </w:p>
    <w:p>
      <w:pPr>
        <w:pStyle w:val="BodyText"/>
      </w:pPr>
      <w:r>
        <w:t xml:space="preserve">If the objection should arise in the minds of any of the members of the Rev. Council,--That if I should be allowed to preach my doctrine to my people, there might be some danger of infecting neighboring churches I hope I need not say much in answer to such an objection. Plain justice must not be hindered &amp; suppressed for fear of some imagined accidental inconveniences. The wiser Heathen could say "Fiat justitia, ruat coelum."-- The neighboring ministers have as much liberty to preach &amp; defend their principles among their people as I desire to have among mine &amp; can do it with far greater advantages than I expect to enjoy. Doubtless they would take this liberty &amp; would take it ill if any one should attempt to restrain them. And I trust they are very willing to do to others as they wish others to do to them.</w:t>
      </w:r>
    </w:p>
    <w:p>
      <w:pPr>
        <w:pStyle w:val="BodyText"/>
      </w:pPr>
      <w:r>
        <w:t xml:space="preserve">II. That the state of things is not ripe for calling the propos=[82] ed Council is apparent from the frame &amp; temper of mind which my people have hitherto been in, &amp; especially of late. I am sensible that an Ecclesiastical Council in their advice are not to proceed by any uncertain conjectures concerning the secrets of mens hearts. But yet in adapting their advice to the state of a people they doubtless are to have</w:t>
      </w:r>
      <w:r>
        <w:rPr>
          <w:rStyle w:val="FootnoteReference"/>
        </w:rPr>
        <w:footnoteReference w:id="287"/>
      </w:r>
      <w:r>
        <w:t xml:space="preserve"> regard to those things which are visible &amp; notorious. What the temper of the minds of this people, at least of the governing part of them, has been hitherto &amp; especially of late, has been as manifest as any thing concerning the state of a people can be. It cannot be hid. It must needs be visible to all around us. It is manifest not only from the customary conversation of the people in private houses but from the whole tenor of their public proceedings -- from the methods which have been taken, from the measures adopted, from the proceedings of Church meetings, &amp; Precinct meetings, &amp; their Committee, from the speeches which have been publicly made &amp; the acts which have been publicly done. It would occupy a great deal of time to set forth all the particulars. But this is needless; as the Council has heard the Narrative of our proceedings.</w:t>
      </w:r>
      <w:r>
        <w:rPr>
          <w:rStyle w:val="FootnoteReference"/>
        </w:rPr>
        <w:footnoteReference w:id="288"/>
      </w:r>
    </w:p>
    <w:p>
      <w:pPr>
        <w:pStyle w:val="BodyText"/>
      </w:pPr>
      <w:r>
        <w:t xml:space="preserve">The temper which the people have manifested, I humbly conceive, ought to be the more observed by the Rev. Council &amp; to have the greater influence on their determination because I have never offered this people any provocation, unless yielding &amp; condescending, &amp; taking the utmost care to avoid offending them has a provocation. I have sought peace &amp; pursued it &amp; have striven to the</w:t>
      </w:r>
      <w:r>
        <w:rPr>
          <w:rStyle w:val="FootnoteReference"/>
        </w:rPr>
        <w:footnoteReference w:id="289"/>
      </w:r>
      <w:r>
        <w:t xml:space="preserve"> utmost to avoid occasions of strife. I have clogged them in any reasonable proceeding in this affair though against myself. [83] I told them long ago, even at the very first interview with the Church that if they insisted on calling a council immediately, who should have power to finish our whole controversy, I would not oppose or hinder it, though I could not advise to it. I have yielded to them from time to time in every thing wherein I could do it with a clear conscience. That after examining the subject by the aid of the sacred scriptures in the best manner I am able, I have adopted &amp; still hold the sentiments which I have publicly professed, with regard to the qualifications for full communion in the Visible Church;-- &amp; that too with the fullest expectation of being driven from my ministerrial office &amp; stripped of a maintenance for my numerous family -- I admit.-- Whether in all this I have acted in the fear of God, with a good conscience &amp; in the integrity of my heart the</w:t>
      </w:r>
      <w:r>
        <w:rPr>
          <w:rStyle w:val="FootnoteReference"/>
        </w:rPr>
        <w:footnoteReference w:id="290"/>
      </w:r>
      <w:r>
        <w:t xml:space="preserve"> Rev. Council may judge. This one thing excepted, if it be an exception I have given my people no sort of occasion in any respect whatsoever for any violent proceeding or the least vehemence; unless yielding &amp; submitting for peace sake be just warrant for</w:t>
      </w:r>
      <w:r>
        <w:rPr>
          <w:rStyle w:val="FootnoteReference"/>
        </w:rPr>
        <w:footnoteReference w:id="291"/>
      </w:r>
      <w:r>
        <w:t xml:space="preserve"> insulting me the more. For evidence of all this I appeal to the Narrative of our proceedings which has been read here publicly in the hearing of you all.</w:t>
      </w:r>
    </w:p>
    <w:p>
      <w:pPr>
        <w:pStyle w:val="BodyText"/>
      </w:pPr>
      <w:r>
        <w:t xml:space="preserve">Now I think the temper &amp; frame of mind which my people discover in the way of taking the important step of dissolving the relation between me &amp; them for the present; &amp; that on two accounts:</w:t>
      </w:r>
    </w:p>
    <w:p>
      <w:pPr>
        <w:pStyle w:val="ListText"/>
        <w:numPr>
          <w:ilvl w:val="0"/>
          <w:numId w:val="8"/>
        </w:numPr>
      </w:pPr>
      <w:r>
        <w:t xml:space="preserve">Such a temper &amp; frame is manifestly utterly inconsistent with a proper &amp; just hearing &amp; considering the reasons which I have to offer for myself in that thing which is the grand controversy between me &amp; them. So that if it could [84] be proved that they had all read my book through, which it is apparent they are far from having done, yet merely in this they do not discharge themselves. They ought to give a fair hearing at least with some degree of calmness, &amp; candor &amp; coolness of consideration; but from facts, which are open &amp; public it is evident that they have been notoriously far from it. Hearing in a high degree of fermentation of mind manifested by continued outward manifestation irregularity &amp; precipitation of proceeding, is no fair hearing, &amp; ought not to stand for any thing, or to be regarded as any hearing at all by wise &amp; just judges. Hence it is most plain that my people are now bound to give me a fair hearing, before they can justly demand a dissolution of my pastoral relation; &amp; with equal clearness is it manifest that means must first be used with them to bring them to another temper of mind any such demand can be heard or accepted.</w:t>
      </w:r>
    </w:p>
    <w:p>
      <w:pPr>
        <w:pStyle w:val="ListText"/>
        <w:numPr>
          <w:ilvl w:val="0"/>
          <w:numId w:val="3"/>
        </w:numPr>
      </w:pPr>
      <w:r>
        <w:t xml:space="preserve">It is</w:t>
      </w:r>
      <w:r>
        <w:rPr>
          <w:rStyle w:val="FootnoteReference"/>
        </w:rPr>
        <w:footnoteReference w:id="292"/>
      </w:r>
      <w:r>
        <w:t xml:space="preserve"> itself utterly unfit and unbecoming in a christian church to proceed to an affair so deeply affecting their spiritual welfare as the dismission of their pastor in such a temper of mind: especially of one who has been so long their pastor, &amp; between whom &amp; them such a state of things has subsisted as between me &amp; this people. The Apostle says to the Church of Corinth, "Let all things be done with charity"; -- &amp; surely it is exceedingly</w:t>
      </w:r>
      <w:r>
        <w:rPr>
          <w:rStyle w:val="FootnoteReference"/>
        </w:rPr>
        <w:footnoteReference w:id="293"/>
      </w:r>
      <w:r>
        <w:t xml:space="preserve"> unbecoming Churches of the Lamb of God to manage their religious affairs of the greatest importance in a ferment and tumult; which ought to be managed with great solemnity, deep humiliation, submission to the awful frowns of Heaven &amp; humble dependence on God, &amp; with [85] fervent prayer &amp; supplication. But for a church to undertake such an affair in such a manner as this, will be most unbecoming the Gospel, greatly to the dishonor of God &amp; religion &amp; eminently calculated to prevent the divine blessing.</w:t>
      </w:r>
    </w:p>
    <w:p>
      <w:pPr>
        <w:pStyle w:val="BodyText"/>
      </w:pPr>
      <w:r>
        <w:t xml:space="preserve">The Rev. Council will also perceive that the consequences of my being driven away in this manner will be in many respects exceedingly pernicious.</w:t>
      </w:r>
    </w:p>
    <w:p>
      <w:pPr>
        <w:pStyle w:val="ListText"/>
        <w:numPr>
          <w:ilvl w:val="0"/>
          <w:numId w:val="8"/>
        </w:numPr>
      </w:pPr>
      <w:r>
        <w:t xml:space="preserve">It will</w:t>
      </w:r>
      <w:r>
        <w:rPr>
          <w:rStyle w:val="FootnoteReference"/>
        </w:rPr>
        <w:footnoteReference w:id="294"/>
      </w:r>
      <w:r>
        <w:t xml:space="preserve"> be a great &amp; most extensive injury to the credit and interest of religion. For the story to be circulated that the people of Northampton, a people heretofore so often &amp; remarkably distinguished by the divine favour, drove away their minister in the midst of so much heat &amp; contention, I need not say how it will wound religion abroad.</w:t>
      </w:r>
    </w:p>
    <w:p>
      <w:pPr>
        <w:pStyle w:val="ListText"/>
        <w:numPr>
          <w:ilvl w:val="0"/>
          <w:numId w:val="3"/>
        </w:numPr>
      </w:pPr>
      <w:r>
        <w:t xml:space="preserve">It will be a great wrong to this; not only as they will thereby bring guilt upon</w:t>
      </w:r>
      <w:r>
        <w:rPr>
          <w:rStyle w:val="FootnoteReference"/>
        </w:rPr>
        <w:footnoteReference w:id="295"/>
      </w:r>
      <w:r>
        <w:t xml:space="preserve"> themselves; but will exceedingly wound their own reputation &amp; interest in the country, &amp; render difficult the future settlement of the ordinances of the Gospel among them.</w:t>
      </w:r>
    </w:p>
    <w:p>
      <w:pPr>
        <w:pStyle w:val="ListText"/>
        <w:numPr>
          <w:ilvl w:val="0"/>
          <w:numId w:val="4"/>
        </w:numPr>
      </w:pPr>
      <w:r>
        <w:t xml:space="preserve">It will be a great injury to me.</w:t>
      </w:r>
    </w:p>
    <w:p>
      <w:pPr>
        <w:pStyle w:val="ListText"/>
        <w:numPr>
          <w:ilvl w:val="0"/>
          <w:numId w:val="5"/>
        </w:numPr>
      </w:pPr>
      <w:r>
        <w:t xml:space="preserve">If the people are countenanced in these measures by a Council so far as to advise to such an issue which the people seek with such a temper &amp; in such a tumultuous manner; it will in its consequences be a great injury to other churches and ministers as it will directly encourage similar proceedings in case of differences between minister &amp; people. This case is likely to be very famous, the eyes of the whole country x</w:t>
      </w:r>
      <w:r>
        <w:rPr>
          <w:rStyle w:val="FootnoteReference"/>
        </w:rPr>
        <w:footnoteReference w:id="296"/>
      </w:r>
      <w:r>
        <w:t xml:space="preserve"> are greatly drawn upon it, to observe the issue &amp; management of it. It will be likely to be long remembered, &amp; will there fore be so much the more likely to be of extensive &amp; lasting influence as a precedent.</w:t>
      </w:r>
    </w:p>
    <w:p>
      <w:pPr>
        <w:pStyle w:val="BodyText"/>
      </w:pPr>
      <w:r>
        <w:t xml:space="preserve">Hence I humbly conceive that there is no ripeness in the present state of[86] things for any immediate measures in order to bring about this event, unless violence of spirit &amp; of conduct be regarded as</w:t>
      </w:r>
      <w:r>
        <w:rPr>
          <w:rStyle w:val="FootnoteReference"/>
        </w:rPr>
        <w:footnoteReference w:id="297"/>
      </w:r>
      <w:r>
        <w:t xml:space="preserve"> ripeness of a christian church for managing their religious concerns of the most solemn nature &amp; of the greatest importance. Indeed this seems to be the notion which many of the Church have had of such a ripeness from their earnestly driving the matter at the last Precinct meeting to have me voted out of town before this Council assembled i.e. to have it voted that the people desired that I should be gone, so that the people Council might see that they were ripe. But I suppose the</w:t>
      </w:r>
      <w:r>
        <w:rPr>
          <w:rStyle w:val="FootnoteReference"/>
        </w:rPr>
        <w:footnoteReference w:id="298"/>
      </w:r>
      <w:r>
        <w:t xml:space="preserve"> Rev. Council have greater wisdom than to entertain the same notion of a ripeness for such a proceeding; &amp; I humbly conceive that they will see it to be indispensably necessary that first the utmost endeavours be used to bring the people to juster views &amp; a better temper; before they advise to any steps in order to an immediate separation. And I beseech the Council to use their utmost &amp; most prudent endeavours that if finally we are separated, we may part with one another fairly &amp; peaceably.</w:t>
      </w:r>
    </w:p>
    <w:p>
      <w:pPr>
        <w:pStyle w:val="BodyText"/>
      </w:pPr>
      <w:r>
        <w:t xml:space="preserve">I also request of the</w:t>
      </w:r>
      <w:r>
        <w:rPr>
          <w:rStyle w:val="FootnoteReference"/>
        </w:rPr>
        <w:footnoteReference w:id="299"/>
      </w:r>
      <w:r>
        <w:t xml:space="preserve"> Rev. Council that they will</w:t>
      </w:r>
      <w:r>
        <w:rPr>
          <w:rStyle w:val="FootnoteReference"/>
        </w:rPr>
        <w:footnoteReference w:id="300"/>
      </w:r>
      <w:r>
        <w:t xml:space="preserve"> do me the justice in their Result,--not merely to advise the people disjunctively, either to read my book or to hear my reasons from the pulpit; but to give it as their opinion that I have a right to preach, &amp; that if I do preach, the people are obliged to hear me. I humbly conceive that this will be no more than the case requires for three reasons</w:t>
      </w:r>
    </w:p>
    <w:p>
      <w:pPr>
        <w:pStyle w:val="ListText"/>
        <w:numPr>
          <w:ilvl w:val="0"/>
          <w:numId w:val="8"/>
        </w:numPr>
      </w:pPr>
      <w:r>
        <w:t xml:space="preserve">if such disjunctive advice be left, it will not tend so much to ripen in any measure to ripen our affairs for an issue; for then indeed they will neither hear me [87] preach, nor be likely to read my book. It will be said that the number of copies is small. The disinclination is great. It will be supposed that the Council do not wish a very strict scrutiny whether they have read it or not. The whole matter will be left at very</w:t>
      </w:r>
      <w:r>
        <w:rPr>
          <w:rStyle w:val="FootnoteReference"/>
        </w:rPr>
        <w:footnoteReference w:id="301"/>
      </w:r>
      <w:r>
        <w:t xml:space="preserve"> loose ends &amp; in great uncertainty. Thus it will tend greatly to embarrass our affairs &amp; lengthen out our controversy.</w:t>
      </w:r>
    </w:p>
    <w:p>
      <w:pPr>
        <w:pStyle w:val="ListText"/>
        <w:numPr>
          <w:ilvl w:val="0"/>
          <w:numId w:val="3"/>
        </w:numPr>
      </w:pPr>
      <w:r>
        <w:t xml:space="preserve">My people complain, many of them, that on this subject they cannot understand me. Now if unawares I have spoken to them a language they cannot understand, let me have an opportunity to explain myself. Surely it will not be proceeding with christian moderation &amp; charity, - to say at once, "You have been mistaken in your manner of pleading your cause you have spoken to us inadvertently, so that we have wholly misapprehended your meaning; but since you have thus failed of making us understand you, your mouth shall now be stopped, &amp; we will give you no farther opportunity to speak for yourself."</w:t>
      </w:r>
    </w:p>
    <w:p>
      <w:pPr>
        <w:pStyle w:val="ListText"/>
        <w:numPr>
          <w:ilvl w:val="0"/>
          <w:numId w:val="4"/>
        </w:numPr>
      </w:pPr>
      <w:r>
        <w:t xml:space="preserve">I ought, before I leave this people, to whom I have so long stood in such a relation to have an opportunity given me to leave with them a testimony for myself in that matter which proves so great an offence to them not only with those who are in the church but with others both male &amp; female to whom I have stood in such a relation to have an oppor= tunity of whom it can never be expected that they should generally read my pamphlet. The laws of nature &amp; the laws of Christ require me to love this people to whom I have been so related &amp; to value their charity &amp; esteem. I have reason also to think that there are many of my spiritual children,</w:t>
      </w:r>
      <w:r>
        <w:rPr>
          <w:rStyle w:val="FootnoteReference"/>
        </w:rPr>
        <w:footnoteReference w:id="302"/>
      </w:r>
      <w:r>
        <w:t xml:space="preserve"> in this congregation who now entertain hard thoughts on account of my opinion. Now I ought not to be driven from hence without opportunity to exhibit a testimony for [88] myself before them &amp; so with the people at large. When I have done so, I demand nothing of them but an impartial hearing. I desire not to lord it over their consciences. They have a right to judge for themselves &amp; may use what means</w:t>
      </w:r>
      <w:r>
        <w:rPr>
          <w:rStyle w:val="FootnoteReference"/>
        </w:rPr>
        <w:footnoteReference w:id="303"/>
      </w:r>
      <w:r>
        <w:t xml:space="preserve"> to see the strength of the arguments on the other side, they please by reading books or conversing with ministers who differ with</w:t>
      </w:r>
      <w:r>
        <w:rPr>
          <w:rStyle w:val="FootnoteReference"/>
        </w:rPr>
        <w:footnoteReference w:id="304"/>
      </w:r>
      <w:r>
        <w:t xml:space="preserve"> me in judgment.</w:t>
      </w:r>
    </w:p>
    <w:p>
      <w:pPr>
        <w:pStyle w:val="BodyText"/>
      </w:pPr>
      <w:r>
        <w:t xml:space="preserve">I humbly trust therefore, that this Rev. Council will not fail to leave behind, in their Result, a direct &amp; full expression of their judgment on this important point. After the Agents for the Church had replied to these remarks, the Council adjourned. The next morning I delivered in to the Council the following writing</w:t>
      </w:r>
    </w:p>
    <w:p>
      <w:pPr>
        <w:pStyle w:val="BodyText"/>
      </w:pPr>
      <w:r>
        <w:t xml:space="preserve">I the subscriber do make the following decalration &amp; offer: -- That if my people, being so advised by the Council of churches now sitting, will hear me deliver the reasons of my opinion from the pulpit &amp; consider further of the matter in controversy between me &amp; them until the spring when it shall be comfortable traveling, laying aside all public agitation until then, &amp; then desire a Council of Churches in order to bring our controversy to a final issue, &amp; will consent being also so advised by this Council, that I shall have an equal hand in the choice of the Council with them, &amp; that I should go out of the County into the other parts of N. England for my choice; &amp; this Council on a full hearing &amp; thorough consideration of our case can find out no way for a composition or accommodation, either [89] by satisfying my conscience in yielding some points to the people, or by making them easy in some things in a compliance with me, or any other way which the council in their wisdom may devise; but the people shall after all declare their unwillingness that I should be their pastor, I will declare it before the Council as my desire that the people should be left entirely at their liberty as to my continuing their pastor; &amp; will move it to them to gratify the people’s desire in dissolving my pastoral relation with this church, provided the Precinct will first engage to free me from rates,- &amp; will, the Council so advising, resign my pastoral office. -- This</w:t>
      </w:r>
      <w:r>
        <w:rPr>
          <w:rStyle w:val="FootnoteReference"/>
        </w:rPr>
        <w:footnoteReference w:id="305"/>
      </w:r>
      <w:r>
        <w:t xml:space="preserve"> is that, to which I humbly propose &amp; desire this Rev. Council to advise this people to consent; withal strongly advising that in the mean time quietness &amp; peace be maintained, &amp; jangling agitations &amp; public proceedings, tending to enkindle or uphold strife be laid aside; &amp; that the Lord’s supper be restored, if the people can find it in their hearts freely to consent to it, on the advice of the Council; &amp; that this Council also endeavour to find out a way, that those who are able &amp; willing to make a profession of Godliness, may be admitted into the church in a way consistent with a good conscience in both pastor &amp; people &amp; that all parts of the public service of God be quietly, steadily &amp; regularly upheld &amp; attended. Jonathan Edwards" Northampton, Dec. 27th 1749"</w:t>
      </w:r>
    </w:p>
    <w:p>
      <w:pPr>
        <w:pStyle w:val="BodyText"/>
      </w:pPr>
      <w:r>
        <w:t xml:space="preserve">The committee or agents of the Church were allowed some time to consider of this proposal, &amp; were after=[90] wards heard in their objections against it. The next day, Dec. 28th, the Council drew up &amp; declared the following Result.</w:t>
      </w:r>
    </w:p>
    <w:p>
      <w:pPr>
        <w:pStyle w:val="BodyText"/>
      </w:pPr>
      <w:r>
        <w:t xml:space="preserve">[The rest of this page is blank.]</w:t>
      </w:r>
      <w:r>
        <w:rPr>
          <w:rStyle w:val="FootnoteReference"/>
        </w:rPr>
        <w:footnoteReference w:id="306"/>
      </w:r>
    </w:p>
    <w:p>
      <w:pPr>
        <w:pStyle w:val="BodyText"/>
      </w:pPr>
      <w:r>
        <w:t xml:space="preserve">Then the Council adjourned themselves to the first Wednesday in February [91] 1750.</w:t>
      </w:r>
    </w:p>
    <w:p>
      <w:pPr>
        <w:pStyle w:val="BodyText"/>
      </w:pPr>
      <w:r>
        <w:t xml:space="preserve">The next Sabbath, Dec. 31, I publicly read the Result of the Council to the whole congregation &amp; declared a readiness on my part to comply with the Result of Council</w:t>
      </w:r>
      <w:r>
        <w:rPr>
          <w:rStyle w:val="FootnoteReference"/>
        </w:rPr>
        <w:footnoteReference w:id="307"/>
      </w:r>
      <w:r>
        <w:t xml:space="preserve">; &amp; desired the Church to take the subject of the restoration of the sacrament of the Lord’s Supper into their consideration until next Sabbath, when I proposed to put it to vote in the Church, Whether the Lord’s Supper shall be administered the Sabbath following.</w:t>
      </w:r>
    </w:p>
    <w:p>
      <w:pPr>
        <w:pStyle w:val="BodyText"/>
      </w:pPr>
      <w:r>
        <w:t xml:space="preserve">The next Sabbath Jan. 1. 1750 the Precinct met again according to adjournment, &amp; having understood that the Rev. Peter Clark of Salem Village had undertaken to write an Answer to my Book on Qualifications for Communion, they determined to write to him desiring him to expedite what he had undertaken. They also chose a committee to converse with me pursuant as they supposed to that clause of the Result of Council wherein they advise that Pastor &amp; people should converse freely together about the point in controversy.</w:t>
      </w:r>
    </w:p>
    <w:p>
      <w:pPr>
        <w:pStyle w:val="BodyText"/>
      </w:pPr>
      <w:r>
        <w:t xml:space="preserve">The Committee chosen were Major</w:t>
      </w:r>
      <w:r>
        <w:rPr>
          <w:rStyle w:val="FootnoteReference"/>
        </w:rPr>
        <w:footnoteReference w:id="308"/>
      </w:r>
      <w:r>
        <w:t xml:space="preserve"> Pomroy, Lieut. Noah Wright, Dr. Mather, Capt. Roger Clap, Increase Clark, Deac. Cook, and Ebenezer Hunt. The Precinct meeting then</w:t>
      </w:r>
      <w:r>
        <w:rPr>
          <w:rStyle w:val="FootnoteReference"/>
        </w:rPr>
        <w:footnoteReference w:id="309"/>
      </w:r>
      <w:r>
        <w:t xml:space="preserve"> adjourned themselves to Monday, Feb. 12.</w:t>
      </w:r>
    </w:p>
    <w:p>
      <w:pPr>
        <w:pStyle w:val="BodyText"/>
      </w:pPr>
      <w:r>
        <w:t xml:space="preserve">Deac. Cook came to me that evening, &amp; informed me of the appointment of this Committee, &amp; their business</w:t>
      </w:r>
      <w:r>
        <w:rPr>
          <w:rStyle w:val="FootnoteReference"/>
        </w:rPr>
        <w:footnoteReference w:id="310"/>
      </w:r>
      <w:r>
        <w:t xml:space="preserve"> &amp; of their design of coming to converse with me the Wednesday following. I objected against it as a public proceeding &amp; so plainly contrary to the advice of the Council; but told him that I would nevertheless take the matter into consideration untill the next evening when I would send him my thoughts &amp; determination on the affair in writing. Accordingly the next evening I sent him the following Letter:</w:t>
      </w:r>
    </w:p>
    <w:p>
      <w:pPr>
        <w:pStyle w:val="BodyText"/>
      </w:pPr>
      <w:r>
        <w:t xml:space="preserve">To Deacon Noah Cook in Northampton" On mature consideration I am confirmed in the same mind which I expressed the last night concerning the Committee chosen to confer [92] with me. It appears to me altogether of the nature of a public proceeding with respect to the present controversy. The appointment &amp; choice of the committee was a public proceeding. The Committee are the representatives of a public society. And if you come &amp; confer with me as a Committee of the Precinct you then</w:t>
      </w:r>
      <w:r>
        <w:rPr>
          <w:rStyle w:val="FootnoteReference"/>
        </w:rPr>
        <w:footnoteReference w:id="311"/>
      </w:r>
      <w:r>
        <w:t xml:space="preserve"> act in a public capacity in the name &amp; behalf of the Precinct; &amp; all from beginning to end will be a public public proceeding &amp; so plainly contrary to the advice of the Council. The appointed interview of the Committee with me cannot be understood otherwise than as a meeting appointed for a sort of</w:t>
      </w:r>
      <w:r>
        <w:rPr>
          <w:rStyle w:val="FootnoteReference"/>
        </w:rPr>
        <w:footnoteReference w:id="312"/>
      </w:r>
      <w:r>
        <w:t xml:space="preserve"> public dispute; for</w:t>
      </w:r>
      <w:r>
        <w:rPr>
          <w:rStyle w:val="FootnoteReference"/>
        </w:rPr>
        <w:footnoteReference w:id="313"/>
      </w:r>
      <w:r>
        <w:t xml:space="preserve"> the whole Parish will not be actually present, by their representatives &amp; it is to be a debate or discourse managed in behalf of the whole. The Committee are to hear my arguments in some sort as the ear of the Society, that the whole may be influenced by it otherwise I do not see how they can in hearing act in behalf of the Precinct; &amp; if they do not act in behalf of the Precinct how do they act as a committee for the Precinct. This I think is not a reasonable way of proceeding for the information of the whole Parish not tending to light and peace but the contrary, &amp; contrary to the express words of the Council’s advice, &amp; disagreeable to the plain design of it- tending to supersede &amp; set aside the thing at which they aimed. Therefore I must decline conferring with such a body of men together chosen as a committee of the Precinct; but stand ready at any time to confer with freedom &amp; friendliness with each of these brethren, or any others coming in a private capacity, &amp; in their own name only. I am your friend &amp; servant for Jesus’ sake, Jan. 2, 1750 " Jonathan Edwards "</w:t>
      </w:r>
    </w:p>
    <w:p>
      <w:pPr>
        <w:pStyle w:val="BodyText"/>
      </w:pPr>
      <w:r>
        <w:t xml:space="preserve">On Wednesday Feb. 7, 1750 the Council met again, &amp; the subject of the Pastor’s going out of the County, in the choice of his part of the Decisive Council, was again very largely de=[93] bated before them, by the Pastor, &amp; the Committee of the Church, &amp; also by some private members of the Church. My own remarks upon the subject were as follows.</w:t>
      </w:r>
      <w:r>
        <w:rPr>
          <w:rStyle w:val="FootnoteReference"/>
        </w:rPr>
        <w:footnoteReference w:id="314"/>
      </w:r>
    </w:p>
    <w:p>
      <w:pPr>
        <w:pStyle w:val="BodyText"/>
      </w:pPr>
      <w:r>
        <w:t xml:space="preserve">If I should attempt to prove that a vicinity of churches have no jurisdiction over particular churches within their bounds established by a universal unalterable rule which ought never to be dispensed with, in any case whatever; I presume the Rev. Council would regard the attempt as wholly impertinent a needless burdening them with proofs of what nobody would ever dispute. I shall therefore take it for granted unless it should</w:t>
      </w:r>
      <w:r>
        <w:rPr>
          <w:rStyle w:val="FootnoteReference"/>
        </w:rPr>
        <w:footnoteReference w:id="315"/>
      </w:r>
      <w:r>
        <w:t xml:space="preserve"> be questioned that the rule of confining Councils to a vicinity is only a general rule from which exceptions are to be made in cases especially requiring it. Hence the only question is whether that be the case or not.</w:t>
      </w:r>
      <w:r>
        <w:rPr>
          <w:rStyle w:val="FootnoteReference"/>
        </w:rPr>
        <w:footnoteReference w:id="316"/>
      </w:r>
    </w:p>
    <w:p>
      <w:pPr>
        <w:pStyle w:val="BodyText"/>
      </w:pPr>
      <w:r>
        <w:t xml:space="preserve">In order to determine this question with clearness &amp; certainty we must, as I observed at the session of the Council in December, previously ascertain what will be the business of the proposed Future Council. The business obviously must determine the qualifications; &amp; if on a strict comparison of business &amp; qualifications, it be found that a different Council is really requisite from that which may be constituted of churches of the vicinity; then it will follow that a different Council must be allowed &amp; cannot be denied; &amp; that, whatever may be said of any customs of churches, or of any parallel customs with regard to civil tribunals; the nature of this particular case must be looked into, &amp; that, &amp; that alone must determine the matter. What the nature of the case requires, that the law of reason requires &amp; justice requires, &amp; that the Law of God requires.</w:t>
      </w:r>
    </w:p>
    <w:p>
      <w:pPr>
        <w:pStyle w:val="BodyText"/>
      </w:pPr>
      <w:r>
        <w:t xml:space="preserve">If I may be allowed to recapitulate very briefly some of the remarks then made in order to refresh the memories of [94] the Council I observe that the business of the future Council will be not to decide, Whether my opinion, on the qualifications for communion is right or not - because we know the opinion and practice of every man who will be chosen, before he comes. Nor is it</w:t>
      </w:r>
      <w:r>
        <w:rPr>
          <w:rStyle w:val="FootnoteReference"/>
        </w:rPr>
        <w:footnoteReference w:id="317"/>
      </w:r>
      <w:r>
        <w:t xml:space="preserve"> whether I shall remain the minister of Northampton if, after all proper steps are taken to effect an accommodation the people still desire my dismission -- because, when that shall have been done I will trouble no Council any farther than barely to give me leave to relinquish my Pastoral office. But their business will be to decide: 1. Whether they ought not to make some attempts to effect an accommodation of our difficulties; &amp; if this decided in the negative, 2. Whether all has been done by all</w:t>
      </w:r>
      <w:r>
        <w:rPr>
          <w:rStyle w:val="FootnoteReference"/>
        </w:rPr>
        <w:footnoteReference w:id="318"/>
      </w:r>
      <w:r>
        <w:t xml:space="preserve"> parties, which justice requires to be done, previous to a separation; &amp; if this be decided in the affirmative to state in their Result. 3. What are the grounds of my dismission, how far I am innocent, &amp; how far I may be recommended as deserving future employment in the ministry. If this Rev. Council will closely consider the matter they will easily see that these things must constitute their business.</w:t>
      </w:r>
    </w:p>
    <w:p>
      <w:pPr>
        <w:pStyle w:val="BodyText"/>
      </w:pPr>
      <w:r>
        <w:t xml:space="preserve">And if this be so, the question, What qualifications does this business require ? amounts to simply this -- Is impartiality, as to the two contending parties, a qualification absolutely necessary in those who are to judge between them? -- To determine this, let each of the points which must be submitted to the future Council, be viewed. If means of accommodation are to be used, ought not those who are to act as mediators, to be in the middle between the parties to be reconciled. If they are to judge with regard to the mutual rights &amp; claims of the two parties, &amp; to decide whether each has done all that the other may fairly require previous to a separation; [95] does not settling points of equity, between two parties at variance, require even balances. And if they are to pronounce before the world, on the conduct of the pastor in this controversy as well as on his general character; may he not justly demand that the tribunal which is to do this shall be impartial?</w:t>
      </w:r>
    </w:p>
    <w:p>
      <w:pPr>
        <w:pStyle w:val="BodyText"/>
      </w:pPr>
      <w:r>
        <w:t xml:space="preserve">If these things are plain, &amp; I cannot but think that every person of sober thought will own them to be self- evident; then the only things to be determined are these two 1. What constitutes an essential defect of impartiality as to the two parties in this case ?</w:t>
      </w:r>
    </w:p>
    <w:p>
      <w:pPr>
        <w:pStyle w:val="ListText"/>
        <w:numPr>
          <w:ilvl w:val="0"/>
          <w:numId w:val="3"/>
        </w:numPr>
      </w:pPr>
      <w:r>
        <w:t xml:space="preserve">Whether the defect can be supposed to belong to a Council constituted of the Churches in this vicinity ? As to the first point, it must be obviously be admitted to be a radical defect in the impartiality of the Council, if the members of it are all on one side, or are all known to side with one of the parties against the other, on the main point in controversy. What can be more plain</w:t>
      </w:r>
      <w:r>
        <w:rPr>
          <w:rStyle w:val="FootnoteReference"/>
        </w:rPr>
        <w:footnoteReference w:id="319"/>
      </w:r>
      <w:r>
        <w:t xml:space="preserve"> that a balance cannot be even, &amp; therefore cannot be fit to adjust matters of equity between two parties, if all the previous weight is in one scale. And is it not equally evident that a Council, who are all on one side in the controversy, are not in the middle between the two parties, as mediators to reconcile them. And since a Council cannot in this case be obtained that is impartial as to individuals, because all the members are chosen, &amp; chosen with reference to their opinions; it is plain that the consistory ought to be so constituted, that one part may balance the other. If we cannot find a balance which has no previous weight in either of the scales, yet surely we should seek one which has not all the weights in one scale [96] but equal weights in both, that the balance may be even. I need not remark again that mankind</w:t>
      </w:r>
      <w:r>
        <w:rPr>
          <w:rStyle w:val="FootnoteReference"/>
        </w:rPr>
        <w:footnoteReference w:id="320"/>
      </w:r>
      <w:r>
        <w:t xml:space="preserve"> both the wise &amp; unwise, are liable to the strongest prejudices against the persons &amp; conduct of those around them, who differ from them in matters of religion; that this is as true with regard to points not fundamental, as with regard to those which are; that it is especially true, when the controversy is at the height of agitation; that it is preeminently true with regard to those who are the movers &amp; managers of the controversy; &amp; that nothing from age to age has been found to excite prejudices equally strong with this. These points are too clear to admit of denial or doubt. Hence if the future Council be all one side, as to the main controversy between me &amp; my people, it is an apparent &amp; essential</w:t>
      </w:r>
      <w:r>
        <w:rPr>
          <w:rStyle w:val="FootnoteReference"/>
        </w:rPr>
        <w:footnoteReference w:id="321"/>
      </w:r>
      <w:r>
        <w:t xml:space="preserve"> defect of impartiality; &amp; of course it is most unrighteous to confine the other party to such a Council &amp; oblige him to be judged by them &amp; no other.</w:t>
      </w:r>
    </w:p>
    <w:p>
      <w:pPr>
        <w:pStyle w:val="BodyText"/>
      </w:pPr>
      <w:r>
        <w:t xml:space="preserve">As to the other question, Will a Council taken wholly from the County have this defect; it is a fact perfectly known that the ministers &amp; Churches of this County are almost universally against me on the point, which now divides me &amp; my people &amp; makes us two parties. Perhaps there may be one or two ministers who are partly of my mind; but then their churches are all of a contrary mind &amp; on the same side with my people. I suppose that there is not more than one minister fully of my mind with respect to the Sacrament of the Lord’s Supper &amp; not one Church of my mind with regard to either of the sacraments. Of course a Council cannot be obtained wholly from within the County, without the forementioned essential defect.</w:t>
      </w:r>
    </w:p>
    <w:p>
      <w:pPr>
        <w:pStyle w:val="BodyText"/>
      </w:pPr>
      <w:r>
        <w:t xml:space="preserve">It having been</w:t>
      </w:r>
      <w:r>
        <w:rPr>
          <w:rStyle w:val="FootnoteReference"/>
        </w:rPr>
        <w:footnoteReference w:id="322"/>
      </w:r>
      <w:r>
        <w:t xml:space="preserve"> established as I humbly conceive, that the future [97] Council cannot be qualified for the business which will be laid before it, unless it is strictly impartial; that an impartial Council cannot be chosen, unless I am permitted to select from beyond the limits of the County of Hampshire; &amp; that to deny me this liberty therefore would be direct &amp; palpable injustice; I shall proceed to remark on some of the objections which are brought against this measure.</w:t>
      </w:r>
    </w:p>
    <w:p>
      <w:pPr>
        <w:pStyle w:val="BodyText"/>
      </w:pPr>
      <w:r>
        <w:t xml:space="preserve">It was urged at the former sitting of the Council- That if there actually is a jurisdiction over particular churches &amp; ministers established in a vicinity, the reason alleged cannot be a sufficient reason for an exception; &amp; that if there is no such jurisdiction actually established by agreement, yet if there ought to be it alters not the case. For if it ought to be established we may fairly look upon it as really established in the law of reason; &amp;, if so, this case has nothing in it to require an exception from such a jurisdiction any more than a case growing out of any other error fundamental or nonfundamental. If a Church should complain of its minister for turning Arminian, &amp; all the ministers &amp; Churches were Calvinists, it is said he ought not therefore to</w:t>
      </w:r>
      <w:r>
        <w:rPr>
          <w:rStyle w:val="FootnoteReference"/>
        </w:rPr>
        <w:footnoteReference w:id="323"/>
      </w:r>
      <w:r>
        <w:t xml:space="preserve"> go from the vicinity, to get half of the Council to be</w:t>
      </w:r>
      <w:r>
        <w:rPr>
          <w:rStyle w:val="FootnoteReference"/>
        </w:rPr>
        <w:footnoteReference w:id="324"/>
      </w:r>
      <w:r>
        <w:t xml:space="preserve"> of his opinion, in order that it might be impartial. -- In answer to this objection I would observe,</w:t>
      </w:r>
    </w:p>
    <w:p>
      <w:pPr>
        <w:pStyle w:val="ListText"/>
        <w:numPr>
          <w:ilvl w:val="0"/>
          <w:numId w:val="8"/>
        </w:numPr>
      </w:pPr>
      <w:r>
        <w:t xml:space="preserve">That in order to judge of its force the business of the future Council must be kept in mind. And I hope it will be remembered that the business of the Council will not be to try me with regard to my opinion respecting the qualifications for communion, to find me guilty or not</w:t>
      </w:r>
      <w:r>
        <w:rPr>
          <w:rStyle w:val="FootnoteReference"/>
        </w:rPr>
        <w:footnoteReference w:id="325"/>
      </w:r>
      <w:r>
        <w:t xml:space="preserve"> or to justify or condemn that opinion. The fact that a differ=[98] ence of opinion subsists between the pastor &amp; the Church, will indeed be taken into consideration, as well as the question, whether on the whole it is best</w:t>
      </w:r>
      <w:r>
        <w:rPr>
          <w:rStyle w:val="FootnoteReference"/>
        </w:rPr>
        <w:footnoteReference w:id="326"/>
      </w:r>
      <w:r>
        <w:t xml:space="preserve"> we should be separated; but doubtless they would regard it as useless &amp; impertinent, to try me on the question, whether this opinion is heresy or not In such a case they would be called to try a minister as a delinquent, to examine the fact &amp; openly to censure the doctrine.</w:t>
      </w:r>
    </w:p>
    <w:p>
      <w:pPr>
        <w:pStyle w:val="BodyText"/>
      </w:pPr>
      <w:r>
        <w:t xml:space="preserve">If this were the business of the Council it might not</w:t>
      </w:r>
      <w:r>
        <w:rPr>
          <w:rStyle w:val="FootnoteReference"/>
        </w:rPr>
        <w:footnoteReference w:id="327"/>
      </w:r>
      <w:r>
        <w:t xml:space="preserve"> make a great difference as to the manner in which it ought to be constituted for the case of such a minister would be like the case of a person accused of some crime for which he was to be tried. In such a case the impartiality requisite is impartiality as to the fact, but not as to the nature of the crime. Thus, if a man were accused of drunkenness, the judges ought to be strictly impartial as to the question,</w:t>
      </w:r>
      <w:r>
        <w:rPr>
          <w:rStyle w:val="FootnoteReference"/>
        </w:rPr>
        <w:footnoteReference w:id="328"/>
      </w:r>
      <w:r>
        <w:t xml:space="preserve"> Whether drunkenness be a crime. The crime they ought to abhor, and such abhorrence renders them not the worse but the better judges. Virtue of course prejudices men against vice; &amp; the more virtuous judges are,</w:t>
      </w:r>
      <w:r>
        <w:rPr>
          <w:rStyle w:val="FootnoteReference"/>
        </w:rPr>
        <w:footnoteReference w:id="329"/>
      </w:r>
      <w:r>
        <w:t xml:space="preserve"> the more zealously opposed to vice, the fitter are they to be judges of vicious persons! Hence in such a case it would be ridiculous in</w:t>
      </w:r>
      <w:r>
        <w:rPr>
          <w:rStyle w:val="FootnoteReference"/>
        </w:rPr>
        <w:footnoteReference w:id="330"/>
      </w:r>
      <w:r>
        <w:t xml:space="preserve"> the accused to insist that half his judges should be men who approved drunkenness &amp; that, whether there were any established jurisdiction or not. And it would not alter the case whether it were proposed that his judges should be of the vicinity or brought from some other continent. From whatever places collected they ought in</w:t>
      </w:r>
      <w:r>
        <w:rPr>
          <w:rStyle w:val="FootnoteReference"/>
        </w:rPr>
        <w:footnoteReference w:id="331"/>
      </w:r>
      <w:r>
        <w:t xml:space="preserve"> strict justice to be men, who had an entire abhorrence of the crime of drunkenness.</w:t>
      </w:r>
    </w:p>
    <w:p>
      <w:pPr>
        <w:pStyle w:val="BodyText"/>
      </w:pPr>
      <w:r>
        <w:t xml:space="preserve">The seeming force of this objection arises from a confusion of thought in those [99] who were[?] it in losing sight of the real point in question in forgetting the proper business of the future Council, &amp; inadvertently supposing it to be like that of judges who are called to try a criminal. The question of fact whether I hold a given opinion will not come up before them: It is admitted beforehand. Neither will the question whether that opinion be heresy: no man pretends it. That opinion will not be presented to them as a crime or fault to be judged &amp; punished; but merely as the ground of an alleged difference of opinion between pastor &amp; people. It is not on the merits of the cause i.e. of my opinion on which</w:t>
      </w:r>
      <w:r>
        <w:rPr>
          <w:rStyle w:val="FootnoteReference"/>
        </w:rPr>
        <w:footnoteReference w:id="332"/>
      </w:r>
      <w:r>
        <w:t xml:space="preserve"> they will decide but on the case of difficulty growing out of a difference of opinions</w:t>
      </w:r>
      <w:r>
        <w:rPr>
          <w:rStyle w:val="FootnoteReference"/>
        </w:rPr>
        <w:footnoteReference w:id="333"/>
      </w:r>
      <w:r>
        <w:t xml:space="preserve">; &amp; as was observed before, they will be called to act as mediators between the disagreeing parties, to settle matters of equity between them, &amp; to judge of the character &amp; conduct of the pastor with regard to the controversy. And with regard to all these points it has been shown that to be on either side has a most obvious</w:t>
      </w:r>
      <w:r>
        <w:rPr>
          <w:rStyle w:val="FootnoteReference"/>
        </w:rPr>
        <w:footnoteReference w:id="334"/>
      </w:r>
      <w:r>
        <w:t xml:space="preserve"> tendency to bias the mind against the other.</w:t>
      </w:r>
    </w:p>
    <w:p>
      <w:pPr>
        <w:pStyle w:val="BodyText"/>
      </w:pPr>
      <w:r>
        <w:t xml:space="preserve">That the seeming force of this objection in the minds of those who urge it arises from losing sight of the true state of the case, &amp; the proper business of the Council is obvious from the very example adduced by way of illustration, viz. That in a civil action it is no valid objection against the justices of the vicinity, who have an established jurisdiction, that their opinion on a given point of law is already known: - because in the present case the business of the future Council will not be, to try the merits of the cause, or to judge whether my opinion be agreeable to the Law, i.e.</w:t>
      </w:r>
      <w:r>
        <w:rPr>
          <w:rStyle w:val="FootnoteReference"/>
        </w:rPr>
        <w:footnoteReference w:id="335"/>
      </w:r>
      <w:r>
        <w:t xml:space="preserve"> the word of God or not. And with respect to this example I would further observe the following things.</w:t>
      </w:r>
    </w:p>
    <w:p>
      <w:pPr>
        <w:pStyle w:val="ListText"/>
        <w:numPr>
          <w:ilvl w:val="0"/>
          <w:numId w:val="8"/>
        </w:numPr>
      </w:pPr>
      <w:r>
        <w:t xml:space="preserve">If it were really so that the proposed Council were to judge the very merits of my cause i.e.</w:t>
      </w:r>
      <w:r>
        <w:rPr>
          <w:rStyle w:val="FootnoteReference"/>
        </w:rPr>
        <w:footnoteReference w:id="336"/>
      </w:r>
      <w:r>
        <w:t xml:space="preserve"> the soundness of my opinion, the [100] instance adduced would not be at all parallel or of any force in the present argument. Let the case be put thus: Suppose a man has done something towards a given individual which many regard as a breach of Law exposing him to be disenfranchised &amp; the question turns on a point of Law which has long been matter of warm controversy between</w:t>
      </w:r>
      <w:r>
        <w:rPr>
          <w:rStyle w:val="FootnoteReference"/>
        </w:rPr>
        <w:footnoteReference w:id="337"/>
      </w:r>
      <w:r>
        <w:t xml:space="preserve"> judges &amp; jurists; &amp; suppose there is no stated tribunal but it is the custom of the Country in cases of controversy for each party to choose half of the judges; &amp; it is known that there are as many jurists on one side in the controverted point of Law as on the other, &amp; there is no appeal from the tribunal chosen but their judgment will be final; would it not be reasonable in this case, if one party chose half of the judges favorable to his side of the question that the other should choose the other half favorable to his side; &amp; that, although all the jurists of the immediate vicinity were opposed to him. If one party had actually chosen his half of the judges who were all on his side, would it not be mere mockery to tell the other party that he also might have the liberty of choosing half of the judges, as well as his adversary, but only he must choose all of them from the side which were opposed to him. Now this is precisely my case. Councils are elective &amp; to be appointed by joint or mutual choice according to uniform practice. This has been the practice of both parts of this County. It was pursued in the lower part of the County in the case of Mr. Allis; &amp; in the upper part of the County in the case of Mr. Rawson, &amp; in the Council of May 3, 1737, of which I was the scribe &amp; have the original papers now by me, as well as in the subsequent Council convened at the same place. My people</w:t>
      </w:r>
      <w:r>
        <w:rPr>
          <w:rStyle w:val="FootnoteReference"/>
        </w:rPr>
        <w:footnoteReference w:id="338"/>
      </w:r>
      <w:r>
        <w:t xml:space="preserve"> do not pretend that any stated consis=[101] tory exists or that the Council is not to be elective they offer me the choice of one half of the Council, but only would confine me to Churches &amp; ministers of their opinion.</w:t>
      </w:r>
    </w:p>
    <w:p>
      <w:pPr>
        <w:pStyle w:val="ListText"/>
        <w:numPr>
          <w:ilvl w:val="0"/>
          <w:numId w:val="3"/>
        </w:numPr>
      </w:pPr>
      <w:r>
        <w:t xml:space="preserve">In civil affairs appeals are allowed from the justices of the County to others who come from a distance appointed without any regard to vicinity; &amp; the determination of those more remote judges supersedes &amp; sets aside that of the judges of</w:t>
      </w:r>
      <w:r>
        <w:rPr>
          <w:rStyle w:val="FootnoteReference"/>
        </w:rPr>
        <w:footnoteReference w:id="339"/>
      </w:r>
      <w:r>
        <w:t xml:space="preserve"> the vicinity. Indeed many important are carried directly to these more distant judges without suffering the judges from the vicinity to meddle with them any further than to refer them to the judgment of the distant judges; &amp; that too on account of the great importance of the case. And so it would here in our ecclesiastical affairs if we had regular inferior &amp; superior tribunals like those of Scotland.</w:t>
      </w:r>
    </w:p>
    <w:p>
      <w:pPr>
        <w:pStyle w:val="ListText"/>
        <w:numPr>
          <w:ilvl w:val="0"/>
          <w:numId w:val="4"/>
        </w:numPr>
      </w:pPr>
      <w:r>
        <w:t xml:space="preserve">Difference of opinion on a mere point of law has very little tendency to prejudice the mind against the persons &amp; conduct of others, compared with difference of opinion in matters of religion. No one will dispute the fact that the latter has in all ages excited the deepest prejudices in mankind against each other. But who ever heard of such prejudices, &amp; alienations in individuals, in parties, &amp; in nations, merely because they differed in opinion on point of law.</w:t>
      </w:r>
    </w:p>
    <w:p>
      <w:pPr>
        <w:pStyle w:val="ListText"/>
        <w:numPr>
          <w:ilvl w:val="0"/>
          <w:numId w:val="5"/>
        </w:numPr>
      </w:pPr>
      <w:r>
        <w:t xml:space="preserve">Civil tribunals are not appointed to act the part of mediators between contending parties; except in cases of arbitration in which each party has equal liberty of choice. Their office is to see that the laws be executed; &amp; there is not therefore the same necessity that there should be some of the judges on each side as in the present case.</w:t>
      </w:r>
    </w:p>
    <w:p>
      <w:pPr>
        <w:pStyle w:val="BodyText"/>
      </w:pPr>
      <w:r>
        <w:t xml:space="preserve">But to return to the objection itself. It is asked, if a minister [102] should be complained of by his people for embracing Arianism or any other heresy or for turning to another denomination for example to the Church of England &amp; a Council should be required to adjust the difficulty why might he not in such a case as well as in the present insist on the liberty of going out of the County to get half of the Council who embraced the same heresy, or who belonged to the Church of England, that they might be impartial? To this I answer,</w:t>
      </w:r>
    </w:p>
    <w:p>
      <w:pPr>
        <w:pStyle w:val="ListText"/>
        <w:numPr>
          <w:ilvl w:val="0"/>
          <w:numId w:val="8"/>
        </w:numPr>
      </w:pPr>
      <w:r>
        <w:rPr>
          <w:rStyle w:val="FootnoteReference"/>
        </w:rPr>
        <w:footnoteReference w:id="340"/>
      </w:r>
      <w:r>
        <w:t xml:space="preserve">The Council would not come together to consider the question whether the individual, if he had embraced the alleged heresy or had changed to another denomination might be lawfully continued as the minister of a Congregational Church. This point is settled beforehand. They would come simply to find whether the charge against him was true or false. Hence I suppose that the following will be found on the most careful inquiry to be the reasons &amp; the only reasons why he could not claim to have some of the judges of his own side.</w:t>
      </w:r>
    </w:p>
    <w:p>
      <w:pPr>
        <w:pStyle w:val="BodyText"/>
      </w:pPr>
      <w:r>
        <w:t xml:space="preserve">(1.) Because in the case of acknowledged heresy, those who are on his side are not fit to be members of the Christian Church. Fundamental errors are scandalous; &amp; the Church cannot therefore consistently with their own profession call such as constituent members of a christian Council &amp; leave their ecclesiastical affairs with those who embrace them for those</w:t>
      </w:r>
      <w:r>
        <w:rPr>
          <w:rStyle w:val="FootnoteReference"/>
        </w:rPr>
        <w:footnoteReference w:id="341"/>
      </w:r>
      <w:r>
        <w:t xml:space="preserve"> who are not duly qualified to be members of a Christian Church cannot be fit members of a christian Council, to direct &amp; manage the affairs of the christian Church. Or, (2.) because in the case of turning to a different denomination, that of the Episcopalians or the Anabaptists the individual is now statedly of a different denomination [103] communion. For although christians of these denominations may occasionally &amp; transiently join with Presbyterians &amp; Congregationalists in some parts of worship; yet as to what is stated, there is a division openly established. It is a point perfectly settled that, as to their stated</w:t>
      </w:r>
      <w:r>
        <w:rPr>
          <w:rStyle w:val="FootnoteReference"/>
        </w:rPr>
        <w:footnoteReference w:id="342"/>
      </w:r>
      <w:r>
        <w:t xml:space="preserve"> &amp; their ecclesiastical proceedings, they must act apart. And there would be an obvious inconsistency in a church employing those who are already of a distinct sect, &amp; have no ecclesiastical connexion with them to order &amp; settle their ecclesiastical affairs.</w:t>
      </w:r>
    </w:p>
    <w:p>
      <w:pPr>
        <w:pStyle w:val="BodyText"/>
      </w:pPr>
      <w:r>
        <w:t xml:space="preserve">These I suppose to be the only reasons, why it is not proper that a minister, who embraces heresy, other or joins another denomination, cannot choose from his own side half of the Council, which is convened cannot choose from his own side half of the Council not to judge of his doctrines, or to mediate, or to</w:t>
      </w:r>
      <w:r>
        <w:rPr>
          <w:rStyle w:val="FootnoteReference"/>
        </w:rPr>
        <w:footnoteReference w:id="343"/>
      </w:r>
      <w:r>
        <w:t xml:space="preserve"> do justice between the parties, but to investigate an alleged fact &amp; on finding it to vacate the office; unless in such a case as that of embracing Popery, there might be this additional reason against Papists being allowed to sit on the Council. That Papists are bound to injure, persecute &amp; destroy the Protestant Church as much as in them lies &amp; we cannot be bound to entrust our affairs to those whose avowed design it is beforehand to injure &amp; destroy us.</w:t>
      </w:r>
    </w:p>
    <w:p>
      <w:pPr>
        <w:pStyle w:val="ListText"/>
        <w:numPr>
          <w:ilvl w:val="0"/>
          <w:numId w:val="3"/>
        </w:numPr>
      </w:pPr>
      <w:r>
        <w:t xml:space="preserve">The reason why a minister in such a case may not go out of the vicinity to get half of the council of his own side is not the existence of any established jurisdiction or of</w:t>
      </w:r>
      <w:r>
        <w:rPr>
          <w:rStyle w:val="FootnoteReference"/>
        </w:rPr>
        <w:footnoteReference w:id="344"/>
      </w:r>
      <w:r>
        <w:t xml:space="preserve"> established rule respecting the vicinity or the County but of a totally different nature, as will appear from a slight examination. Suppose a minister settled over an orthodox church to turn Arian, &amp; all the churches &amp; ministers</w:t>
      </w:r>
      <w:r>
        <w:rPr>
          <w:rStyle w:val="FootnoteReference"/>
        </w:rPr>
        <w:footnoteReference w:id="345"/>
      </w:r>
      <w:r>
        <w:t xml:space="preserve"> to be professed Arians, it is admitted not only [104] that the church are not bound to the vicinity but that the minister has no right to choose from it, because the vicinity are all unfit to be of any Council. So if he should turn Episcopalian &amp; all the vicinity are Episcopalians it is a point conceded that the Church is not limited to the vicinity &amp; that the minister cannot choose a single member of the Council from the vicinity. Vicinity therefore has no alteration in the cases; which demonstrates the objection to be wholly without force for it plainly shows that it is not any established right in the vicinity, which is regarded in the cases alleged. On the contrary it is the nature of the case in itself considered, &amp; that alone which governs in this matter, &amp; sets aside all considerations of vicinity; which is the very point which</w:t>
      </w:r>
      <w:r>
        <w:rPr>
          <w:rStyle w:val="FootnoteReference"/>
        </w:rPr>
        <w:footnoteReference w:id="346"/>
      </w:r>
      <w:r>
        <w:t xml:space="preserve"> I have asserted &amp; urged. For I have insisted all along that the nature of this case as it is in itself, must be considered &amp; what that demands must be allowed as paramount to the bare circumstance of neighborhood. So that this objection carefully examined, oversets the position it is brought to prove &amp; establishes &amp; demonstrates the grand point on which I insist.</w:t>
      </w:r>
    </w:p>
    <w:p>
      <w:pPr>
        <w:pStyle w:val="ListText"/>
        <w:numPr>
          <w:ilvl w:val="0"/>
          <w:numId w:val="4"/>
        </w:numPr>
      </w:pPr>
      <w:r>
        <w:t xml:space="preserve">It is the natural right of the people, &amp; their liberty of conscience, &amp; not vicinity which governs in the instantces alleged. But in the present case as it is not an established jurisdiction in the vicinity, so it is not the rights of conscience which should confine me to the County; &amp; therefore nothing at all. It cannot be the rights of conscience which confines</w:t>
      </w:r>
      <w:r>
        <w:rPr>
          <w:rStyle w:val="FootnoteReference"/>
        </w:rPr>
        <w:footnoteReference w:id="347"/>
      </w:r>
      <w:r>
        <w:t xml:space="preserve"> me, for it is as much against the rights of conscience for me to choose ministers of my own opinion in the County as out of it. The thing which invades the rights of conscience, if they are invaded [105] at all is not the circumstance of nearness or remoteness, but my having a part of the Council of my opinion whether brought from the vicinity or elsewhere. But it has never been disputed nor</w:t>
      </w:r>
      <w:r>
        <w:rPr>
          <w:rStyle w:val="FootnoteReference"/>
        </w:rPr>
        <w:footnoteReference w:id="348"/>
      </w:r>
      <w:r>
        <w:t xml:space="preserve"> questioned, that I have a right to choose half of the ministers &amp; churches of my opinion, if I can find so many within the County. And my people have urged that some of the ministers in the County are of my opinion &amp; that I may choose them as far as they go though I must not go out of it the County. Now let us turn the tables &amp; suppose that all the churches &amp; ministers in the County were of my opinion would I not have liberty to choose my half of the Council from the vicinity, any rights of conscience in the people to the contrary notwithstanding ? Certainly all who would allow me any liberty of choice at all must admit this. So that it is in effect granted that it is neither any right of jurisdiction in the vicinity nor any rights of conscience in my people which ought to confine me to the limits of the County in my choice. And what then I ask, besides these two things can be conceived of which ought thus to confine me ? - I am not aware of any fallacy in this reasoning, &amp; I wish it to be examined to the bottom.</w:t>
      </w:r>
    </w:p>
    <w:p>
      <w:pPr>
        <w:pStyle w:val="ListText"/>
        <w:numPr>
          <w:ilvl w:val="0"/>
          <w:numId w:val="5"/>
        </w:numPr>
      </w:pPr>
      <w:r>
        <w:t xml:space="preserve">If there be any such thing as an established jurisdiction in the churches of the vicinity, either by argument or the word of God, or the nature of things; then it will follow that all our ecclesiastical judicatories must be stated &amp; not elective. For if there be a settled power or of jurisdiction then the subject of this power or the subject </w:t>
      </w:r>
      <w:r>
        <w:rPr>
          <w:rStyle w:val="FootnoteReference"/>
        </w:rPr>
        <w:footnoteReference w:id="349"/>
      </w:r>
      <w:r>
        <w:t xml:space="preserve">in which it inheres, is also settled. If it be settled at all, it is settled somewhere or in some subject; [106] &amp; that subject of course is not left at loose ends, to be determined from time to time by the choice of the parties concerned. But such an established jurisdiction as this, has not been pretended or</w:t>
      </w:r>
      <w:r>
        <w:rPr>
          <w:rStyle w:val="FootnoteReference"/>
        </w:rPr>
        <w:footnoteReference w:id="350"/>
      </w:r>
      <w:r>
        <w:t xml:space="preserve"> acted upon - either by this church, or by any of the neighboring churches or ministers; but the churches &amp; ministers</w:t>
      </w:r>
      <w:r>
        <w:rPr>
          <w:rStyle w:val="FootnoteReference"/>
        </w:rPr>
        <w:footnoteReference w:id="351"/>
      </w:r>
      <w:r>
        <w:t xml:space="preserve"> have proceeded on a contrary principle, very lately in various instances; for they have acted in Councils convoked by election without an objection or even an intimation that any established judicatory of the neighborhood ought to have been convoked. Why then should any such establishment be first mentioned &amp; insisted on in my case; where, as we have seen it works the grossest injustice? That usually it is convenient &amp; proper that Councils should be of the neighborhood, I freely acknowledge; but that there has been any such uniform usage as establishes the right now for the first time pretended, I utterly deny; &amp; from those who assert it I unhesitatingly demand the evidence. No such established jurisdiction</w:t>
      </w:r>
      <w:r>
        <w:rPr>
          <w:rStyle w:val="FootnoteReference"/>
        </w:rPr>
        <w:footnoteReference w:id="352"/>
      </w:r>
      <w:r>
        <w:t xml:space="preserve"> either by agreement or custom or the law of God, or the law of reason - was ever maintained either in our days or the days of our forefathers. In the days of our predecessors in the ministry in this County, nothing like it was known; for Mr. Stoddard &amp; Mr. Williams of Hatfield formerly went, when invited to a Council at Norwich in Connecticut, &amp; if I mistake not to another Council at Lebanon; which surely they would not have done if they had thought the law of God &amp; nature settled such an establishment in vicinities. And if any such thing be now insisted on in order to limit me to the vicinity, it will in fact be a new rule</w:t>
      </w:r>
      <w:r>
        <w:rPr>
          <w:rStyle w:val="FootnoteReference"/>
        </w:rPr>
        <w:footnoteReference w:id="353"/>
      </w:r>
      <w:r>
        <w:t xml:space="preserve"> invented for my [---][107] case to deprive me of my plain rights - in a case which has much more that is peculiar to require an exception from such a rule, than other cases in which it has never been pretended.</w:t>
      </w:r>
    </w:p>
    <w:p>
      <w:pPr>
        <w:pStyle w:val="BodyText"/>
      </w:pPr>
      <w:r>
        <w:t xml:space="preserve">If it should be insisted that the Council ought not to be elective at all; but that we should take the churches as they come, or that we should take the whole county -- though this is a point not referred to this Council -- I observe that it will be the first instance of</w:t>
      </w:r>
      <w:r>
        <w:rPr>
          <w:rStyle w:val="FootnoteReference"/>
        </w:rPr>
        <w:footnoteReference w:id="354"/>
      </w:r>
      <w:r>
        <w:t xml:space="preserve"> a minister certainly during the present generation, &amp;, as I suppose, since the county was formed. In the case of Mr. Allis the Council was by just</w:t>
      </w:r>
      <w:r>
        <w:rPr>
          <w:rStyle w:val="FootnoteReference"/>
        </w:rPr>
        <w:footnoteReference w:id="355"/>
      </w:r>
      <w:r>
        <w:t xml:space="preserve"> choice, as was that in the case of Mr. Rawson. In the latter of which I was the scribe the question was whether Mr. R. was qualified for the work of the ministry - on account</w:t>
      </w:r>
      <w:r>
        <w:rPr>
          <w:rStyle w:val="FootnoteReference"/>
        </w:rPr>
        <w:footnoteReference w:id="356"/>
      </w:r>
      <w:r>
        <w:t xml:space="preserve"> of his learning, his orthodoxy &amp; his morals; the Council was called by mutual election; Mr. Williams of Hatfield &amp; Mr. Chauncey were members; &amp; no person thought of objecting against the mode of convocation as irregular &amp;</w:t>
      </w:r>
      <w:r>
        <w:rPr>
          <w:rStyle w:val="FootnoteReference"/>
        </w:rPr>
        <w:footnoteReference w:id="357"/>
      </w:r>
      <w:r>
        <w:t xml:space="preserve"> improper. In the second Council in the case of Mr. Rawson, the churches of the Association were indeed convoked; yet it was by a free mutual agreement on prudential considerations merely, &amp; not with reference to any supposed rule binding them to it; as I know from a particular &amp; full enquiry. Elective Councils &amp; not stated ones have hitherto been made use of in all parts of the County both in settling &amp; in unsettling ministers. Very lately, Mr. Webster was settled in the upper part of the County, by an elective Council, &amp; the election was not confined to the County for only two or three were taken from this County to join others from abroad; although it was known beforehand that it was a matter of dispute whether he ought to be settled. Hence most evidently if it be now insisted</w:t>
      </w:r>
      <w:r>
        <w:rPr>
          <w:rStyle w:val="FootnoteReference"/>
        </w:rPr>
        <w:footnoteReference w:id="358"/>
      </w:r>
      <w:r>
        <w:t xml:space="preserve"> as a [108] rule, that the members of a Council must be of the County it will be a new rule introduced for my sake.</w:t>
      </w:r>
    </w:p>
    <w:p>
      <w:pPr>
        <w:pStyle w:val="BodyText"/>
      </w:pPr>
      <w:r>
        <w:t xml:space="preserve">And if my Church should now insist upon it, which they have never yet done, that we should convoke a Council of all the churches of the County without distinction it would be peculiarly injurious in my case, not only because they embrace the opposite opinion</w:t>
      </w:r>
      <w:r>
        <w:rPr>
          <w:rStyle w:val="FootnoteReference"/>
        </w:rPr>
        <w:footnoteReference w:id="359"/>
      </w:r>
      <w:r>
        <w:t xml:space="preserve"> in the present controversy but because it is well known that numbers of them have manifested a particular dislike of me - some, on account of</w:t>
      </w:r>
      <w:r>
        <w:rPr>
          <w:rStyle w:val="FootnoteReference"/>
        </w:rPr>
        <w:footnoteReference w:id="360"/>
      </w:r>
      <w:r>
        <w:t xml:space="preserve"> supposed rigidness of my Calvinism; some, a dislike more directly personal in consequence of my disapproving of their settlement; &amp; some in consequence of the late religious disputes which have arisen respecting the late religious excitement throughout New England. These dislikes I do not wish to revive &amp; establish by being obliged to object against them by name as improper members of a Council in my case. Still such things may most reasonably to be considered in the present affair.</w:t>
      </w:r>
    </w:p>
    <w:p>
      <w:pPr>
        <w:pStyle w:val="BodyText"/>
      </w:pPr>
      <w:r>
        <w:t xml:space="preserve">With regard to the objection that this Church 35 years ago voted to be subject to a Council of the churches of the County, -- if it has any seeming force, I desire that it may be brought to the test of an exact inquiry in order to determine whether it is now obligatory on the church of the present generation or whether it is null &amp; void. It is certainly one or the other. It is either in force for the existing pastor &amp; members or it is not. It is either alive or dead. If it be alive &amp; in force, then the whole of it is alive; but if it be not alive then it is dead as to every part of it; &amp; we are obliged to observe none of its provisions, except as the laws of God &amp; nature independently of that vote bind us to observe them. Now the question whether that vote is dead or alive ? is [109] easily resolved &amp; depends on the resolution of another question viz. Whether, on Protestant principles, the determination of Ancestors as to matters of religion &amp; the worship of God binds future generations, without their consent either express or implied ? The present members of this Church at least nine out of ten are a new generation. As to any express confirmation of that vote it is notorious that there has been no such thing. As to any implied confirmation of it, if there has been any, it must have been by conforming to it in practice. But this to my knowledge has not been done by the present church of Northampton. Since I have been their pastor they have uniformly in their practice implicitly rejected &amp; annulled it &amp; that not merely in circumstantials, but in the substance &amp; main scope of it. The thing mentioned in the vote is a Council of Churches &amp; not of ministers. The first association of ministers in this county was formed</w:t>
      </w:r>
      <w:r>
        <w:rPr>
          <w:rStyle w:val="FootnoteReference"/>
        </w:rPr>
        <w:footnoteReference w:id="361"/>
      </w:r>
      <w:r>
        <w:t xml:space="preserve"> after my settlement. Yet this church never convoked a Council of Churches in this generation untill now. The main design of that vote too was to have a stated judicatory &amp; not an elective council according to the presbyterian principles of Mr. Stoddard; yet this main design has never been regarded but wholly counteracted. So that it is evident to a demonstration that this church now has no such constitution, &amp; that the ancient Church vote is fact dead. The neighboring ministers &amp; churches also have customarily neglected &amp; counteracted that old argument of some of our forefathers. - If it is now held to bind this church it will be the first time during the present generation. It will be revived out of the dust purely for my sake, after it has been long dead &amp; buried; which will be tantamount to making a new</w:t>
      </w:r>
      <w:r>
        <w:rPr>
          <w:rStyle w:val="FootnoteReference"/>
        </w:rPr>
        <w:footnoteReference w:id="362"/>
      </w:r>
      <w:r>
        <w:t xml:space="preserve"> constitution to meet my individual case. If that vote [110] be really no establishment for us, then I am bound by no part of it; &amp;, if so, no argument ought to be drawn from it with regard to any thing either less or more pertaining to the present case.</w:t>
      </w:r>
    </w:p>
    <w:p>
      <w:pPr>
        <w:pStyle w:val="BodyText"/>
      </w:pPr>
      <w:r>
        <w:t xml:space="preserve">It is objected that the present Council can have no supposed</w:t>
      </w:r>
      <w:r>
        <w:rPr>
          <w:rStyle w:val="FootnoteReference"/>
        </w:rPr>
        <w:footnoteReference w:id="363"/>
      </w:r>
      <w:r>
        <w:t xml:space="preserve"> reference to any supposed business of the future Council except that mentioned in the votes of the church to judge whether pastor &amp; people shall be separated; &amp; that they are simply to determine what sort of Council is proper to do that business. To this I answer,</w:t>
      </w:r>
    </w:p>
    <w:p>
      <w:pPr>
        <w:pStyle w:val="ListText"/>
        <w:numPr>
          <w:ilvl w:val="0"/>
          <w:numId w:val="8"/>
        </w:numPr>
      </w:pPr>
      <w:r>
        <w:t xml:space="preserve">The business expressly mentioned in the Vote will not depend on judging the correctness of my opinion respecting</w:t>
      </w:r>
      <w:r>
        <w:rPr>
          <w:rStyle w:val="FootnoteReference"/>
        </w:rPr>
        <w:footnoteReference w:id="364"/>
      </w:r>
      <w:r>
        <w:t xml:space="preserve"> the qualifications for communion, but on a judgment of the rights of the people as to liberty of conscience, &amp; of the rights of the pastor as to what he can fairly demand of the people &amp; so will consist in settling points of justice between the parties.</w:t>
      </w:r>
    </w:p>
    <w:p>
      <w:pPr>
        <w:pStyle w:val="ListText"/>
        <w:numPr>
          <w:ilvl w:val="0"/>
          <w:numId w:val="3"/>
        </w:numPr>
      </w:pPr>
      <w:r>
        <w:t xml:space="preserve">The business expressly mentioned in the vote, does certainly imply what is necessarily connected with it, considering the state of the case; &amp; so must therefore be considered by this Council as implied in that business. Considered thus it includes all the three things which were first mentioned. If a surgeon is sent for to judge whether a limb shall be amputated, the message implies that he is to judge whether amputation may not be dispensed with; if not whether it shall take place immediately or be postponed; &amp; if so in what manner it is to be done with the least injury. In the same manner the expression in the vote of the Church cannot be understood to limit the business of the decisive Council, any further than</w:t>
      </w:r>
      <w:r>
        <w:rPr>
          <w:rStyle w:val="FootnoteReference"/>
        </w:rPr>
        <w:footnoteReference w:id="365"/>
      </w:r>
      <w:r>
        <w:t xml:space="preserve"> their doing what is proper for a Council to do which is called on the business expressed in the vote.[111] It is objected that if diversity of religious sentiment, on account of the prejudices which it usually occasions in the case of those who differ disqualifies men from being judges in an ecclesiastical controversy in the case of those who differ from them, then it also disqualifies them from being judges in a civil controversy; &amp; of course that the judges of our Courts in New England being chiefly congregational its would be improper judges in any cases where either parties was an episcopalian or anabaptist, or quaker &amp; that the justices in England being all of the Church of England would be improper judges of dissenters.</w:t>
      </w:r>
    </w:p>
    <w:p>
      <w:pPr>
        <w:pStyle w:val="BodyText"/>
      </w:pPr>
      <w:r>
        <w:t xml:space="preserve">Answer. If there were any stated judicatories in the nation but merely justices commissioned to be convoked for each cause by the election of the parties, &amp; there were as many lawful justices on one side as on the other; it would obviously be most just for one party to be allowed to chose as many on his side as the other on his - especially if the controversy were of a religious nature, &amp; the conduct to be judged of, had reference to that very question in which the judges differed from each other. For example, suppose the Test-Act were taken off in England &amp; half of the justices were dissenters, &amp; in all controversies the common law of the nation gave each party the right of choosing one half of his judges; &amp; suppose that a controversy arises between an Episcopalian &amp; a Dissenter concerning a Dissenter</w:t>
      </w:r>
      <w:r>
        <w:rPr>
          <w:rStyle w:val="FootnoteReference"/>
        </w:rPr>
        <w:footnoteReference w:id="366"/>
      </w:r>
      <w:r>
        <w:t xml:space="preserve"> &amp; writing in defense of Dissenters &amp; endeavouring to propagate Dissent &amp; that the point to be judged of is the conduct of the two parties in the management of this controversy &amp; the Episcopalian has chosen half of the judges who are of his side; would it not be [112] equitable that the Dissenter should choose the other half of his side: especially if a part of the business of the judges who are of his side was to act the part of mediators --. I readily admit that in deciding religious controversies, the judges actually employed have in fact point of fact been usually all on one side &amp; the well known effect has been the grossest unrighteousness &amp; the most violent persecution. This has been true in Romish &amp; Lutheran Countries as well as in England &amp; Scotland &amp; almost every where as every one acknowledges.</w:t>
      </w:r>
    </w:p>
    <w:p>
      <w:pPr>
        <w:pStyle w:val="BodyText"/>
      </w:pPr>
      <w:r>
        <w:t xml:space="preserve">Two or three of the objections touched upon at the former sitting of the Council deserve some additional remarks</w:t>
      </w:r>
      <w:r>
        <w:rPr>
          <w:rStyle w:val="FootnoteReference"/>
        </w:rPr>
        <w:footnoteReference w:id="367"/>
      </w:r>
      <w:r>
        <w:t xml:space="preserve">.</w:t>
      </w:r>
    </w:p>
    <w:p>
      <w:pPr>
        <w:pStyle w:val="BodyText"/>
      </w:pPr>
      <w:r>
        <w:t xml:space="preserve">It was objected that, on this plan there can be no defense against error because some a minister can find some who will justify his opinions; as I am said to have asserted in my Remarks on the Springfield controversy.</w:t>
      </w:r>
    </w:p>
    <w:p>
      <w:pPr>
        <w:pStyle w:val="BodyText"/>
      </w:pPr>
      <w:r>
        <w:t xml:space="preserve">To this I reply</w:t>
      </w:r>
    </w:p>
    <w:p>
      <w:pPr>
        <w:pStyle w:val="ListText"/>
        <w:numPr>
          <w:ilvl w:val="0"/>
          <w:numId w:val="8"/>
        </w:numPr>
      </w:pPr>
      <w:r>
        <w:t xml:space="preserve">In this objection the actual state of the present case is wholly forgotten; for, as has been often observed the Council will not meet either to justify, or condemn my opinion, whether it be truth or error.</w:t>
      </w:r>
    </w:p>
    <w:p>
      <w:pPr>
        <w:pStyle w:val="ListText"/>
        <w:numPr>
          <w:ilvl w:val="0"/>
          <w:numId w:val="3"/>
        </w:numPr>
      </w:pPr>
      <w:r>
        <w:t xml:space="preserve">What I assert in my remarks on that Controversy is merely this - that, if one party is allowed to choose all his own judges there can be no defence against error. And I say the same now; &amp; it is very true, that if one party has all the judges on his side, there can be no defense for the other party, against error, or injustice or any thing else that is bad because such a Council must of course be partial. What I there assert therefore, instead of being inconsistent with [113] what I now urge, establishes the</w:t>
      </w:r>
      <w:r>
        <w:rPr>
          <w:rStyle w:val="FootnoteReference"/>
        </w:rPr>
        <w:footnoteReference w:id="368"/>
      </w:r>
      <w:r>
        <w:t xml:space="preserve"> grand point &amp; overthrows the very position it is brought to prove viz. that all the council ought to be on one side.</w:t>
      </w:r>
    </w:p>
    <w:p>
      <w:pPr>
        <w:pStyle w:val="ListText"/>
        <w:numPr>
          <w:ilvl w:val="0"/>
          <w:numId w:val="4"/>
        </w:numPr>
      </w:pPr>
      <w:r>
        <w:t xml:space="preserve">All the force in the objection, if it has any, lies - not against my going out of the county for a choice, but against my having any choice at all, that is, against any elective Councils whatever. For if a minister has any advantage in his choice to defend himself in error it arises from his having liberty to choose half his judges &amp; not from the place where they are chosen whether in or out of the County. The rule of confining him &amp; the church to the County where they live will no more defend the truth than expose it. It will do one or the other just as the county is. If the churches of this county had happened to be of my side, this rule would have defended me in my error &amp; would have disabled the Church from defending themselves just as much as going out of the County will now. Indeed the rule would more generally expose orthodox churches than defend them for there are more erroneous vicinities in the world world than orthodox ones.</w:t>
      </w:r>
    </w:p>
    <w:p>
      <w:pPr>
        <w:pStyle w:val="BodyText"/>
      </w:pPr>
      <w:r>
        <w:t xml:space="preserve">It may be objected that by thus insisting on the liberty of going out of the county, I cast a reflexion on the neighboring ministers as though they had not honesty enough to do me justice. To this I answer that, if any individual is in circumstances, which powerfully tend to prejudice his mind in favor of, or against either of the parties in a given case, it is no reflexion on him to object against as improper to be employed as a judge in that case. Thus, if a man is nearly related to one of the parties; or where a town is a party &amp; he is an inhabitant of that town; he cannot sit as judge or juror in such a case. But there is far more reason to object against all the judges being wholly on [114] one side to judge of the conduct of two parties in a religious controversy than to object against near relations; as will appear if we consider two things:</w:t>
      </w:r>
    </w:p>
    <w:p>
      <w:pPr>
        <w:pStyle w:val="ListText"/>
        <w:numPr>
          <w:ilvl w:val="0"/>
          <w:numId w:val="8"/>
        </w:numPr>
      </w:pPr>
      <w:r>
        <w:t xml:space="preserve">Men are as prone, in religious differences to favor their own party as they are</w:t>
      </w:r>
      <w:r>
        <w:rPr>
          <w:rStyle w:val="FootnoteReference"/>
        </w:rPr>
        <w:footnoteReference w:id="369"/>
      </w:r>
      <w:r>
        <w:t xml:space="preserve"> their near relations. This is true all the world over, in every age with both learned &amp; unlearned, that men are friends to their own party, &amp; commend their persons and justify their conduct. How widely different are the opinions of two opposite parties of the same points of conduct. Thus, how different are the opinions of Presbyterians from those of the Episcopalians concerning the conduct of the Presbyterians in the time of the Long Parliament; &amp; so I might adduce innumerable other instances.</w:t>
      </w:r>
    </w:p>
    <w:p>
      <w:pPr>
        <w:pStyle w:val="ListText"/>
        <w:numPr>
          <w:ilvl w:val="0"/>
          <w:numId w:val="3"/>
        </w:numPr>
      </w:pPr>
      <w:r>
        <w:t xml:space="preserve">Difference in religious sentiments excites one kind of prejudice which nearness of relation does not; for though the latter prejudices us in favor of those who are related to us yet it does not prejudice us against those who are not related to us; whereas we are not only prejudiced in favor of those who agree with us in sentiment, but we are strongly prejudiced against those who differ from us. And the strongest prejudices ever known in the world have arisen from this cause. Hence the question with regard to the neighboring ministers &amp; churches is not whether they are just &amp; upright men, but whether these circumstances naturally tend to bias them in this controversy. If they do, then it is obviously against the plain rights of mankind to oblige me to be judged only by them. It was objected that to allow me to go out of the county will be a bad precedent, &amp; greatly expose the peace &amp; good order of the county in its ecclesiastical affairs. I desire this objection to be thoroughly examined; &amp; we shall be able to determine whether it has any force by resolving these two questions[115]</w:t>
      </w:r>
    </w:p>
    <w:p>
      <w:pPr>
        <w:pStyle w:val="ListText"/>
        <w:numPr>
          <w:ilvl w:val="0"/>
          <w:numId w:val="4"/>
        </w:numPr>
      </w:pPr>
      <w:r>
        <w:t xml:space="preserve">Whether the rule to confine Councils to a vicinity, be so universal &amp; unalterable, that it is absolutely without exceptions &amp; ought never to be departed from in any case, ordinary or extraordinary; &amp; if not; then, 2. Whether this case be so far an extraordinary as to require an exception from the general rule.</w:t>
      </w:r>
    </w:p>
    <w:p>
      <w:pPr>
        <w:pStyle w:val="BodyText"/>
      </w:pPr>
      <w:r>
        <w:t xml:space="preserve">As to the first of these questions, I should affront this Rev. Council by suggesting that any one of them would affirm it; for it would contradict their own practice &amp; that of all our churches; as well as the sentiments which they have advanced respecting the Consociations in Connecticut.</w:t>
      </w:r>
    </w:p>
    <w:p>
      <w:pPr>
        <w:pStyle w:val="BodyText"/>
      </w:pPr>
      <w:r>
        <w:t xml:space="preserve">The only remaining question is Whether this case be so far extraordinary as to require an exception from the general rule. And if the Council will reflect on what has been said it will I think be plain to a demonstration that the most absolute</w:t>
      </w:r>
      <w:r>
        <w:rPr>
          <w:rStyle w:val="FootnoteReference"/>
        </w:rPr>
        <w:footnoteReference w:id="370"/>
      </w:r>
      <w:r>
        <w:t xml:space="preserve"> rules of justice do absolutely require it. We are two controverting parties, &amp; we want a council because we want judges to judge between us; - &amp; for what unless to do justice between us; - We want a balance to weigh both parties &amp; is it not essential that the scales be even.</w:t>
      </w:r>
      <w:r>
        <w:rPr>
          <w:rStyle w:val="FootnoteReference"/>
        </w:rPr>
        <w:footnoteReference w:id="371"/>
      </w:r>
      <w:r>
        <w:t xml:space="preserve"> Why then oblige me to be weighed against the other party when their scale is so much the heaviest before we are put into the balance. It is the law of God, Thou shalt have a just balance; &amp; his strict injunction, That which is altogether just shalt thou follow. The prudence &amp; justice of this Council teaches them in other respects not to give one side an advantage above the other - particularly, not to hear one side in the absence of the other; —— particularly, not to hear the one side in the absence of the other, to have the same rules respecting evidence for both &amp; to give each equal opportunity to plead his own cause. Now if justice requires that such an exact equality be maintained in circumstantials, how much more does it require that in a point so essential as the choice of the tribunal [116] which is to decide the main controversy, there be a perfect equality, &amp; that neither party be allowed to have all the judges on his own side. How highly my people estimate the advantage of having all the judges on their own side is abundantly evident from their strenuous &amp; persevering efforts to secure it; &amp; if it be so great an advantage, why should we not be placed on the same footing. My people have ever pretended that I ought not to choose half of the Council; nor have we submitted the question to this Council whether this our case shall be referred to the whole County without any choice in the case. I say we have never</w:t>
      </w:r>
      <w:r>
        <w:rPr>
          <w:rStyle w:val="FootnoteReference"/>
        </w:rPr>
        <w:footnoteReference w:id="372"/>
      </w:r>
      <w:r>
        <w:t xml:space="preserve"> submitted this question because it was never once mentioned, &amp; I suppose never entered into our hearts. I am sure it did not into mine. This point was never controverted between us; &amp; it is absurd to suppose, that we summoned a Council of Churches</w:t>
      </w:r>
      <w:r>
        <w:rPr>
          <w:rStyle w:val="FootnoteReference"/>
        </w:rPr>
        <w:footnoteReference w:id="373"/>
      </w:r>
      <w:r>
        <w:t xml:space="preserve"> which we had never even once disputed, but had always been agreed in. That I should have a choice in the Council was fully admitted by the Church &amp; the point debated between us was, whether I should go out of the County in my choice. But if I be allowed a choice as well as they, why should I not be allowed choose those who are on my side as well as the Church those who are on their side. To deny me this, is utterly inconsistent with</w:t>
      </w:r>
      <w:r>
        <w:rPr>
          <w:rStyle w:val="FootnoteReference"/>
        </w:rPr>
        <w:footnoteReference w:id="374"/>
      </w:r>
      <w:r>
        <w:t xml:space="preserve"> allowing me a choice, for the pretence is an equality of advantage or an equal chance for justice. To allow me an equal choice is an implicit acknowledgement that I am in justice entitled to an equal advantage; but to tie me up to judges who are of their opinion is grossly inconsistent with this acknowledgement. To tell me with a great show of fairness, you shall stand as good a chance for justice as we, you shall choose one half of the Council, &amp; we will choose [117] the other; --- but then we will choose those who are on our side, &amp; you also shall chose those who are on our side, &amp; opposed to yourself on the main point of controversy is only only mocking and insulting me. This Council in their former result intimate, that a part of the business of the future council will be</w:t>
      </w:r>
      <w:r>
        <w:rPr>
          <w:rStyle w:val="FootnoteReference"/>
        </w:rPr>
        <w:footnoteReference w:id="375"/>
      </w:r>
      <w:r>
        <w:t xml:space="preserve"> to reconcile us; &amp;, in the very nature the Council which comes with power to separate must have power to decide whether the separation shall be immediate or whether it is not their duty to act as mediators &amp; attempt a reconciliation. And what is more obvious to common sense</w:t>
      </w:r>
      <w:r>
        <w:rPr>
          <w:rStyle w:val="FootnoteReference"/>
        </w:rPr>
        <w:footnoteReference w:id="376"/>
      </w:r>
      <w:r>
        <w:t xml:space="preserve"> that a mediator should be impartial one in whom both parties confide &amp; have an equal interest. If it be lawful to compare little things with great ones, did not the most High himself, when he was pleased to appoint a mediator between God &amp; man, take care that he should partake of both natures to qualify him for that office.</w:t>
      </w:r>
    </w:p>
    <w:p>
      <w:pPr>
        <w:pStyle w:val="BodyText"/>
      </w:pPr>
      <w:r>
        <w:t xml:space="preserve">And besides the grounds already mentioned, requiring an exemption from the ordinary rules of proceeding this case is in other respects very</w:t>
      </w:r>
      <w:r>
        <w:rPr>
          <w:rStyle w:val="FootnoteReference"/>
        </w:rPr>
        <w:footnoteReference w:id="377"/>
      </w:r>
      <w:r>
        <w:t xml:space="preserve"> extraordinary, not merely in some of its circumstances but in its very nature; so much so that no such case I apprehend has occurred in New England or even in the christian church. The proposed council will convene to decide on a new question - a question which I suppose was never before submitted to an ecclesiastical tribunal. And certainly, in the decision of such a case, it cannot but be allowed, that a number of the senior ministers of the Country should be engaged.</w:t>
      </w:r>
    </w:p>
    <w:p>
      <w:pPr>
        <w:pStyle w:val="BodyText"/>
      </w:pPr>
      <w:r>
        <w:t xml:space="preserve">The circumstances of this Country ought also to be considered [118] we having no appeal from one Council to another. Such a state of things makes a great alteration, as to what is reasonable in many particular cases, &amp; requires some things to be allowed which need not be allowed, if here, as in Scotland, we could appeal from the Churches of the vicinity to those of the Province &amp; ultimately to the assembly of the whole nation. It is a strange way of arguing that, because there ought to be a regular establishment in the country, we ought therefore to bind ministers &amp; churches to the same measures as if there were one; &amp; yet not allow them the same</w:t>
      </w:r>
      <w:r>
        <w:rPr>
          <w:rStyle w:val="FootnoteReference"/>
        </w:rPr>
        <w:footnoteReference w:id="378"/>
      </w:r>
      <w:r>
        <w:t xml:space="preserve"> privileges which an establishment secures, &amp; which alone can render those measures tolerable. If we had a regular establishment, there would be here as in Scotland no elective Councils. There would have been none of late in Hatfield nor in this town in the case of Mr. Hawley. Yet, as we have no establishment, every one allows the necessity of such Councils in many cases; &amp; the same point</w:t>
      </w:r>
      <w:r>
        <w:rPr>
          <w:rStyle w:val="FootnoteReference"/>
        </w:rPr>
        <w:footnoteReference w:id="379"/>
      </w:r>
      <w:r>
        <w:t xml:space="preserve"> involves us in the necessity of going out of the vicinity because we have not the right of appeal.</w:t>
      </w:r>
    </w:p>
    <w:p>
      <w:pPr>
        <w:pStyle w:val="BodyText"/>
      </w:pPr>
      <w:r>
        <w:t xml:space="preserve">On the whole admitting it to be a good general rule that Councils should be selected from the neighborhood no reason can be assigned why this case should not be exempted, unless we take the broad ground that no exemptions from general rules shall ever be allowed, however just expedient &amp; necessary in themselves for fear of a bad precedent. But was this broad ground ever taken, nor can it ever be observed in human society. No such uniform observance of general rules was ever known in our ecclesiastical concerns. It is a general rule that the alleged delinquency of a private brother ought first to be tried</w:t>
      </w:r>
      <w:r>
        <w:rPr>
          <w:rStyle w:val="FootnoteReference"/>
        </w:rPr>
        <w:footnoteReference w:id="380"/>
      </w:r>
      <w:r>
        <w:t xml:space="preserve">; yet [119] the Church may refer it directly to a council as was lately done in Hatfield with the approbation of the churches &amp; with no fear of a bad precedent. And with regard to this very point, to go from the vicinity in the choice of Councils, so far from being a new thing, has been customary, where the peculiar circumstances of the case required it, &amp; not only in this province but even in Connecticut. The aggrieved party at Goshen, in their controversy with Mr. Heaton, passed by the consociation to which Goshen belonged</w:t>
      </w:r>
      <w:r>
        <w:rPr>
          <w:rStyle w:val="FootnoteReference"/>
        </w:rPr>
        <w:footnoteReference w:id="381"/>
      </w:r>
      <w:r>
        <w:t xml:space="preserve"> &amp; summoned a council from the remote parts of Connecticut by the advice of Col. Williams of Wethersfield &amp; of the Rev. Mr. Williams of Lebanon. Mr. Searl also neglecting the consociation with which Sharon is connected recommended by the advice of the best judges summoned a Council to settle him at that place. But what I desire is not to go from the vicinity in a neglect of churches of the vicinity, but to select half the Council from abroad first asking the leave &amp; approbation of these churches.</w:t>
      </w:r>
    </w:p>
    <w:p>
      <w:pPr>
        <w:pStyle w:val="BodyText"/>
      </w:pPr>
      <w:r>
        <w:t xml:space="preserve">As to the danger of this case being pleaded as a precedent for the same liberty in ordinary cases; the danger is less than perhaps in any other case because all the world regard this case as wholly new &amp; extraordinary.</w:t>
      </w:r>
    </w:p>
    <w:p>
      <w:pPr>
        <w:pStyle w:val="BodyText"/>
      </w:pPr>
      <w:r>
        <w:t xml:space="preserve">And it is a great mistake, that an exemption from a general rule, in a singular case which imperiously demands it, tends to weaken that general rule. The very contrary is true that to grant the exemption strengthens, &amp; to refuse it weakens the rule; for the injustice which men suffer by an over exact observance of the rule is ascribed to</w:t>
      </w:r>
      <w:r>
        <w:rPr>
          <w:rStyle w:val="FootnoteReference"/>
        </w:rPr>
        <w:footnoteReference w:id="382"/>
      </w:r>
      <w:r>
        <w:t xml:space="preserve"> the rule itself &amp; thus we are inclined to renounce it. The ecclesiastical constitution of Connecticut has of late been evidently weakened by thus overstraining the general rules &amp; to refuse reasonable exemptions where plain justice requires them, will tend to deter the [120] country from ever coming into a regular establishment. If then the whole matter be duly weighed by the Rev.</w:t>
      </w:r>
      <w:r>
        <w:rPr>
          <w:rStyle w:val="FootnoteReference"/>
        </w:rPr>
        <w:footnoteReference w:id="383"/>
      </w:r>
      <w:r>
        <w:t xml:space="preserve"> Council, I cannot but think they will judge that no ill consequences will follow from granting me this equal liberty of choice, which I claim as a matter of obvious justice; and that there will be many good consequences as there will be opportunity to obtain a just &amp; impartial Council by bringing the whole of the consistory to a proper balance, as we shall be able to employ a number of the senior ministers &amp; gentlemen of chief note in the Country in determining this new &amp; extraordinary affair, as there will be a proper consistory to attempt a reconciliation between the parties, &amp; as the proceedings will be better stated abroad</w:t>
      </w:r>
      <w:r>
        <w:rPr>
          <w:rStyle w:val="FootnoteReference"/>
        </w:rPr>
        <w:footnoteReference w:id="384"/>
      </w:r>
      <w:r>
        <w:t xml:space="preserve"> more to the satisfaction of the world. I beseech the Rev.</w:t>
      </w:r>
      <w:r>
        <w:rPr>
          <w:rStyle w:val="FootnoteReference"/>
        </w:rPr>
        <w:footnoteReference w:id="385"/>
      </w:r>
      <w:r>
        <w:t xml:space="preserve"> Council not suddenly to pass over these things, but to weigh them with thorough deliberation. I trust to their justice that they will use great care &amp; diligence that there will be no unequal &amp; hard dealing as to the terms I am bound to, in the hearing &amp; determining this affair of such vast importance.</w:t>
      </w:r>
    </w:p>
    <w:p>
      <w:pPr>
        <w:pStyle w:val="BodyText"/>
      </w:pPr>
      <w:r>
        <w:t xml:space="preserve">[rest of page blank]</w:t>
      </w:r>
    </w:p>
    <w:p>
      <w:pPr>
        <w:pStyle w:val="BodyText"/>
      </w:pPr>
      <w:r>
        <w:t xml:space="preserve">After the preceding remarks had been submitted by the [121] Pastor, the Committee of the Church &amp; some of the private members of the church addressed the Council on the same subject; when after long consideration, the question being put, the members of the Council were equally divided upon it, &amp; the following writing was drawn up by them &amp;</w:t>
      </w:r>
      <w:r>
        <w:rPr>
          <w:rStyle w:val="FootnoteReference"/>
        </w:rPr>
        <w:footnoteReference w:id="386"/>
      </w:r>
      <w:r>
        <w:t xml:space="preserve"> sent to the Pastor &amp; Church Committee</w:t>
      </w:r>
      <w:r>
        <w:rPr>
          <w:rStyle w:val="FootnoteReference"/>
        </w:rPr>
        <w:footnoteReference w:id="387"/>
      </w:r>
    </w:p>
    <w:p>
      <w:pPr>
        <w:pStyle w:val="BodyText"/>
      </w:pPr>
      <w:r>
        <w:t xml:space="preserve">Several of the members of the Council did then as christian friends advise that Pastor &amp; People should in this affair condescend to each other, each departing in some degree from what they had insisted on; that the Pastor should no longer insist on going out of the County for half of the Council, &amp; that the people should not insist on</w:t>
      </w:r>
      <w:r>
        <w:rPr>
          <w:rStyle w:val="FootnoteReference"/>
        </w:rPr>
        <w:footnoteReference w:id="388"/>
      </w:r>
      <w:r>
        <w:t xml:space="preserve"> his being confined wholly to the council County, but that they should consent that he should go out for a minor part, the major part of the Council being of the County. This seemed to be the concurring sentiment of the members of the Council, &amp; this reason was given why it was not voted in Council that they did not look upon finding out</w:t>
      </w:r>
      <w:r>
        <w:rPr>
          <w:rStyle w:val="FootnoteReference"/>
        </w:rPr>
        <w:footnoteReference w:id="389"/>
      </w:r>
      <w:r>
        <w:t xml:space="preserve"> such an expedient for an accommodation. I then</w:t>
      </w:r>
    </w:p>
    <w:p>
      <w:pPr>
        <w:pStyle w:val="BodyText"/>
      </w:pPr>
      <w:r>
        <w:t xml:space="preserve">I then manifested before the members of the Council my disappointment, in that the Council had never given their judgment Whether it was the duty of my people to hear the reasons of my opinion from the pulpit, although that matter had been particularly debated before them. Upon which one of them viz. Mr. Partridge replied that although the Council had said nothing expressly about that matter in their R yet there was something in their [122] Result, which was drawn up at the first sitting of the Council, which was supposed to be a sufficient intimation of the mind of the Council that my people ought to hear me viz. that passage wherein</w:t>
      </w:r>
      <w:r>
        <w:rPr>
          <w:rStyle w:val="FootnoteReference"/>
        </w:rPr>
        <w:footnoteReference w:id="390"/>
      </w:r>
      <w:r>
        <w:t xml:space="preserve"> the Church Committee opposing my delivering my principles from the pulpit, as one probable occasion of the great uneasiness and dissatisfaction which had arisen between the Pastor &amp; people</w:t>
      </w:r>
      <w:r>
        <w:rPr>
          <w:rStyle w:val="FootnoteReference"/>
        </w:rPr>
        <w:footnoteReference w:id="391"/>
      </w:r>
      <w:r>
        <w:t xml:space="preserve">. I then made a declaration before the members of the Council &amp; also in the presence of the Committee of the Church to the following purpose</w:t>
      </w:r>
    </w:p>
    <w:p>
      <w:pPr>
        <w:pStyle w:val="BodyText"/>
      </w:pPr>
      <w:r>
        <w:t xml:space="preserve">"I judge that there is a great prospect of our controversy issuing in a separation between Pastor &amp; people; &amp; on long &amp; mature deliberation</w:t>
      </w:r>
      <w:r>
        <w:rPr>
          <w:rStyle w:val="FootnoteReference"/>
        </w:rPr>
        <w:footnoteReference w:id="392"/>
      </w:r>
      <w:r>
        <w:t xml:space="preserve"> I have determined that I cannot leave this people without first making trial whether my people will hear me give the reasons of my opinion from the pulpit, unless I am advised to the contrary by a Council; being fully persuaded on the best inquiry I can make that a very great part of the people have never read my book, nor have by any means been informed of my reasons, &amp; are not likely to be informed in any other way than from the pulpit. However I am willing to refer this matter to a</w:t>
      </w:r>
      <w:r>
        <w:rPr>
          <w:rStyle w:val="FootnoteReference"/>
        </w:rPr>
        <w:footnoteReference w:id="393"/>
      </w:r>
      <w:r>
        <w:t xml:space="preserve"> Council as a case of conscience to be resolved by them whether I have a right to deliver my reasons from the Pulpit;</w:t>
      </w:r>
      <w:r>
        <w:rPr>
          <w:rStyle w:val="FootnoteReference"/>
        </w:rPr>
        <w:footnoteReference w:id="394"/>
      </w:r>
      <w:r>
        <w:t xml:space="preserve"> &amp; if they determine that I have not, I can be easy to forbear."</w:t>
      </w:r>
    </w:p>
    <w:p>
      <w:pPr>
        <w:pStyle w:val="BodyText"/>
      </w:pPr>
      <w:r>
        <w:t xml:space="preserve">On hearing this the Council at first talked of desiring to be by themselves to consider of this matter. But it was presently said by some of them that it was a matter which was indisputable that I had a right &amp; a right which I ought not to put out of my hands, &amp; ought not to leave the matter to any Council; &amp; so they put by [123] the thought of entering into any any particular consideration of the subject. Upon which I declared that I judged that I had a right to preach on the subject on the Sabbath; but that I might do it in the manner</w:t>
      </w:r>
      <w:r>
        <w:rPr>
          <w:rStyle w:val="FootnoteReference"/>
        </w:rPr>
        <w:footnoteReference w:id="395"/>
      </w:r>
      <w:r>
        <w:t xml:space="preserve"> which would least offend. I would first make trial whether my people would hear me in Lectures appointed to that end, &amp; that I proposed to have my next</w:t>
      </w:r>
      <w:r>
        <w:rPr>
          <w:rStyle w:val="FootnoteReference"/>
        </w:rPr>
        <w:footnoteReference w:id="396"/>
      </w:r>
      <w:r>
        <w:t xml:space="preserve"> Lecture the next Thursday, Feb. 15, at 2 oclock P.M.; &amp; if I found that my people would not hear me on Lecture days, I would reserve liberty to myself to do it on the Sabbath. None of the members of the Council said any thing</w:t>
      </w:r>
      <w:r>
        <w:rPr>
          <w:rStyle w:val="FootnoteReference"/>
        </w:rPr>
        <w:footnoteReference w:id="397"/>
      </w:r>
      <w:r>
        <w:t xml:space="preserve"> against any part of this thing</w:t>
      </w:r>
      <w:r>
        <w:rPr>
          <w:rStyle w:val="FootnoteReference"/>
        </w:rPr>
        <w:footnoteReference w:id="398"/>
      </w:r>
      <w:r>
        <w:t xml:space="preserve"> which I had thus declared. The next Sabbath at the conclusion of the afternoon exercise, I informed the Congregation of this which passed before the members of the Council &amp; the Committee of the Church viz. of this declaration which I then made &amp; renewed my declaration of preaching Lectures &amp; appointted the first Lecture to be the next Thursday.</w:t>
      </w:r>
    </w:p>
    <w:p>
      <w:pPr>
        <w:pStyle w:val="BodyText"/>
      </w:pPr>
      <w:r>
        <w:t xml:space="preserve">The next</w:t>
      </w:r>
      <w:r>
        <w:rPr>
          <w:rStyle w:val="FootnoteReference"/>
        </w:rPr>
        <w:footnoteReference w:id="399"/>
      </w:r>
      <w:r>
        <w:t xml:space="preserve"> Monday, Feb. 12 the Precinct met according to adjournment and a vote was passed by a small majority</w:t>
      </w:r>
      <w:r>
        <w:rPr>
          <w:rStyle w:val="FootnoteReference"/>
        </w:rPr>
        <w:footnoteReference w:id="400"/>
      </w:r>
      <w:r>
        <w:t xml:space="preserve"> to come to me &amp; desire me not to preach Lectures on the subject in controversy according to my declaration &amp; appointment. They proceeded to choose Deacon Cooke, Deacon Pomeroy &amp; Captn. John Lyman for this purpose &amp; then adjourned themselves to the 1st Monday in March.</w:t>
      </w:r>
    </w:p>
    <w:p>
      <w:pPr>
        <w:pStyle w:val="BodyText"/>
      </w:pPr>
      <w:r>
        <w:t xml:space="preserve">The Committee that was chosen came to me the same day at evening on their appointed errand. But after considerable discourse with them I informed them that I could not think that</w:t>
      </w:r>
      <w:r>
        <w:rPr>
          <w:rStyle w:val="FootnoteReference"/>
        </w:rPr>
        <w:footnoteReference w:id="401"/>
      </w:r>
      <w:r>
        <w:t xml:space="preserve"> I should be in the way of my duty without preaching my appointed Lectures to such as were willing to hear me.</w:t>
      </w:r>
    </w:p>
    <w:p>
      <w:pPr>
        <w:pStyle w:val="BodyText"/>
      </w:pPr>
      <w:r>
        <w:t xml:space="preserve">Accordingly the next Thursday, Feb. 15, I preached my first [124] Lecture, which was thinly attended by my own people; but there were present a very great number of strangers - I suppose much than half the Congregation - which was partly owing to the fact that the County Court was then sitting. And I would observe by the way that the justices of the Court adjourned themselves to attend my Lecture; which greatly provoked the Clerk of the Court &amp; occasioned his uttering himself very openly &amp; publicly in some very harsh expression wherein he called me a tyrant one who Lorded it over God’s heritage, &amp;c. The next saturday, Feb. 17th a little before night, Dea. Cook &amp; Dea. Pomeroy came to me</w:t>
      </w:r>
      <w:r>
        <w:rPr>
          <w:rStyle w:val="FootnoteReference"/>
        </w:rPr>
        <w:footnoteReference w:id="402"/>
      </w:r>
      <w:r>
        <w:t xml:space="preserve"> &amp; told me that it was the desire</w:t>
      </w:r>
      <w:r>
        <w:rPr>
          <w:rStyle w:val="FootnoteReference"/>
        </w:rPr>
        <w:footnoteReference w:id="403"/>
      </w:r>
      <w:r>
        <w:t xml:space="preserve"> of the brethren of the Church that I would stay the Church the next day to see if the Church would not call the ministers of this Association to advise them what course to take under their present difficulties circumstances. I objected that it was but a little more than a week since we had had a Council who were called on this very business to direct us how we should conduct ourselves for the present; &amp; that there was nothing new or remarkable</w:t>
      </w:r>
      <w:r>
        <w:rPr>
          <w:rStyle w:val="FootnoteReference"/>
        </w:rPr>
        <w:footnoteReference w:id="404"/>
      </w:r>
      <w:r>
        <w:t xml:space="preserve"> in our circumstances, nothing but what was visible to the Council before they went away. And I told them that I was fixed in it, to have no hand in calling any more Councils in our affairs, unless I might have a choice with the people, &amp; might choose some out of the County, &amp; might have some in the Council favoring my own opinion, so that there might be somewhat of a balance in the Council: on which they went away.</w:t>
      </w:r>
    </w:p>
    <w:p>
      <w:pPr>
        <w:pStyle w:val="BodyText"/>
      </w:pPr>
      <w:r>
        <w:t xml:space="preserve">On Monday, Feb. 19, Dea. Cook &amp; some others went</w:t>
      </w:r>
      <w:r>
        <w:rPr>
          <w:rStyle w:val="FootnoteReference"/>
        </w:rPr>
        <w:footnoteReference w:id="405"/>
      </w:r>
      <w:r>
        <w:t xml:space="preserve"> to get subscriptions to a paper drawn up &amp; directed to the Ministers of this Association setting forth to this purpose That I had been applied to for a Church meeting, to see if the Church would not call the Association together for their advice &amp;c. &amp;c. &amp; that I refused, &amp; that I refused &amp;</w:t>
      </w:r>
      <w:r>
        <w:rPr>
          <w:rStyle w:val="FootnoteReference"/>
        </w:rPr>
        <w:footnoteReference w:id="406"/>
      </w:r>
      <w:r>
        <w:t xml:space="preserve"> at the same [125] time declared that I never would have any hand in calling any council in our affairs unless I might choose one half out of the County, as I had heretofore insisted &amp; therefore desiring them to come together &amp; give them advice. To this number they obtained a considerable number of subscribers, so far as I can learn about 50; &amp; then carried it to the Rev. Mr. Williams of Hadley who undertook to send to the members of the Association, &amp; accordingly did send to most of them. I saw two of the letters which he sent which were very much to the same purpose. The following is a copy of one of them: --</w:t>
      </w:r>
    </w:p>
    <w:p>
      <w:pPr>
        <w:pStyle w:val="BodyText"/>
      </w:pPr>
      <w:r>
        <w:t xml:space="preserve">The Northampton people are desirous of having some minister preach on the opposite side of the controversy to Mr. Edwards. They have brought an application to the Association for advice &amp; lodged it with &amp; at their desire &amp; at the advice of some of our brethren in the ministry I have written to the ministers to desire them to meet at my house on Thursday, early in the morning. I hope you will come for you cannot easily think what posture they</w:t>
      </w:r>
      <w:r>
        <w:rPr>
          <w:rStyle w:val="FootnoteReference"/>
        </w:rPr>
        <w:footnoteReference w:id="407"/>
      </w:r>
      <w:r>
        <w:t xml:space="preserve"> are in. And unless we do concert some measures we are in danger of being overrun; &amp; Northampton will proceed to extreme measures being conducted by some gentlemen not over tender of ministers or churches; which may prove of pernicious consequence to us &amp; all our churches. I have the promise of some gentlemen to come &amp; hope you will not fail. From your brother, &amp;c. Chester Williams Hadley Feb. 20 1750 Six of the ministers came together on this notification, viz. Mr. Partridge of East Hadley, Mr. Billings of Cold Spring, Mr. A. of Sunderland, Mr. Ashley of Deerfield, Mr. Woodbridge of [126] Hatfield, &amp; Mr. Williams of Hadley. That day, being Thursday Feb. 22, I had my second lecture which was also thinly attended</w:t>
      </w:r>
      <w:r>
        <w:rPr>
          <w:rStyle w:val="FootnoteReference"/>
        </w:rPr>
        <w:footnoteReference w:id="408"/>
      </w:r>
      <w:r>
        <w:t xml:space="preserve"> by my own people, but by a great number of strangers as it appeared to me more than half the congregation being strangers. -</w:t>
      </w:r>
    </w:p>
    <w:p>
      <w:pPr>
        <w:pStyle w:val="BodyText"/>
      </w:pPr>
      <w:r>
        <w:t xml:space="preserve">In the evening three of the forementioned ministers came to my house viz. Mr. Partridge, Mr. Billings, &amp; Mr. Woodbridge; &amp; showed me the paper which had been lodged with Mr. Williams directed to the Association subscribed by a number of the members of this church; &amp; also showed me a vote which they had passed among themselves -- that they would proceed to give some advice to the people of Northampton as they desired. I informed them that there was a great misrepresentation in the paper sent to them representing me to have declared That I utterly refused to have any hand in calling a Council, unless I might choose half the members out of the County - whereas all that I said was - That I would have no hand in calling any Council unless I might choose some of the members out of the County, -- &amp; that I had no thought of insisting on half when the Deacons were here; but all I had thoughts of was only choosing a minor part agreeably to the private advice of the members of the late Council. After much more conversation with them on our affairs, the next morning these gentlemen returned to their brethren at Hadley; &amp; after long consideration they broke up &amp; did nothing.</w:t>
      </w:r>
    </w:p>
    <w:p>
      <w:pPr>
        <w:pStyle w:val="BodyText"/>
      </w:pPr>
      <w:r>
        <w:t xml:space="preserve">March 5, The Precinct met again according to adjournment. This being also the day of the town meeting for choosing town officers, the Precinct meeting was adjourned to the next day. The next day they met, &amp; adjourned themselves untill</w:t>
      </w:r>
      <w:r>
        <w:rPr>
          <w:rStyle w:val="FootnoteReference"/>
        </w:rPr>
        <w:footnoteReference w:id="409"/>
      </w:r>
      <w:r>
        <w:t xml:space="preserve"> half past 4oclock P.M. That was the day of my 4th lecture on the on the subject in controversy, which being the last I intended [127] but one, &amp; the public Fast being appointed on the thursday following, which would put by my last Lecture a week longer I sent the people word at this meeting that if they insisted on my calling a church meeting in order to my calling a decisive Council, before my last lecture was past, I would warn one the next Monday; though I chose if they were willing, that it should be deferred untill my last Lecture. Accordingly they consented that it should be so deferred; untill after my last Lecture &amp; appointed Deacon Cook to come to me &amp; desire me to call a Church meeting the week after my last Lecture, &amp; then adjourned themselves to March 22 at half after</w:t>
      </w:r>
      <w:r>
        <w:rPr>
          <w:rStyle w:val="FootnoteReference"/>
        </w:rPr>
        <w:footnoteReference w:id="410"/>
      </w:r>
      <w:r>
        <w:t xml:space="preserve"> 4oclock the day of my last Lecture when they met &amp; adjourned themselves to April 2 1750.</w:t>
      </w:r>
      <w:r>
        <w:rPr>
          <w:rStyle w:val="FootnoteReference"/>
        </w:rPr>
        <w:footnoteReference w:id="411"/>
      </w:r>
    </w:p>
    <w:p>
      <w:pPr>
        <w:pStyle w:val="BodyText"/>
      </w:pPr>
      <w:r>
        <w:t xml:space="preserve">On</w:t>
      </w:r>
      <w:r>
        <w:rPr>
          <w:rStyle w:val="FootnoteReference"/>
        </w:rPr>
        <w:footnoteReference w:id="412"/>
      </w:r>
      <w:r>
        <w:t xml:space="preserve"> the next sabbath March 26, the Church met, &amp; at the request of some of the brethren, I desired that those who were of the same principles on which the Church had proceeded in their former practice in the admission of members to full Communion in the Church would manifest by holding up their hands; &amp; it appeared that there was a great majority still of those principles.</w:t>
      </w:r>
    </w:p>
    <w:p>
      <w:pPr>
        <w:pStyle w:val="BodyText"/>
      </w:pPr>
      <w:r>
        <w:t xml:space="preserve">We next proceeded to consider the business on which a Council should be called &amp; I proposed the following draught</w:t>
      </w:r>
      <w:r>
        <w:rPr>
          <w:rStyle w:val="FootnoteReference"/>
        </w:rPr>
        <w:footnoteReference w:id="413"/>
      </w:r>
      <w:r>
        <w:t xml:space="preserve"> of a vote for consideration - "That a Council be called to give us their best advice for a remedy</w:t>
      </w:r>
      <w:r>
        <w:rPr>
          <w:rStyle w:val="FootnoteReference"/>
        </w:rPr>
        <w:footnoteReference w:id="414"/>
      </w:r>
      <w:r>
        <w:t xml:space="preserve"> arising from the present unbroken</w:t>
      </w:r>
      <w:r>
        <w:rPr>
          <w:rStyle w:val="FootnoteReference"/>
        </w:rPr>
        <w:footnoteReference w:id="415"/>
      </w:r>
      <w:r>
        <w:t xml:space="preserve"> state of the Church, by reason of the controversy here subsisting concerning the qualifications for full communion in the church. And if, upon the whole of what they see &amp; find in our circumstances, they [128] judge it best that Pastor &amp; people be immediately separated that they proceed to dissolve the relation between them."</w:t>
      </w:r>
    </w:p>
    <w:p>
      <w:pPr>
        <w:pStyle w:val="BodyText"/>
      </w:pPr>
      <w:r>
        <w:t xml:space="preserve">There was much discourse concerning this draught</w:t>
      </w:r>
      <w:r>
        <w:rPr>
          <w:rStyle w:val="FootnoteReference"/>
        </w:rPr>
        <w:footnoteReference w:id="416"/>
      </w:r>
      <w:r>
        <w:t xml:space="preserve">. It was read publicly &amp; distinctly, three or four times, &amp; it was desired that each particular passage of it might be considered &amp; scanned.</w:t>
      </w:r>
    </w:p>
    <w:p>
      <w:pPr>
        <w:pStyle w:val="BodyText"/>
      </w:pPr>
      <w:r>
        <w:t xml:space="preserve">It was offered to such as desired to view &amp; examine it &amp; handed from one to another. Some amendments were proposed but the amendments did not seemed to be liked as well as the first draught</w:t>
      </w:r>
      <w:r>
        <w:rPr>
          <w:rStyle w:val="FootnoteReference"/>
        </w:rPr>
        <w:footnoteReference w:id="417"/>
      </w:r>
      <w:r>
        <w:t xml:space="preserve">. It was then put to vote &amp; it was questioned whether it was a vote. Then it was desired that all might sit down &amp; hold up their hands for some considerable time, &amp; then it appeared plainly to be a vote, &amp; was generally acknowledged to be so by such as had appeared most to oppose it &amp; was not questioned by more than one or two. And one of them viz. Major Pomeroy said it was generally allowed to be a vote &amp; therefore intimated it to be his mind that it should pass as such &amp; that we should</w:t>
      </w:r>
      <w:r>
        <w:rPr>
          <w:rStyle w:val="FootnoteReference"/>
        </w:rPr>
        <w:footnoteReference w:id="418"/>
      </w:r>
      <w:r>
        <w:t xml:space="preserve"> proceed to other business.</w:t>
      </w:r>
    </w:p>
    <w:p>
      <w:pPr>
        <w:pStyle w:val="BodyText"/>
      </w:pPr>
      <w:r>
        <w:t xml:space="preserve">Then I declared to the Church what I should insist on with respect to the Council that should be chosen viz. To choose half of the members of the Council; &amp; to choose three ministers or churches without the bounds of the County, &amp; should not insist on more than three unless the whole Council consisted of more than 14. fourteen. I also told them that I should insist on a provisional choice of some others out of the County to come in case any of the three first pitched upon should fail so that I might indeed have three from other parts of the land.</w:t>
      </w:r>
    </w:p>
    <w:p>
      <w:pPr>
        <w:pStyle w:val="BodyText"/>
      </w:pPr>
      <w:r>
        <w:t xml:space="preserve">It was then strongly insisted on by the Church that I that I ought not to allowed to choose any out of the County; [129] so that the consideration of the number to be chosen out of the County was for present laid aside. And the matter debated was, Whether I should be allowed to bring any at all from without the bounds of the County. After much talk it was put to vote in the following words: Whether or not you do consent that in choosing the Council now under consideration, I, in my choice should go out of this County for any part of the Council? Let those who do consent, manifest it by holding up their hands." --- It was not voted. -- Upon which I told the Church that the business of the meeting was come to an end; as it was apparent that Pastor &amp; people could act in nothing together in calling a Council. After some discourse I told them that I stood ready to yield to have but two of the Council from abroad unless the Council consisted of more than ten; but should insist on three if the whole was more than ten &amp; on more if the Council was above fourteen. It being moved by some of the brethren that the meeting should be adjourned</w:t>
      </w:r>
      <w:r>
        <w:rPr>
          <w:rStyle w:val="FootnoteReference"/>
        </w:rPr>
        <w:footnoteReference w:id="419"/>
      </w:r>
      <w:r>
        <w:t xml:space="preserve"> for further consideration; It was accordingly adjourned to the next day at one oclock.</w:t>
      </w:r>
    </w:p>
    <w:p>
      <w:pPr>
        <w:pStyle w:val="BodyText"/>
      </w:pPr>
      <w:r>
        <w:t xml:space="preserve">Accordingly the next day we met again, &amp; the last subject of consideration concerning my going out of the County for any part of the Council was proposed again; &amp;, supposing they</w:t>
      </w:r>
      <w:r>
        <w:rPr>
          <w:rStyle w:val="FootnoteReference"/>
        </w:rPr>
        <w:footnoteReference w:id="420"/>
      </w:r>
      <w:r>
        <w:t xml:space="preserve"> now had sufficient consideration of the matter I was about to put it to vote again. But then it was desired by some that there might be a reconsideration of of the first vote which</w:t>
      </w:r>
      <w:r>
        <w:rPr>
          <w:rStyle w:val="FootnoteReference"/>
        </w:rPr>
        <w:footnoteReference w:id="421"/>
      </w:r>
      <w:r>
        <w:t xml:space="preserve"> had passed the day before concerning the business of the Council, &amp; suggested that if some alteration were made in that vote there was a probability that the latter vote concerning my going [130] out of the County would pass without difficulty. Then Major Pomeroy declared that a number of brethren had met together &amp; drawn up something determining the business of the Council: which draught he read which was to this purpose viz. —— That the Council should come &amp; propose terms of accommodation between Pastor &amp; People; to which, if the people did not consent, the Council should proceed immediately to dissolve the relation between Pastor &amp; people." I objected much against setting aside what had been already voted to make way for any new projections as only tending to open a door for new contests &amp; difficulties &amp; greatly to entangle &amp; lengthen out our affairs &amp; also because there was nothing in what had been already voted but what was essential, what the nature of things &amp; the state of our affairs did necessarily require, &amp; therefore what I must insist upon. And I particularly</w:t>
      </w:r>
      <w:r>
        <w:rPr>
          <w:rStyle w:val="FootnoteReference"/>
        </w:rPr>
        <w:footnoteReference w:id="422"/>
      </w:r>
      <w:r>
        <w:t xml:space="preserve"> to what Major Pomeroy proposed as limiting the Council without referring any thing to their judgment or advice, &amp; not so much a suffering them to act their own judgment in determining whether it was best immediately to separate between Pastor &amp; People. The same things were strongly objected by some others; &amp; on the whole I manifested that I should wholly decline putting it to vote; on which, after much earnest talk I put the other matter to vote viz. whether I should be allowed to go out of the County for any members of the Council -- which again passed in the negative. Upon this I informed the church that I was not against their having farther time for consideration if they desired it, &amp; farther conference with them or with [131] a committee they might choose; but it would not be worth the while to make any farther attempt to act in concert if they were fixed &amp; resolved in these two things --- Not to leave it to the discretion of the Council whether to separate; &amp; not to allow me to choose any members of the Council out of the County. - Some of them declared they were fixed in these things. Upon which I asked, if any had any thing to object against my dissolving the meeting seeing we were come at present to a stop as to acting in any thing together; &amp; told them withal that, if afterwards on further consideration a church meeting was desired to reconsider these matters, I would not refuse warning one. On this occasion there was much earnest talk about the power of the Church to act without me &amp; to call a Council themselves.</w:t>
      </w:r>
    </w:p>
    <w:p>
      <w:pPr>
        <w:pStyle w:val="BodyText"/>
      </w:pPr>
      <w:r>
        <w:t xml:space="preserve">Finally some of the brethren thought that I had best dissolve the meeting &amp; accordingly I dissolved it; &amp; immediately after which, as the people began to move in order to go out of the meeting house, some individuals called out very earnestly for them to stay, &amp; proceed to act without me &amp; see if they could not have Maj. Pomeroy’s draught (aforementioned) put to vote. I then came away; &amp; the people that stayed behind differing among themselves gradually dispersed &amp; did nothing.</w:t>
      </w:r>
    </w:p>
    <w:p>
      <w:pPr>
        <w:pStyle w:val="BodyText"/>
      </w:pPr>
      <w:r>
        <w:t xml:space="preserve">The next Friday, March 30 1750, I sent to Deacon Cook the following declaration.</w:t>
      </w:r>
      <w:r>
        <w:rPr>
          <w:rStyle w:val="FootnoteReference"/>
        </w:rPr>
        <w:footnoteReference w:id="423"/>
      </w:r>
    </w:p>
    <w:p>
      <w:pPr>
        <w:pStyle w:val="BodyText"/>
      </w:pPr>
      <w:r>
        <w:t xml:space="preserve">The Monday following, being April 2, the Precinct met according to adjournment. It was a very thin meeting consisting of about 44 persons. It was proposed by some that the Precinct should send a messenger to the Association [132] of the lower part of the County who were to sit Springfield Mountains, for their advice. Whether they had best to consent to going out of the County or not ? &amp; it was put to vote whether they should send a messenger, but they were not able to determine whether it was a vote or not untill they divided when it appeared to be a vote</w:t>
      </w:r>
      <w:r>
        <w:rPr>
          <w:rStyle w:val="FootnoteReference"/>
        </w:rPr>
        <w:footnoteReference w:id="424"/>
      </w:r>
      <w:r>
        <w:t xml:space="preserve"> by a majority of 26 against 18. Accordingly Major Pomeroy, Senior &amp; Mr. Joseph Hawley were appointted a Committee to write to the Association in behalf of the Precinct; &amp; Josiah Pomeroy was appointed the Messenger to carry the letter &amp; bring the return. The meeting was then adjourned untill Tuesday April 10, Accordingly this Committee wrote &amp; sent to the same</w:t>
      </w:r>
      <w:r>
        <w:rPr>
          <w:rStyle w:val="FootnoteReference"/>
        </w:rPr>
        <w:footnoteReference w:id="425"/>
      </w:r>
      <w:r>
        <w:t xml:space="preserve"> Association. On this occasion, the day before the Association met, I sent the following letter to Mr. Hopkins of Springfield.</w:t>
      </w:r>
      <w:r>
        <w:rPr>
          <w:rStyle w:val="FootnoteReference"/>
        </w:rPr>
        <w:footnoteReference w:id="426"/>
      </w:r>
    </w:p>
    <w:p>
      <w:pPr>
        <w:pStyle w:val="BodyText"/>
      </w:pPr>
      <w:r>
        <w:t xml:space="preserve">The Association on</w:t>
      </w:r>
      <w:r>
        <w:rPr>
          <w:rStyle w:val="FootnoteReference"/>
        </w:rPr>
        <w:footnoteReference w:id="427"/>
      </w:r>
      <w:r>
        <w:t xml:space="preserve"> account of the message sent to them &amp; my letter to Mr. Hopkins, sent a letter to me &amp; another to the Committee which are as follows.</w:t>
      </w:r>
      <w:r>
        <w:rPr>
          <w:rStyle w:val="FootnoteReference"/>
        </w:rPr>
        <w:footnoteReference w:id="428"/>
      </w:r>
    </w:p>
    <w:p>
      <w:pPr>
        <w:pStyle w:val="BodyText"/>
      </w:pPr>
      <w:r>
        <w:t xml:space="preserve">Tuesday April 10th, the Precinct met again according to adjournment. It was a thin meeting of about 41 members. The moderator read my declaration aforementioned sent to Deacon Cook &amp; also the letters of the Lower Association to me &amp; to the Committee; &amp; after some discourse it was voted to desire me to call a church meeting the next Monday, in order to some farther attempts for an agreement between Pastor &amp; people on some issues for bringing these affairs to an issue, or that purpose. Then the meeting was [133] adjourned to the next Tuesday, April 17th.</w:t>
      </w:r>
    </w:p>
    <w:p>
      <w:pPr>
        <w:pStyle w:val="BodyText"/>
      </w:pPr>
      <w:r>
        <w:t xml:space="preserve">Accordingly the next sabbath, April 15th, I warned a meeting of the church for the next day at 3 oclock P.M. Agreeably to this warning the church met on Monday April 16. After the meeting was opened by prayer Major Pomeroy read the letter which the committee of the Precinct had received from the Lower Association of this County - After this ensued some new disputes concerning the reasonableness of my being allowed to go out of the Committee</w:t>
      </w:r>
      <w:r>
        <w:rPr>
          <w:rStyle w:val="FootnoteReference"/>
        </w:rPr>
        <w:footnoteReference w:id="429"/>
      </w:r>
      <w:r>
        <w:t xml:space="preserve"> for some of the Council which should have power to issue the our controversy. - I also read the forementioned Declaration which I had sent to Deacon of March 30th. —— I then told the Church, if they had any thing to propose concerning another previous Council, agreeably to the advice they had received, I stood ready to to consider of it, &amp; told them, if there appeared a disposition to call another previous Council to determine -- Whether it was not reasonable that I should be allowed to go out of the County in the choice of a Decisive Council; -- I would take the matter into consideration &amp; would ask the advice of my friends. But from what was said there did not appear to be any prevailing inclination to it, but the contrary. Then it was put to vote again -- Whether they were willing that I should go out of the County for any members of the Council which should have power to issue our controversy: -- And the church dividing upon it there were about 109 against it &amp; 56 for it.</w:t>
      </w:r>
    </w:p>
    <w:p>
      <w:pPr>
        <w:pStyle w:val="BodyText"/>
      </w:pPr>
      <w:r>
        <w:t xml:space="preserve">After this I put it vote whether the Church were willing I should go out of the County that another previous Council should be called, in some way mutually chosen in order to determine whether I might be allowed to go out of the County for some members of a decisive Council, &amp; and whether in that case they did consent that I should [134] take time to consider of this matter &amp; ask advice of my friends ? -- &amp; I saw but 3 or 4 hands up</w:t>
      </w:r>
      <w:r>
        <w:rPr>
          <w:rStyle w:val="FootnoteReference"/>
        </w:rPr>
        <w:footnoteReference w:id="430"/>
      </w:r>
      <w:r>
        <w:t xml:space="preserve"> for it. So the meeting was dismissed.</w:t>
      </w:r>
    </w:p>
    <w:p>
      <w:pPr>
        <w:pStyle w:val="BodyText"/>
      </w:pPr>
      <w:r>
        <w:t xml:space="preserve">The next April 17th I went a journey down the country. The same day after I was gone the Precinct met again according to adjournment when was read the following Letter from the Rev. Mr. Clark of Salem Village, directed to Major Pomeroy to be communicated to the Precinct.</w:t>
      </w:r>
      <w:r>
        <w:rPr>
          <w:rStyle w:val="FootnoteReference"/>
        </w:rPr>
        <w:footnoteReference w:id="431"/>
      </w:r>
      <w:r>
        <w:t xml:space="preserve"> The former vote respecting the business of the Council, which passed at the Church meeting March 26 was read. Then I proposed that a vote should be put again respecting my going out of the County for two ministers or churches of the Council; &amp; it was insisted that there should be a saving clause added intimating that it was not proposed that this vote should be used as a precedent for the future. Then I put the vote to the brethren thus, Do you consent that in choosing the Council to transact the forementioned business I in my choice should choose two ministers or churches without the bounds of this County not intending that this shall hereafter have the force of a precedent It passed in the Affirmative -- Then I desired that I might make a provisional choice of two more who might be applied to in case those I might first choose should fail, or could not be obtained. This also was voted.</w:t>
      </w:r>
    </w:p>
    <w:p>
      <w:pPr>
        <w:pStyle w:val="BodyText"/>
      </w:pPr>
      <w:r>
        <w:t xml:space="preserve">Then it was proposed whether the Council should be a Council of Ministers or Churches; &amp; it was determined by a vote that it should be a Council of Churches. And then with respect to the number of Churches of which the Council should consist; it was voted that it should consist of ten churches.</w:t>
      </w:r>
    </w:p>
    <w:p>
      <w:pPr>
        <w:pStyle w:val="BodyText"/>
      </w:pPr>
      <w:r>
        <w:t xml:space="preserve">Then we proceeded to a nomination &amp; choice of particular ministers &amp; churches of which the Council should consist, I [135] first proposed Mr. Billings &amp; the church of Cold Spring which were voted.</w:t>
      </w:r>
    </w:p>
    <w:p>
      <w:pPr>
        <w:pStyle w:val="BodyText"/>
      </w:pPr>
      <w:r>
        <w:t xml:space="preserve">Then it was moved that a committee of the brethren should be chosen to go aside to consider whom to nominate to the Church to be chosen on their part. Accordingly a Committee was chosen viz. Major Pomeroy, Mr. Joseph Hawley, Lieut. Pomeroy Wright, Dea. Pomeroy, &amp; Dea. Cook; &amp; after they returned we went on with the choice. On the whole, of those whom I nominated were chosen the following Ministers with their Churches:</w:t>
      </w:r>
    </w:p>
    <w:p>
      <w:pPr>
        <w:pStyle w:val="BodyText"/>
      </w:pPr>
      <w:r>
        <w:t xml:space="preserve">Within the County Rev. Mr. Reynolds of Enfield Rev. Mr. Billings of Cold Spring with their churches; Rev. Mr. Abercrombie of Pelham and provisionally in either case either of these should fail, the Rev. Mr. Woodbridge of South Hadley and his church</w:t>
      </w:r>
    </w:p>
    <w:p>
      <w:pPr>
        <w:pStyle w:val="BodyText"/>
      </w:pPr>
      <w:r>
        <w:t xml:space="preserve">Without the County Rev. Mr. Foxcroft of Boston Rev. Mr. Parkman of Westborough and provisionally, in case of failure of these, Rev. Mr. Wigglesworth of Ipswich Hamlet Rev. Mr. Hobby of Reading with their Churches By the nomination of the Committee, were chosen on the part of the church Rev. Mr. Woodbridge of Hatfield, Rev. Mr. Breck of Springfield, Rev. Mr. Hubbard of Sheffield, with their churches; Rev. Mr. Williams of Hadley, Rev. Mr. Ashley of Sunderland, And for a reserve in case of failure of either of these Rev. Mr. Williams of Long Meadow, with their churches;[136] Rev. Mr. Leavitt of Somers, Then it was voted that the day for the opening of the Council should be the 19th of June next. Then the brethren proceeded to choose a Committee to be their agents to represent them &amp; manage their cause before the Council; &amp; the persons chosen were Maj. Pomeroy, Lieut. Wright, &amp; Mr. Joseph Hawley. Then the church meeting was dismissed, &amp; the Precinct meeting was opened, who determined to defray the charge of entertaining the Council; &amp; desired the Committee of the church to procure some person, either a minister or a layman to act as an advocate for the brethren &amp; plead their cause before the Council.</w:t>
      </w:r>
    </w:p>
    <w:p>
      <w:pPr>
        <w:pStyle w:val="Heading1"/>
        <w:pageBreakBefore/>
      </w:pPr>
      <w:bookmarkStart w:name="heading_preface_to_farewell_sermon_d" w:id="11"/>
      <w:r>
        <w:t xml:space="preserve">"Preface to Farewell Sermon" (Draft Fragments) Farewell Serm. Pref. frags</w:t>
      </w:r>
      <w:bookmarkEnd w:id="11"/>
    </w:p>
    <w:p>
      <w:pPr>
        <w:pStyle w:val="BodyText"/>
      </w:pPr>
      <w:r>
        <w:t xml:space="preserve">Jonathan Edwards</w:t>
      </w:r>
    </w:p>
    <w:p>
      <w:pPr>
        <w:pStyle w:val="BodyText"/>
      </w:pPr>
      <w:r>
        <w:t xml:space="preserve">Two fragments of Preface to </w:t>
      </w:r>
      <w:r>
        <w:rPr>
          <w:i/>
          <w:iCs/>
        </w:rPr>
        <w:t xml:space="preserve">Farewell Sermon</w:t>
      </w:r>
      <w:r>
        <w:t xml:space="preserve">, 1750. BRBL, f. 1244. </w:t>
      </w:r>
      <w:r>
        <w:rPr>
          <w:rStyle w:val="FootnoteReference"/>
        </w:rPr>
        <w:footnoteReference w:id="432"/>
      </w:r>
    </w:p>
    <w:p>
      <w:pPr>
        <w:pStyle w:val="BodyText"/>
      </w:pPr>
      <w:r>
        <w:t xml:space="preserve">The Council which sat here in June 1750. having heard that I had made certain draughts of the Covenant or Forms of a publick Profession of Religion which I stood ready to accept of from the Candidates for Church Communion They for their further Information sent for Them Accordingly I sent them four distinct draughts or Forms which I had drawn up about a twelve-month before as what I Stood ready to accept of (any one of Them) rather than contend and break with my People. The two shortest of these Forms are here inserted for the Satisfaction of the Reader They are as follows "I hope I do truly find a Heart to give up my self wholly to God according to the Tenour of that Covenant of Grace which was Seal'd in my Baptism and to walk in a way of that Obedience to all the Commandments of God which the Covenant of Grace requires as long as I live" Another "I hope I truly find in my Heart a willingness to comply with all the Commandments of God which require me to give up my self wholly to Him &amp; serve Him with my Body &amp; my spirit and do accordingly now promise to walk in a way of Obedience to all the Commandments of God as long as I live" such Kind of Professions as these I stood ready to accept rather than contend and break with my People not but that I think it much more convenient that ordinarily the publick Profession that is made by Christians should be much fuller &amp; more particular and that (as I hinted in my Letter to Mr. Clark) I should not chuse to be tied up to any certain Form of words but to have Liberty to vary the Expressions of a publick Profession the more exactly to suit the sentiments &amp; Experience rience of the Professours that it might be a meas more </w:t>
      </w:r>
      <w:r>
        <w:rPr>
          <w:rStyle w:val="FootnoteReference"/>
        </w:rPr>
        <w:footnoteReference w:id="433"/>
      </w:r>
      <w:r>
        <w:t xml:space="preserve"> just &amp; free Expression of what each one finds in his Heart And moreover it must be noted that I ever insisted on it that it belonged to me as a Pastor before a Profession was accepted to have full Liberty to instruct the Candidate in the Meaning of the Terms of it and in the Nature of the Things proposed to be professed And to enquire into his doctrinal understanding of these Things according to my best discretion and to Caution the Person as I should think needful against Rashness in making such a Profession or doing meerly mainly for the Credit of Himself or his Family or from any secular views whatsoever and to put Him on serious self-examination and searching his own Heart and Prayer to God to search and enlighten Him that He mayn't be hypocritical &amp; deceived in the Profession He makes withal pointing forth to Him the many ways in which Professours are liable to be deceived Nor do I think it improper for a Minister in such a Case to enquire and know of the Candidate what can be remembred of the Circumstances of his Christian Experience as this may tend much to illustrate his Profession and give a Minister great Advantage for proper Instructions Tho' a particular Knowledge and Remembrance of the Time &amp; method of his first Conversion to God is not to be made the Test of a Persons sincerity nor insisted on as necessary in order to his being received into full Charity Not that I think it at all improper or unprofitable that in some special Cases a declaration of the Particular Circumstances of a Persons first Awakening and the Manner of his Convictions Illuminations &amp; Comforts should be publickly lickly exhibited before the whole Congregation on </w:t>
      </w:r>
      <w:r>
        <w:rPr>
          <w:rStyle w:val="FootnoteReference"/>
        </w:rPr>
        <w:footnoteReference w:id="434"/>
      </w:r>
      <w:r>
        <w:t xml:space="preserve"> occasion of his Admission into the Church tho' this be not demanded as necessary to Admission. I ever declared against insisting on a Relation of Experiences in this sense (viz a Relation of the particular Time and steps of the operation of the spirit in first Conversion) as the Terms of Communion Yet if by a Relation of Experiences be meant a declaration of Experience of the great Things wrought wherein true Grace and the essential Acts &amp; Habits of Holiness consist in this sense I think an Account of Persons Experiences necessary in order to his Admission into full Communion in the Church But that in whatever Enquiries are made and whatever Account is given neither minister nor Church are to set up themselves as searchers of Hearts but are to accept the serious solemn Profession of the well-instructed Professours of a good Life as best able to determine what He finds in his own Heart. </w:t>
      </w:r>
      <w:r>
        <w:rPr>
          <w:rStyle w:val="FootnoteReference"/>
        </w:rPr>
        <w:footnoteReference w:id="435"/>
      </w:r>
    </w:p>
    <w:p>
      <w:pPr>
        <w:pStyle w:val="BodyText"/>
      </w:pPr>
      <w:r>
        <w:rPr>
          <w:rStyle w:val="FootnoteReference"/>
        </w:rPr>
        <w:footnoteReference w:id="436"/>
      </w:r>
    </w:p>
    <w:p>
      <w:pPr>
        <w:pStyle w:val="BodyText"/>
      </w:pPr>
      <w:r>
        <w:rPr>
          <w:rStyle w:val="FootnoteReference"/>
        </w:rPr>
        <w:footnoteReference w:id="437"/>
      </w:r>
    </w:p>
    <w:p>
      <w:pPr>
        <w:pStyle w:val="BodyText"/>
      </w:pPr>
      <w:r>
        <w:t xml:space="preserve">Advertisement PREFACE It Here is by no means Room for a particular Account of the affair That diff the Circumstances of that difference between my &amp; m the People of Northampton which issued in the separation between me &amp; them which occasiond the Preaching the following fare well sermon But yet it may be proper &amp; needful here to correct some gross misrepresentations which have been abundantly &amp; tis to be feard by some Industriously made of that difference particularly. pretended to an Infallible discerning a Pure Chh distinguish by my sole Authority nor a certain dividing Line </w:t>
      </w:r>
      <w:r>
        <w:rPr>
          <w:rStyle w:val="FootnoteReference"/>
        </w:rPr>
        <w:footnoteReference w:id="438"/>
      </w:r>
    </w:p>
    <w:p>
      <w:pPr>
        <w:pStyle w:val="BodyText"/>
      </w:pPr>
      <w:r>
        <w:t xml:space="preserve">assurance a particular Relation the Test some gross misrepresentations in the ministers Paper In the Result</w:t>
      </w:r>
      <w:r>
        <w:rPr>
          <w:rStyle w:val="FootnoteReference"/>
        </w:rPr>
        <w:footnoteReference w:id="439"/>
      </w:r>
      <w:r>
        <w:t xml:space="preserve"> By some means or other has crept into the Results of the Counsel a very great misrepresentation of Fact [* other sidethat I arrogated this ______________state to my self and here I would observe that I think the expression used [-] by the Result Council in their Result not so proper make a Profession of sanctifying Grace Tis an expression that I never used Indeed I say to something beyond what I have ever intended: indeed I suppose they profess that which of They really have they must needs have had sanctifying Grace . viz Those Things men which imply true Xtianity wherein consist true Xtianity . but yet as I apprehend thi to profess to have those things is a different thing from a meer professing that he is sanctified or has sanctifying Grace . before I thought it was a different thing and had j before so declared that I supposed to openly &amp; publish before that very council &amp; made the distinction that distinction----- both by [ ] open decla before them &amp; by word of mouth &amp; also in a writing that I gave in to them . &amp; I have remember very well that before this I had heard one of those Gentlemen viz Mr. Breck</w:t>
      </w:r>
      <w:r>
        <w:rPr>
          <w:rStyle w:val="FootnoteReference"/>
        </w:rPr>
        <w:footnoteReference w:id="440"/>
      </w:r>
      <w:r>
        <w:t xml:space="preserve"> say that there was a great difference between these two * other side] . seeing that by Reason </w:t>
      </w:r>
      <w:r>
        <w:rPr>
          <w:rStyle w:val="FootnoteReference"/>
        </w:rPr>
        <w:footnoteReference w:id="441"/>
      </w:r>
      <w:r>
        <w:t xml:space="preserve"> of this diversity of sentiments the doors of the Chh have been shut for some years Now I suppose every Reader unacquainted with the Case would be ready to suppose that there had been some publick act or declaration that des some that offered thems. as Candidates had actu been refused lo for so long before that Council or at least that there had been some publick act or decla</w:t>
      </w:r>
      <w:r>
        <w:rPr>
          <w:rStyle w:val="FootnoteReference"/>
        </w:rPr>
        <w:footnoteReference w:id="442"/>
      </w:r>
      <w:r>
        <w:t xml:space="preserve"> or declar or publick determination before the Chh. desi that to design to discourage all from offering thems. and that actually had that Effect I leave it with every Reader that took notice of that Clause in the Result to determine for Himself whether it did not carry this Idea with Him in his mind. </w:t>
      </w:r>
      <w:r>
        <w:rPr>
          <w:rStyle w:val="FootnoteReference"/>
        </w:rPr>
        <w:footnoteReference w:id="443"/>
      </w:r>
    </w:p>
    <w:p>
      <w:pPr>
        <w:pStyle w:val="BodyText"/>
      </w:pPr>
      <w:r>
        <w:t xml:space="preserve">to prevent persons offering thems. &amp; that actually did with a design aim at that prevent Effect viz the preventing Persons from coming into the Chh. † tis true none had offered thems. for a long time but other Reasons may be given for it . the young People all in the time of the Late awakening seven or eight years ago v came into the Chh all that were manageable &amp; were like to have occasion for Baptism for their Chil. &amp; after for several years an exceeding a Time of great deadness &amp; senselessness above of the Things of Religion. † with a design that Henceforward publick proceedings in admission of members should be Influenced by it.</w:t>
      </w:r>
    </w:p>
    <w:p>
      <w:pPr>
        <w:pStyle w:val="Heading1"/>
        <w:pageBreakBefore/>
      </w:pPr>
      <w:bookmarkStart w:name="heading_notes_on_the_remonstrance_of" w:id="12"/>
      <w:r>
        <w:t xml:space="preserve">"Notes on the Remonstrance of a Committee of the Northampton Church against the Proceedings of the Council, May 1751" Notes for 1751 Remonstrance</w:t>
      </w:r>
      <w:bookmarkEnd w:id="12"/>
    </w:p>
    <w:p>
      <w:pPr>
        <w:pStyle w:val="BodyText"/>
      </w:pPr>
      <w:r>
        <w:t xml:space="preserve">Jonathan Edwards</w:t>
      </w:r>
    </w:p>
    <w:p>
      <w:pPr>
        <w:pStyle w:val="BodyText"/>
      </w:pPr>
      <w:r>
        <w:t xml:space="preserve">Notes on the Remonstrance of a Committee of the Northampton Church against the Proceedings of the Council, May, 1751</w:t>
      </w:r>
    </w:p>
    <w:p>
      <w:pPr>
        <w:pStyle w:val="BodyText"/>
      </w:pPr>
      <w:r>
        <w:t xml:space="preserve">This are a portion of the notes Edwards used to draft "Vindication from the Church's Accusations" (BRBL, f. 1265), relating to the effort by a Northampton minority to have Edwards settled over a second church. A council took place on May 16, 1751, at which Edwards rejected the idea, but the meetings nonetheless generated a series of acrimonious "accusations" from the church. Edwards's references in the notes (e.g. "7. bottom," "8. top") are probably to locations in the church's remonstrance, no longer extant.</w:t>
      </w:r>
    </w:p>
    <w:p>
      <w:pPr>
        <w:pStyle w:val="SceneBreak"/>
      </w:pPr>
      <w:r>
        <w:t xml:space="preserve">* * *</w:t>
      </w:r>
    </w:p>
    <w:p>
      <w:pPr>
        <w:pStyle w:val="BodyText"/>
      </w:pPr>
      <w:r>
        <w:t xml:space="preserve">MS fragment at Firestone Library, Princeton University, AM14458. A flawed transcription is in Howard C. Rice, Jr., "Jonathan Edwards at Princeton," </w:t>
      </w:r>
      <w:r>
        <w:rPr>
          <w:i/>
          <w:iCs/>
        </w:rPr>
        <w:t xml:space="preserve">Princeton University Library Chronicle</w:t>
      </w:r>
      <w:r>
        <w:t xml:space="preserve"> 15-16 (1953-55), 78-79.</w:t>
      </w:r>
    </w:p>
    <w:p>
      <w:pPr>
        <w:pStyle w:val="BodyText"/>
      </w:pPr>
      <w:r>
        <w:rPr>
          <w:rStyle w:val="FootnoteReference"/>
        </w:rPr>
        <w:footnoteReference w:id="444"/>
      </w:r>
    </w:p>
    <w:p>
      <w:pPr>
        <w:pStyle w:val="ListText"/>
        <w:numPr>
          <w:ilvl w:val="0"/>
          <w:numId w:val="9"/>
        </w:numPr>
      </w:pPr>
      <w:r>
        <w:t xml:space="preserve">Bottom . That I had not the Pastoral Care. Providence had discharged me</w:t>
      </w:r>
    </w:p>
    <w:p>
      <w:pPr>
        <w:pStyle w:val="ListText"/>
        <w:numPr>
          <w:ilvl w:val="0"/>
          <w:numId w:val="10"/>
        </w:numPr>
      </w:pPr>
      <w:r>
        <w:t xml:space="preserve">I top. I must resign 'em</w:t>
      </w:r>
    </w:p>
    <w:p>
      <w:pPr>
        <w:pStyle w:val="BodyText"/>
      </w:pPr>
      <w:r>
        <w:t xml:space="preserve">8 top not only de jure but de facto Pastor. --- this deny.</w:t>
      </w:r>
    </w:p>
    <w:p>
      <w:pPr>
        <w:pStyle w:val="BodyText"/>
      </w:pPr>
      <w:r>
        <w:t xml:space="preserve">I might find it out afterward. might not admit to the Irregularity.</w:t>
      </w:r>
    </w:p>
    <w:p>
      <w:pPr>
        <w:pStyle w:val="ListText"/>
        <w:numPr>
          <w:ilvl w:val="0"/>
          <w:numId w:val="10"/>
        </w:numPr>
      </w:pPr>
      <w:r>
        <w:t xml:space="preserve">top. [-] insinuated that I dont seek the Peace. that I</w:t>
      </w:r>
    </w:p>
    <w:p>
      <w:pPr>
        <w:pStyle w:val="BodyText"/>
      </w:pPr>
      <w:r>
        <w:t xml:space="preserve">would be settled over a few to the destruction of the whole</w:t>
      </w:r>
    </w:p>
    <w:p>
      <w:pPr>
        <w:pStyle w:val="ListText"/>
        <w:numPr>
          <w:ilvl w:val="0"/>
          <w:numId w:val="10"/>
        </w:numPr>
      </w:pPr>
      <w:r>
        <w:t xml:space="preserve">middle. -- to procure a Council in order to install me</w:t>
      </w:r>
    </w:p>
    <w:p>
      <w:pPr>
        <w:pStyle w:val="ListText"/>
        <w:numPr>
          <w:ilvl w:val="0"/>
          <w:numId w:val="11"/>
        </w:numPr>
      </w:pPr>
      <w:r>
        <w:t xml:space="preserve">Readiness to settle in the Place for this</w:t>
      </w:r>
    </w:p>
    <w:p>
      <w:pPr>
        <w:pStyle w:val="ListText"/>
        <w:numPr>
          <w:ilvl w:val="0"/>
          <w:numId w:val="12"/>
        </w:numPr>
      </w:pPr>
      <w:r>
        <w:t xml:space="preserve">about so long before as He knew --- I knew nothing about it</w:t>
      </w:r>
    </w:p>
    <w:p>
      <w:pPr>
        <w:pStyle w:val="BodyText"/>
      </w:pPr>
      <w:r>
        <w:t xml:space="preserve">I had no Respect to it</w:t>
      </w:r>
    </w:p>
    <w:p>
      <w:pPr>
        <w:pStyle w:val="ListText"/>
        <w:numPr>
          <w:ilvl w:val="0"/>
          <w:numId w:val="10"/>
        </w:numPr>
      </w:pPr>
      <w:r>
        <w:t xml:space="preserve">Bottom as if I had already foregone the opportunity of</w:t>
      </w:r>
    </w:p>
    <w:p>
      <w:pPr>
        <w:pStyle w:val="BodyText"/>
      </w:pPr>
      <w:r>
        <w:t xml:space="preserve">settling at Stockbridge &amp; had determined to settle here</w:t>
      </w:r>
    </w:p>
    <w:p>
      <w:pPr>
        <w:pStyle w:val="ListText"/>
        <w:numPr>
          <w:ilvl w:val="0"/>
          <w:numId w:val="11"/>
        </w:numPr>
      </w:pPr>
      <w:r>
        <w:t xml:space="preserve">I declare still I have no inclination -- They retaining their</w:t>
      </w:r>
    </w:p>
    <w:p>
      <w:pPr>
        <w:pStyle w:val="BodyText"/>
      </w:pPr>
      <w:r>
        <w:t xml:space="preserve">it not such a Council as I insisted on</w:t>
      </w:r>
    </w:p>
    <w:p>
      <w:pPr>
        <w:pStyle w:val="BodyText"/>
      </w:pPr>
      <w:r>
        <w:t xml:space="preserve">settled aversion not but that greatly to blame in having such a settled aversion</w:t>
      </w:r>
    </w:p>
    <w:p>
      <w:pPr>
        <w:pStyle w:val="BodyText"/>
      </w:pPr>
      <w:r>
        <w:t xml:space="preserve">see their duty to dismiss aversion &amp; Return</w:t>
      </w:r>
    </w:p>
    <w:p>
      <w:pPr>
        <w:pStyle w:val="ListText"/>
        <w:numPr>
          <w:ilvl w:val="0"/>
          <w:numId w:val="11"/>
        </w:numPr>
      </w:pPr>
      <w:r>
        <w:t xml:space="preserve">militated totil totis viribus</w:t>
      </w:r>
      <w:r>
        <w:rPr>
          <w:rStyle w:val="FootnoteReference"/>
        </w:rPr>
        <w:footnoteReference w:id="445"/>
      </w:r>
      <w:r>
        <w:t xml:space="preserve"> it was in answer in defence</w:t>
      </w:r>
    </w:p>
    <w:p>
      <w:pPr>
        <w:pStyle w:val="BodyText"/>
      </w:pPr>
      <w:r>
        <w:t xml:space="preserve">of others &amp; at their desire</w:t>
      </w:r>
    </w:p>
    <w:p>
      <w:pPr>
        <w:pStyle w:val="BodyText"/>
      </w:pPr>
      <w:r>
        <w:t xml:space="preserve">9-10. saying nothing against a separation -- continued complaints of the</w:t>
      </w:r>
    </w:p>
    <w:p>
      <w:pPr>
        <w:pStyle w:val="BodyText"/>
      </w:pPr>
      <w:r>
        <w:t xml:space="preserve">I manifested before the method which ought to be I thought ought</w:t>
      </w:r>
    </w:p>
    <w:p>
      <w:pPr>
        <w:pStyle w:val="BodyText"/>
      </w:pPr>
      <w:r>
        <w:t xml:space="preserve">to be taken</w:t>
      </w:r>
    </w:p>
    <w:p>
      <w:pPr>
        <w:pStyle w:val="BodyText"/>
      </w:pPr>
      <w:r>
        <w:t xml:space="preserve">If I never manifested any inclination on any inclination</w:t>
      </w:r>
    </w:p>
    <w:p>
      <w:pPr>
        <w:pStyle w:val="BodyText"/>
      </w:pPr>
      <w:r>
        <w:t xml:space="preserve">but on the view of the settled aversion. but might</w:t>
      </w:r>
    </w:p>
    <w:p>
      <w:pPr>
        <w:pStyle w:val="BodyText"/>
      </w:pPr>
      <w:r>
        <w:t xml:space="preserve">think great Injustice [-] in the mat manner of it</w:t>
      </w:r>
    </w:p>
    <w:p>
      <w:pPr>
        <w:pStyle w:val="ListText"/>
        <w:numPr>
          <w:ilvl w:val="0"/>
          <w:numId w:val="12"/>
        </w:numPr>
      </w:pPr>
      <w:r>
        <w:t xml:space="preserve">Enga Engaged to stay at Northampton as a Minister</w:t>
      </w:r>
    </w:p>
    <w:p>
      <w:pPr>
        <w:pStyle w:val="BodyText"/>
      </w:pPr>
      <w:r>
        <w:rPr>
          <w:rStyle w:val="FootnoteReference"/>
        </w:rPr>
        <w:footnoteReference w:id="446"/>
      </w:r>
    </w:p>
    <w:p>
      <w:pPr>
        <w:pStyle w:val="ListText"/>
        <w:numPr>
          <w:ilvl w:val="0"/>
          <w:numId w:val="9"/>
        </w:numPr>
      </w:pPr>
      <w:r>
        <w:t xml:space="preserve">bottom. [I] declared in my farewell that I had not the pastoral care. Providence had discharged me.</w:t>
      </w:r>
    </w:p>
    <w:p>
      <w:pPr>
        <w:pStyle w:val="ListText"/>
        <w:numPr>
          <w:ilvl w:val="0"/>
          <w:numId w:val="10"/>
        </w:numPr>
      </w:pPr>
      <w:r>
        <w:t xml:space="preserve">top. I must resign 'em.</w:t>
      </w:r>
    </w:p>
    <w:p>
      <w:pPr>
        <w:pStyle w:val="ListText"/>
        <w:numPr>
          <w:ilvl w:val="0"/>
          <w:numId w:val="11"/>
        </w:numPr>
      </w:pPr>
      <w:r>
        <w:t xml:space="preserve">top. not only </w:t>
      </w:r>
      <w:r>
        <w:rPr>
          <w:i/>
          <w:iCs/>
        </w:rPr>
        <w:t xml:space="preserve">de jure</w:t>
      </w:r>
      <w:r>
        <w:t xml:space="preserve"> but </w:t>
      </w:r>
      <w:r>
        <w:rPr>
          <w:i/>
          <w:iCs/>
        </w:rPr>
        <w:t xml:space="preserve">de facto</w:t>
      </w:r>
      <w:r>
        <w:t xml:space="preserve"> pastor. This deny.</w:t>
      </w:r>
    </w:p>
    <w:p>
      <w:pPr>
        <w:pStyle w:val="BodyText"/>
      </w:pPr>
      <w:r>
        <w:t xml:space="preserve">I might find it out afterward. Essential defect. Might not admit to the irregularity.</w:t>
      </w:r>
    </w:p>
    <w:p>
      <w:pPr>
        <w:pStyle w:val="ListText"/>
        <w:numPr>
          <w:ilvl w:val="0"/>
          <w:numId w:val="10"/>
        </w:numPr>
      </w:pPr>
      <w:r>
        <w:t xml:space="preserve">top. Insinuated that I don't seek the peace. That I would be settled over a few to the destruction of the whole.</w:t>
      </w:r>
    </w:p>
    <w:p>
      <w:pPr>
        <w:pStyle w:val="ListText"/>
        <w:numPr>
          <w:ilvl w:val="0"/>
          <w:numId w:val="11"/>
        </w:numPr>
      </w:pPr>
      <w:r>
        <w:t xml:space="preserve">middle. To procure a council in order to install me.</w:t>
      </w:r>
    </w:p>
    <w:p>
      <w:pPr>
        <w:pStyle w:val="ListText"/>
        <w:numPr>
          <w:ilvl w:val="0"/>
          <w:numId w:val="12"/>
        </w:numPr>
      </w:pPr>
      <w:r>
        <w:t xml:space="preserve">Readiness to settle in the place. I should have gone if it had not been for this.</w:t>
      </w:r>
    </w:p>
    <w:p>
      <w:pPr>
        <w:pStyle w:val="ListText"/>
        <w:numPr>
          <w:ilvl w:val="0"/>
          <w:numId w:val="13"/>
        </w:numPr>
      </w:pPr>
      <w:r>
        <w:t xml:space="preserve">About so long before as he knew. I knew nothing about it. I had no respect to it.</w:t>
      </w:r>
    </w:p>
    <w:p>
      <w:pPr>
        <w:pStyle w:val="ListText"/>
        <w:numPr>
          <w:ilvl w:val="0"/>
          <w:numId w:val="14"/>
        </w:numPr>
      </w:pPr>
      <w:r>
        <w:t xml:space="preserve">bottom. As if I had already foregone the opportunity of settling at Stockbridge and had determined to settle here.</w:t>
      </w:r>
    </w:p>
    <w:p>
      <w:pPr>
        <w:pStyle w:val="ListText"/>
        <w:numPr>
          <w:ilvl w:val="0"/>
          <w:numId w:val="15"/>
        </w:numPr>
      </w:pPr>
      <w:r>
        <w:t xml:space="preserve">I declare still I have no inclination, they retaining their settled aversion. It [was] not such a council as I insisted on. Not but that [they are] greatly to blame in having such a settled aversion. See their duty to dismiss aversion and return.</w:t>
      </w:r>
    </w:p>
    <w:p>
      <w:pPr>
        <w:pStyle w:val="ListText"/>
        <w:numPr>
          <w:ilvl w:val="0"/>
          <w:numId w:val="16"/>
        </w:numPr>
      </w:pPr>
      <w:r>
        <w:t xml:space="preserve">Militated </w:t>
      </w:r>
      <w:r>
        <w:rPr>
          <w:i/>
          <w:iCs/>
        </w:rPr>
        <w:t xml:space="preserve">totis viribus</w:t>
      </w:r>
      <w:r>
        <w:t xml:space="preserve">.</w:t>
      </w:r>
      <w:r>
        <w:rPr>
          <w:rStyle w:val="FootnoteReference"/>
        </w:rPr>
        <w:footnoteReference w:id="447"/>
      </w:r>
      <w:r>
        <w:t xml:space="preserve"> It was in defense of others and at their desire.</w:t>
      </w:r>
    </w:p>
    <w:p>
      <w:pPr>
        <w:pStyle w:val="BodyText"/>
      </w:pPr>
      <w:r>
        <w:t xml:space="preserve">9-10. Saying nothing against a separation. I was persuaded it would turn to my reproach. Continued complaints of the separation. I manifested before the method which I thought ought to be taken.</w:t>
      </w:r>
    </w:p>
    <w:p>
      <w:pPr>
        <w:pStyle w:val="BodyText"/>
      </w:pPr>
      <w:r>
        <w:t xml:space="preserve">I never manifested any inclination on any inclination but on the view of the settled aversion. But might think great injustice in the manner of it.</w:t>
      </w:r>
    </w:p>
    <w:p>
      <w:pPr>
        <w:pStyle w:val="ListText"/>
        <w:numPr>
          <w:ilvl w:val="0"/>
          <w:numId w:val="12"/>
        </w:numPr>
      </w:pPr>
      <w:r>
        <w:t xml:space="preserve">Engaged to stay at Northampton as a minister.</w:t>
      </w:r>
    </w:p>
    <w:p>
      <w:pPr>
        <w:pStyle w:val="Heading1"/>
        <w:pageBreakBefore/>
      </w:pPr>
      <w:bookmarkStart w:name="heading_vindication_from_the_church_" w:id="13"/>
      <w:r>
        <w:t xml:space="preserve">"Vindication from the Church's Accusation" Vind. from Chh's Accusation</w:t>
      </w:r>
      <w:bookmarkEnd w:id="13"/>
    </w:p>
    <w:p>
      <w:pPr>
        <w:pStyle w:val="BodyText"/>
      </w:pPr>
      <w:r>
        <w:t xml:space="preserve">Jonathan Edwards</w:t>
      </w:r>
    </w:p>
    <w:p>
      <w:pPr>
        <w:pStyle w:val="BodyText"/>
      </w:pPr>
      <w:r>
        <w:t xml:space="preserve">"Vindication from the Church's Accusation," 1751 Following the council of May 16, 1751, the Northampton church leaders accused Edwards of deliberately trying to upset their efforts to secure a new pastor, and cast reproach upon his character and motives for calling the council. Edwards drew up this document, never published, in response. For a draft, see "Notes on the Remonstrance of a Committee of the Northampton Church against the Proceedings of the Council, May, 1751" (Princeton). On the circumstances surrounding this composition, see Dwight, 1:453.</w:t>
      </w:r>
    </w:p>
    <w:p>
      <w:pPr>
        <w:pStyle w:val="SceneBreak"/>
      </w:pPr>
      <w:r>
        <w:t xml:space="preserve">* * *</w:t>
      </w:r>
    </w:p>
    <w:p>
      <w:pPr>
        <w:pStyle w:val="BodyText"/>
      </w:pPr>
      <w:r>
        <w:t xml:space="preserve">BRBL, f. 1265. Three folio leaves plus two fragments. The first fragment is composed of a scrap measuring 2" high by 3" wide, on which Edwards wrote the long title of the draft, pinned to another fragment of 7" high by 3" wide; the second fragment measures 5 3/4" high by 3" wide. Together, these two fragments constitute the first of 10 columns or sections, so numbered by Edwards. The three folio leaves each measure 12" high by 7" wide, are divided front and back into two columns with red lines, and are salvaged from a bound manuscript apparently dating from the 17th century and containing scattered hand-written entries by an unknown author on various topics, possibly scripture commentary. Edwards turned these pages upside-down and wrote in the blank spaces. The only writing by Edwards on the verso of the last sheet is the title, "Vindication from the Chh's Accusation." 1 A Just &amp; faithful account of my Proceedings &amp; Conduct which the first of Chh of Northampton Charges represent as extremely shocking &amp; unaccountable being the substance of what was said before the Council that met here was opened here on May 16. 1751 when</w:t>
      </w:r>
      <w:r>
        <w:rPr>
          <w:rStyle w:val="FootnoteReference"/>
        </w:rPr>
        <w:footnoteReference w:id="448"/>
      </w:r>
      <w:r>
        <w:t xml:space="preserve"> the Result of the Council which sat June 22 1750 was read in our meeting &amp; my the vote put to the whether they consent to the Advice there given &amp; my dismission pronounced thereupon I did not take so particular &amp; exact notice of the manner in which the Result was drawn up as to observe the Inconsistence of the Proceeding. But yet I ever supposed that the general Conduct of the People &amp; most of the steps They had taken for more than 12 months past were very un reasonable &amp; unrighteous &amp; provoking to G. and particularly that they obtained my dismi that vote the major vote of the Council in the for my dismission by a very unfair Proceeding when after it had been agreed that we should hav the Chh. &amp; I should have an equal Hand in the Choice of the Council &amp; I had applied whether</w:t>
      </w:r>
      <w:r>
        <w:rPr>
          <w:rStyle w:val="FootnoteReference"/>
        </w:rPr>
        <w:footnoteReference w:id="449"/>
      </w:r>
      <w:r>
        <w:t xml:space="preserve"> or no I have ever been properly dismiss'd whether the Chh was not founded on those Principles whether there has been any Alteration whether it be regular for others to Return to me coll dwights Illness If much disagreed shall be loth to settle Hinder my usefulness by being contemptible. more &amp; more dropping off They Pester[?] the minds of others that my conduct is exceeding heinous to the Chh of south hadley in agreable </w:t>
      </w:r>
      <w:r>
        <w:rPr>
          <w:rStyle w:val="FootnoteReference"/>
        </w:rPr>
        <w:footnoteReference w:id="450"/>
      </w:r>
      <w:r>
        <w:t xml:space="preserve"> to the vote of the Chh. one of this &amp; carried the Letter missive to mr. woodbridge</w:t>
      </w:r>
      <w:r>
        <w:rPr>
          <w:rStyle w:val="FootnoteReference"/>
        </w:rPr>
        <w:footnoteReference w:id="451"/>
      </w:r>
      <w:r>
        <w:t xml:space="preserve"> my self to be com communicated to the Chh one of this Chh. immediately followed me &amp; in an underhand manner went about the Parish to disswade the People from Complying with my desire . for By which means They were prevented fro &amp; I had not an equal number in the Council of such as I had chosen with the Chh. by which means as there is all Reason to think they maj vote was able obtained the maj. vote. However what was done on June 22d was taken for a dismission &amp; I well Knew it would be resolute ly insisted on &amp; acted on a such. &amp; theref . I Looked on my self released in fact Released in the Provid. of G. from any further obliga. to this Chh. as their minister. that G. in his Providence had discharged however by per the unfair &amp; unreasonable doings of my People. but I never thought that the Peoples own unrighteous unfairness &amp; injustice released them from obligation in G to me in Gods sight but that in the sight of G. they were held bound to und return to me &amp; undo their own unjust doings However this is was what I had not the least Hope of &amp; therefore Judged that the Providence of G. by permitting their Injustice 2</w:t>
      </w:r>
      <w:r>
        <w:rPr>
          <w:rStyle w:val="FootnoteReference"/>
        </w:rPr>
        <w:footnoteReference w:id="452"/>
      </w:r>
      <w:r>
        <w:t xml:space="preserve"> Injustice &amp; violence had so made a seperation between me &amp; separated me from them so as as to</w:t>
      </w:r>
      <w:r>
        <w:rPr>
          <w:rStyle w:val="FootnoteReference"/>
        </w:rPr>
        <w:footnoteReference w:id="453"/>
      </w:r>
      <w:r>
        <w:t xml:space="preserve"> any future opportunities actual Exercise of the work ministerial office among them or any opportunity for it &amp; this it was which was the thing I had Respect to in those Passages in my farewell sermon which they Refer to in their Charges against me But it it is not true that ever I said that I was de jure &amp; de facto still their minister as They Charge me Pastor of this Chh. as they Charge me . I once indeed put it to th the neighbouring Ministers by way of Enquiry whether or no the publick proceeding of the moderatour of the Council</w:t>
      </w:r>
      <w:r>
        <w:rPr>
          <w:rStyle w:val="FootnoteReference"/>
        </w:rPr>
        <w:footnoteReference w:id="454"/>
      </w:r>
      <w:r>
        <w:t xml:space="preserve"> being not agreable to Councils determination was not a meer nullity &amp; not warrant ed by the act of the Council was not a meer nullity And whereas the Chh. suggests that I have a desire to be settled over a part of the Chh to the deprecation of the whole &amp; that I set on on a Journey to procure a Council to instal me here &amp; that I was ready to settle in the &amp; that I had contrived to do it at such a time because I knew the Chh was about to send for a Candidate &amp;c. that I might prevent their sucess therein &amp; that I was ready to settle in that Place &amp; for the sake of it had Refused an Invitation to stockbridge that I had neglected this opportunity for the sake of settling with an handful &amp;c ‡ Col. 9 The following is a true &amp; just account of fact soon after my dismission I was sought to by some applied to by some of this People earnestly manifesting an earnest desire that I would settle with them as their Pastor in one in a distinct Chh. I Pro &amp; so they con after continued the &amp; often renewed their the manifestations of their desires very earnestly their earnest applications to till I went to away in the winter to canaan &amp; stock. but I never gave em the least Encouragmt but ever spoke discouraging so as should tend to discourage em insomuch that some of them sometimes seem to take it to heart much to heart &amp; expressd thems. much grievd &amp; I generally had a great opposition to it in my own mind. &amp; my prevailing opinion was that it was not the will of G. that I should settle here. till B Just as I was going my Journey to Canaan there were some appearances in the Town which Caused me more than ever before to doubt whether it might not be Gods design to open a door fo yet for my settling 3</w:t>
      </w:r>
      <w:r>
        <w:rPr>
          <w:rStyle w:val="FootnoteReference"/>
        </w:rPr>
        <w:footnoteReference w:id="455"/>
      </w:r>
      <w:r>
        <w:t xml:space="preserve"> settling</w:t>
      </w:r>
      <w:r>
        <w:rPr>
          <w:rStyle w:val="FootnoteReference"/>
        </w:rPr>
        <w:footnoteReference w:id="456"/>
      </w:r>
      <w:r>
        <w:t xml:space="preserve"> here But still I said no agreemt the least encouragemt to those whose desired &amp; gave not the least encouragemt to Them . when I returned from stockbridge in the spring &amp; Came to see the state of Things here I was more Confirmed in it than ever that it was not the will of G. that I should settle here &amp; therefore when the People that adhered to me renewed their appli cations I gave em no encouragemt. But spoke [--] only by way of discouragemt. but they continuing the manifestations of their desire . I finally desired em to come together that I might have a Conference with Them. I laid before them the many told them plainly my mind Laid before them the many &amp; great difficulties that &amp; discouragemt that appeared to me to lie against any such proceding as they had sought viz my settling with them in a distinct Chh. &amp; the little Prospect there appeard to me of sucess in it &amp; the vast difficulties it would probably run b bring both bring on both me &amp; them. &amp; also represented 4 the appearances there were of a Call </w:t>
      </w:r>
      <w:r>
        <w:rPr>
          <w:rStyle w:val="FootnoteReference"/>
        </w:rPr>
        <w:footnoteReference w:id="457"/>
      </w:r>
      <w:r>
        <w:t xml:space="preserve"> of Providence to my settling Es Else where however I told these things I desired them thoroughly to consider me by no means &amp; by no means &amp; I desired em to take these things into Considera. till the next morning &amp; &amp; told that if after Consideration they continued their d still continued their desires I would consent to this if it pleasd Them viz. to concur with them in calling a Council of some of most Eminent ministers &amp; Chhs in the Land to give Them &amp; me advice &amp; That both us should fully Lay the Case before them as it appeared to us that I would have liberty to Lay the difficulties &amp; discouragemts which appeard in my way the way of my settling here &amp; also the Encouragmts that appeared with Respect to St. &amp; C. but told em it was not worth their while to do this if they were discouraged of thems. &amp; theref. I would have thoroughly weighd the matter. This discourse of mine seemed to discourage a consid. numb. further Thei But the next night about I suppose about 20 memb &amp; were appeared desirous of prosecuting the design of applying to a Council accordingly I consented &amp; the members of the venerable Council Knew what was the Tenour of the Letters missive. I thus I the Journey was not undertaken neither by Col. d.</w:t>
      </w:r>
      <w:r>
        <w:rPr>
          <w:rStyle w:val="FootnoteReference"/>
        </w:rPr>
        <w:footnoteReference w:id="458"/>
      </w:r>
      <w:r>
        <w:t xml:space="preserve"> nor me purely to procure the Council both of us had other Business &amp; both of should have gone the Journey &amp; about the same time if to Boston &amp; to the Eastward if there had been no design of a counsel. ** Col. 6 * when I in the Journey I applied to particular conferd with particular ministers applied to to to come to the Council I mentiond many of the difficulties that appeared to be in the way of my installmt &amp; manifested my opinion of those difficulties to be diff the Consequences to be very diverse from Coll &amp; told them &amp; I would have not have them the Council Come by any means with any settled purpose of installing me but Ke keep their minds in suspense till they had fully inquired into the state of things on the spot * &amp; how I conducted my self in the time of the sitting of the Council the members of the Council do well Know ** see Col. 6 † next Col. * I said after this manner in particular to messrs wigglesworth Prince &amp; Clark. 5</w:t>
      </w:r>
      <w:r>
        <w:rPr>
          <w:rStyle w:val="FootnoteReference"/>
        </w:rPr>
        <w:footnoteReference w:id="459"/>
      </w:r>
      <w:r>
        <w:t xml:space="preserve"> That this is a true &amp; faithful account of my conduct towards my Brothers that adhered to me th Cou member of th was for me before they Council [-] as they doubtless Remember. As to my Letter to deac. Cook which the Chh represents as m seems to suppose Represent to be that which compared with my after Conduct manifests my great disho nesty . I would say [-] altho the Passages broken scraps of my Letter as they had quoted appear much otherwise than [--] as connected with the Rest of the Letter . yet even as They have Cited there is nothing in the least inconsistent with any part of my conduct . Tho they signify that I had no inclination to be remain the Pastor over over a Chh. which finally persists in a great aversion &amp; without Remedy persists . in a great aversion to my ministry yet b this by no means implies that I would no settled with such as [-] were strongly inclind to &amp; earnestly desirous of my ministry &amp; therefore I should not have in the least there would not have been the least manner of my acting contrary to the[-] declaration If I had manifested a strong inclination to be a minister to that number that adhered to me which yet I have never done but on the Contrary have rather from the beginning objected against it &amp; discouraged those that sought it. And the members of the Council [-] well know that I have not Refused &amp; forgone the opportunity to settle at Stockbridge as the Chh baldly Charges me 6</w:t>
      </w:r>
      <w:r>
        <w:rPr>
          <w:rStyle w:val="FootnoteReference"/>
        </w:rPr>
        <w:footnoteReference w:id="460"/>
      </w:r>
      <w:r>
        <w:t xml:space="preserve"> speaking of the Council that sat here June 1750 They say such a Council was called as I insisted on which is not true for they Know I alwaies insisted on having an equal number in the Council of my chusing with them which they prevented by the forementiond unfair &amp; clandestine measures. In one Respect it was such a council as I Insisted on viz that two Churches were allowed to be [ ] of the Council that belonged [-] not to the County. But that this was what I on another occasion militated against totis vertibus</w:t>
      </w:r>
      <w:r>
        <w:rPr>
          <w:rStyle w:val="FootnoteReference"/>
        </w:rPr>
        <w:footnoteReference w:id="461"/>
      </w:r>
      <w:r>
        <w:t xml:space="preserve"> is not true ** Col. 4] Tis insinuated that I contrived and as to my contriving this Journey at this Time when th I Knew they were about to send for a candidate &amp; &amp; on purpose to hinder them in their design &amp;c -- I declare I knew not of it I knew nothing of any design of their sen being about to send for a Candidate at that time or any other time &amp; tho I heard they expected a Candidate some time in may &amp; [ ] had no Regard to that in the Timing of this Journey [--] nor did I take one step otherwise in the managemt of this whole affair nor was there I should otherwise have done on any such account . * see Col. 4. The what They seem to intend is my opposing springfield [--] Chhs sending for some of the Council to to ordain Him Judge of his the matters of which mr B.</w:t>
      </w:r>
      <w:r>
        <w:rPr>
          <w:rStyle w:val="FootnoteReference"/>
        </w:rPr>
        <w:footnoteReference w:id="462"/>
      </w:r>
      <w:r>
        <w:t xml:space="preserve"> was accused &amp; to ordain Him. But this whole affair was managed when I was out of N. England. &amp; knew nothing that they had [ ] called what Chh was done or like to be done 7</w:t>
      </w:r>
      <w:r>
        <w:rPr>
          <w:rStyle w:val="FootnoteReference"/>
        </w:rPr>
        <w:footnoteReference w:id="463"/>
      </w:r>
      <w:r>
        <w:t xml:space="preserve"> what Chhes the Council were to consist till of &amp; so had no hand in the Opposition that was made all that I did was to at the desire of the other ministers and of the Rev. Mr. W. of Hatfield</w:t>
      </w:r>
      <w:r>
        <w:rPr>
          <w:rStyle w:val="FootnoteReference"/>
        </w:rPr>
        <w:footnoteReference w:id="464"/>
      </w:r>
      <w:r>
        <w:t xml:space="preserve"> in particular to write something in defence of what they had done after I Came Home But never Intimated never thought that a Council in no Case should consist of Chhs from abroad. But often manifested long before the Beginning of my own difficulty with this Chh. that in some Cases there was a necessity of going out of to applying to a Councils being Called from different Parts . &amp; would &amp; both I &amp; th &amp; so did the neighbouring ministers that opposed it &amp; yea I my self &amp; this very Chh. of Northampton had acted on this Principle long be being applied to by the separate Chh. at N. H. the Chh proceeded &amp; Chose a messenger to to come to a Council that the Chh. consented &amp; chose a messenger to go with me to that Council . &amp; have me I had the concurrence of neighbouring ministers some of those who were active in my separation from my People &amp; one of them being at the same time applied to by N from N. H. &amp; had Consented to Go. &amp; my own Case was most Evidently one of these extraordinary Cases that required such a Pre a going out of the County for a Council part of the Council at least all almost all the ministers &amp; Chhs in the County being professedly against me in the grand Point in Controversy between me &amp; my People But if there had been nothing extraordinary in the Case there was nothing in what I insisted on in the Constitution of the Council the fol i that was called (which consisted only of Mr had in it but two Chhs out of from without the County) 8</w:t>
      </w:r>
      <w:r>
        <w:rPr>
          <w:rStyle w:val="FootnoteReference"/>
        </w:rPr>
        <w:footnoteReference w:id="465"/>
      </w:r>
      <w:r>
        <w:t xml:space="preserve"> which I say there was nothing in this inc against what I wrote in the affair of mr. Breck [--] But the that ther for the contrary in what I then wrote I expressly allowed the Calling of two or three Chhs from abroad . as appears In those words p. 19. of the m the Letter to the Author of the Answ. to the Hampshire Narrative "we the ministers of this neighbour- "hood never refused to consent that two "or three others should be joined with "our association in this affair of mr. B. "This is what we proposed once &amp; again "to mr. B another Time to the Chh. of "springfield another Time to mr Cooper "But were alwaies refused as we shall "fully show afterwards"</w:t>
      </w:r>
      <w:r>
        <w:rPr>
          <w:rStyle w:val="FootnoteReference"/>
        </w:rPr>
        <w:footnoteReference w:id="466"/>
      </w:r>
      <w:r>
        <w:t xml:space="preserve"> The Chh in their accusations say the Council had a fair opportunity to use their own means &amp;c. I answ But this was not true the only proper means for a Reconciliation was to Reason the on the point in Controversy to endeavour to perswade either me or the Chh [-] or both to abate of our principles &amp; so to bring us nearer together but this the Chh would not allow of as to my saying nothing saying nothing against the separation in the time of it &amp; yet shewing great uneasiness at it afterwards &amp; I would say. that I then had &amp; still have</w:t>
      </w:r>
    </w:p>
    <w:p>
      <w:pPr>
        <w:pStyle w:val="SceneBreak"/>
      </w:pPr>
      <w:r>
        <w:t xml:space="preserve">* * *</w:t>
      </w:r>
    </w:p>
    <w:p>
      <w:pPr>
        <w:pStyle w:val="BodyText"/>
      </w:pPr>
      <w:r>
        <w:t xml:space="preserve">Col. 9. &amp; not only so but manifested Thems. utter ly averse to my continuing their Pastor tho I should consent to comply with their former Practice unless I also enti entirely relinqui renounced my opinion. 9 </w:t>
      </w:r>
      <w:r>
        <w:rPr>
          <w:rStyle w:val="FootnoteReference"/>
        </w:rPr>
        <w:footnoteReference w:id="467"/>
      </w:r>
      <w:r>
        <w:t xml:space="preserve"> ‡ Col. 2] That I had a great Inclination to continue at N. H. as a minister at the Expence of the Peace &amp; Prosp. of the greater Part of the T. yea that I was greatly engaged for it . # Col. 2 Col. 8.] still have an Inclination rather to be s be separated from the Chh. than to continue their Pastor. they consist Continuing their Great alienation &amp; fixed &amp; vio Resolute &amp; violent opposition to my ministry. then &amp; have never said any any thing by way of disaprobation such a Kind of any separation than what I said before such a Kind &amp; way of separation as was then I said the same day to one of the minis ters that had a chief Hand in it &amp; &amp; had often said before viz viz. that this Chh. was in by no means purpose in a Temper &amp; frame of mind fit to fit be Led to such an affair of such solemnity &amp; as wholly insisted on for such a to su to proceed in such affair &amp; made incapable of doing it with their Eyes open &amp; proper Consideration &amp; with their Eyes open &amp; that an ecclesiastical Council Called to look into our Circumstances of the Chh &amp; to advise them &amp; take Care of their wellfare with full Liberty to use what measures they might think Requisite for a Remedy from their Calamities ought to have taken their unhappy state of the Chh. by Reason of their exceeding unXtian frame into their Consideration to have reasoned the Case fully &amp; dealt with them &amp; dealt thoroughly with them about it &amp; strongly to have enforced upon them the important duty of coming to an exceeding diff. temper of mind before ever they should proceed to so great an affair of such solemnity &amp; vast Consequence as a separation between them &amp; their Pastor &amp; before they might expect that any Council Xtian Council would gratify em in the thing which they in their 10 </w:t>
      </w:r>
      <w:r>
        <w:rPr>
          <w:rStyle w:val="FootnoteReference"/>
        </w:rPr>
        <w:footnoteReference w:id="468"/>
      </w:r>
      <w:r>
        <w:t xml:space="preserve"> Heat &amp; vehemence were in pursuit of in Leading them to renounce their Pastor which there</w:t>
      </w:r>
      <w:r>
        <w:rPr>
          <w:rStyle w:val="FootnoteReference"/>
        </w:rPr>
        <w:footnoteReference w:id="469"/>
      </w:r>
      <w:r>
        <w:t xml:space="preserve"> were so Causlessly angry with: The Reason why I did not insist on this as a Reason if deserving ill Temper of the Peop unXtian temper of the People as a Reason against pr a present separation was that I had insisted on it before the previous Council in the winter &amp; found that it exceedingly enraged the People &amp; was taken ill by the Council &amp; looked upon an as acting an unXtian part &amp; the People Thems. had made it a great Objection against my calling a Coun members of a the Council from abroad that I w they apprehended I would insist on it expose them as I had done in the winter before the Council in the winter &amp; because I judged it needless . the matter being Known fully to the Council the especially that part of the Council that were most inclined to dismiss me viz those from neighbour Chhs I The temper of the People &amp; the mos manner of their managing this Controversy. being most publickly visible to al &amp; notorously Known to all around us. </w:t>
      </w:r>
      <w:r>
        <w:rPr>
          <w:rStyle w:val="FootnoteReference"/>
        </w:rPr>
        <w:footnoteReference w:id="470"/>
      </w:r>
    </w:p>
    <w:p>
      <w:pPr>
        <w:pStyle w:val="BodyText"/>
      </w:pPr>
      <w:r>
        <w:t xml:space="preserve">A Just and Faithful Account of My Proceedings and Conduct, Which the First Church of Northampton Charges Represent as Extremely Shocking and Unaccountable; Being the Substance of What Was Said Before the Council That Was Opened Here on May 16, 1751. When</w:t>
      </w:r>
      <w:r>
        <w:rPr>
          <w:rStyle w:val="FootnoteReference"/>
        </w:rPr>
        <w:footnoteReference w:id="471"/>
      </w:r>
      <w:r>
        <w:t xml:space="preserve"> the Result of the Council which sat here in June 1750 was first read in our meeting house, and the vote put to the church whether they consent to the advice there given, and my dismission pronounced thereupon, I did not take so particular and exact notice of the manner in which the Result was drawn up as to observe the inconsistence of the proceeding. But yet I ever supposed that the general conduct of the people, and most of the steps they had taken, in order to my being separated from them, for more than twelve months before, had been very unreasonable and unrighteous, and provoking to God; and particularly that they obtained the major vote of the council for my dismission by a very unfair proceeding. When, after it had been agreed that the church and I should have an equal hand in the choice of the council, and I had applied</w:t>
      </w:r>
      <w:r>
        <w:rPr>
          <w:rStyle w:val="FootnoteReference"/>
        </w:rPr>
        <w:footnoteReference w:id="472"/>
      </w:r>
      <w:r>
        <w:t xml:space="preserve"> to the church of South Hadley, agreeable to the vote of the church, and carried the letter missive to Mr. Woodbridge</w:t>
      </w:r>
      <w:r>
        <w:rPr>
          <w:rStyle w:val="FootnoteReference"/>
        </w:rPr>
        <w:footnoteReference w:id="473"/>
      </w:r>
      <w:r>
        <w:t xml:space="preserve"> myself, to be communicated to the church: one of this church immediately followed me, and in an underhand manner went about the parish to dissuade the people from complying with my desire. By which means they were prevented, and I had not an equal number in the council of such as I had chosen with the church; by which it came to pass, as there is all reason to think, that they obtained the majority vote. However, what was done on June 22nd was taken for a dismission, and I well knew it would be resolutely insisted and acted on a such. And therefore I looked on myself in fact released, in the providence of God, from any further obligation to this church as their minister; that God in his providence had discharged me, however, by permitting the unfair and unreasonable doings of my people. But I never thought that the people's unfairness and injustice released them from obligation to me, but that in the sight of God they were held bound to return to me and undo their own unjust doings. However, this was what I had not the least hope of, and therefore judged that the providence of God, by permitting their injustice and violence, had in fact separated me from them as to any future actual exercise of the ministerial office among them, or any opportunity for it; which was the thing I had respect to in those passages in my farewell sermon which they refer to in their charges against me. But it it is not true that ever I said that I was de jure and de facto still pastor of this church, as they charge me--though I once put it to the neighboring ministers, by way of inquiry for their consideration, whether or no the public proceeding of the moderator of the council,</w:t>
      </w:r>
      <w:r>
        <w:rPr>
          <w:rStyle w:val="FootnoteReference"/>
        </w:rPr>
        <w:footnoteReference w:id="474"/>
      </w:r>
      <w:r>
        <w:t xml:space="preserve"> being not agreeable to council's determination and not warranted by any act of the council, was not a mere nullity. And whereas the church suggests that I have a desire to be settled over a few of the members of the church to the deprecation of the whole; and that I set out on a journey to procure a council to install me here, and that I had contrived to do it at such a time because I knew the church was at that time about to send for a candidate, etc., that I might prevent their sucess therein; and that I was ready to settle in that place, and for the sake of it had refused an invitation to Stockbridge; that I had neglected this opportunity for the sake of settling with an handful, etc.; that I had a great inclination to continue at Northampton as a minister at the expense of the peace and prosperity of the greater part of the town, yea, that I was greatly engaged for it: the following is a true and just account of fact. Soon after my dismission, I was applied to by some of this people, manifesting an earnest desire that I would settle with them as their pastor in a distinct church; and so they continued and often renewed their earnest applications to [me], till I went away in the winter to Canaan and Stockbridge. But I never gave 'em the least encouragment, but ever objected against it, and spoke so as should tend to discourage 'em; insomuch that some of them sometimes seem[ed] to take it much to heart, and expressed themselves as much grieved. And I generally had a great opposition to it in my own mind, and it was very much my prevailing opinion that it was not the will of God that I should settle here. Just as I was going my journey to Canaan,</w:t>
      </w:r>
      <w:r>
        <w:rPr>
          <w:rStyle w:val="FootnoteReference"/>
        </w:rPr>
        <w:footnoteReference w:id="475"/>
      </w:r>
      <w:r>
        <w:t xml:space="preserve"> there were some appearances in the town which caused me, more than ever before, to doubt whether it might not be God's design to open a door yet for my settling</w:t>
      </w:r>
      <w:r>
        <w:rPr>
          <w:rStyle w:val="FootnoteReference"/>
        </w:rPr>
        <w:footnoteReference w:id="476"/>
      </w:r>
      <w:r>
        <w:t xml:space="preserve"> here. But still I said nothing of it to those who desired it, and intimated nothing to them as though I thought there was any probability of it. When I returned from Stockbridge in the spring, and came to see the state of things here, I was more than ever disposed to think that it was not the will of God that I should settle here; and therefore when the people that adhered to me renewed their applications, I gave 'em no encouragement, but spoke only by way of discouragement. But they continuing the manifestations of their desire, at last I desired 'em to come together, that I might have a free conference with them. And when they met, I told them plainly my mind, laid before them as fully as I was able the many and great difficulties and discouragements that appeared to me to lie against any such proceding as they had desired, viz. my settling with them in a distinct church, and the little prospect there appeared of sucess in it, and the vast inconveniences it would probably bring on both me and them; and also represented the appearances there were of a call of providence to my settling elsewhere. And when I had done, I desired 'em to take these things into consideration till the next morning, and told 'em that if, after consideration, they still continued their desires, I would consent to this if it pleased them, viz. to concur with them in calling a council of some of most eminent ministers and churches in the land, to give them and me advice, and that both they and I should fully lay the case before them as it appeared to us: that I would have liberty to lay the difficulties and discouragements which appeard in the way of my settling here, and also the encouragments that appeared with respect to Stockbridge and Canaan; but told 'em it was not worth their while to do this if they were discouraged of themselvves, and therefore I would have thoroughly weighed the matter. This discourse of mine seemed to discourage a considerable number, so that they relinquished all further concern in the affair. But the next night a number met (though a much smaller number than before) and appeared desirous of prosecuting the design of applying to a council, as was proposed. Accordingly I consented, and letters were drawn and signed. That this is a true and faithful account of my conduct towards my brothers that adhered to me, who were witnesses of it, [they] do well know, and gave their testimonies for me before the council, as they doubtless remember; and the members of the venerable council knew what was the tenor of the letters missive which I sent to the churches. And as to the journey which I lately went with a certain gentleman, which my reasons speak of: this journey [was] not undertaken, neither by Col. Dwight</w:t>
      </w:r>
      <w:r>
        <w:rPr>
          <w:rStyle w:val="FootnoteReference"/>
        </w:rPr>
        <w:footnoteReference w:id="477"/>
      </w:r>
      <w:r>
        <w:t xml:space="preserve"> nor me, purely to procure the council; each of us had other business, and both of [us] should have gone the journey about the same time to Boston and to the eastward if there had been no design of a council. And as to my contriving this journey at this time, when I knew the church was about to send for a candidate, and on purpose to hinder them in their design, etc.: I declare I knew not of it. I knew nothing of being about to send for a candidate at that time, or any other time; and though I heard they expected one to come, whom they had laid in for already, some time in May, yet I had no regard to that in the timing of this journey, nor did I take one step in the management of this whole affair, diverse from what I should otherwise have done on any such account. When in my last journey I conferred with particular ministers, applied to as desired to be of the council, I mentioned to them many of the difficulties that appeared to be in the way of my installment here, and manifested my opinion of the consequences to be very diverse from Col. Dwight's thoughts; and told them I would not have the council by any means come with any settled purpose of installing me, but keep their minds in suspense till they had fully inquired into the state of things on the spot. I said after this manner in particular to Messrs. Wigglesworth, Prince and Clark. And how I conducted myself in the time of the sitting of the council, the members of the council do well know. As to my letter to Deac. Cook,</w:t>
      </w:r>
      <w:r>
        <w:rPr>
          <w:rStyle w:val="FootnoteReference"/>
        </w:rPr>
        <w:footnoteReference w:id="478"/>
      </w:r>
      <w:r>
        <w:t xml:space="preserve"> which the church seems to represent as what, compared with my after-conduct, manifests great dishonesty: I would say, that although the broken scraps of my letter, as they had quoted them, appear much otherwise than as connected with the rest of the letter, yet even as quoted by them, there is nothing in the least inconsistent with any part of my conduct. Though those passages signify that I had no inclination to remain the pastor over a church which finally and without remedy persists in a great aversion to my ministry, yet this by no means implies that I had no inclination to settle with such as were strongly inclined to and earnestly desirous of my ministry; much less does it imply a promise that I would not, and therefore there would not have been the least manner of my acting contrary to the declaration made in that letter, if I had manifested a strong inclination to be a minister to that number which adhered to me: which yet I have never done, but on the contrary, have rather from the beginning objected against it and discouraged those that sought it. And the members of the venerable council well know that I have not refused and foregone the opportunity to settle at Stockbridge, as the church charges me. Speaking of the council that sat here June 1750, they say such a council was called as I insisted on: which is not true, for they know I always insisted on having an equal number in the council of my choosing and of my principles with them, which they prevented by the forementioned unfair and clandestine measures, after they had publicly allowed it by their vote. In one respect it was such a council as I insisted on, viz. that there were two churches of the council which belonged not to the county. But that this was what I on another occasion militated against, </w:t>
      </w:r>
      <w:r>
        <w:rPr>
          <w:i/>
          <w:iCs/>
        </w:rPr>
        <w:t xml:space="preserve">totis vertibus</w:t>
      </w:r>
      <w:r>
        <w:t xml:space="preserve">,</w:t>
      </w:r>
      <w:r>
        <w:rPr>
          <w:rStyle w:val="FootnoteReference"/>
        </w:rPr>
        <w:footnoteReference w:id="479"/>
      </w:r>
      <w:r>
        <w:t xml:space="preserve"> is not true. What they seem to intend is my opposing Springfield Church's sending to Boston and Sudbury for some of the council to judge of the matters of which Mr. Breck</w:t>
      </w:r>
      <w:r>
        <w:rPr>
          <w:rStyle w:val="FootnoteReference"/>
        </w:rPr>
        <w:footnoteReference w:id="480"/>
      </w:r>
      <w:r>
        <w:t xml:space="preserve"> was accused, and to ordain him. But this whole affair was managed when I was not in New England, and knew nothing what was done or like to be done, what churches the council were to consist of, and so had no hand in the opposition which was made. All that I did was at the desire of the other ministers, and of the Rev. Mr. Williams of Hatfield</w:t>
      </w:r>
      <w:r>
        <w:rPr>
          <w:rStyle w:val="FootnoteReference"/>
        </w:rPr>
        <w:footnoteReference w:id="481"/>
      </w:r>
      <w:r>
        <w:t xml:space="preserve"> in particular, to write something in defense of what they had done while I was gone. But in what I wrote I never intimated, nor did I ever think, that a council in no case should consist of churches from abroad; but often manifested, long before the beginning of my own difficulty with this church, that in some cases there was a necessity of a council's being called from different parts--and so did the neighboring ministers. Yea, I myself and this very Church of Northampton had acted on this principle, being applied to by the Separate Church at New Haven to come to a council, that the church consented and chose a messenger to go with me to that council, and actually chose one; and in this affair I had the concurrence of the neighboring ministers, some of those who were active in my separation from my people, and one of them, viz. Mr. Woodbridge</w:t>
      </w:r>
      <w:r>
        <w:rPr>
          <w:rStyle w:val="FootnoteReference"/>
        </w:rPr>
        <w:footnoteReference w:id="482"/>
      </w:r>
      <w:r>
        <w:t xml:space="preserve"> of Hatfield, being at the same time applied to from New Haven and had consented to go. And my own case was most evidently one of these extraordinary cases that required a going out of the county for part of the council, at least almost all the ministers and churches in the county being already professedly on one side against me in the grand point in controversy between me and my people. But if there had been nothing extraordinary in the case, there was nothing in what I insisted in the constitution of the council that was called (which had in it but two churches from without the county) against what I wrote in the affair of Mr. Breck: but the thing which I insisted on was exactly agreable to it, for in what I then wrote, I expressly allowed the calling of two or three churches from abroad, in those words, p. 19 of the </w:t>
      </w:r>
      <w:r>
        <w:rPr>
          <w:i/>
          <w:iCs/>
        </w:rPr>
        <w:t xml:space="preserve">Letter to the Author of the Answer to the Hampshire Narrative</w:t>
      </w:r>
      <w:r>
        <w:t xml:space="preserve">: "We the ministers of this neighborhood never refused to consent that two or three others should be joined with our association in this affair of Mr. Breck. This is what we proposed once and again to Mr. Breck, another time to the Church of Springfield, another time to Mr. Cooper, but were always refused, as we shall fully show afterwards."</w:t>
      </w:r>
      <w:r>
        <w:rPr>
          <w:rStyle w:val="FootnoteReference"/>
        </w:rPr>
        <w:footnoteReference w:id="483"/>
      </w:r>
      <w:r>
        <w:t xml:space="preserve"> The church in their accusations say the council had a fair opportunity to use their own means, etc. But this is a great misrepresentation. The only proper means for a reconciliation was to reason on the point in controversy, to endeavor to persuade either me or the church, or both, to abate some thing of our principles, and so to bring us nearer together: but this the church would not allow of, and not only so, but manifested themselves utterly averse to my continuing their pastor, though I should consent to comply with the church in their former practice, unless I also entirely renounced my opinion. As to my saying nothing against the separation in the time of it, and yet showing great uneasiness at it afterwards: I would say that I then had, and still have, an inclination rather to be separated from the church than to continue their pastor, they retaining their great alienation and fixed, resolute and violent opposition to my ministry, and have never said anything implying or intimating the contrary to this day. And what I have said against the manner of separation I said the same day, and to one of the ministers that had a chief hand in it, agreeable to what I had often said before, which was to this purpose, viz.: that this church was by no means in a temper and frame of mind fit to proceed in such affair, and were incapable of doing it with proper consideration and with their eyes open; and that an ecclesiastical council called to look into the circumstances of the church, and to advise them and take care of their welfare, with full liberty to use what measures they might think requisite for a remedy from their calamities, ought to have taken the unhappy state of the church, by reason of their exceeding unchristian frame, into their consideration, to have reasoned the case fully with them and dealt thoroughly with them about it; and strongly to have enforced upon them the important and great, necessity duty of coming to an exceeding different temper of mind before ever they should proceed to an affair of such solemnity and vast consequence as a separation between them and their pastor, and before they might expect that any Christian council would gratify 'em in the thing which they in their heat and vehemence were in pursuit of, in leading them to renounce their pastor which they</w:t>
      </w:r>
      <w:r>
        <w:rPr>
          <w:rStyle w:val="FootnoteReference"/>
        </w:rPr>
        <w:footnoteReference w:id="484"/>
      </w:r>
      <w:r>
        <w:t xml:space="preserve"> were so causelessly angry with. The reason why I did not insist on this unchristian temper of the people, as a reason against a present separation in the time of it, was that I had insisted on it before the previous council in the winter, and found that it exceedingly enraged the people and was taken ill by the council, and looked upon as acting an unchristian part; and the people themselves had made it a great objection against my calling members of the council from abroad, that they apprehended I would expose them as I had done before the council in the winter; and because I judged it needless, the matter being well known to the council, especially that part of it that were most inclined to dismiss me, viz. those from neighbor churches, the temper of the people, and the violent manner of their managing this controversy, being most publicly visible and notorously known to all around us.</w:t>
      </w:r>
    </w:p>
    <w:p>
      <w:pPr>
        <w:pStyle w:val="Heading1"/>
        <w:pageBreakBefore/>
      </w:pPr>
      <w:bookmarkStart w:name="heading_at_a_council_of_churches_con" w:id="14"/>
      <w:r>
        <w:t xml:space="preserve">"At a Council of Churches Convened at Northampton, December 26. 1749" Report of the Council 12-26-49</w:t>
      </w:r>
      <w:bookmarkEnd w:id="14"/>
    </w:p>
    <w:p>
      <w:pPr>
        <w:pStyle w:val="BodyText"/>
      </w:pPr>
      <w:r>
        <w:t xml:space="preserve">Chester William</w:t>
      </w:r>
    </w:p>
    <w:p>
      <w:pPr>
        <w:pStyle w:val="BodyText"/>
      </w:pPr>
      <w:r>
        <w:t xml:space="preserve">Report of the Council of 5 Churches, Dec. 26, 1749</w:t>
      </w:r>
    </w:p>
    <w:p>
      <w:pPr>
        <w:pStyle w:val="BodyText"/>
      </w:pPr>
      <w:r>
        <w:t xml:space="preserve">One leaf, broken at folds into three fragments. Written in the hand of Chester Williams. BRBL, f. 1345.</w:t>
      </w:r>
    </w:p>
    <w:p>
      <w:pPr>
        <w:pStyle w:val="BodyText"/>
      </w:pPr>
      <w:r>
        <w:t xml:space="preserve">Att a Councill of Chhs convened at Northampton Decemr 26. 1749 Att ye Desire of the Revd Mr Edwards and ye first Chh of Christ In Northampton Present the following Chhs by yr Revd Elders &amp; Delegates</w:t>
      </w:r>
    </w:p>
    <w:p>
      <w:pPr>
        <w:pStyle w:val="BodyText"/>
      </w:pPr>
      <w:r>
        <w:t xml:space="preserve">vizt The first Chh of Hadley The Chh in Hatfield The Chh in Sunderland The Chh in Coldspring The 2d Chh in Northampton</w:t>
      </w:r>
    </w:p>
    <w:p>
      <w:pPr>
        <w:pStyle w:val="BodyText"/>
      </w:pPr>
      <w:r>
        <w:t xml:space="preserve">The Councill made Choice of the Revd Mr Ashley for their Moderator &amp; Chester Williams for yr Scribe.</w:t>
      </w:r>
    </w:p>
    <w:p>
      <w:pPr>
        <w:pStyle w:val="BodyText"/>
      </w:pPr>
      <w:r>
        <w:t xml:space="preserve">Aftr Supplication to God for Light &amp; Direction, the Councill Proceeded to hear ye Revd Mr Edwards &amp; the Chh’s Comtee upon the Articles Submit ted to ye Councill, and after Hearing &amp; Maturely Weighing the Affair. We Say, We Heartily Lament the present Controversy that has arisen between the Pastor &amp; People in this Place, &amp; beseech you solemnly to consider your Ways, &amp; to Lay to heart ye Awfull Frown of divine Providence upon you herein, as a just Punish ment of a Righteous and holy God upon you for your Sins &amp; that you Deeply hum ble yourselves under his righteous Hand.</w:t>
      </w:r>
    </w:p>
    <w:p>
      <w:pPr>
        <w:pStyle w:val="BodyText"/>
      </w:pPr>
      <w:r>
        <w:t xml:space="preserve">Touching the Articles referred to the Judgment of this Council We Say as to the 1st Respecting the Method of Calling a Decisive Councill to Determine whether Pastor &amp; People shall be separated, after largely Debating the Point, finding many Difficulties Lying in the Way of forming a Judgment at present, the Council agreed to Leave that Matter for farther Consideration.</w:t>
      </w:r>
    </w:p>
    <w:p>
      <w:pPr>
        <w:pStyle w:val="BodyText"/>
      </w:pPr>
      <w:r>
        <w:t xml:space="preserve">As to ye 2d Article Whether the State of things be Such, yt yy are now Ripe for such a Councill We Apprehend that yy are not, for these Reasons</w:t>
      </w:r>
    </w:p>
    <w:p>
      <w:pPr>
        <w:pStyle w:val="ListText"/>
        <w:numPr>
          <w:ilvl w:val="0"/>
          <w:numId w:val="8"/>
        </w:numPr>
      </w:pPr>
      <w:r>
        <w:t xml:space="preserve">That when a Minister embraces Principles Supposed to be Erroneous the Divine Rule obliges that proper Measures be used to convince him of his Mistake, before any Steps be taken to procure a Seperation between that Minister &amp; Such Chh, which We suppose has not been fully done in the present Case 2. We think it probable that an Answer to Mr Edwards his Book upon the Qualifications of Comunicants will in a short Time be published which we hope God in his Providence may use as one Means of Reconciling the Difference between this Chh &amp; Mr Edwards.</w:t>
      </w:r>
    </w:p>
    <w:p>
      <w:pPr>
        <w:pStyle w:val="ListText"/>
        <w:numPr>
          <w:ilvl w:val="0"/>
          <w:numId w:val="3"/>
        </w:numPr>
      </w:pPr>
      <w:r>
        <w:t xml:space="preserve">It appears Manifest to us that there has arisen is a great Uneasiness &amp; Disaffection arisen between Mr Edwards &amp; the People has arisen from Mr Edwards his not using freedom with those of ye Chh, that applied to him, to give them the Reasons of his Principles wherein he Differed from them, and from the Chh Comtee Opposing Mr Edwards his delivering his Principles from the Pulpit Which with many other Things have produced a great Degree of Alienation, &amp; Caused a Want of Meekness &amp; Charity Towards Each Other, which is so far from being a Reason why there should be A Speedy Separation, that ye Councill apprehend that it is an Argument to ye Contra ry; for a Thing of so solemn a Nature ought not to be Done in Heat of Spirit &amp; with Bitterness but with ye greatest Deliberation &amp; Calmness. and Lastly as to Advice how to conduct for the Present </w:t>
      </w:r>
      <w:r>
        <w:rPr>
          <w:rStyle w:val="FootnoteReference"/>
        </w:rPr>
        <w:footnoteReference w:id="485"/>
      </w:r>
      <w:r>
        <w:t xml:space="preserve"> We do most strongly Recomend to the Pastor &amp; People to Lay aside all Bitterness wrath Clamour &amp; Jealousies of each Other, &amp; endeavour after a Xtian Temper &amp; to use proper Means for a Reconciliation, conversing freely together about the Point in Controversy with Meekness &amp; Calmness Studying to avoid Everything yt may irritate one Another; As Also that this Chh Labour to fit &amp; prepare themselves for a suitable attendance on the Lords Supper to be Speedily administred for whilst they neglect Ordinances they cant Expect a Divine Bles sing, &amp; by no Means Suffer their Spirits to rise to that Degree as to unfit them selves for Xtian fellowship &amp; Comunion in this ordinance this being highly Indecent &amp; unbecoming ye Xtian &amp; Provoking to God.</w:t>
      </w:r>
    </w:p>
    <w:p>
      <w:pPr>
        <w:pStyle w:val="BodyText"/>
      </w:pPr>
      <w:r>
        <w:t xml:space="preserve">As to the Admission of those Persons into ye Chh who have a Desire to be Received to full Comunion we advise them to rest contented in yr Present Circumstances till God in his providence shall Remove the Controversy between Pastor &amp; People, or Some way open a Door for yr Admission with Peace &amp; Quietness. And Also that ye Chh &amp; People for the Present forbear all Publick Proceedings with respect to ye present Controversy; &amp; Study ye Things that make for Peace &amp; may promote the Interest &amp; Welfare of this Chh &amp; Congregation, Thus Wishing Grace Mercy &amp; Peace be multiplied to you &amp; Recomending you to ye Divine Blessing we Remain you Christian friends &amp; Brethren.</w:t>
      </w:r>
    </w:p>
    <w:p>
      <w:pPr>
        <w:pStyle w:val="BodyText"/>
      </w:pPr>
      <w:r>
        <w:t xml:space="preserve">Delegates Elders Oliver Partridge Joseph Ashley Jonathan Field Edward Billing Abner Smith Timothy Woodbridge Waitstill Strong Junr Chester Williams Enos Nash Jonathan Judd A true Copy of the Judgment &amp; advice of the Councill Test Chester Williams Scribe</w:t>
      </w:r>
    </w:p>
    <w:p>
      <w:pPr>
        <w:pStyle w:val="Heading1"/>
        <w:pageBreakBefore/>
      </w:pPr>
      <w:bookmarkStart w:name="heading_report_of_the_northampton_fi" w:id="15"/>
      <w:r>
        <w:t xml:space="preserve">"Report of the Northampton First Parish Meeting, April 20, 1750" N'ton Chh Mtg 4-20-50</w:t>
      </w:r>
      <w:bookmarkEnd w:id="15"/>
    </w:p>
    <w:p>
      <w:pPr>
        <w:pStyle w:val="BodyText"/>
      </w:pPr>
      <w:r>
        <w:t xml:space="preserve">Anonymous</w:t>
      </w:r>
    </w:p>
    <w:p>
      <w:pPr>
        <w:pStyle w:val="BodyText"/>
      </w:pPr>
      <w:r>
        <w:t xml:space="preserve">BRBL, f. 1346. Report of N'ton First Parish Meeting, Apr. 20, 1750. One leaf.</w:t>
      </w:r>
    </w:p>
    <w:p>
      <w:pPr>
        <w:pStyle w:val="BodyText"/>
      </w:pPr>
      <w:r>
        <w:t xml:space="preserve">Fryday April 20th the Church in the first Parish in Northampton being Assembled at the Meeting House in Sd Town by a preceedent Warning of the Deacons Advised by Some of the principal members at A Parish Meeting Sometime before took under Consideration the propriety &amp; Expediency of their Choosing a Council Ex parte to Assist them in the Controversie Now Subsisting between the Church &amp; Pastor &amp; After Some Consultation Joseph Hawley Esq Offered Some proposals in Writing wch for Substance as I think were that A Number of Gentm Ministrs or Lay men, or both, Should be Mutually Chosen not Exceeding the Number of Seven Should be Call'd to Come to us without any Authority from their own Churches or ours to See if they Could devise or Concert Some Method upon which or Terms by which Mr Edwards &amp; the Church might Consist together their difference in Oppinion notwithstanding &amp; to know the mind of the Church A Vote was proposed by Some Members Others Objected &amp; thôt it better for the Church to Choose A Comttee to draw the proposal on Some new form on more deliberate Consideration &amp; present it to Mr Edwards to See if he would Agree &amp; if he Approved of then to the Church for their further determination upon Which it Objected that it was Improper Since the proposal took it's rise from the Church that they Should present it to Mr Edwards for his Approbation before it known Whether the Church would Consent to it or not, if the Pastor Should, &amp; therefore it was Urg'd that A Vote Should be put whether the Church would consent to it as to the Substance of it the vote Accordingly was put &amp; it pass'd in the Affirmative by A great Majority as the Honble Ebenezr Pomroy Esqr the Moderator declared &amp; then the Church Chose A Comttee (viz) Ebenr Pomroy Timo Dwight &amp; Jos: Hawley Esqr &amp; Messr Deacn Ebenr Pomroy &amp; Ebenr Hunt A Comtee to Consider what Circumstantial Alteration might be made to bring it into A proper form it being Origi nally drawn by Mr Hawley on A Sudden thôt &amp; then the Meeting was adjourn'd to fryday the 27th of Apr Currt at 3 oClock Afternoon Thursday April 26th the Sd Comttee Met &amp; Mr Hawley produced the Minuts he had taken at the last Meeting At the Modrs desire &amp; in the Sd Minuts it was Suggested that the Comttee were Appointed to draw A vote in Substance as well as form for the Churches </w:t>
      </w:r>
      <w:r>
        <w:rPr>
          <w:rStyle w:val="FootnoteReference"/>
        </w:rPr>
        <w:footnoteReference w:id="486"/>
      </w:r>
      <w:r>
        <w:t xml:space="preserve"> Acceptance two of the Comttee Objected that the Minuts Suggested that the proposals AforeSd had not been Voted as to the Substa of 'em &amp; that it was not So in fact but that the Church did vote the Substa &amp; not leave to the Comttee Alter that or referr the Consideration of it to A further Opportunity as to the Substance but two Others, with the Scribe, had forgot that it was voted, &amp; then it was Considered, whether it was best for the Church to Act Any further on the AforeSd proposals, two of the Comttee thôt best, three thôt not, but that it was better for the Church to Comply with Mr Edwards's Demand of A right or liberty to Choose A Minor part of his part of the Council out of the County, because they Said Such A Council would have power to do the Same thing viz to See if Some Salutary method might be devised, that Mr Edwards &amp; the Church might Consist together, difference of Oppinion notwithstanding, as well as Others necessary to be done &amp; that was much Shorter, Easier, &amp; Cheaper, than to have a number of Gent, Come with Power &amp; so the Comttee Seperated without doing any thing at All.</w:t>
      </w:r>
    </w:p>
    <w:p>
      <w:pPr>
        <w:pStyle w:val="Heading1"/>
        <w:pageBreakBefore/>
      </w:pPr>
      <w:bookmarkStart w:name="heading_depositions_1750_depositions" w:id="16"/>
      <w:r>
        <w:t xml:space="preserve">"Depositions" (1750) Depositions (1750)</w:t>
      </w:r>
      <w:bookmarkEnd w:id="16"/>
    </w:p>
    <w:p>
      <w:pPr>
        <w:pStyle w:val="BodyText"/>
      </w:pPr>
      <w:r>
        <w:t xml:space="preserve">Joseph Bellamy, Sarah Pierpont Edwards, Noah Parsons, John Searle, James Pierpont</w:t>
      </w:r>
    </w:p>
    <w:p>
      <w:pPr>
        <w:pStyle w:val="BodyText"/>
      </w:pPr>
      <w:r>
        <w:t xml:space="preserve">Depositions (1750)</w:t>
      </w:r>
    </w:p>
    <w:p>
      <w:pPr>
        <w:pStyle w:val="BodyText"/>
      </w:pPr>
      <w:r>
        <w:t xml:space="preserve">In May 1750, Edwards asked five persons--Joseph Bellamy, James Pierpont, Noah Parsons, John Searle, and Sarah Pierpont Edwards-for depositions to be presented to the final council of June 22, 1750, to show that his change of opinion on the qualifications for church membership was not something new. These witnesses affirmed that he had discussed his new view as early as September 1746, at the ordination of Samuel Buel in East Hampton, Long Island, had published it in </w:t>
      </w:r>
      <w:r>
        <w:rPr>
          <w:i/>
          <w:iCs/>
        </w:rPr>
        <w:t xml:space="preserve">Religious Affections</w:t>
      </w:r>
      <w:r>
        <w:t xml:space="preserve">, and had discussed it openly with people at Northampton.</w:t>
      </w:r>
    </w:p>
    <w:p>
      <w:pPr>
        <w:pStyle w:val="SceneBreak"/>
      </w:pPr>
      <w:r>
        <w:t xml:space="preserve">* * *</w:t>
      </w:r>
    </w:p>
    <w:p>
      <w:pPr>
        <w:pStyle w:val="BodyText"/>
      </w:pPr>
      <w:r>
        <w:t xml:space="preserve">The manuscript depositions of Bellamy, Pierpont, and Parsons are all in BRBL, ff. 1347-49; that of Searle (see Letter B088) is at the Hartford Seminary Foundation; and that of Pierpont Edwards, for which no manuscript exists, was printed in Irene Woodbridge Clark, "A Wifely Estimate of Edwards: An Unpublished Letter by Edwards's Wife," </w:t>
      </w:r>
      <w:r>
        <w:rPr>
          <w:i/>
          <w:iCs/>
        </w:rPr>
        <w:t xml:space="preserve">Congregationalist and Christian World</w:t>
      </w:r>
      <w:r>
        <w:t xml:space="preserve"> 88 (Oct. 3, 1903), 472-73.</w:t>
      </w:r>
    </w:p>
    <w:p>
      <w:pPr>
        <w:pStyle w:val="BodyText"/>
      </w:pPr>
      <w:r>
        <w:rPr>
          <w:rStyle w:val="FootnoteReference"/>
        </w:rPr>
        <w:footnoteReference w:id="487"/>
      </w:r>
    </w:p>
    <w:p>
      <w:pPr>
        <w:pStyle w:val="BodyText"/>
      </w:pPr>
      <w:r>
        <w:t xml:space="preserve">This may Certify all whom it may Concern that I the subscriber being at his house heard the Revd Mr Edwards of Northampton about four years ago as near as I Can remember freely speak of his opinion about the terms of Communion. Soon after I heard People begin to talk about it in Several towns in Connecticut. &amp; I my self I Spake about it freely not being enjoined to any Secrecy in the matter ---- &amp; I well remember that Mr Edwards spake of the affair as having foreseen &amp; weighed the Sad consequences which were then &amp; are now like to follow as to his temporal interest, &amp; as being fully to proceed notwithstanding.------ I lately heard the Revd Mr Searl speaking of the story that Mr Edwards would never have ventured to publish his opinion if Col. Stoddard had lived as what he knew to be false &amp; groundless. Joseph Bellamy dated Northampton May 31. 1750.</w:t>
      </w:r>
    </w:p>
    <w:p>
      <w:pPr>
        <w:pStyle w:val="BodyText"/>
      </w:pPr>
      <w:r>
        <w:t xml:space="preserve">[Deposition of James Pierpont, June 7, 1750. One leaf. BRBL, f. 1348</w:t>
      </w:r>
    </w:p>
    <w:p>
      <w:pPr>
        <w:pStyle w:val="BodyText"/>
      </w:pPr>
      <w:r>
        <w:t xml:space="preserve">I the subscriber Do Testify &amp; Declare That in the fall of ye Year, 1746, my brother Edwards' Change of his Opinion Concerning the Qualifications for Commu=nion in the Church was to my Observation a matter much talked of among many persons at New Haven Especially the young Gentn of the Colledge, which was occasioned principally (as I understood) by being Informed that Mr Edwards had freely &amp; openly Declared his Opinion at Long Island at ye time of the Reverend Mr Bewels Installment before a Number of Ministers &amp; others Conven'd on that Occasion from New England New York &amp; the Jerseys as a point that he had thoroughly studied &amp; thought he Could prove even to a Demonstration and was Determined to publish to the world which rejoyced me &amp; many others at New haven the latter end of ye winter following Sister Edwards Came to New haven I Inquired of her whether Mr Edwards had begun to write upon that point in order for the press She told me that She thôt he had not as yet having not finished another affair which he then had in hand but She thought he soon would being both fully Settled in his thoughts in that matter &amp; was fully Determined to let ye world know his sentiments as soon as he Could attend to [ ] also I heard Mr Edwards had Changed his opinion in this matter, from a young Gentn then a Candidate for ye ministry who had it from his own mouth at Winsor about the Same time James Pierpoint Northampton June 7th 1750</w:t>
      </w:r>
    </w:p>
    <w:p>
      <w:pPr>
        <w:pStyle w:val="BodyText"/>
      </w:pPr>
      <w:r>
        <w:t xml:space="preserve">[Deposition of Noah Parsons, June 13, 1750. One leaf. BRBL, f. 1349.]</w:t>
      </w:r>
    </w:p>
    <w:p>
      <w:pPr>
        <w:pStyle w:val="BodyText"/>
      </w:pPr>
      <w:r>
        <w:t xml:space="preserve">Northampton June ye 13:1750 I the subscriber do testify that I was at the House of the Revd Mr Edwards about four years ago there being also Present Leut Nathaniel Phelps and Capt Josiah Shelden one or two more of Northampton People When Mr Edwards did freely and openly declare himself to be of the same opinion Concerning the term of admitting Persons into the Church which He now Profeses. he manifested that He had thoughts of taking Pains and of making further inquery and talked of wrighting to divines beyond the seas about the matter But yet signified that He had alredy studied ye Point with great deligence and that He was greatly Established in it: and fuly determined unles He should Recive other Light not to proced any more in our former way of admiting members: not to admit any without A Profesion of Godlynes and when it was said by sum Present that this would make a great fire in our Town. and that Col. Stoddard would Probably dislike it, Mr Edwards said he was greatly Confirmed in it and thought it to be the mind of God and in as much as He was our Pasture: and bound to declare the whole Councel of God He thought it to be his Duty, and that He was bound in Chonsience to declcare this to us as the mind of God. and I understud by his discorce that He did design to Proced to Publish his opinion when he had taken advice from other Parts or He said these things without first Enquireing any thing of our opinion or any thing being said by which he might percive what was our mind in the matter and this He said openly and freely not as a private thing ----- therefore Lieut. Phelps and I did from time to time freely tell others in the Town at any time and Company proper ----- and particularly I did tell of it in our Meting sum Persons Could hardly beleve it but Lieut Phelps sd it was true he heard it at the same time: and after this it was to my obsarvation talked of in many Companies of People in this Town freely while Col Stoddard Lived and before Mr Edwards Salary was Seteled a Considerable time ------------------------ Noah Parsons</w:t>
      </w:r>
    </w:p>
    <w:p>
      <w:pPr>
        <w:pStyle w:val="BodyText"/>
      </w:pPr>
      <w:r>
        <w:t xml:space="preserve">[Deposition of Sarah Pierpont Edwards, June 17, 1750. No MS. Printed in Irene Woodbridge Clark, "A Wifely Estimate of Edwards: An Unpublished Letter by Edwards's Wife," </w:t>
      </w:r>
      <w:r>
        <w:rPr>
          <w:i/>
          <w:iCs/>
        </w:rPr>
        <w:t xml:space="preserve">Congregationalist and Christian World</w:t>
      </w:r>
      <w:r>
        <w:t xml:space="preserve"> 88 (Oct. 3, 1903), 472-73.]</w:t>
      </w:r>
    </w:p>
    <w:p>
      <w:pPr>
        <w:pStyle w:val="BodyText"/>
      </w:pPr>
      <w:r>
        <w:t xml:space="preserve">I, the subscriber, do testify and declare that above four years ago, not very long after Mr. Edwards had admitted the last Person that ever was admitted into this church who made no Profession of Godliness, </w:t>
      </w:r>
      <w:r>
        <w:rPr>
          <w:rStyle w:val="FootnoteReference"/>
        </w:rPr>
        <w:footnoteReference w:id="488"/>
      </w:r>
      <w:r>
        <w:t xml:space="preserve"> He told me that He would not dare ever to admit another Person without a Profession of real saving Religion; and the same Time told me he had put something into his Book on Religious Affections by which the Country would know his opinion, and that He had done it on Design that They might have some Intimation of it.</w:t>
      </w:r>
    </w:p>
    <w:p>
      <w:pPr>
        <w:pStyle w:val="BodyText"/>
      </w:pPr>
      <w:r>
        <w:t xml:space="preserve">And not long after, when riding out with him, (I being ill, and riding for my Health)</w:t>
      </w:r>
      <w:r>
        <w:rPr>
          <w:rStyle w:val="FootnoteReference"/>
        </w:rPr>
        <w:footnoteReference w:id="489"/>
      </w:r>
      <w:r>
        <w:t xml:space="preserve"> He had con- siderable discourse on this subject, and spake much of the great difficulties that He expected would come upon Him by reason of his opinion. I asked Him what Course he intended to take. He said he knew not what. I asked Him if He would not publish something expressly handling the subject &amp; vindicating his opinion: He replied not unless He was forced to it, for He did [not] at all love openly to oppose his Grandfather in that manner: He said to preach against him would be looked upon as a great degree of arrogance (or to that purpose) and much more to print against Him. He chose rather for the present to content Himself with giving some occasional Intimations of his opinion, that People may be thinking of it; as (said He) I have already done in my Book on religious affections; when that Book comes out all my People will know that I am of that opinion, and added, I am still looking &amp; inquiring into this matter and 'tis possible I may hereafter see otherwise.</w:t>
      </w:r>
    </w:p>
    <w:p>
      <w:pPr>
        <w:pStyle w:val="BodyText"/>
      </w:pPr>
      <w:r>
        <w:t xml:space="preserve">He often touched on this matter in discourse with me before his Books on religious Affections came out; But when these Books came abroad He said to me that He wondered that He heard nothing of the People's taking notice that He differed from Mr. Stoddard. He very often said that He did think it probable that the People would never yield to his opinion; but yet from Time to Time expressed a full determination not to go on in admitting members without a credible Profession of Godliness any more, unless He should receive other Light, and often signified that when He should begin to have Occasion to act on his Principles, or when any offered to come into the Church, that made no pretense to Godliness, &amp; He should be obliged to refuse, then the Tumult would begin.</w:t>
      </w:r>
    </w:p>
    <w:p>
      <w:pPr>
        <w:pStyle w:val="BodyText"/>
      </w:pPr>
      <w:r>
        <w:t xml:space="preserve">And sometimes when we talked of the Probability of Col. Stoddard's disliking my*</w:t>
      </w:r>
      <w:r>
        <w:rPr>
          <w:rStyle w:val="FootnoteReference"/>
        </w:rPr>
        <w:footnoteReference w:id="490"/>
      </w:r>
      <w:r>
        <w:t xml:space="preserve"> opposing the opinnion &amp; Practice of his Father, He always said to that Purpose that let that be as it would, it was his full determination to go on no longer as He had done, unless He had conviction offered. I several Times heard Mr. Edwards say that He thought it his best way to improve his Time in endeavoring to get Light, 'till He was obliged to act, and that He chose [473] to give some intimations of his opinion before He had occasion to act, lest when He came to refuse any one that offered Himself to join with the church, giving as a Reason of it that He had changed his opinion, It should be suspected that this was not the True Reason, but that this Refusal was indeed from personal Prejudice.</w:t>
      </w:r>
    </w:p>
    <w:p>
      <w:pPr>
        <w:pStyle w:val="BodyText"/>
      </w:pPr>
      <w:r>
        <w:t xml:space="preserve">I often heard Mr. Edwards speak freely of his forementioned opinion, and his Resolution to proceed no further &amp;c, before his Family &amp; before others, both Town People and Strangers, before Col. Stoddard's death, &amp; before his salary was settled, and never as a secret Thing or a Thing that He desired would be kept so; nor had I ever any Imagination that He desired it should be kept secret; and therefore both I &amp; my children often freely spoke of it when we had Occasion. I often heard Mr. Edwards speak of these Things to Mr. John Brainerd; and particularly of the Probability of its ending in a separation between Him and his People.</w:t>
      </w:r>
    </w:p>
    <w:p>
      <w:pPr>
        <w:pStyle w:val="BodyText"/>
      </w:pPr>
      <w:r>
        <w:t xml:space="preserve">I heard him once speak of these Things very freely and fully about four years ago, when Mr. Buel &amp; Mr. Osborn</w:t>
      </w:r>
      <w:r>
        <w:rPr>
          <w:rStyle w:val="FootnoteReference"/>
        </w:rPr>
        <w:footnoteReference w:id="491"/>
      </w:r>
      <w:r>
        <w:t xml:space="preserve"> of Long-Island &amp; Lieut. Phelps &amp; Mr. Noah Parsons of this Town were present; &amp; while he was discoursing of it, Noah Lyman came in &amp; Mr. Edwards did not at all forbear on that account but still went on freely uttering the same things. I remember He once talked of it to Col. Dwight before his salary was settled, who never had, I suppose, at that Time intimated any favourable Thought of his opinion. He once before Col. Stoddard's death talked largely of the matter in my hearing with Mr. Burr of Newwark.*</w:t>
      </w:r>
      <w:r>
        <w:rPr>
          <w:rStyle w:val="FootnoteReference"/>
        </w:rPr>
        <w:footnoteReference w:id="492"/>
      </w:r>
      <w:r>
        <w:t xml:space="preserve"> Mr. Strong,</w:t>
      </w:r>
      <w:r>
        <w:rPr>
          <w:rStyle w:val="FootnoteReference"/>
        </w:rPr>
        <w:footnoteReference w:id="493"/>
      </w:r>
      <w:r>
        <w:t xml:space="preserve"> now settled at Portsmouth, being present. He told Mr. Burr that He should be glad to see otherwise if He could, for as his Judgment now was, He could proceed no further in our Former way; tho' it was not unlikely that his Refusal might be a means of Throwing him out of Business, &amp; bringing Him &amp; his Family to Poverty. Mr. Burr then said to Him If this be so, you had better run away from these difficulties and accept the Place of the President of N-Jersey College." Mr Edwards replied He must not run away before He was called, for these difficulties were not come upon Him yet.</w:t>
      </w:r>
    </w:p>
    <w:p>
      <w:pPr>
        <w:pStyle w:val="BodyText"/>
      </w:pPr>
      <w:r>
        <w:t xml:space="preserve">I remember Mr. Edwards once in talking to some Gentlemen of these matters Expressed Himself thus, that the difficulties He had a Prospect of appeared to Him like a Bottomless ocean, He could see no end of 'em. I once asked Him whether it was worth his while to strive to have his salary settled seeing He thought it probable that this difficulty would end in a separation between Him &amp; his People; He answered, there were so great difficulties arose through the salaries being unsettled that if he tarried but a year or two longer He chose to have it done. I can further testify that to my observation, Mr. Edwards's being of this opinion was publickly talked of abroad, three years ago the last February, and that I then heard it openly talked of at Hartford &amp; New Haven, &amp; being enquired of about it there, </w:t>
      </w:r>
      <w:r>
        <w:rPr>
          <w:rStyle w:val="FootnoteReference"/>
        </w:rPr>
        <w:footnoteReference w:id="494"/>
      </w:r>
      <w:r>
        <w:t xml:space="preserve"> spoke of it freely my self. I also once talked freely of it to Elisha Pomeroy going to Boston with Him before Col. Stoddard's death.</w:t>
      </w:r>
      <w:r>
        <w:rPr>
          <w:rStyle w:val="FootnoteReference"/>
        </w:rPr>
        <w:footnoteReference w:id="495"/>
      </w:r>
      <w:r>
        <w:t xml:space="preserve"> SARAH EDWARDS.</w:t>
      </w:r>
      <w:r>
        <w:rPr>
          <w:i/>
          <w:iCs/>
        </w:rPr>
        <w:t xml:space="preserve">Northampton, June</w:t>
      </w:r>
      <w:r>
        <w:t xml:space="preserve">17</w:t>
      </w:r>
      <w:r>
        <w:rPr>
          <w:i/>
          <w:iCs/>
        </w:rPr>
        <w:t xml:space="preserve">th</w:t>
      </w:r>
      <w:r>
        <w:t xml:space="preserve">. 1750. Notes</w:t>
      </w:r>
    </w:p>
    <w:p>
      <w:pPr>
        <w:pStyle w:val="Heading2"/>
      </w:pPr>
      <w:bookmarkStart w:name="heading_two_fragments_of_preface_to_" w:id="17"/>
      <w:r>
        <w:t xml:space="preserve">Two fragments of Preface to Farewell Sermon , 1750. BRBL, f. 1244. [Frag. 1, two quarto leaves.]</w:t>
      </w:r>
      <w:bookmarkEnd w:id="17"/>
    </w:p>
    <w:p>
      <w:pPr>
        <w:pStyle w:val="BodyText"/>
      </w:pPr>
      <w:r>
        <w:t xml:space="preserve">The Council which sat here in June 1750. having heard that I had made certain draughts of the Covenant or Forms of a publick Profession of Religion which I stood ready to accept of from the Candidates for Church Communion They for their further Information sent for Them Accordingly I sent them four distinct draughts or Forms which I had drawn up about a twelve-month before as what I Stood ready to accept of (any one of Them) rather than contend and break with my People. The two shortest of these Forms are here inserted for the Satisfaction of the Reader </w:t>
      </w:r>
      <w:r>
        <w:rPr>
          <w:b/>
          <w:bCs/>
        </w:rPr>
        <w:t xml:space="preserve">They are as follows</w:t>
      </w:r>
      <w:r>
        <w:t xml:space="preserve"> "I hope I do truly find a Heart to give up my self “wholly to God according to the Tenour of that Covenant “of Grace which was Seal'd in my Baptism and to walk “in a way of that Obedience to all the Commandments “of God which the Covenant of Grace requires as long “as I live"</w:t>
      </w:r>
    </w:p>
    <w:p>
      <w:pPr>
        <w:pStyle w:val="SourcePage"/>
      </w:pPr>
      <w:r>
        <w:t xml:space="preserve">[p. ]</w:t>
      </w:r>
    </w:p>
    <w:p>
      <w:pPr>
        <w:pStyle w:val="BodyText"/>
      </w:pPr>
      <w:r>
        <w:t xml:space="preserve">Another "I hope I truly find in my Heart a willingness to com- “ply with all the Commandments of God which require “me to give up my self wholly to Him &amp; serve Him “with my Body &amp; my spirit and do accordingly now “promise to walk in a way of Obedience to all the Com- “mandments of God as long as I live" such Kind of Professions as these I stood ready to accept rather than contend and break with my People not but that I think it much more convenient that ordinarily the publick Profession that is made by Christians should be much fuller &amp; more particular and that (as I hinted in my Letter to Mr. Clark) I should not chuse to be tied up to any certain Form of words but to have Liberty to vary the Expressions of a publick Profession the more exactly to suit the sentiments &amp; Experience </w:t>
      </w:r>
      <w:r>
        <w:rPr>
          <w:b/>
          <w:bCs/>
        </w:rPr>
        <w:t xml:space="preserve">rience of the Professours that it might be a</w:t>
      </w:r>
      <w:r>
        <w:t xml:space="preserve"> meas </w:t>
      </w:r>
      <w:r>
        <w:rPr>
          <w:b/>
          <w:bCs/>
        </w:rPr>
        <w:t xml:space="preserve">more [L. 1v.]</w:t>
      </w:r>
      <w:r>
        <w:t xml:space="preserve"> just &amp; free Expression of what each one finds in his Heart</w:t>
      </w:r>
    </w:p>
    <w:p>
      <w:pPr>
        <w:pStyle w:val="SourcePage"/>
      </w:pPr>
      <w:r>
        <w:t xml:space="preserve">[p. ]</w:t>
      </w:r>
    </w:p>
    <w:p>
      <w:pPr>
        <w:pStyle w:val="BodyText"/>
      </w:pPr>
      <w:r>
        <w:t xml:space="preserve">And moreover it must be noted that I ever insisted on it that it belonged to me as a Pastor before a Profession was accepted to have full Liberty to instruct the Candidate in the Meaning of the Terms of it and in the Nature of the Things proposed to be professed And to enquire into his doctrinal understanding of these Things according to my best discretion and to Caution the Person as I should think needful against Rashness in making such a Profession or doing it meerly </w:t>
      </w:r>
      <w:r>
        <w:rPr>
          <w:b/>
          <w:bCs/>
        </w:rPr>
        <w:t xml:space="preserve">mainly for the Credit of Himself or his</w:t>
      </w:r>
      <w:r>
        <w:t xml:space="preserve"> ^ Family or from any secular views whatsoever and to put Him on serious self-examination and searching his own Heart and Prayer to God to search and enlighten Him that He mayn't be hypocritical &amp; deceived in the Profession He makes withal pointing forth to Him the many ways in which Professours are liable to be deceived Nor do I think it improper for a Minister in such a Case to enquire and know of the Candidate what can be remembred of the Circumstances of his Christian Experience as this may tend much to illustrate</w:t>
      </w:r>
    </w:p>
    <w:p>
      <w:pPr>
        <w:pStyle w:val="SourcePage"/>
      </w:pPr>
      <w:r>
        <w:t xml:space="preserve">[p. ]</w:t>
      </w:r>
    </w:p>
    <w:p>
      <w:pPr>
        <w:pStyle w:val="BodyText"/>
      </w:pPr>
      <w:r>
        <w:t xml:space="preserve">his Profession and give a Minister great Advantage for proper Instructions Tho' a particular Knowledge and Remembrance of the Time &amp; method of his first Conversion to God is not to be made the Test of a Persons sincerity nor insisted on as necessary in order to his being received into full Charity Not that I think it at all improper or unprofitable that in some special Cases a declaration of the Particular Circumstances of a Persons first Awakening and the Manner of his Convictions Illuminations &amp; Comforts should be publickly lickly exhibited before the whole Congregation on [L. 2r.] occasion of his Admission into the Church tho' this be not demanded as necessary to Admission. I ever declared against insisting on a Relation of Experiences in this sense (viz a Relation of the particular Time and steps of the operation of the spirit in first Conversion) as the Terms of Communion Yet if by a Relation of Experiences be</w:t>
      </w:r>
    </w:p>
    <w:p>
      <w:pPr>
        <w:pStyle w:val="SourcePage"/>
      </w:pPr>
      <w:r>
        <w:t xml:space="preserve">[p. ]</w:t>
      </w:r>
    </w:p>
    <w:p>
      <w:pPr>
        <w:pStyle w:val="BodyText"/>
      </w:pPr>
      <w:r>
        <w:t xml:space="preserve">meant a declaration of Experience of the great Things wrought wherein true Grace and the essential Acts &amp; Habits of Holiness consist in this a sense I think an Account of Persons Experiences ne- ^ cessary in order to his Admission into full Communion in the Church But that in whatever Enquiries are made and whatever Account is given neither minister nor Church are to set up themselves as searchers of Hearts but are to accept the serious solemn Profession of the well-instructed Professours of a good Life as best able to determine what He finds in his own Heart. [remainder of page blank] [blank] [L. 2v.]</w:t>
      </w:r>
    </w:p>
    <w:p>
      <w:pPr>
        <w:pStyle w:val="Heading2"/>
      </w:pPr>
      <w:bookmarkStart w:name="heading_frag_2_one_long_slip_of_pape" w:id="18"/>
      <w:r>
        <w:t xml:space="preserve">[Frag. 2, one long slip of paper, originally a prayer bid.]</w:t>
      </w:r>
      <w:bookmarkEnd w:id="18"/>
    </w:p>
    <w:p>
      <w:pPr>
        <w:pStyle w:val="BodyText"/>
      </w:pPr>
      <w:r>
        <w:t xml:space="preserve">Advertisement PREFACE It </w:t>
      </w:r>
      <w:r>
        <w:rPr>
          <w:b/>
          <w:bCs/>
        </w:rPr>
        <w:t xml:space="preserve">Here is by no means Room</w:t>
      </w:r>
      <w:r>
        <w:t xml:space="preserve"> for a particular Account of the affair **** That diff **** the late</w:t>
      </w:r>
    </w:p>
    <w:p>
      <w:pPr>
        <w:pStyle w:val="SourcePage"/>
      </w:pPr>
      <w:r>
        <w:t xml:space="preserve">[p. ]</w:t>
      </w:r>
    </w:p>
    <w:p>
      <w:pPr>
        <w:pStyle w:val="BodyText"/>
      </w:pPr>
      <w:r>
        <w:rPr>
          <w:b/>
          <w:bCs/>
        </w:rPr>
        <w:t xml:space="preserve">the Circumstances of</w:t>
      </w:r>
      <w:r>
        <w:t xml:space="preserve"> that </w:t>
      </w:r>
      <w:r>
        <w:rPr>
          <w:b/>
          <w:bCs/>
        </w:rPr>
        <w:t xml:space="preserve">diffe-</w:t>
      </w:r>
      <w:r>
        <w:t xml:space="preserve"> me </w:t>
      </w:r>
      <w:r>
        <w:rPr>
          <w:b/>
          <w:bCs/>
        </w:rPr>
        <w:t xml:space="preserve">rence between</w:t>
      </w:r>
      <w:r>
        <w:t xml:space="preserve"> my </w:t>
      </w:r>
      <w:r>
        <w:rPr>
          <w:b/>
          <w:bCs/>
        </w:rPr>
        <w:t xml:space="preserve">&amp;</w:t>
      </w:r>
      <w:r>
        <w:t xml:space="preserve"> m </w:t>
      </w:r>
      <w:r>
        <w:rPr>
          <w:b/>
          <w:bCs/>
        </w:rPr>
        <w:t xml:space="preserve">the</w:t>
      </w:r>
      <w:r>
        <w:t xml:space="preserve"> </w:t>
      </w:r>
      <w:r>
        <w:rPr>
          <w:b/>
          <w:bCs/>
        </w:rPr>
        <w:t xml:space="preserve">People of Northampton</w:t>
      </w:r>
      <w:r>
        <w:t xml:space="preserve"> which **** that issued in the separation between ^ me &amp; them which occasiond of the Preaching the following fare well sermon But yet it may be proper &amp; needful here to correct some gross misrepresentations which have been abundantly &amp; tis to be feard by some Industriously made of that difference particularly.</w:t>
      </w:r>
    </w:p>
    <w:p>
      <w:pPr>
        <w:pStyle w:val="SceneBreak"/>
      </w:pPr>
      <w:r>
        <w:t xml:space="preserve">* * *</w:t>
      </w:r>
    </w:p>
    <w:p>
      <w:pPr>
        <w:pStyle w:val="BodyText"/>
      </w:pPr>
      <w:r>
        <w:t xml:space="preserve">pretended to an Infallible discerning</w:t>
      </w:r>
    </w:p>
    <w:p>
      <w:pPr>
        <w:pStyle w:val="SceneBreak"/>
      </w:pPr>
      <w:r>
        <w:t xml:space="preserve">* * *</w:t>
      </w:r>
    </w:p>
    <w:p>
      <w:pPr>
        <w:pStyle w:val="BodyText"/>
      </w:pPr>
      <w:r>
        <w:t xml:space="preserve">a Pure Chh</w:t>
      </w:r>
    </w:p>
    <w:p>
      <w:pPr>
        <w:pStyle w:val="SceneBreak"/>
      </w:pPr>
      <w:r>
        <w:t xml:space="preserve">* * *</w:t>
      </w:r>
    </w:p>
    <w:p>
      <w:pPr>
        <w:pStyle w:val="BodyText"/>
      </w:pPr>
      <w:r>
        <w:t xml:space="preserve">distinguish by my sole Authority </w:t>
      </w:r>
      <w:r>
        <w:rPr>
          <w:b/>
          <w:bCs/>
        </w:rPr>
        <w:t xml:space="preserve">nor a certain dividing Line</w:t>
      </w:r>
      <w:r>
        <w:t xml:space="preserve"> </w:t>
      </w:r>
      <w:r>
        <w:rPr>
          <w:rStyle w:val="FootnoteReference"/>
        </w:rPr>
        <w:footnoteReference w:id="496"/>
      </w:r>
    </w:p>
    <w:p>
      <w:pPr>
        <w:pStyle w:val="SceneBreak"/>
      </w:pPr>
      <w:r>
        <w:t xml:space="preserve">* * *</w:t>
      </w:r>
    </w:p>
    <w:p>
      <w:pPr>
        <w:pStyle w:val="SourcePage"/>
      </w:pPr>
      <w:r>
        <w:t xml:space="preserve">[p. ]</w:t>
      </w:r>
    </w:p>
    <w:p>
      <w:pPr>
        <w:pStyle w:val="BodyText"/>
      </w:pPr>
      <w:r>
        <w:t xml:space="preserve">assurance</w:t>
      </w:r>
    </w:p>
    <w:p>
      <w:pPr>
        <w:pStyle w:val="SceneBreak"/>
      </w:pPr>
      <w:r>
        <w:t xml:space="preserve">* * *</w:t>
      </w:r>
    </w:p>
    <w:p>
      <w:pPr>
        <w:pStyle w:val="BodyText"/>
      </w:pPr>
      <w:r>
        <w:t xml:space="preserve">a particular Relation the Test</w:t>
      </w:r>
    </w:p>
    <w:p>
      <w:pPr>
        <w:pStyle w:val="SceneBreak"/>
      </w:pPr>
      <w:r>
        <w:t xml:space="preserve">* * *</w:t>
      </w:r>
    </w:p>
    <w:p>
      <w:pPr>
        <w:pStyle w:val="BodyText"/>
      </w:pPr>
      <w:r>
        <w:t xml:space="preserve">some gross misrepresentations in the </w:t>
      </w:r>
      <w:r>
        <w:rPr>
          <w:b/>
          <w:bCs/>
        </w:rPr>
        <w:t xml:space="preserve">ministers Paper In the Result</w:t>
      </w:r>
      <w:r>
        <w:t xml:space="preserve"> </w:t>
      </w:r>
      <w:r>
        <w:rPr>
          <w:rStyle w:val="FootnoteReference"/>
        </w:rPr>
        <w:footnoteReference w:id="497"/>
      </w:r>
    </w:p>
    <w:p>
      <w:pPr>
        <w:pStyle w:val="SceneBreak"/>
      </w:pPr>
      <w:r>
        <w:t xml:space="preserve">* * *</w:t>
      </w:r>
    </w:p>
    <w:p>
      <w:pPr>
        <w:pStyle w:val="BodyText"/>
      </w:pPr>
      <w:r>
        <w:t xml:space="preserve">By some means or other has crept into the Results of the Counsel a very great misrepresentation of Fact [* other side that I arrogated this sole Judgmt of mens ______________ state to my self and here I would observe that I think </w:t>
      </w:r>
      <w:r>
        <w:rPr>
          <w:b/>
          <w:bCs/>
        </w:rPr>
        <w:t xml:space="preserve">the expression used [-] by the</w:t>
      </w:r>
      <w:r>
        <w:t xml:space="preserve"> Result **** Council in their Result not so proper make a Profession of sanctifying Grace &amp; tends to carry the Idea of the Reader Tis an expression that I never used Indeed I say </w:t>
      </w:r>
      <w:r>
        <w:rPr>
          <w:b/>
          <w:bCs/>
        </w:rPr>
        <w:t xml:space="preserve">to something beyond</w:t>
      </w:r>
      <w:r>
        <w:t xml:space="preserve"> what I have ever intended: indeed I suppose they profess that which of They really have they must needs</w:t>
      </w:r>
    </w:p>
    <w:p>
      <w:pPr>
        <w:pStyle w:val="SourcePage"/>
      </w:pPr>
      <w:r>
        <w:t xml:space="preserve">[p. ]</w:t>
      </w:r>
    </w:p>
    <w:p>
      <w:pPr>
        <w:pStyle w:val="BodyText"/>
      </w:pPr>
      <w:r>
        <w:t xml:space="preserve">have had sanctifying Grace . viz </w:t>
      </w:r>
      <w:r>
        <w:rPr>
          <w:b/>
          <w:bCs/>
        </w:rPr>
        <w:t xml:space="preserve">Those Things</w:t>
      </w:r>
      <w:r>
        <w:t xml:space="preserve"> men which imply true Xtianity </w:t>
      </w:r>
      <w:r>
        <w:rPr>
          <w:b/>
          <w:bCs/>
        </w:rPr>
        <w:t xml:space="preserve">wherein consist true</w:t>
      </w:r>
      <w:r>
        <w:t xml:space="preserve"> Xtianity . but yet as I apprehend thi </w:t>
      </w:r>
      <w:r>
        <w:rPr>
          <w:b/>
          <w:bCs/>
        </w:rPr>
        <w:t xml:space="preserve">to profess to have those things</w:t>
      </w:r>
      <w:r>
        <w:t xml:space="preserve"> is a different thing from a meer professing that he is sanctified or has sanctifying Grace . before I thought it was a different thing </w:t>
      </w:r>
      <w:r>
        <w:rPr>
          <w:b/>
          <w:bCs/>
        </w:rPr>
        <w:t xml:space="preserve">and had</w:t>
      </w:r>
      <w:r>
        <w:t xml:space="preserve"> j before so </w:t>
      </w:r>
      <w:r>
        <w:rPr>
          <w:b/>
          <w:bCs/>
        </w:rPr>
        <w:t xml:space="preserve">declared</w:t>
      </w:r>
      <w:r>
        <w:t xml:space="preserve"> that I supposed to openly &amp; publish before that very council &amp; made the distinction </w:t>
      </w:r>
      <w:r>
        <w:rPr>
          <w:b/>
          <w:bCs/>
        </w:rPr>
        <w:t xml:space="preserve">that distinction</w:t>
      </w:r>
      <w:r>
        <w:t xml:space="preserve"> </w:t>
      </w:r>
      <w:r>
        <w:rPr>
          <w:b/>
          <w:bCs/>
        </w:rPr>
        <w:t xml:space="preserve">------</w:t>
      </w:r>
      <w:r>
        <w:t xml:space="preserve"> both by [ ] open decla **** </w:t>
      </w:r>
      <w:r>
        <w:rPr>
          <w:b/>
          <w:bCs/>
        </w:rPr>
        <w:t xml:space="preserve">before them</w:t>
      </w:r>
      <w:r>
        <w:t xml:space="preserve"> &amp; </w:t>
      </w:r>
      <w:r>
        <w:rPr>
          <w:b/>
          <w:bCs/>
        </w:rPr>
        <w:t xml:space="preserve">by word of mouth</w:t>
      </w:r>
      <w:r>
        <w:t xml:space="preserve"> &amp; also in a writing that I gave in </w:t>
      </w:r>
      <w:r>
        <w:rPr>
          <w:b/>
          <w:bCs/>
        </w:rPr>
        <w:t xml:space="preserve">to them . &amp; I</w:t>
      </w:r>
      <w:r>
        <w:t xml:space="preserve"> have </w:t>
      </w:r>
      <w:r>
        <w:rPr>
          <w:b/>
          <w:bCs/>
        </w:rPr>
        <w:t xml:space="preserve">remember</w:t>
      </w:r>
      <w:r>
        <w:t xml:space="preserve"> very well that before this I had heard one of those Gentlemen viz </w:t>
      </w:r>
      <w:r>
        <w:rPr>
          <w:b/>
          <w:bCs/>
        </w:rPr>
        <w:t xml:space="preserve">Mr. Breck</w:t>
      </w:r>
      <w:r>
        <w:t xml:space="preserve"> </w:t>
      </w:r>
      <w:r>
        <w:rPr>
          <w:rStyle w:val="FootnoteReference"/>
        </w:rPr>
        <w:footnoteReference w:id="498"/>
      </w:r>
      <w:r>
        <w:t xml:space="preserve"> </w:t>
      </w:r>
      <w:r>
        <w:rPr>
          <w:b/>
          <w:bCs/>
        </w:rPr>
        <w:t xml:space="preserve">say that there was</w:t>
      </w:r>
    </w:p>
    <w:p>
      <w:pPr>
        <w:pStyle w:val="SourcePage"/>
      </w:pPr>
      <w:r>
        <w:t xml:space="preserve">[p. ]</w:t>
      </w:r>
    </w:p>
    <w:p>
      <w:pPr>
        <w:pStyle w:val="BodyText"/>
      </w:pPr>
      <w:r>
        <w:t xml:space="preserve">a great difference between these two * other side] . seeing that by Reason [L. 1v.] of this diversity of sentiments the doors of the Chh have been shut for some years Now I suppose every Reader unacquainted with the Case would </w:t>
      </w:r>
      <w:r>
        <w:rPr>
          <w:b/>
          <w:bCs/>
        </w:rPr>
        <w:t xml:space="preserve">be ready to suppose that</w:t>
      </w:r>
      <w:r>
        <w:t xml:space="preserve"> there had been some publick act or declaration that des **** some that offered thems. as </w:t>
      </w:r>
      <w:r>
        <w:rPr>
          <w:b/>
          <w:bCs/>
        </w:rPr>
        <w:t xml:space="preserve">Candidates had</w:t>
      </w:r>
      <w:r>
        <w:t xml:space="preserve"> actu </w:t>
      </w:r>
      <w:r>
        <w:rPr>
          <w:b/>
          <w:bCs/>
        </w:rPr>
        <w:t xml:space="preserve">been refused</w:t>
      </w:r>
      <w:r>
        <w:t xml:space="preserve"> lo </w:t>
      </w:r>
      <w:r>
        <w:rPr>
          <w:b/>
          <w:bCs/>
        </w:rPr>
        <w:t xml:space="preserve">for so long before that Council</w:t>
      </w:r>
      <w:r>
        <w:t xml:space="preserve"> or at least that there had been </w:t>
      </w:r>
      <w:r>
        <w:rPr>
          <w:b/>
          <w:bCs/>
        </w:rPr>
        <w:t xml:space="preserve">some publick act or</w:t>
      </w:r>
      <w:r>
        <w:t xml:space="preserve"> decla </w:t>
      </w:r>
      <w:r>
        <w:rPr>
          <w:rStyle w:val="FootnoteReference"/>
        </w:rPr>
        <w:footnoteReference w:id="499"/>
      </w:r>
      <w:r>
        <w:t xml:space="preserve"> JE writes around the text of a discarded prayer bid, which reads: Eliiah Russell Desires that thanks may be R[e]turned to god for his goodness to him in Raiseing him from a bed of sickness to such a measure of health and strength that he is able to wait upon god in his house again his father and mother Desire to Joyn with him herein</w:t>
      </w:r>
    </w:p>
    <w:p>
      <w:pPr>
        <w:pStyle w:val="BodyText"/>
      </w:pPr>
      <w:r>
        <w:t xml:space="preserve">or declar **** or publick determination before the</w:t>
      </w:r>
    </w:p>
    <w:p>
      <w:pPr>
        <w:pStyle w:val="SourcePage"/>
      </w:pPr>
      <w:r>
        <w:t xml:space="preserve">[p. ]</w:t>
      </w:r>
    </w:p>
    <w:p>
      <w:pPr>
        <w:pStyle w:val="BodyText"/>
      </w:pPr>
      <w:r>
        <w:rPr>
          <w:b/>
          <w:bCs/>
        </w:rPr>
        <w:t xml:space="preserve">Chh.</w:t>
      </w:r>
      <w:r>
        <w:t xml:space="preserve"> desi **** that to </w:t>
      </w:r>
      <w:r>
        <w:rPr>
          <w:b/>
          <w:bCs/>
        </w:rPr>
        <w:t xml:space="preserve">design</w:t>
      </w:r>
      <w:r>
        <w:t xml:space="preserve"> prevent to discourage **** all from offering thems. and that actually had that Effect I leave it with every Reader that took notice of that Clause in the Result to determine for Himself whether it did not carry </w:t>
      </w:r>
      <w:r>
        <w:rPr>
          <w:b/>
          <w:bCs/>
        </w:rPr>
        <w:t xml:space="preserve">this Idea</w:t>
      </w:r>
      <w:r>
        <w:t xml:space="preserve"> with Him </w:t>
      </w:r>
      <w:r>
        <w:rPr>
          <w:b/>
          <w:bCs/>
        </w:rPr>
        <w:t xml:space="preserve">in his</w:t>
      </w:r>
      <w:r>
        <w:t xml:space="preserve"> mind. [about 10 blank lines]</w:t>
      </w:r>
    </w:p>
    <w:p>
      <w:pPr>
        <w:pStyle w:val="SourcePage"/>
      </w:pPr>
      <w:r>
        <w:t xml:space="preserve">[p. ]</w:t>
      </w:r>
    </w:p>
    <w:p>
      <w:pPr>
        <w:pStyle w:val="SceneBreak"/>
      </w:pPr>
      <w:r>
        <w:t xml:space="preserve">* * *</w:t>
      </w:r>
    </w:p>
    <w:p>
      <w:pPr>
        <w:pStyle w:val="BodyText"/>
      </w:pPr>
      <w:r>
        <w:t xml:space="preserve">to prevent persons offering thems. &amp; that actually did </w:t>
      </w:r>
      <w:r>
        <w:rPr>
          <w:b/>
          <w:bCs/>
        </w:rPr>
        <w:t xml:space="preserve">with a</w:t>
      </w:r>
      <w:r>
        <w:t xml:space="preserve"> design </w:t>
      </w:r>
      <w:r>
        <w:rPr>
          <w:b/>
          <w:bCs/>
        </w:rPr>
        <w:t xml:space="preserve">aim at that</w:t>
      </w:r>
      <w:r>
        <w:t xml:space="preserve"> prevent Effect viz the preventing Persons </w:t>
      </w:r>
      <w:r>
        <w:rPr>
          <w:b/>
          <w:bCs/>
        </w:rPr>
        <w:t xml:space="preserve">from coming into the Chh.</w:t>
      </w:r>
      <w:r>
        <w:t xml:space="preserve"> </w:t>
      </w:r>
      <w:r>
        <w:rPr>
          <w:b/>
          <w:bCs/>
        </w:rPr>
        <w:t xml:space="preserve">†</w:t>
      </w:r>
    </w:p>
    <w:p>
      <w:pPr>
        <w:pStyle w:val="SceneBreak"/>
      </w:pPr>
      <w:r>
        <w:t xml:space="preserve">* * *</w:t>
      </w:r>
    </w:p>
    <w:p>
      <w:pPr>
        <w:pStyle w:val="BodyText"/>
      </w:pPr>
      <w:r>
        <w:t xml:space="preserve">tis true none had offered thems. for a long time but other Reasons may be given for it . the young People all in the time of </w:t>
      </w:r>
      <w:r>
        <w:rPr>
          <w:b/>
          <w:bCs/>
        </w:rPr>
        <w:t xml:space="preserve">the</w:t>
      </w:r>
      <w:r>
        <w:t xml:space="preserve"> Late </w:t>
      </w:r>
      <w:r>
        <w:rPr>
          <w:b/>
          <w:bCs/>
        </w:rPr>
        <w:t xml:space="preserve">awakening seven or eight</w:t>
      </w:r>
      <w:r>
        <w:t xml:space="preserve"> </w:t>
      </w:r>
      <w:r>
        <w:rPr>
          <w:b/>
          <w:bCs/>
        </w:rPr>
        <w:t xml:space="preserve">years ago</w:t>
      </w:r>
      <w:r>
        <w:t xml:space="preserve"> v </w:t>
      </w:r>
      <w:r>
        <w:rPr>
          <w:b/>
          <w:bCs/>
        </w:rPr>
        <w:t xml:space="preserve">came into the Chh</w:t>
      </w:r>
      <w:r>
        <w:t xml:space="preserve"> all that were manageable &amp; were like to have occasion for Baptism for their Chil. &amp; after for several </w:t>
      </w:r>
      <w:r>
        <w:rPr>
          <w:b/>
          <w:bCs/>
        </w:rPr>
        <w:t xml:space="preserve">years</w:t>
      </w:r>
      <w:r>
        <w:t xml:space="preserve"> an exceeding </w:t>
      </w:r>
      <w:r>
        <w:rPr>
          <w:b/>
          <w:bCs/>
        </w:rPr>
        <w:t xml:space="preserve">a Time of great</w:t>
      </w:r>
      <w:r>
        <w:t xml:space="preserve"> </w:t>
      </w:r>
      <w:r>
        <w:rPr>
          <w:b/>
          <w:bCs/>
        </w:rPr>
        <w:t xml:space="preserve">deadness &amp; senselessness</w:t>
      </w:r>
      <w:r>
        <w:t xml:space="preserve"> above </w:t>
      </w:r>
      <w:r>
        <w:rPr>
          <w:b/>
          <w:bCs/>
        </w:rPr>
        <w:t xml:space="preserve">of the</w:t>
      </w:r>
      <w:r>
        <w:t xml:space="preserve"> Things of Religion.</w:t>
      </w:r>
    </w:p>
    <w:p>
      <w:pPr>
        <w:pStyle w:val="SceneBreak"/>
      </w:pPr>
      <w:r>
        <w:t xml:space="preserve">* * *</w:t>
      </w:r>
    </w:p>
    <w:p>
      <w:pPr>
        <w:pStyle w:val="BodyText"/>
      </w:pPr>
      <w:r>
        <w:rPr>
          <w:b/>
          <w:bCs/>
        </w:rPr>
        <w:t xml:space="preserve">†</w:t>
      </w:r>
      <w:r>
        <w:t xml:space="preserve"> </w:t>
      </w:r>
      <w:r>
        <w:rPr>
          <w:b/>
          <w:bCs/>
        </w:rPr>
        <w:t xml:space="preserve">with a design that Henceforward publick</w:t>
      </w:r>
    </w:p>
    <w:p>
      <w:pPr>
        <w:pStyle w:val="SourcePage"/>
      </w:pPr>
      <w:r>
        <w:t xml:space="preserve">[p. ]</w:t>
      </w:r>
    </w:p>
    <w:p>
      <w:pPr>
        <w:pStyle w:val="BodyText"/>
      </w:pPr>
      <w:r>
        <w:t xml:space="preserve">proceedings in admission of members should be Influenced by it.</w:t>
      </w:r>
    </w:p>
    <w:p>
      <w:pPr>
        <w:pStyle w:val="Heading1"/>
        <w:pageBreakBefore/>
      </w:pPr>
      <w:bookmarkStart w:name="heading_fragment_from_narrative_of_c" w:id="19"/>
      <w:r>
        <w:t xml:space="preserve">Fragment from “Narrative of Communion Controversy.” One long duodecimo-sized scrap, made from half of a printed sheet (apparently an invitation to the ordination of Silas Brett in Freetown [Fall River], Mass., who was ordained Dec. 2, 1747). BRBL, f. 1230. This fragment consists of several passages, apparently unused, which Edwards intended to insert in the “Narrative.”</w:t>
      </w:r>
      <w:bookmarkEnd w:id="19"/>
    </w:p>
    <w:p>
      <w:pPr>
        <w:pStyle w:val="ListText"/>
        <w:numPr>
          <w:ilvl w:val="0"/>
          <w:numId w:val="2"/>
        </w:numPr>
      </w:pPr>
      <w:r>
        <w:t xml:space="preserve">I was also informed that it was said in the meeting that if that Association should give Advice to their mind they should learn by it that the members of it would be ready to assist em as members of a decisive Council or to that purpose.</w:t>
      </w:r>
    </w:p>
    <w:p>
      <w:pPr>
        <w:pStyle w:val="SceneBreak"/>
      </w:pPr>
      <w:r>
        <w:t xml:space="preserve">* * *</w:t>
      </w:r>
    </w:p>
    <w:p>
      <w:pPr>
        <w:pStyle w:val="BodyText"/>
      </w:pPr>
      <w:r>
        <w:t xml:space="preserve">that it was *** that it was best to be allowed &amp;** was **** * </w:t>
      </w:r>
      <w:r>
        <w:rPr>
          <w:b/>
          <w:bCs/>
        </w:rPr>
        <w:t xml:space="preserve">^</w:t>
      </w:r>
      <w:r>
        <w:t xml:space="preserve"> agreable to a former publick signification of the minds of the ministers of this Council </w:t>
      </w:r>
      <w:r>
        <w:rPr>
          <w:b/>
          <w:bCs/>
        </w:rPr>
        <w:t xml:space="preserve">ty</w:t>
      </w:r>
    </w:p>
    <w:p>
      <w:pPr>
        <w:pStyle w:val="SceneBreak"/>
      </w:pPr>
      <w:r>
        <w:t xml:space="preserve">* * *</w:t>
      </w:r>
    </w:p>
    <w:p>
      <w:pPr>
        <w:pStyle w:val="BodyText"/>
      </w:pPr>
      <w:r>
        <w:t xml:space="preserve">In the hearing of the matter at that Time the Council were so far from thinking it proper to proceed</w:t>
      </w:r>
    </w:p>
    <w:p>
      <w:pPr>
        <w:pStyle w:val="SourcePage"/>
      </w:pPr>
      <w:r>
        <w:t xml:space="preserve">[p. ]</w:t>
      </w:r>
    </w:p>
    <w:p>
      <w:pPr>
        <w:pStyle w:val="BodyText"/>
      </w:pPr>
      <w:r>
        <w:t xml:space="preserve">on the Representation of one side only that they would not hear any thing that one side had to say in the absence of the other And the Committee of the Chh were so careful that They might have justice done em as to this that when the Council adjourned Thems. for six weeks They expressly laid on that I might not be heard in any private Conversation in the Interval They being absent . Therefore now it would certainly be very remarkable if at last the association in the Lower Part of the County should undertake to decide a distance </w:t>
      </w:r>
      <w:r>
        <w:rPr>
          <w:b/>
          <w:bCs/>
        </w:rPr>
        <w:t xml:space="preserve">this very Controversy at</w:t>
      </w:r>
      <w:r>
        <w:t xml:space="preserve"> springfield moun- **** tains. without any hearing at all of any</w:t>
      </w:r>
    </w:p>
    <w:p>
      <w:pPr>
        <w:pStyle w:val="SceneBreak"/>
      </w:pPr>
      <w:r>
        <w:t xml:space="preserve">* * *</w:t>
      </w:r>
    </w:p>
    <w:p>
      <w:pPr>
        <w:pStyle w:val="BodyText"/>
      </w:pPr>
      <w:r>
        <w:t xml:space="preserve">but a few of one side &amp; without any joint Reference or any opportunity for either.</w:t>
      </w:r>
    </w:p>
    <w:p>
      <w:pPr>
        <w:pStyle w:val="UnreferencedNotesTitle"/>
      </w:pPr>
      <w:r>
        <w:t xml:space="preserve">Unreferenced Source Notes</w:t>
      </w:r>
    </w:p>
    <w:p>
      <w:pPr>
        <w:pStyle w:val="UnreferencedNote"/>
      </w:pPr>
      <w:r>
        <w:rPr>
          <w:b/>
          <w:bCs/>
        </w:rPr>
        <w:t xml:space="preserve">[002-note2] </w:t>
      </w:r>
      <w:r>
        <w:rPr>
          <w:b/>
          <w:bCs/>
        </w:rPr>
        <w:t xml:space="preserve">marginal.</w:t>
      </w:r>
      <w:r>
        <w:t xml:space="preserve"> [v.]</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XX.</w:t>
      </w:r>
      <w:r>
        <w:t xml:space="preserve"> The current MS was originally Bk. II, but in reconstructing the book JE crossed out the number "II" on the covers and re-designated it as "I."</w:t>
      </w:r>
    </w:p>
  </w:footnote>
  <w:footnote w:id="2">
    <w:p>
      <w:pPr>
        <w:pStyle w:val="FootnoteText"/>
      </w:pPr>
      <w:r>
        <w:rPr>
          <w:rStyle w:val="FootnoteReference"/>
        </w:rPr>
        <w:footnoteRef/>
      </w:r>
      <w:r>
        <w:rPr>
          <w:b/>
          <w:bCs/>
        </w:rPr>
        <w:t xml:space="preserve">XX.</w:t>
      </w:r>
      <w:r>
        <w:t xml:space="preserve"> Next page (8) not extant.</w:t>
      </w:r>
    </w:p>
  </w:footnote>
  <w:footnote w:id="3">
    <w:p>
      <w:pPr>
        <w:pStyle w:val="FootnoteText"/>
      </w:pPr>
      <w:r>
        <w:rPr>
          <w:rStyle w:val="FootnoteReference"/>
        </w:rPr>
        <w:footnoteRef/>
      </w:r>
      <w:r>
        <w:rPr>
          <w:b/>
          <w:bCs/>
        </w:rPr>
        <w:t xml:space="preserve">XX.</w:t>
      </w:r>
      <w:r>
        <w:t xml:space="preserve"> [Experience Mayhew,] </w:t>
      </w:r>
      <w:r>
        <w:rPr>
          <w:i/>
          <w:iCs/>
        </w:rPr>
        <w:t xml:space="preserve">A Right to the Lord’s Supper Considered in A Letter To A Serioius Enquirer after Truth</w:t>
      </w:r>
      <w:r>
        <w:t xml:space="preserve"> (Boston, 1741), who distinguished the unregenerate from the wicked and therefore were capable of a moral sincerity that entitled them to participation in the Lord’s Supper. See </w:t>
      </w:r>
      <w:r>
        <w:rPr>
          <w:i/>
          <w:iCs/>
        </w:rPr>
        <w:t xml:space="preserve">Works, 12</w:t>
      </w:r>
      <w:r>
        <w:t xml:space="preserve">, 371 </w:t>
      </w:r>
      <w:r>
        <w:rPr>
          <w:i/>
          <w:iCs/>
        </w:rPr>
        <w:t xml:space="preserve">n</w:t>
      </w:r>
      <w:r>
        <w:t xml:space="preserve">.</w:t>
      </w:r>
    </w:p>
  </w:footnote>
  <w:footnote w:id="4">
    <w:p>
      <w:pPr>
        <w:pStyle w:val="FootnoteText"/>
      </w:pPr>
      <w:r>
        <w:rPr>
          <w:rStyle w:val="FootnoteReference"/>
        </w:rPr>
        <w:footnoteRef/>
      </w:r>
      <w:r>
        <w:rPr>
          <w:b/>
          <w:bCs/>
        </w:rPr>
        <w:t xml:space="preserve">XX.</w:t>
      </w:r>
      <w:r>
        <w:t xml:space="preserve"> Not extant. The three extant books on "Moral Agency" were renamed "Efficacious Grace." See </w:t>
      </w:r>
      <w:r>
        <w:rPr>
          <w:i/>
          <w:iCs/>
        </w:rPr>
        <w:t xml:space="preserve">Works, 21</w:t>
      </w:r>
      <w:r>
        <w:t xml:space="preserve">, 291-311.</w:t>
      </w:r>
    </w:p>
  </w:footnote>
  <w:footnote w:id="5">
    <w:p>
      <w:pPr>
        <w:pStyle w:val="FootnoteText"/>
      </w:pPr>
      <w:r>
        <w:rPr>
          <w:rStyle w:val="FootnoteReference"/>
        </w:rPr>
        <w:footnoteRef/>
      </w:r>
      <w:r>
        <w:rPr>
          <w:b/>
          <w:bCs/>
        </w:rPr>
        <w:t xml:space="preserve">XX.</w:t>
      </w:r>
      <w:r>
        <w:t xml:space="preserve"> Not extant.</w:t>
      </w:r>
    </w:p>
  </w:footnote>
  <w:footnote w:id="6">
    <w:p>
      <w:pPr>
        <w:pStyle w:val="FootnoteText"/>
      </w:pPr>
      <w:r>
        <w:rPr>
          <w:rStyle w:val="FootnoteReference"/>
        </w:rPr>
        <w:footnoteRef/>
      </w:r>
      <w:r>
        <w:rPr>
          <w:b/>
          <w:bCs/>
        </w:rPr>
        <w:t xml:space="preserve">XX.</w:t>
      </w:r>
      <w:r>
        <w:t xml:space="preserve"> This page was originally numbered "70" by JE, but in re-constructing the notebook he scratched out the number.</w:t>
      </w:r>
    </w:p>
  </w:footnote>
  <w:footnote w:id="7">
    <w:p>
      <w:pPr>
        <w:pStyle w:val="FootnoteText"/>
      </w:pPr>
      <w:r>
        <w:rPr>
          <w:rStyle w:val="FootnoteReference"/>
        </w:rPr>
        <w:footnoteRef/>
      </w:r>
      <w:r>
        <w:rPr>
          <w:b/>
          <w:bCs/>
        </w:rPr>
        <w:t xml:space="preserve">XX.</w:t>
      </w:r>
      <w:r>
        <w:t xml:space="preserve"> The current MS was originally Bk. II, but in reconstructing the book JE crossed out the number "II" on the covers and re-designated it as "I."</w:t>
      </w:r>
    </w:p>
  </w:footnote>
  <w:footnote w:id="8">
    <w:p>
      <w:pPr>
        <w:pStyle w:val="FootnoteText"/>
      </w:pPr>
      <w:r>
        <w:rPr>
          <w:rStyle w:val="FootnoteReference"/>
        </w:rPr>
        <w:footnoteRef/>
      </w:r>
      <w:r>
        <w:rPr>
          <w:b/>
          <w:bCs/>
        </w:rPr>
        <w:t xml:space="preserve">XX.</w:t>
      </w:r>
      <w:r>
        <w:t xml:space="preserve"> Reference not further identified; possibly a reference to </w:t>
      </w:r>
      <w:r>
        <w:rPr>
          <w:i/>
          <w:iCs/>
        </w:rPr>
        <w:t xml:space="preserve">The Doctrine of Instituted Churches</w:t>
      </w:r>
      <w:r>
        <w:t xml:space="preserve">.</w:t>
      </w:r>
    </w:p>
  </w:footnote>
  <w:footnote w:id="9">
    <w:p>
      <w:pPr>
        <w:pStyle w:val="FootnoteText"/>
      </w:pPr>
      <w:r>
        <w:rPr>
          <w:rStyle w:val="FootnoteReference"/>
        </w:rPr>
        <w:footnoteRef/>
      </w:r>
      <w:r>
        <w:rPr>
          <w:b/>
          <w:bCs/>
        </w:rPr>
        <w:t xml:space="preserve">XX.</w:t>
      </w:r>
      <w:r>
        <w:t xml:space="preserve"> Not extant.</w:t>
      </w:r>
    </w:p>
  </w:footnote>
  <w:footnote w:id="10">
    <w:p>
      <w:pPr>
        <w:pStyle w:val="FootnoteText"/>
      </w:pPr>
      <w:r>
        <w:rPr>
          <w:rStyle w:val="FootnoteReference"/>
        </w:rPr>
        <w:footnoteRef/>
      </w:r>
      <w:r>
        <w:rPr>
          <w:b/>
          <w:bCs/>
        </w:rPr>
        <w:t xml:space="preserve">XX.</w:t>
      </w:r>
      <w:r>
        <w:t xml:space="preserve"> There is no corresponding cue on p. 28; possibly a reference rendered obsolete when JE reconstructed the book.</w:t>
      </w:r>
    </w:p>
  </w:footnote>
  <w:footnote w:id="11">
    <w:p>
      <w:pPr>
        <w:pStyle w:val="FootnoteText"/>
      </w:pPr>
      <w:r>
        <w:rPr>
          <w:rStyle w:val="FootnoteReference"/>
        </w:rPr>
        <w:footnoteRef/>
      </w:r>
      <w:r>
        <w:rPr>
          <w:b/>
          <w:bCs/>
        </w:rPr>
        <w:t xml:space="preserve">XX.</w:t>
      </w:r>
      <w:r>
        <w:t xml:space="preserve"> Not extant.</w:t>
      </w:r>
    </w:p>
  </w:footnote>
  <w:footnote w:id="12">
    <w:p>
      <w:pPr>
        <w:pStyle w:val="FootnoteText"/>
      </w:pPr>
      <w:r>
        <w:rPr>
          <w:rStyle w:val="FootnoteReference"/>
        </w:rPr>
        <w:footnoteRef/>
      </w:r>
      <w:r>
        <w:rPr>
          <w:b/>
          <w:bCs/>
        </w:rPr>
        <w:t xml:space="preserve">XX.</w:t>
      </w:r>
      <w:r>
        <w:t xml:space="preserve"> I.e. New Englanders who were not full members before they had children.</w:t>
      </w:r>
    </w:p>
  </w:footnote>
  <w:footnote w:id="13">
    <w:p>
      <w:pPr>
        <w:pStyle w:val="FootnoteText"/>
      </w:pPr>
      <w:r>
        <w:rPr>
          <w:rStyle w:val="FootnoteReference"/>
        </w:rPr>
        <w:footnoteRef/>
      </w:r>
      <w:r>
        <w:rPr>
          <w:b/>
          <w:bCs/>
        </w:rPr>
        <w:t xml:space="preserve">XX.</w:t>
      </w:r>
      <w:r>
        <w:t xml:space="preserve"> Next page (MS p. 8) is not extant.</w:t>
      </w:r>
    </w:p>
  </w:footnote>
  <w:footnote w:id="14">
    <w:p>
      <w:pPr>
        <w:pStyle w:val="FootnoteText"/>
      </w:pPr>
      <w:r>
        <w:rPr>
          <w:rStyle w:val="FootnoteReference"/>
        </w:rPr>
        <w:footnoteRef/>
      </w:r>
      <w:r>
        <w:rPr>
          <w:b/>
          <w:bCs/>
        </w:rPr>
        <w:t xml:space="preserve">XX.</w:t>
      </w:r>
      <w:r>
        <w:t xml:space="preserve"> The following page is missing.</w:t>
      </w:r>
    </w:p>
  </w:footnote>
  <w:footnote w:id="15">
    <w:p>
      <w:pPr>
        <w:pStyle w:val="FootnoteText"/>
      </w:pPr>
      <w:r>
        <w:rPr>
          <w:rStyle w:val="FootnoteReference"/>
        </w:rPr>
        <w:footnoteRef/>
      </w:r>
      <w:r>
        <w:rPr>
          <w:b/>
          <w:bCs/>
        </w:rPr>
        <w:t xml:space="preserve">XX.</w:t>
      </w:r>
      <w:r>
        <w:t xml:space="preserve"> Because the previous page is missing, the place where JE meant to place this passage is lost, so it is retained in its original location.</w:t>
      </w:r>
    </w:p>
  </w:footnote>
  <w:footnote w:id="16">
    <w:p>
      <w:pPr>
        <w:pStyle w:val="FootnoteText"/>
      </w:pPr>
      <w:r>
        <w:rPr>
          <w:rStyle w:val="FootnoteReference"/>
        </w:rPr>
        <w:footnoteRef/>
      </w:r>
      <w:r>
        <w:rPr>
          <w:b/>
          <w:bCs/>
        </w:rPr>
        <w:t xml:space="preserve">XX.</w:t>
      </w:r>
      <w:r>
        <w:t xml:space="preserve"> Matt. 6:30 and numerous places in the four gospels.</w:t>
      </w:r>
    </w:p>
  </w:footnote>
  <w:footnote w:id="17">
    <w:p>
      <w:pPr>
        <w:pStyle w:val="FootnoteText"/>
      </w:pPr>
      <w:r>
        <w:rPr>
          <w:rStyle w:val="FootnoteReference"/>
        </w:rPr>
        <w:footnoteRef/>
      </w:r>
      <w:r>
        <w:rPr>
          <w:b/>
          <w:bCs/>
        </w:rPr>
        <w:t xml:space="preserve">XX.</w:t>
      </w:r>
      <w:r>
        <w:t xml:space="preserve"> MS pp. 14-19 are missing.</w:t>
      </w:r>
    </w:p>
  </w:footnote>
  <w:footnote w:id="18">
    <w:p>
      <w:pPr>
        <w:pStyle w:val="FootnoteText"/>
      </w:pPr>
      <w:r>
        <w:rPr>
          <w:rStyle w:val="FootnoteReference"/>
        </w:rPr>
        <w:footnoteRef/>
      </w:r>
      <w:r>
        <w:rPr>
          <w:b/>
          <w:bCs/>
        </w:rPr>
        <w:t xml:space="preserve">XX.</w:t>
      </w:r>
      <w:r>
        <w:t xml:space="preserve"> Conjectural reading.</w:t>
      </w:r>
    </w:p>
  </w:footnote>
  <w:footnote w:id="19">
    <w:p>
      <w:pPr>
        <w:pStyle w:val="FootnoteText"/>
      </w:pPr>
      <w:r>
        <w:rPr>
          <w:rStyle w:val="FootnoteReference"/>
        </w:rPr>
        <w:footnoteRef/>
      </w:r>
      <w:r>
        <w:rPr>
          <w:b/>
          <w:bCs/>
        </w:rPr>
        <w:t xml:space="preserve">XX.</w:t>
      </w:r>
      <w:r>
        <w:t xml:space="preserve"> MS: "us."</w:t>
      </w:r>
    </w:p>
  </w:footnote>
  <w:footnote w:id="20">
    <w:p>
      <w:pPr>
        <w:pStyle w:val="FootnoteText"/>
      </w:pPr>
      <w:r>
        <w:rPr>
          <w:rStyle w:val="FootnoteReference"/>
        </w:rPr>
        <w:footnoteRef/>
      </w:r>
      <w:r>
        <w:rPr>
          <w:b/>
          <w:bCs/>
        </w:rPr>
        <w:t xml:space="preserve">XX.</w:t>
      </w:r>
      <w:r>
        <w:t xml:space="preserve"> MS: "that as."</w:t>
      </w:r>
    </w:p>
  </w:footnote>
  <w:footnote w:id="21">
    <w:p>
      <w:pPr>
        <w:pStyle w:val="FootnoteText"/>
      </w:pPr>
      <w:r>
        <w:rPr>
          <w:rStyle w:val="FootnoteReference"/>
        </w:rPr>
        <w:footnoteRef/>
      </w:r>
      <w:r>
        <w:rPr>
          <w:b/>
          <w:bCs/>
        </w:rPr>
        <w:t xml:space="preserve">XX.</w:t>
      </w:r>
      <w:r>
        <w:t xml:space="preserve"> MS pp. 26-27 are missing.</w:t>
      </w:r>
    </w:p>
  </w:footnote>
  <w:footnote w:id="22">
    <w:p>
      <w:pPr>
        <w:pStyle w:val="FootnoteText"/>
      </w:pPr>
      <w:r>
        <w:rPr>
          <w:rStyle w:val="FootnoteReference"/>
        </w:rPr>
        <w:footnoteRef/>
      </w:r>
      <w:r>
        <w:rPr>
          <w:b/>
          <w:bCs/>
        </w:rPr>
        <w:t xml:space="preserve">XX.</w:t>
      </w:r>
      <w:r>
        <w:t xml:space="preserve"> Richard Baxter (1651-91), possibly his </w:t>
      </w:r>
      <w:r>
        <w:rPr>
          <w:i/>
          <w:iCs/>
        </w:rPr>
        <w:t xml:space="preserve">Certain Disputations</w:t>
      </w:r>
      <w:r>
        <w:t xml:space="preserve">.</w:t>
      </w:r>
    </w:p>
  </w:footnote>
  <w:footnote w:id="23">
    <w:p>
      <w:pPr>
        <w:pStyle w:val="FootnoteText"/>
      </w:pPr>
      <w:r>
        <w:rPr>
          <w:rStyle w:val="FootnoteReference"/>
        </w:rPr>
        <w:footnoteRef/>
      </w:r>
      <w:r>
        <w:rPr>
          <w:b/>
          <w:bCs/>
        </w:rPr>
        <w:t xml:space="preserve">XX.</w:t>
      </w:r>
      <w:r>
        <w:t xml:space="preserve"> Not extant.</w:t>
      </w:r>
    </w:p>
  </w:footnote>
  <w:footnote w:id="24">
    <w:p>
      <w:pPr>
        <w:pStyle w:val="FootnoteText"/>
      </w:pPr>
      <w:r>
        <w:rPr>
          <w:rStyle w:val="FootnoteReference"/>
        </w:rPr>
        <w:footnoteRef/>
      </w:r>
      <w:r>
        <w:rPr>
          <w:b/>
          <w:bCs/>
        </w:rPr>
        <w:t xml:space="preserve">XX.</w:t>
      </w:r>
      <w:r>
        <w:t xml:space="preserve"> See below, entry entitled "Priesthood by Generation."</w:t>
      </w:r>
    </w:p>
  </w:footnote>
  <w:footnote w:id="25">
    <w:p>
      <w:pPr>
        <w:pStyle w:val="FootnoteText"/>
      </w:pPr>
      <w:r>
        <w:rPr>
          <w:rStyle w:val="FootnoteReference"/>
        </w:rPr>
        <w:footnoteRef/>
      </w:r>
      <w:r>
        <w:rPr>
          <w:b/>
          <w:bCs/>
        </w:rPr>
        <w:t xml:space="preserve">XX.</w:t>
      </w:r>
      <w:r>
        <w:t xml:space="preserve"> Here JE is recording a series of sentences to use in his argument.</w:t>
      </w:r>
    </w:p>
  </w:footnote>
  <w:footnote w:id="26">
    <w:p>
      <w:pPr>
        <w:pStyle w:val="FootnoteText"/>
      </w:pPr>
      <w:r>
        <w:rPr>
          <w:rStyle w:val="FootnoteReference"/>
        </w:rPr>
        <w:footnoteRef/>
      </w:r>
      <w:r>
        <w:rPr>
          <w:b/>
          <w:bCs/>
        </w:rPr>
        <w:t xml:space="preserve">XX.</w:t>
      </w:r>
      <w:r>
        <w:t xml:space="preserve"> MS: "General."</w:t>
      </w:r>
    </w:p>
  </w:footnote>
  <w:footnote w:id="27">
    <w:p>
      <w:pPr>
        <w:pStyle w:val="FootnoteText"/>
      </w:pPr>
      <w:r>
        <w:rPr>
          <w:rStyle w:val="FootnoteReference"/>
        </w:rPr>
        <w:footnoteRef/>
      </w:r>
      <w:r>
        <w:rPr>
          <w:b/>
          <w:bCs/>
        </w:rPr>
        <w:t xml:space="preserve">XX.</w:t>
      </w:r>
      <w:r>
        <w:t xml:space="preserve"> This and the following two paragraphs, written at different locations in the notebook but connected by cue marks, are efforts to state the same point in slightly different ways; JE is experimenting with his language.</w:t>
      </w:r>
    </w:p>
  </w:footnote>
  <w:footnote w:id="28">
    <w:p>
      <w:pPr>
        <w:pStyle w:val="FootnoteText"/>
      </w:pPr>
      <w:r>
        <w:rPr>
          <w:rStyle w:val="FootnoteReference"/>
        </w:rPr>
        <w:footnoteRef/>
      </w:r>
      <w:r>
        <w:rPr>
          <w:b/>
          <w:bCs/>
        </w:rPr>
        <w:t xml:space="preserve">XX.</w:t>
      </w:r>
      <w:r>
        <w:t xml:space="preserve"> MS: "it is."</w:t>
      </w:r>
    </w:p>
  </w:footnote>
  <w:footnote w:id="29">
    <w:p>
      <w:pPr>
        <w:pStyle w:val="FootnoteText"/>
      </w:pPr>
      <w:r>
        <w:rPr>
          <w:rStyle w:val="FootnoteReference"/>
        </w:rPr>
        <w:footnoteRef/>
      </w:r>
      <w:r>
        <w:rPr>
          <w:b/>
          <w:bCs/>
        </w:rPr>
        <w:t xml:space="preserve">XX.</w:t>
      </w:r>
      <w:r>
        <w:t xml:space="preserve"> In the MS, JE skipped subhead 1, so this and the following have been re-numbered.</w:t>
      </w:r>
    </w:p>
  </w:footnote>
  <w:footnote w:id="30">
    <w:p>
      <w:pPr>
        <w:pStyle w:val="FootnoteText"/>
      </w:pPr>
      <w:r>
        <w:rPr>
          <w:rStyle w:val="FootnoteReference"/>
        </w:rPr>
        <w:footnoteRef/>
      </w:r>
      <w:r>
        <w:rPr>
          <w:b/>
          <w:bCs/>
        </w:rPr>
        <w:t xml:space="preserve">XX.</w:t>
      </w:r>
      <w:r>
        <w:t xml:space="preserve"> MS: "perfect of."</w:t>
      </w:r>
    </w:p>
  </w:footnote>
  <w:footnote w:id="31">
    <w:p>
      <w:pPr>
        <w:pStyle w:val="FootnoteText"/>
      </w:pPr>
      <w:r>
        <w:rPr>
          <w:rStyle w:val="FootnoteReference"/>
        </w:rPr>
        <w:footnoteRef/>
      </w:r>
      <w:r>
        <w:rPr>
          <w:b/>
          <w:bCs/>
        </w:rPr>
        <w:t xml:space="preserve">XX.</w:t>
      </w:r>
      <w:r>
        <w:t xml:space="preserve"> MS: "argument."</w:t>
      </w:r>
    </w:p>
  </w:footnote>
  <w:footnote w:id="32">
    <w:p>
      <w:pPr>
        <w:pStyle w:val="FootnoteText"/>
      </w:pPr>
      <w:r>
        <w:rPr>
          <w:rStyle w:val="FootnoteReference"/>
        </w:rPr>
        <w:footnoteRef/>
      </w:r>
      <w:r>
        <w:rPr>
          <w:b/>
          <w:bCs/>
        </w:rPr>
        <w:t xml:space="preserve">XX.</w:t>
      </w:r>
      <w:r>
        <w:t xml:space="preserve"> [Experience Mayhew,] </w:t>
      </w:r>
      <w:r>
        <w:rPr>
          <w:i/>
          <w:iCs/>
        </w:rPr>
        <w:t xml:space="preserve">A Right to the Lord’s Supper Considered in A Letter To A Serioius Enquirer after Truth</w:t>
      </w:r>
      <w:r>
        <w:t xml:space="preserve"> (Boston, 1741), who distinguished the unregenerate from the wicked and therefore were capable of a moral sincerity that entitled them to participation in the Lord’s Supper. See </w:t>
      </w:r>
      <w:r>
        <w:rPr>
          <w:i/>
          <w:iCs/>
        </w:rPr>
        <w:t xml:space="preserve">Works, 12</w:t>
      </w:r>
      <w:r>
        <w:t xml:space="preserve">, 371 </w:t>
      </w:r>
      <w:r>
        <w:rPr>
          <w:i/>
          <w:iCs/>
        </w:rPr>
        <w:t xml:space="preserve">n</w:t>
      </w:r>
      <w:r>
        <w:t xml:space="preserve">.</w:t>
      </w:r>
    </w:p>
  </w:footnote>
  <w:footnote w:id="33">
    <w:p>
      <w:pPr>
        <w:pStyle w:val="FootnoteText"/>
      </w:pPr>
      <w:r>
        <w:rPr>
          <w:rStyle w:val="FootnoteReference"/>
        </w:rPr>
        <w:footnoteRef/>
      </w:r>
      <w:r>
        <w:rPr>
          <w:b/>
          <w:bCs/>
        </w:rPr>
        <w:t xml:space="preserve">XX.</w:t>
      </w:r>
      <w:r>
        <w:t xml:space="preserve"> The phrase "ben’t answered" was originally deleted by JE after "New Testament," and has been moved here to complete the clause.</w:t>
      </w:r>
    </w:p>
  </w:footnote>
  <w:footnote w:id="34">
    <w:p>
      <w:pPr>
        <w:pStyle w:val="FootnoteText"/>
      </w:pPr>
      <w:r>
        <w:rPr>
          <w:rStyle w:val="FootnoteReference"/>
        </w:rPr>
        <w:footnoteRef/>
      </w:r>
      <w:r>
        <w:rPr>
          <w:b/>
          <w:bCs/>
        </w:rPr>
        <w:t xml:space="preserve">XX.</w:t>
      </w:r>
      <w:r>
        <w:t xml:space="preserve"> Conjectural reading.</w:t>
      </w:r>
    </w:p>
  </w:footnote>
  <w:footnote w:id="35">
    <w:p>
      <w:pPr>
        <w:pStyle w:val="FootnoteText"/>
      </w:pPr>
      <w:r>
        <w:rPr>
          <w:rStyle w:val="FootnoteReference"/>
        </w:rPr>
        <w:footnoteRef/>
      </w:r>
      <w:r>
        <w:rPr>
          <w:b/>
          <w:bCs/>
        </w:rPr>
        <w:t xml:space="preserve">XX.</w:t>
      </w:r>
      <w:r>
        <w:t xml:space="preserve"> Not extant. The three extant books on "Moral Agency" were renamed "Efficacious Grace." See </w:t>
      </w:r>
      <w:r>
        <w:rPr>
          <w:i/>
          <w:iCs/>
        </w:rPr>
        <w:t xml:space="preserve">Works, 21</w:t>
      </w:r>
      <w:r>
        <w:t xml:space="preserve">, 291-311.</w:t>
      </w:r>
    </w:p>
  </w:footnote>
  <w:footnote w:id="36">
    <w:p>
      <w:pPr>
        <w:pStyle w:val="FootnoteText"/>
      </w:pPr>
      <w:r>
        <w:rPr>
          <w:rStyle w:val="FootnoteReference"/>
        </w:rPr>
        <w:footnoteRef/>
      </w:r>
      <w:r>
        <w:rPr>
          <w:b/>
          <w:bCs/>
        </w:rPr>
        <w:t xml:space="preserve">XX.</w:t>
      </w:r>
      <w:r>
        <w:t xml:space="preserve"> Not extant.</w:t>
      </w:r>
    </w:p>
  </w:footnote>
  <w:footnote w:id="37">
    <w:p>
      <w:pPr>
        <w:pStyle w:val="FootnoteText"/>
      </w:pPr>
      <w:r>
        <w:rPr>
          <w:rStyle w:val="FootnoteReference"/>
        </w:rPr>
        <w:footnoteRef/>
      </w:r>
      <w:r>
        <w:rPr>
          <w:b/>
          <w:bCs/>
        </w:rPr>
        <w:t xml:space="preserve">XX.</w:t>
      </w:r>
      <w:r>
        <w:t xml:space="preserve"> Not extant.</w:t>
      </w:r>
    </w:p>
  </w:footnote>
  <w:footnote w:id="38">
    <w:p>
      <w:pPr>
        <w:pStyle w:val="FootnoteText"/>
      </w:pPr>
      <w:r>
        <w:rPr>
          <w:rStyle w:val="FootnoteReference"/>
        </w:rPr>
        <w:footnoteRef/>
      </w:r>
      <w:r>
        <w:rPr>
          <w:b/>
          <w:bCs/>
        </w:rPr>
        <w:t xml:space="preserve">XX.</w:t>
      </w:r>
      <w:r>
        <w:t xml:space="preserve"> Ed. italics.</w:t>
      </w:r>
    </w:p>
  </w:footnote>
  <w:footnote w:id="39">
    <w:p>
      <w:pPr>
        <w:pStyle w:val="FootnoteText"/>
      </w:pPr>
      <w:r>
        <w:rPr>
          <w:rStyle w:val="FootnoteReference"/>
        </w:rPr>
        <w:footnoteRef/>
      </w:r>
      <w:r>
        <w:rPr>
          <w:b/>
          <w:bCs/>
        </w:rPr>
        <w:t xml:space="preserve">XX.</w:t>
      </w:r>
      <w:r>
        <w:t xml:space="preserve"> The previous page is not extant, so the passage has been left in its original location.</w:t>
      </w:r>
    </w:p>
  </w:footnote>
  <w:footnote w:id="40">
    <w:p>
      <w:pPr>
        <w:pStyle w:val="FootnoteText"/>
      </w:pPr>
      <w:r>
        <w:rPr>
          <w:rStyle w:val="FootnoteReference"/>
        </w:rPr>
        <w:footnoteRef/>
      </w:r>
      <w:r>
        <w:rPr>
          <w:b/>
          <w:bCs/>
        </w:rPr>
        <w:t xml:space="preserve">XX.</w:t>
      </w:r>
      <w:r>
        <w:t xml:space="preserve"> Ed. italics in this sentence.</w:t>
      </w:r>
    </w:p>
  </w:footnote>
  <w:footnote w:id="41">
    <w:p>
      <w:pPr>
        <w:pStyle w:val="FootnoteText"/>
      </w:pPr>
      <w:r>
        <w:rPr>
          <w:rStyle w:val="FootnoteReference"/>
        </w:rPr>
        <w:footnoteRef/>
      </w:r>
      <w:r>
        <w:rPr>
          <w:b/>
          <w:bCs/>
        </w:rPr>
        <w:t xml:space="preserve">marginal.</w:t>
      </w:r>
      <w:r>
        <w:t xml:space="preserve"> [1. Manuscript version.]</w:t>
      </w:r>
    </w:p>
  </w:footnote>
  <w:footnote w:id="42">
    <w:p>
      <w:pPr>
        <w:pStyle w:val="FootnoteText"/>
      </w:pPr>
      <w:r>
        <w:rPr>
          <w:rStyle w:val="FootnoteReference"/>
        </w:rPr>
        <w:footnoteRef/>
      </w:r>
      <w:r>
        <w:rPr>
          <w:b/>
          <w:bCs/>
        </w:rPr>
        <w:t xml:space="preserve">marginal.</w:t>
      </w:r>
      <w:r>
        <w:t xml:space="preserve"> [Protest of the Minority]</w:t>
      </w:r>
    </w:p>
  </w:footnote>
  <w:footnote w:id="43">
    <w:p>
      <w:pPr>
        <w:pStyle w:val="FootnoteText"/>
      </w:pPr>
      <w:r>
        <w:rPr>
          <w:rStyle w:val="FootnoteReference"/>
        </w:rPr>
        <w:footnoteRef/>
      </w:r>
      <w:r>
        <w:rPr>
          <w:b/>
          <w:bCs/>
        </w:rPr>
        <w:t xml:space="preserve">marginal.</w:t>
      </w:r>
      <w:r>
        <w:t xml:space="preserve"> [v.]</w:t>
      </w:r>
    </w:p>
  </w:footnote>
  <w:footnote w:id="44">
    <w:p>
      <w:pPr>
        <w:pStyle w:val="FootnoteText"/>
      </w:pPr>
      <w:r>
        <w:rPr>
          <w:rStyle w:val="FootnoteReference"/>
        </w:rPr>
        <w:footnoteRef/>
      </w:r>
      <w:r>
        <w:rPr>
          <w:b/>
          <w:bCs/>
        </w:rPr>
        <w:t xml:space="preserve">marginal.</w:t>
      </w:r>
      <w:r>
        <w:t xml:space="preserve"> [JE’s xo]</w:t>
      </w:r>
    </w:p>
  </w:footnote>
  <w:footnote w:id="45">
    <w:p>
      <w:pPr>
        <w:pStyle w:val="FootnoteText"/>
      </w:pPr>
      <w:r>
        <w:rPr>
          <w:rStyle w:val="FootnoteReference"/>
        </w:rPr>
        <w:footnoteRef/>
      </w:r>
      <w:r>
        <w:rPr>
          <w:b/>
          <w:bCs/>
        </w:rPr>
        <w:t xml:space="preserve">marginal.</w:t>
      </w:r>
      <w:r>
        <w:t xml:space="preserve"> [JE’s add.]</w:t>
      </w:r>
    </w:p>
  </w:footnote>
  <w:footnote w:id="46">
    <w:p>
      <w:pPr>
        <w:pStyle w:val="FootnoteText"/>
      </w:pPr>
      <w:r>
        <w:rPr>
          <w:rStyle w:val="FootnoteReference"/>
        </w:rPr>
        <w:footnoteRef/>
      </w:r>
      <w:r>
        <w:rPr>
          <w:b/>
          <w:bCs/>
        </w:rPr>
        <w:t xml:space="preserve">marginal.</w:t>
      </w:r>
      <w:r>
        <w:t xml:space="preserve"> [2. Printed version]</w:t>
      </w:r>
    </w:p>
  </w:footnote>
  <w:footnote w:id="47">
    <w:p>
      <w:pPr>
        <w:pStyle w:val="FootnoteText"/>
      </w:pPr>
      <w:r>
        <w:rPr>
          <w:rStyle w:val="FootnoteReference"/>
        </w:rPr>
        <w:footnoteRef/>
      </w:r>
      <w:r>
        <w:rPr>
          <w:b/>
          <w:bCs/>
        </w:rPr>
        <w:t xml:space="preserve">marginal.</w:t>
      </w:r>
      <w:r>
        <w:t xml:space="preserve"> [2]</w:t>
      </w:r>
    </w:p>
  </w:footnote>
  <w:footnote w:id="48">
    <w:p>
      <w:pPr>
        <w:pStyle w:val="FootnoteText"/>
      </w:pPr>
      <w:r>
        <w:rPr>
          <w:rStyle w:val="FootnoteReference"/>
        </w:rPr>
        <w:footnoteRef/>
      </w:r>
      <w:r>
        <w:t xml:space="preserve">Reverend Mr. </w:t>
      </w:r>
      <w:r>
        <w:rPr>
          <w:i/>
          <w:iCs/>
        </w:rPr>
        <w:t xml:space="preserve">Billing</w:t>
      </w:r>
      <w:r>
        <w:t xml:space="preserve">.</w:t>
      </w:r>
    </w:p>
  </w:footnote>
  <w:footnote w:id="49">
    <w:p>
      <w:pPr>
        <w:pStyle w:val="FootnoteText"/>
      </w:pPr>
      <w:r>
        <w:rPr>
          <w:rStyle w:val="FootnoteReference"/>
        </w:rPr>
        <w:footnoteRef/>
      </w:r>
      <w:r>
        <w:rPr>
          <w:b/>
          <w:bCs/>
        </w:rPr>
        <w:t xml:space="preserve">marginal.</w:t>
      </w:r>
      <w:r>
        <w:t xml:space="preserve"> [3]</w:t>
      </w:r>
    </w:p>
  </w:footnote>
  <w:footnote w:id="50">
    <w:p>
      <w:pPr>
        <w:pStyle w:val="FootnoteText"/>
      </w:pPr>
      <w:r>
        <w:rPr>
          <w:rStyle w:val="FootnoteReference"/>
        </w:rPr>
        <w:footnoteRef/>
      </w:r>
      <w:r>
        <w:rPr>
          <w:b/>
          <w:bCs/>
        </w:rPr>
        <w:t xml:space="preserve">marginal.</w:t>
      </w:r>
      <w:r>
        <w:t xml:space="preserve"> [4]</w:t>
      </w:r>
    </w:p>
  </w:footnote>
  <w:footnote w:id="51">
    <w:p>
      <w:pPr>
        <w:pStyle w:val="FootnoteText"/>
      </w:pPr>
      <w:r>
        <w:rPr>
          <w:rStyle w:val="FootnoteReference"/>
        </w:rPr>
        <w:footnoteRef/>
      </w:r>
      <w:r>
        <w:rPr>
          <w:b/>
          <w:bCs/>
        </w:rPr>
        <w:t xml:space="preserve">marginal.</w:t>
      </w:r>
      <w:r>
        <w:t xml:space="preserve"> [5]</w:t>
      </w:r>
    </w:p>
  </w:footnote>
  <w:footnote w:id="52">
    <w:p>
      <w:pPr>
        <w:pStyle w:val="FootnoteText"/>
      </w:pPr>
      <w:r>
        <w:rPr>
          <w:rStyle w:val="FootnoteReference"/>
        </w:rPr>
        <w:footnoteRef/>
      </w:r>
      <w:r>
        <w:rPr>
          <w:b/>
          <w:bCs/>
        </w:rPr>
        <w:t xml:space="preserve">marginal.</w:t>
      </w:r>
      <w:r>
        <w:t xml:space="preserve"> [6]</w:t>
      </w:r>
    </w:p>
  </w:footnote>
  <w:footnote w:id="53">
    <w:p>
      <w:pPr>
        <w:pStyle w:val="FootnoteText"/>
      </w:pPr>
      <w:r>
        <w:rPr>
          <w:rStyle w:val="FootnoteReference"/>
        </w:rPr>
        <w:footnoteRef/>
      </w:r>
      <w:r>
        <w:t xml:space="preserve">[MS reads "and."]</w:t>
      </w:r>
    </w:p>
  </w:footnote>
  <w:footnote w:id="54">
    <w:p>
      <w:pPr>
        <w:pStyle w:val="FootnoteText"/>
      </w:pPr>
      <w:r>
        <w:rPr>
          <w:rStyle w:val="FootnoteReference"/>
        </w:rPr>
        <w:footnoteRef/>
      </w:r>
      <w:r>
        <w:t xml:space="preserve">[MS reads "this."]</w:t>
      </w:r>
    </w:p>
  </w:footnote>
  <w:footnote w:id="55">
    <w:p>
      <w:pPr>
        <w:pStyle w:val="FootnoteText"/>
      </w:pPr>
      <w:r>
        <w:rPr>
          <w:rStyle w:val="FootnoteReference"/>
        </w:rPr>
        <w:footnoteRef/>
      </w:r>
      <w:r>
        <w:t xml:space="preserve">[MS omits "through the World."]</w:t>
      </w:r>
    </w:p>
  </w:footnote>
  <w:footnote w:id="56">
    <w:p>
      <w:pPr>
        <w:pStyle w:val="FootnoteText"/>
      </w:pPr>
      <w:r>
        <w:rPr>
          <w:rStyle w:val="FootnoteReference"/>
        </w:rPr>
        <w:footnoteRef/>
      </w:r>
      <w:r>
        <w:t xml:space="preserve">[MS reads "Upon."]</w:t>
      </w:r>
    </w:p>
  </w:footnote>
  <w:footnote w:id="57">
    <w:p>
      <w:pPr>
        <w:pStyle w:val="FootnoteText"/>
      </w:pPr>
      <w:r>
        <w:rPr>
          <w:rStyle w:val="FootnoteReference"/>
        </w:rPr>
        <w:footnoteRef/>
      </w:r>
      <w:r>
        <w:t xml:space="preserve">[The MS omits "That."]</w:t>
      </w:r>
    </w:p>
  </w:footnote>
  <w:footnote w:id="58">
    <w:p>
      <w:pPr>
        <w:pStyle w:val="FootnoteText"/>
      </w:pPr>
      <w:r>
        <w:rPr>
          <w:rStyle w:val="FootnoteReference"/>
        </w:rPr>
        <w:footnoteRef/>
      </w:r>
      <w:r>
        <w:t xml:space="preserve">[MS: "does."]</w:t>
      </w:r>
    </w:p>
  </w:footnote>
  <w:footnote w:id="59">
    <w:p>
      <w:pPr>
        <w:pStyle w:val="FootnoteText"/>
      </w:pPr>
      <w:r>
        <w:rPr>
          <w:rStyle w:val="FootnoteReference"/>
        </w:rPr>
        <w:footnoteRef/>
      </w:r>
      <w:r>
        <w:rPr>
          <w:b/>
          <w:bCs/>
        </w:rPr>
        <w:t xml:space="preserve">marginal.</w:t>
      </w:r>
      <w:r>
        <w:t xml:space="preserve"> [8]</w:t>
      </w:r>
    </w:p>
  </w:footnote>
  <w:footnote w:id="60">
    <w:p>
      <w:pPr>
        <w:pStyle w:val="FootnoteText"/>
      </w:pPr>
      <w:r>
        <w:rPr>
          <w:rStyle w:val="FootnoteReference"/>
        </w:rPr>
        <w:footnoteRef/>
      </w:r>
      <w:r>
        <w:t xml:space="preserve">[MS omits "Peace with."]</w:t>
      </w:r>
    </w:p>
  </w:footnote>
  <w:footnote w:id="61">
    <w:p>
      <w:pPr>
        <w:pStyle w:val="FootnoteText"/>
      </w:pPr>
      <w:r>
        <w:rPr>
          <w:rStyle w:val="FootnoteReference"/>
        </w:rPr>
        <w:footnoteRef/>
      </w:r>
      <w:r>
        <w:t xml:space="preserve">[MS: "with."]</w:t>
      </w:r>
    </w:p>
  </w:footnote>
  <w:footnote w:id="62">
    <w:p>
      <w:pPr>
        <w:pStyle w:val="FootnoteText"/>
      </w:pPr>
      <w:r>
        <w:rPr>
          <w:rStyle w:val="FootnoteReference"/>
        </w:rPr>
        <w:footnoteRef/>
      </w:r>
      <w:r>
        <w:rPr>
          <w:b/>
          <w:bCs/>
        </w:rPr>
        <w:t xml:space="preserve">marginal.</w:t>
      </w:r>
      <w:r>
        <w:t xml:space="preserve"> [rin]</w:t>
      </w:r>
    </w:p>
  </w:footnote>
  <w:footnote w:id="63">
    <w:p>
      <w:pPr>
        <w:pStyle w:val="FootnoteText"/>
      </w:pPr>
      <w:r>
        <w:rPr>
          <w:rStyle w:val="FootnoteReference"/>
        </w:rPr>
        <w:footnoteRef/>
      </w:r>
      <w:r>
        <w:t xml:space="preserve">MS damage along right margin affects this and following lines.</w:t>
      </w:r>
    </w:p>
  </w:footnote>
  <w:footnote w:id="64">
    <w:p>
      <w:pPr>
        <w:pStyle w:val="FootnoteText"/>
      </w:pPr>
      <w:r>
        <w:rPr>
          <w:rStyle w:val="FootnoteReference"/>
        </w:rPr>
        <w:footnoteRef/>
      </w:r>
      <w:r>
        <w:rPr>
          <w:b/>
          <w:bCs/>
        </w:rPr>
        <w:t xml:space="preserve">marginal.</w:t>
      </w:r>
      <w:r>
        <w:t xml:space="preserve"> [ide A]</w:t>
      </w:r>
    </w:p>
  </w:footnote>
  <w:footnote w:id="65">
    <w:p>
      <w:pPr>
        <w:pStyle w:val="FootnoteText"/>
      </w:pPr>
      <w:r>
        <w:rPr>
          <w:rStyle w:val="FootnoteReference"/>
        </w:rPr>
        <w:footnoteRef/>
      </w:r>
      <w:r>
        <w:rPr>
          <w:b/>
          <w:bCs/>
        </w:rPr>
        <w:t xml:space="preserve">marginal.</w:t>
      </w:r>
      <w:r>
        <w:t xml:space="preserve"> [of]</w:t>
      </w:r>
    </w:p>
  </w:footnote>
  <w:footnote w:id="66">
    <w:p>
      <w:pPr>
        <w:pStyle w:val="FootnoteText"/>
      </w:pPr>
      <w:r>
        <w:rPr>
          <w:rStyle w:val="FootnoteReference"/>
        </w:rPr>
        <w:footnoteRef/>
      </w:r>
      <w:r>
        <w:rPr>
          <w:b/>
          <w:bCs/>
        </w:rPr>
        <w:t xml:space="preserve">marginal.</w:t>
      </w:r>
      <w:r>
        <w:t xml:space="preserve"> [e]</w:t>
      </w:r>
    </w:p>
  </w:footnote>
  <w:footnote w:id="67">
    <w:p>
      <w:pPr>
        <w:pStyle w:val="FootnoteText"/>
      </w:pPr>
      <w:r>
        <w:rPr>
          <w:rStyle w:val="FootnoteReference"/>
        </w:rPr>
        <w:footnoteRef/>
      </w:r>
      <w:r>
        <w:rPr>
          <w:b/>
          <w:bCs/>
        </w:rPr>
        <w:t xml:space="preserve">marginal.</w:t>
      </w:r>
      <w:r>
        <w:t xml:space="preserve"> [v.]</w:t>
      </w:r>
    </w:p>
  </w:footnote>
  <w:footnote w:id="68">
    <w:p>
      <w:pPr>
        <w:pStyle w:val="FootnoteText"/>
      </w:pPr>
      <w:r>
        <w:rPr>
          <w:rStyle w:val="FootnoteReference"/>
        </w:rPr>
        <w:footnoteRef/>
      </w:r>
      <w:r>
        <w:t xml:space="preserve">There were any number of ministers in eastern and northern New England from the Rogers family, descended from Harvard President John Rogers, including Daniel Rogers, Jr. of Littleton, John Rogers of Kittery or Leominster, and Nathaniel Rogers of Ipswich.</w:t>
      </w:r>
    </w:p>
  </w:footnote>
  <w:footnote w:id="69">
    <w:p>
      <w:pPr>
        <w:pStyle w:val="FootnoteText"/>
      </w:pPr>
      <w:r>
        <w:rPr>
          <w:rStyle w:val="FootnoteReference"/>
        </w:rPr>
        <w:footnoteRef/>
      </w:r>
      <w:r>
        <w:rPr>
          <w:b/>
          <w:bCs/>
        </w:rPr>
        <w:t xml:space="preserve">marginal.</w:t>
      </w:r>
      <w:r>
        <w:t xml:space="preserve"> [2. Edited version.]</w:t>
      </w:r>
    </w:p>
  </w:footnote>
  <w:footnote w:id="70">
    <w:p>
      <w:pPr>
        <w:pStyle w:val="FootnoteText"/>
      </w:pPr>
      <w:r>
        <w:rPr>
          <w:rStyle w:val="FootnoteReference"/>
        </w:rPr>
        <w:footnoteRef/>
      </w:r>
      <w:r>
        <w:t xml:space="preserve">There were any number of ministers in eastern and northern New England from the Rogers family, descended from Harvard President John Rogers, including Daniel Rogers, Jr. of Littleton, John Rogers of Kittery or Leominster, and Nathaniel Rogers of Ipswich.</w:t>
      </w:r>
    </w:p>
  </w:footnote>
  <w:footnote w:id="71">
    <w:p>
      <w:pPr>
        <w:pStyle w:val="FootnoteText"/>
      </w:pPr>
      <w:r>
        <w:rPr>
          <w:rStyle w:val="FootnoteReference"/>
        </w:rPr>
        <w:footnoteRef/>
      </w:r>
      <w:r>
        <w:t xml:space="preserve">MS sic; "with."</w:t>
      </w:r>
    </w:p>
  </w:footnote>
  <w:footnote w:id="72">
    <w:p>
      <w:pPr>
        <w:pStyle w:val="FootnoteText"/>
      </w:pPr>
      <w:r>
        <w:rPr>
          <w:rStyle w:val="FootnoteReference"/>
        </w:rPr>
        <w:footnoteRef/>
      </w:r>
      <w:r>
        <w:t xml:space="preserve">Minister of Salem Village, or Danvers.</w:t>
      </w:r>
    </w:p>
  </w:footnote>
  <w:footnote w:id="73">
    <w:p>
      <w:pPr>
        <w:pStyle w:val="FootnoteText"/>
      </w:pPr>
      <w:r>
        <w:rPr>
          <w:rStyle w:val="FootnoteReference"/>
        </w:rPr>
        <w:footnoteRef/>
      </w:r>
      <w:r>
        <w:rPr>
          <w:b/>
          <w:bCs/>
        </w:rPr>
        <w:t xml:space="preserve">marginal.</w:t>
      </w:r>
      <w:r>
        <w:t xml:space="preserve"> [2]</w:t>
      </w:r>
    </w:p>
  </w:footnote>
  <w:footnote w:id="74">
    <w:p>
      <w:pPr>
        <w:pStyle w:val="FootnoteText"/>
      </w:pPr>
      <w:r>
        <w:rPr>
          <w:rStyle w:val="FootnoteReference"/>
        </w:rPr>
        <w:footnoteRef/>
      </w:r>
      <w:r>
        <w:t xml:space="preserve">Most likely meaning Timothy Dwight, Sr.</w:t>
      </w:r>
    </w:p>
  </w:footnote>
  <w:footnote w:id="75">
    <w:p>
      <w:pPr>
        <w:pStyle w:val="FootnoteText"/>
      </w:pPr>
      <w:r>
        <w:rPr>
          <w:rStyle w:val="FootnoteReference"/>
        </w:rPr>
        <w:footnoteRef/>
      </w:r>
      <w:r>
        <w:rPr>
          <w:b/>
          <w:bCs/>
        </w:rPr>
        <w:t xml:space="preserve">marginal.</w:t>
      </w:r>
      <w:r>
        <w:t xml:space="preserve"> [3]</w:t>
      </w:r>
    </w:p>
  </w:footnote>
  <w:footnote w:id="76">
    <w:p>
      <w:pPr>
        <w:pStyle w:val="FootnoteText"/>
      </w:pPr>
      <w:r>
        <w:rPr>
          <w:rStyle w:val="FootnoteReference"/>
        </w:rPr>
        <w:footnoteRef/>
      </w:r>
      <w:r>
        <w:rPr>
          <w:b/>
          <w:bCs/>
        </w:rPr>
        <w:t xml:space="preserve">marginal.</w:t>
      </w:r>
      <w:r>
        <w:t xml:space="preserve"> [4]</w:t>
      </w:r>
    </w:p>
  </w:footnote>
  <w:footnote w:id="77">
    <w:p>
      <w:pPr>
        <w:pStyle w:val="FootnoteText"/>
      </w:pPr>
      <w:r>
        <w:rPr>
          <w:rStyle w:val="FootnoteReference"/>
        </w:rPr>
        <w:footnoteRef/>
      </w:r>
      <w:r>
        <w:rPr>
          <w:b/>
          <w:bCs/>
        </w:rPr>
        <w:t xml:space="preserve">marginal.</w:t>
      </w:r>
      <w:r>
        <w:t xml:space="preserve"> [5]</w:t>
      </w:r>
    </w:p>
  </w:footnote>
  <w:footnote w:id="78">
    <w:p>
      <w:pPr>
        <w:pStyle w:val="FootnoteText"/>
      </w:pPr>
      <w:r>
        <w:rPr>
          <w:rStyle w:val="FootnoteReference"/>
        </w:rPr>
        <w:footnoteRef/>
      </w:r>
      <w:r>
        <w:rPr>
          <w:b/>
          <w:bCs/>
        </w:rPr>
        <w:t xml:space="preserve">marginal.</w:t>
      </w:r>
      <w:r>
        <w:t xml:space="preserve"> [6]</w:t>
      </w:r>
    </w:p>
  </w:footnote>
  <w:footnote w:id="79">
    <w:p>
      <w:pPr>
        <w:pStyle w:val="FootnoteText"/>
      </w:pPr>
      <w:r>
        <w:rPr>
          <w:rStyle w:val="FootnoteReference"/>
        </w:rPr>
        <w:footnoteRef/>
      </w:r>
      <w:r>
        <w:rPr>
          <w:b/>
          <w:bCs/>
        </w:rPr>
        <w:t xml:space="preserve">marginal.</w:t>
      </w:r>
      <w:r>
        <w:t xml:space="preserve"> [JE’s hand]</w:t>
      </w:r>
    </w:p>
  </w:footnote>
  <w:footnote w:id="80">
    <w:p>
      <w:pPr>
        <w:pStyle w:val="FootnoteText"/>
      </w:pPr>
      <w:r>
        <w:rPr>
          <w:rStyle w:val="FootnoteReference"/>
        </w:rPr>
        <w:footnoteRef/>
      </w:r>
      <w:r>
        <w:rPr>
          <w:b/>
          <w:bCs/>
        </w:rPr>
        <w:t xml:space="preserve">marginal.</w:t>
      </w:r>
      <w:r>
        <w:t xml:space="preserve"> [2. Edited version.]</w:t>
      </w:r>
    </w:p>
  </w:footnote>
  <w:footnote w:id="81">
    <w:p>
      <w:pPr>
        <w:pStyle w:val="FootnoteText"/>
      </w:pPr>
      <w:r>
        <w:rPr>
          <w:rStyle w:val="FootnoteReference"/>
        </w:rPr>
        <w:footnoteRef/>
      </w:r>
      <w:r>
        <w:t xml:space="preserve">MS sic; "with."</w:t>
      </w:r>
    </w:p>
  </w:footnote>
  <w:footnote w:id="82">
    <w:p>
      <w:pPr>
        <w:pStyle w:val="FootnoteText"/>
      </w:pPr>
      <w:r>
        <w:rPr>
          <w:rStyle w:val="FootnoteReference"/>
        </w:rPr>
        <w:footnoteRef/>
      </w:r>
      <w:r>
        <w:t xml:space="preserve">Minister of Salem Village, or Danvers.</w:t>
      </w:r>
    </w:p>
  </w:footnote>
  <w:footnote w:id="83">
    <w:p>
      <w:pPr>
        <w:pStyle w:val="FootnoteText"/>
      </w:pPr>
      <w:r>
        <w:rPr>
          <w:rStyle w:val="FootnoteReference"/>
        </w:rPr>
        <w:footnoteRef/>
      </w:r>
      <w:r>
        <w:t xml:space="preserve">I.e. Col. Timothy Dwight.</w:t>
      </w:r>
    </w:p>
  </w:footnote>
  <w:footnote w:id="84">
    <w:p>
      <w:pPr>
        <w:pStyle w:val="FootnoteText"/>
      </w:pPr>
      <w:r>
        <w:rPr>
          <w:rStyle w:val="FootnoteReference"/>
        </w:rPr>
        <w:footnoteRef/>
      </w:r>
      <w:r>
        <w:t xml:space="preserve">MS: "ask(ing)."</w:t>
      </w:r>
    </w:p>
  </w:footnote>
  <w:footnote w:id="85">
    <w:p>
      <w:pPr>
        <w:pStyle w:val="FootnoteText"/>
      </w:pPr>
      <w:r>
        <w:rPr>
          <w:rStyle w:val="FootnoteReference"/>
        </w:rPr>
        <w:footnoteRef/>
      </w:r>
      <w:r>
        <w:rPr>
          <w:b/>
          <w:bCs/>
        </w:rPr>
        <w:t xml:space="preserve">marginal.</w:t>
      </w:r>
      <w:r>
        <w:t xml:space="preserve"> [1. Transcription]</w:t>
      </w:r>
    </w:p>
  </w:footnote>
  <w:footnote w:id="86">
    <w:p>
      <w:pPr>
        <w:pStyle w:val="FootnoteText"/>
      </w:pPr>
      <w:r>
        <w:rPr>
          <w:rStyle w:val="FootnoteReference"/>
        </w:rPr>
        <w:footnoteRef/>
      </w:r>
      <w:r>
        <w:t xml:space="preserve">The phrase "on Mr E" is conjectural.</w:t>
      </w:r>
    </w:p>
  </w:footnote>
  <w:footnote w:id="87">
    <w:p>
      <w:pPr>
        <w:pStyle w:val="FootnoteText"/>
      </w:pPr>
      <w:r>
        <w:rPr>
          <w:rStyle w:val="FootnoteReference"/>
        </w:rPr>
        <w:footnoteRef/>
      </w:r>
      <w:r>
        <w:rPr>
          <w:b/>
          <w:bCs/>
        </w:rPr>
        <w:t xml:space="preserve">marginal.</w:t>
      </w:r>
      <w:r>
        <w:t xml:space="preserve"> [2. Edited version]</w:t>
      </w:r>
    </w:p>
  </w:footnote>
  <w:footnote w:id="88">
    <w:p>
      <w:pPr>
        <w:pStyle w:val="FootnoteText"/>
      </w:pPr>
      <w:r>
        <w:rPr>
          <w:rStyle w:val="FootnoteReference"/>
        </w:rPr>
        <w:footnoteRef/>
      </w:r>
      <w:r>
        <w:t xml:space="preserve">Possibly Noah Wright (1699-1775).</w:t>
      </w:r>
    </w:p>
  </w:footnote>
  <w:footnote w:id="89">
    <w:p>
      <w:pPr>
        <w:pStyle w:val="FootnoteText"/>
      </w:pPr>
      <w:r>
        <w:rPr>
          <w:rStyle w:val="FootnoteReference"/>
        </w:rPr>
        <w:footnoteRef/>
      </w:r>
      <w:r>
        <w:t xml:space="preserve">Rev. Aaron Burr, Sr. of Elizabethtown, N.J.</w:t>
      </w:r>
    </w:p>
  </w:footnote>
  <w:footnote w:id="90">
    <w:p>
      <w:pPr>
        <w:pStyle w:val="FootnoteText"/>
      </w:pPr>
      <w:r>
        <w:rPr>
          <w:rStyle w:val="FootnoteReference"/>
        </w:rPr>
        <w:footnoteRef/>
      </w:r>
      <w:r>
        <w:t xml:space="preserve">The phrase "on Mr E." is conjectural.</w:t>
      </w:r>
    </w:p>
  </w:footnote>
  <w:footnote w:id="91">
    <w:p>
      <w:pPr>
        <w:pStyle w:val="FootnoteText"/>
      </w:pPr>
      <w:r>
        <w:rPr>
          <w:rStyle w:val="FootnoteReference"/>
        </w:rPr>
        <w:footnoteRef/>
      </w:r>
      <w:r>
        <w:t xml:space="preserve">Rev. Peter Clark of Danvers and Rev. Thomas Prince of Boston.</w:t>
      </w:r>
    </w:p>
  </w:footnote>
  <w:footnote w:id="92">
    <w:p>
      <w:pPr>
        <w:pStyle w:val="FootnoteText"/>
      </w:pPr>
      <w:r>
        <w:rPr>
          <w:rStyle w:val="FootnoteReference"/>
        </w:rPr>
        <w:footnoteRef/>
      </w:r>
      <w:r>
        <w:t xml:space="preserve">Possibly either Josiah Clark, Sr. (1698-1789) or Jr. (1721-1808).</w:t>
      </w:r>
    </w:p>
  </w:footnote>
  <w:footnote w:id="93">
    <w:p>
      <w:pPr>
        <w:pStyle w:val="FootnoteText"/>
      </w:pPr>
      <w:r>
        <w:rPr>
          <w:rStyle w:val="FootnoteReference"/>
        </w:rPr>
        <w:footnoteRef/>
      </w:r>
      <w:r>
        <w:t xml:space="preserve">That is, Dwight would help the First Church of Northampton settle a good minister, but not till after they had allowed Edwards to be settled over a second church.</w:t>
      </w:r>
    </w:p>
  </w:footnote>
  <w:footnote w:id="94">
    <w:p>
      <w:pPr>
        <w:pStyle w:val="FootnoteText"/>
      </w:pPr>
      <w:r>
        <w:rPr>
          <w:rStyle w:val="FootnoteReference"/>
        </w:rPr>
        <w:footnoteRef/>
      </w:r>
      <w:r>
        <w:t xml:space="preserve">1694-1776; deacon.</w:t>
      </w:r>
    </w:p>
  </w:footnote>
  <w:footnote w:id="95">
    <w:p>
      <w:pPr>
        <w:pStyle w:val="FootnoteText"/>
      </w:pPr>
      <w:r>
        <w:rPr>
          <w:rStyle w:val="FootnoteReference"/>
        </w:rPr>
        <w:footnoteRef/>
      </w:r>
      <w:r>
        <w:t xml:space="preserve">Either Nathaniel Clark, Sr. (1680-1767) or Jr. (1706-1773); John Wright (1713-1795).</w:t>
      </w:r>
    </w:p>
  </w:footnote>
  <w:footnote w:id="96">
    <w:p>
      <w:pPr>
        <w:pStyle w:val="FootnoteText"/>
      </w:pPr>
      <w:r>
        <w:rPr>
          <w:rStyle w:val="FootnoteReference"/>
        </w:rPr>
        <w:footnoteRef/>
      </w:r>
      <w:r>
        <w:t xml:space="preserve">Could be either Eleazar Pomeroy Sr. or Jr., or Seth Pomeroy.</w:t>
      </w:r>
    </w:p>
  </w:footnote>
  <w:footnote w:id="97">
    <w:p>
      <w:pPr>
        <w:pStyle w:val="FootnoteText"/>
      </w:pPr>
      <w:r>
        <w:rPr>
          <w:rStyle w:val="FootnoteReference"/>
        </w:rPr>
        <w:footnoteRef/>
      </w:r>
      <w:r>
        <w:rPr>
          <w:b/>
          <w:bCs/>
        </w:rPr>
        <w:t xml:space="preserve">marginal.</w:t>
      </w:r>
      <w:r>
        <w:t xml:space="preserve"> [ht]</w:t>
      </w:r>
    </w:p>
  </w:footnote>
  <w:footnote w:id="98">
    <w:p>
      <w:pPr>
        <w:pStyle w:val="FootnoteText"/>
      </w:pPr>
      <w:r>
        <w:rPr>
          <w:rStyle w:val="FootnoteReference"/>
        </w:rPr>
        <w:footnoteRef/>
      </w:r>
      <w:r>
        <w:rPr>
          <w:b/>
          <w:bCs/>
        </w:rPr>
        <w:t xml:space="preserve">marginal.</w:t>
      </w:r>
      <w:r>
        <w:t xml:space="preserve"> [2]</w:t>
      </w:r>
    </w:p>
  </w:footnote>
  <w:footnote w:id="99">
    <w:p>
      <w:pPr>
        <w:pStyle w:val="FootnoteText"/>
      </w:pPr>
      <w:r>
        <w:rPr>
          <w:rStyle w:val="FootnoteReference"/>
        </w:rPr>
        <w:footnoteRef/>
      </w:r>
      <w:r>
        <w:rPr>
          <w:b/>
          <w:bCs/>
        </w:rPr>
        <w:t xml:space="preserve">marginal.</w:t>
      </w:r>
      <w:r>
        <w:t xml:space="preserve"> [t every] [3]</w:t>
      </w:r>
    </w:p>
  </w:footnote>
  <w:footnote w:id="100">
    <w:p>
      <w:pPr>
        <w:pStyle w:val="FootnoteText"/>
      </w:pPr>
      <w:r>
        <w:rPr>
          <w:rStyle w:val="FootnoteReference"/>
        </w:rPr>
        <w:footnoteRef/>
      </w:r>
      <w:r>
        <w:rPr>
          <w:b/>
          <w:bCs/>
        </w:rPr>
        <w:t xml:space="preserve">marginal.</w:t>
      </w:r>
      <w:r>
        <w:t xml:space="preserve"> [to lash]</w:t>
      </w:r>
    </w:p>
  </w:footnote>
  <w:footnote w:id="101">
    <w:p>
      <w:pPr>
        <w:pStyle w:val="FootnoteText"/>
      </w:pPr>
      <w:r>
        <w:rPr>
          <w:rStyle w:val="FootnoteReference"/>
        </w:rPr>
        <w:footnoteRef/>
      </w:r>
      <w:r>
        <w:t xml:space="preserve">Possibly an intentional irony on the church committee's part: JE recited this very verse near the end of his Farewell Sermon.</w:t>
      </w:r>
    </w:p>
  </w:footnote>
  <w:footnote w:id="102">
    <w:p>
      <w:pPr>
        <w:pStyle w:val="FootnoteText"/>
      </w:pPr>
      <w:r>
        <w:rPr>
          <w:rStyle w:val="FootnoteReference"/>
        </w:rPr>
        <w:footnoteRef/>
      </w:r>
      <w:r>
        <w:t xml:space="preserve">See Jonah 3:9-10.</w:t>
      </w:r>
    </w:p>
  </w:footnote>
  <w:footnote w:id="103">
    <w:p>
      <w:pPr>
        <w:pStyle w:val="FootnoteText"/>
      </w:pPr>
      <w:r>
        <w:rPr>
          <w:rStyle w:val="FootnoteReference"/>
        </w:rPr>
        <w:footnoteRef/>
      </w:r>
      <w:r>
        <w:t xml:space="preserve">The printed version of JE’s "Journal" in Dwight ed., 1:313-403, reads: "years past." Henceforth, the printed version will be referred to as DPV.</w:t>
      </w:r>
    </w:p>
  </w:footnote>
  <w:footnote w:id="104">
    <w:p>
      <w:pPr>
        <w:pStyle w:val="FootnoteText"/>
      </w:pPr>
      <w:r>
        <w:rPr>
          <w:rStyle w:val="FootnoteReference"/>
        </w:rPr>
        <w:footnoteRef/>
      </w:r>
      <w:r>
        <w:t xml:space="preserve">DPV reads "of conscience."</w:t>
      </w:r>
    </w:p>
  </w:footnote>
  <w:footnote w:id="105">
    <w:p>
      <w:pPr>
        <w:pStyle w:val="FootnoteText"/>
      </w:pPr>
      <w:r>
        <w:rPr>
          <w:rStyle w:val="FootnoteReference"/>
        </w:rPr>
        <w:footnoteRef/>
      </w:r>
      <w:r>
        <w:t xml:space="preserve">Col. Stoddard died June 19 1748"-Dwight’s note</w:t>
      </w:r>
    </w:p>
  </w:footnote>
  <w:footnote w:id="106">
    <w:p>
      <w:pPr>
        <w:pStyle w:val="FootnoteText"/>
      </w:pPr>
      <w:r>
        <w:rPr>
          <w:rStyle w:val="FootnoteReference"/>
        </w:rPr>
        <w:footnoteRef/>
      </w:r>
      <w:r>
        <w:t xml:space="preserve">Mary Hulbert."-Dwight’s note.</w:t>
      </w:r>
    </w:p>
  </w:footnote>
  <w:footnote w:id="107">
    <w:p>
      <w:pPr>
        <w:pStyle w:val="FootnoteText"/>
      </w:pPr>
      <w:r>
        <w:rPr>
          <w:rStyle w:val="FootnoteReference"/>
        </w:rPr>
        <w:footnoteRef/>
      </w:r>
      <w:r>
        <w:t xml:space="preserve">DPV inserts "that."</w:t>
      </w:r>
    </w:p>
  </w:footnote>
  <w:footnote w:id="108">
    <w:p>
      <w:pPr>
        <w:pStyle w:val="FootnoteText"/>
      </w:pPr>
      <w:r>
        <w:rPr>
          <w:rStyle w:val="FootnoteReference"/>
        </w:rPr>
        <w:footnoteRef/>
      </w:r>
      <w:r>
        <w:t xml:space="preserve">DPV inserts "would."</w:t>
      </w:r>
    </w:p>
  </w:footnote>
  <w:footnote w:id="109">
    <w:p>
      <w:pPr>
        <w:pStyle w:val="FootnoteText"/>
      </w:pPr>
      <w:r>
        <w:rPr>
          <w:rStyle w:val="FootnoteReference"/>
        </w:rPr>
        <w:footnoteRef/>
      </w:r>
      <w:r>
        <w:t xml:space="preserve">DPV inserts "to become engaged."</w:t>
      </w:r>
    </w:p>
  </w:footnote>
  <w:footnote w:id="110">
    <w:p>
      <w:pPr>
        <w:pStyle w:val="FootnoteText"/>
      </w:pPr>
      <w:r>
        <w:rPr>
          <w:rStyle w:val="FootnoteReference"/>
        </w:rPr>
        <w:footnoteRef/>
      </w:r>
      <w:r>
        <w:t xml:space="preserve">DPV inserts "of a Council mutually chosen, and followed their advice."</w:t>
      </w:r>
    </w:p>
  </w:footnote>
  <w:footnote w:id="111">
    <w:p>
      <w:pPr>
        <w:pStyle w:val="FootnoteText"/>
      </w:pPr>
      <w:r>
        <w:rPr>
          <w:rStyle w:val="FootnoteReference"/>
        </w:rPr>
        <w:footnoteRef/>
      </w:r>
      <w:r>
        <w:t xml:space="preserve">Hon. Timothy Dwight."-Dwight’s note.</w:t>
      </w:r>
    </w:p>
  </w:footnote>
  <w:footnote w:id="112">
    <w:p>
      <w:pPr>
        <w:pStyle w:val="FootnoteText"/>
      </w:pPr>
      <w:r>
        <w:rPr>
          <w:rStyle w:val="FootnoteReference"/>
        </w:rPr>
        <w:footnoteRef/>
      </w:r>
      <w:r>
        <w:t xml:space="preserve">DPV inserts "West-Hampton."</w:t>
      </w:r>
    </w:p>
  </w:footnote>
  <w:footnote w:id="113">
    <w:p>
      <w:pPr>
        <w:pStyle w:val="FootnoteText"/>
      </w:pPr>
      <w:r>
        <w:rPr>
          <w:rStyle w:val="FootnoteReference"/>
        </w:rPr>
        <w:footnoteRef/>
      </w:r>
      <w:r>
        <w:t xml:space="preserve">DPV inserts "either."</w:t>
      </w:r>
    </w:p>
  </w:footnote>
  <w:footnote w:id="114">
    <w:p>
      <w:pPr>
        <w:pStyle w:val="FootnoteText"/>
      </w:pPr>
      <w:r>
        <w:rPr>
          <w:rStyle w:val="FootnoteReference"/>
        </w:rPr>
        <w:footnoteRef/>
      </w:r>
      <w:r>
        <w:t xml:space="preserve">DPV reads "could."</w:t>
      </w:r>
    </w:p>
  </w:footnote>
  <w:footnote w:id="115">
    <w:p>
      <w:pPr>
        <w:pStyle w:val="FootnoteText"/>
      </w:pPr>
      <w:r>
        <w:rPr>
          <w:rStyle w:val="FootnoteReference"/>
        </w:rPr>
        <w:footnoteRef/>
      </w:r>
      <w:r>
        <w:t xml:space="preserve">DPV reads "entreat."</w:t>
      </w:r>
    </w:p>
  </w:footnote>
  <w:footnote w:id="116">
    <w:p>
      <w:pPr>
        <w:pStyle w:val="FootnoteText"/>
      </w:pPr>
      <w:r>
        <w:rPr>
          <w:rStyle w:val="FootnoteReference"/>
        </w:rPr>
        <w:footnoteRef/>
      </w:r>
      <w:r>
        <w:t xml:space="preserve">DPV reads "should be."</w:t>
      </w:r>
    </w:p>
  </w:footnote>
  <w:footnote w:id="117">
    <w:p>
      <w:pPr>
        <w:pStyle w:val="FootnoteText"/>
      </w:pPr>
      <w:r>
        <w:rPr>
          <w:rStyle w:val="FootnoteReference"/>
        </w:rPr>
        <w:footnoteRef/>
      </w:r>
      <w:r>
        <w:t xml:space="preserve">DPV inserts "very."</w:t>
      </w:r>
    </w:p>
  </w:footnote>
  <w:footnote w:id="118">
    <w:p>
      <w:pPr>
        <w:pStyle w:val="FootnoteText"/>
      </w:pPr>
      <w:r>
        <w:rPr>
          <w:rStyle w:val="FootnoteReference"/>
        </w:rPr>
        <w:footnoteRef/>
      </w:r>
      <w:r>
        <w:t xml:space="preserve">DPV inserts "again."</w:t>
      </w:r>
    </w:p>
  </w:footnote>
  <w:footnote w:id="119">
    <w:p>
      <w:pPr>
        <w:pStyle w:val="FootnoteText"/>
      </w:pPr>
      <w:r>
        <w:rPr>
          <w:rStyle w:val="FootnoteReference"/>
        </w:rPr>
        <w:footnoteRef/>
      </w:r>
      <w:r>
        <w:t xml:space="preserve">MS sic; "order."</w:t>
      </w:r>
    </w:p>
  </w:footnote>
  <w:footnote w:id="120">
    <w:p>
      <w:pPr>
        <w:pStyle w:val="FootnoteText"/>
      </w:pPr>
      <w:r>
        <w:rPr>
          <w:rStyle w:val="FootnoteReference"/>
        </w:rPr>
        <w:footnoteRef/>
      </w:r>
      <w:r>
        <w:t xml:space="preserve">DPV inserts "had."</w:t>
      </w:r>
    </w:p>
  </w:footnote>
  <w:footnote w:id="121">
    <w:p>
      <w:pPr>
        <w:pStyle w:val="FootnoteText"/>
      </w:pPr>
      <w:r>
        <w:rPr>
          <w:rStyle w:val="FootnoteReference"/>
        </w:rPr>
        <w:footnoteRef/>
      </w:r>
      <w:r>
        <w:t xml:space="preserve">DPV reads "upon."</w:t>
      </w:r>
    </w:p>
  </w:footnote>
  <w:footnote w:id="122">
    <w:p>
      <w:pPr>
        <w:pStyle w:val="FootnoteText"/>
      </w:pPr>
      <w:r>
        <w:rPr>
          <w:rStyle w:val="FootnoteReference"/>
        </w:rPr>
        <w:footnoteRef/>
      </w:r>
      <w:r>
        <w:t xml:space="preserve">DPV reads "employ."</w:t>
      </w:r>
    </w:p>
  </w:footnote>
  <w:footnote w:id="123">
    <w:p>
      <w:pPr>
        <w:pStyle w:val="FootnoteText"/>
      </w:pPr>
      <w:r>
        <w:rPr>
          <w:rStyle w:val="FootnoteReference"/>
        </w:rPr>
        <w:footnoteRef/>
      </w:r>
      <w:r>
        <w:t xml:space="preserve">DPV inserts "it."</w:t>
      </w:r>
    </w:p>
  </w:footnote>
  <w:footnote w:id="124">
    <w:p>
      <w:pPr>
        <w:pStyle w:val="FootnoteText"/>
      </w:pPr>
      <w:r>
        <w:rPr>
          <w:rStyle w:val="FootnoteReference"/>
        </w:rPr>
        <w:footnoteRef/>
      </w:r>
      <w:r>
        <w:t xml:space="preserve">DPV reads "or that."</w:t>
      </w:r>
    </w:p>
  </w:footnote>
  <w:footnote w:id="125">
    <w:p>
      <w:pPr>
        <w:pStyle w:val="FootnoteText"/>
      </w:pPr>
      <w:r>
        <w:rPr>
          <w:rStyle w:val="FootnoteReference"/>
        </w:rPr>
        <w:footnoteRef/>
      </w:r>
      <w:r>
        <w:t xml:space="preserve">DPV reads "this."</w:t>
      </w:r>
    </w:p>
  </w:footnote>
  <w:footnote w:id="126">
    <w:p>
      <w:pPr>
        <w:pStyle w:val="FootnoteText"/>
      </w:pPr>
      <w:r>
        <w:rPr>
          <w:rStyle w:val="FootnoteReference"/>
        </w:rPr>
        <w:footnoteRef/>
      </w:r>
      <w:r>
        <w:t xml:space="preserve">DPV reads "purpose."</w:t>
      </w:r>
    </w:p>
  </w:footnote>
  <w:footnote w:id="127">
    <w:p>
      <w:pPr>
        <w:pStyle w:val="FootnoteText"/>
      </w:pPr>
      <w:r>
        <w:rPr>
          <w:rStyle w:val="FootnoteReference"/>
        </w:rPr>
        <w:footnoteRef/>
      </w:r>
      <w:r>
        <w:t xml:space="preserve">DPV inserts "in."</w:t>
      </w:r>
    </w:p>
  </w:footnote>
  <w:footnote w:id="128">
    <w:p>
      <w:pPr>
        <w:pStyle w:val="FootnoteText"/>
      </w:pPr>
      <w:r>
        <w:rPr>
          <w:rStyle w:val="FootnoteReference"/>
        </w:rPr>
        <w:footnoteRef/>
      </w:r>
      <w:r>
        <w:t xml:space="preserve">DPV reads "his."</w:t>
      </w:r>
    </w:p>
  </w:footnote>
  <w:footnote w:id="129">
    <w:p>
      <w:pPr>
        <w:pStyle w:val="FootnoteText"/>
      </w:pPr>
      <w:r>
        <w:rPr>
          <w:rStyle w:val="FootnoteReference"/>
        </w:rPr>
        <w:footnoteRef/>
      </w:r>
      <w:r>
        <w:t xml:space="preserve">DPV inserts "were."</w:t>
      </w:r>
    </w:p>
  </w:footnote>
  <w:footnote w:id="130">
    <w:p>
      <w:pPr>
        <w:pStyle w:val="FootnoteText"/>
      </w:pPr>
      <w:r>
        <w:rPr>
          <w:rStyle w:val="FootnoteReference"/>
        </w:rPr>
        <w:footnoteRef/>
      </w:r>
      <w:r>
        <w:t xml:space="preserve">DPV inserts "be."</w:t>
      </w:r>
    </w:p>
  </w:footnote>
  <w:footnote w:id="131">
    <w:p>
      <w:pPr>
        <w:pStyle w:val="FootnoteText"/>
      </w:pPr>
      <w:r>
        <w:rPr>
          <w:rStyle w:val="FootnoteReference"/>
        </w:rPr>
        <w:footnoteRef/>
      </w:r>
      <w:r>
        <w:t xml:space="preserve">DPV deletes "my."</w:t>
      </w:r>
    </w:p>
  </w:footnote>
  <w:footnote w:id="132">
    <w:p>
      <w:pPr>
        <w:pStyle w:val="FootnoteText"/>
      </w:pPr>
      <w:r>
        <w:rPr>
          <w:rStyle w:val="FootnoteReference"/>
        </w:rPr>
        <w:footnoteRef/>
      </w:r>
      <w:r>
        <w:t xml:space="preserve">DPV reads "for."</w:t>
      </w:r>
    </w:p>
  </w:footnote>
  <w:footnote w:id="133">
    <w:p>
      <w:pPr>
        <w:pStyle w:val="FootnoteText"/>
      </w:pPr>
      <w:r>
        <w:rPr>
          <w:rStyle w:val="FootnoteReference"/>
        </w:rPr>
        <w:footnoteRef/>
      </w:r>
      <w:r>
        <w:t xml:space="preserve">DPV reads "gave these two."</w:t>
      </w:r>
    </w:p>
  </w:footnote>
  <w:footnote w:id="134">
    <w:p>
      <w:pPr>
        <w:pStyle w:val="FootnoteText"/>
      </w:pPr>
      <w:r>
        <w:rPr>
          <w:rStyle w:val="FootnoteReference"/>
        </w:rPr>
        <w:footnoteRef/>
      </w:r>
      <w:r>
        <w:t xml:space="preserve">DPV reads "warned."</w:t>
      </w:r>
    </w:p>
  </w:footnote>
  <w:footnote w:id="135">
    <w:p>
      <w:pPr>
        <w:pStyle w:val="FootnoteText"/>
      </w:pPr>
      <w:r>
        <w:rPr>
          <w:rStyle w:val="FootnoteReference"/>
        </w:rPr>
        <w:footnoteRef/>
      </w:r>
      <w:r>
        <w:t xml:space="preserve">DPV reads "me."</w:t>
      </w:r>
    </w:p>
  </w:footnote>
  <w:footnote w:id="136">
    <w:p>
      <w:pPr>
        <w:pStyle w:val="FootnoteText"/>
      </w:pPr>
      <w:r>
        <w:rPr>
          <w:rStyle w:val="FootnoteReference"/>
        </w:rPr>
        <w:footnoteRef/>
      </w:r>
      <w:r>
        <w:t xml:space="preserve">PV reads "Messrs."</w:t>
      </w:r>
    </w:p>
  </w:footnote>
  <w:footnote w:id="137">
    <w:p>
      <w:pPr>
        <w:pStyle w:val="FootnoteText"/>
      </w:pPr>
      <w:r>
        <w:rPr>
          <w:rStyle w:val="FootnoteReference"/>
        </w:rPr>
        <w:footnoteRef/>
      </w:r>
      <w:r>
        <w:t xml:space="preserve">DPV includes "James Lyman."</w:t>
      </w:r>
    </w:p>
  </w:footnote>
  <w:footnote w:id="138">
    <w:p>
      <w:pPr>
        <w:pStyle w:val="FootnoteText"/>
      </w:pPr>
      <w:r>
        <w:rPr>
          <w:rStyle w:val="FootnoteReference"/>
        </w:rPr>
        <w:footnoteRef/>
      </w:r>
      <w:r>
        <w:t xml:space="preserve">DPV reads "shall."</w:t>
      </w:r>
    </w:p>
  </w:footnote>
  <w:footnote w:id="139">
    <w:p>
      <w:pPr>
        <w:pStyle w:val="FootnoteText"/>
      </w:pPr>
      <w:r>
        <w:rPr>
          <w:rStyle w:val="FootnoteReference"/>
        </w:rPr>
        <w:footnoteRef/>
      </w:r>
      <w:r>
        <w:t xml:space="preserve">DPV inserts "Mr."</w:t>
      </w:r>
    </w:p>
  </w:footnote>
  <w:footnote w:id="140">
    <w:p>
      <w:pPr>
        <w:pStyle w:val="FootnoteText"/>
      </w:pPr>
      <w:r>
        <w:rPr>
          <w:rStyle w:val="FootnoteReference"/>
        </w:rPr>
        <w:footnoteRef/>
      </w:r>
      <w:r>
        <w:t xml:space="preserve">DPV inserts "separation."</w:t>
      </w:r>
    </w:p>
  </w:footnote>
  <w:footnote w:id="141">
    <w:p>
      <w:pPr>
        <w:pStyle w:val="FootnoteText"/>
      </w:pPr>
      <w:r>
        <w:rPr>
          <w:rStyle w:val="FootnoteReference"/>
        </w:rPr>
        <w:footnoteRef/>
      </w:r>
      <w:r>
        <w:t xml:space="preserve">DPV reads "his."</w:t>
      </w:r>
    </w:p>
  </w:footnote>
  <w:footnote w:id="142">
    <w:p>
      <w:pPr>
        <w:pStyle w:val="FootnoteText"/>
      </w:pPr>
      <w:r>
        <w:rPr>
          <w:rStyle w:val="FootnoteReference"/>
        </w:rPr>
        <w:footnoteRef/>
      </w:r>
      <w:r>
        <w:t xml:space="preserve">DPV reads "which was adjourned."</w:t>
      </w:r>
    </w:p>
  </w:footnote>
  <w:footnote w:id="143">
    <w:p>
      <w:pPr>
        <w:pStyle w:val="FootnoteText"/>
      </w:pPr>
      <w:r>
        <w:rPr>
          <w:rStyle w:val="FootnoteReference"/>
        </w:rPr>
        <w:footnoteRef/>
      </w:r>
      <w:r>
        <w:t xml:space="preserve">DPV inserts "very."</w:t>
      </w:r>
    </w:p>
  </w:footnote>
  <w:footnote w:id="144">
    <w:p>
      <w:pPr>
        <w:pStyle w:val="FootnoteText"/>
      </w:pPr>
      <w:r>
        <w:rPr>
          <w:rStyle w:val="FootnoteReference"/>
        </w:rPr>
        <w:footnoteRef/>
      </w:r>
      <w:r>
        <w:t xml:space="preserve">DPV reads "be continued."</w:t>
      </w:r>
    </w:p>
  </w:footnote>
  <w:footnote w:id="145">
    <w:p>
      <w:pPr>
        <w:pStyle w:val="FootnoteText"/>
      </w:pPr>
      <w:r>
        <w:rPr>
          <w:rStyle w:val="FootnoteReference"/>
        </w:rPr>
        <w:footnoteRef/>
      </w:r>
      <w:r>
        <w:t xml:space="preserve">DPV inserts "yourselves; and, if you persist in such a vote, will be."</w:t>
      </w:r>
    </w:p>
  </w:footnote>
  <w:footnote w:id="146">
    <w:p>
      <w:pPr>
        <w:pStyle w:val="FootnoteText"/>
      </w:pPr>
      <w:r>
        <w:rPr>
          <w:rStyle w:val="FootnoteReference"/>
        </w:rPr>
        <w:footnoteRef/>
      </w:r>
      <w:r>
        <w:t xml:space="preserve">DPV inserts "and acts."</w:t>
      </w:r>
    </w:p>
  </w:footnote>
  <w:footnote w:id="147">
    <w:p>
      <w:pPr>
        <w:pStyle w:val="FootnoteText"/>
      </w:pPr>
      <w:r>
        <w:rPr>
          <w:rStyle w:val="FootnoteReference"/>
        </w:rPr>
        <w:footnoteRef/>
      </w:r>
      <w:r>
        <w:t xml:space="preserve">DPV reads "persist."</w:t>
      </w:r>
    </w:p>
  </w:footnote>
  <w:footnote w:id="148">
    <w:p>
      <w:pPr>
        <w:pStyle w:val="FootnoteText"/>
      </w:pPr>
      <w:r>
        <w:rPr>
          <w:rStyle w:val="FootnoteReference"/>
        </w:rPr>
        <w:footnoteRef/>
      </w:r>
      <w:r>
        <w:t xml:space="preserve">DPV reads "you."</w:t>
      </w:r>
    </w:p>
  </w:footnote>
  <w:footnote w:id="149">
    <w:p>
      <w:pPr>
        <w:pStyle w:val="FootnoteText"/>
      </w:pPr>
      <w:r>
        <w:rPr>
          <w:rStyle w:val="FootnoteReference"/>
        </w:rPr>
        <w:footnoteRef/>
      </w:r>
      <w:r>
        <w:t xml:space="preserve">DPV inserts "very."</w:t>
      </w:r>
    </w:p>
  </w:footnote>
  <w:footnote w:id="150">
    <w:p>
      <w:pPr>
        <w:pStyle w:val="FootnoteText"/>
      </w:pPr>
      <w:r>
        <w:rPr>
          <w:rStyle w:val="FootnoteReference"/>
        </w:rPr>
        <w:footnoteRef/>
      </w:r>
      <w:r>
        <w:t xml:space="preserve">DPV inserts "from your own statement."</w:t>
      </w:r>
    </w:p>
  </w:footnote>
  <w:footnote w:id="151">
    <w:p>
      <w:pPr>
        <w:pStyle w:val="FootnoteText"/>
      </w:pPr>
      <w:r>
        <w:rPr>
          <w:rStyle w:val="FootnoteReference"/>
        </w:rPr>
        <w:footnoteRef/>
      </w:r>
      <w:r>
        <w:t xml:space="preserve">DPV inserts "had."</w:t>
      </w:r>
    </w:p>
  </w:footnote>
  <w:footnote w:id="152">
    <w:p>
      <w:pPr>
        <w:pStyle w:val="FootnoteText"/>
      </w:pPr>
      <w:r>
        <w:rPr>
          <w:rStyle w:val="FootnoteReference"/>
        </w:rPr>
        <w:footnoteRef/>
      </w:r>
      <w:r>
        <w:t xml:space="preserve">DPV reads "have thought."</w:t>
      </w:r>
    </w:p>
  </w:footnote>
  <w:footnote w:id="153">
    <w:p>
      <w:pPr>
        <w:pStyle w:val="FootnoteText"/>
      </w:pPr>
      <w:r>
        <w:rPr>
          <w:rStyle w:val="FootnoteReference"/>
        </w:rPr>
        <w:footnoteRef/>
      </w:r>
      <w:r>
        <w:t xml:space="preserve">DPV reads "have insisted."</w:t>
      </w:r>
    </w:p>
  </w:footnote>
  <w:footnote w:id="154">
    <w:p>
      <w:pPr>
        <w:pStyle w:val="FootnoteText"/>
      </w:pPr>
      <w:r>
        <w:rPr>
          <w:rStyle w:val="FootnoteReference"/>
        </w:rPr>
        <w:footnoteRef/>
      </w:r>
      <w:r>
        <w:t xml:space="preserve">DPV reads "indecorous."</w:t>
      </w:r>
    </w:p>
  </w:footnote>
  <w:footnote w:id="155">
    <w:p>
      <w:pPr>
        <w:pStyle w:val="FootnoteText"/>
      </w:pPr>
      <w:r>
        <w:rPr>
          <w:rStyle w:val="FootnoteReference"/>
        </w:rPr>
        <w:footnoteRef/>
      </w:r>
      <w:r>
        <w:t xml:space="preserve">PV reads "are."</w:t>
      </w:r>
    </w:p>
  </w:footnote>
  <w:footnote w:id="156">
    <w:p>
      <w:pPr>
        <w:pStyle w:val="FootnoteText"/>
      </w:pPr>
      <w:r>
        <w:rPr>
          <w:rStyle w:val="FootnoteReference"/>
        </w:rPr>
        <w:footnoteRef/>
      </w:r>
      <w:r>
        <w:t xml:space="preserve">DPV inserts ", etc."</w:t>
      </w:r>
    </w:p>
  </w:footnote>
  <w:footnote w:id="157">
    <w:p>
      <w:pPr>
        <w:pStyle w:val="FootnoteText"/>
      </w:pPr>
      <w:r>
        <w:rPr>
          <w:rStyle w:val="FootnoteReference"/>
        </w:rPr>
        <w:footnoteRef/>
      </w:r>
      <w:r>
        <w:t xml:space="preserve">DPV inserts "appended."</w:t>
      </w:r>
    </w:p>
  </w:footnote>
  <w:footnote w:id="158">
    <w:p>
      <w:pPr>
        <w:pStyle w:val="FootnoteText"/>
      </w:pPr>
      <w:r>
        <w:rPr>
          <w:rStyle w:val="FootnoteReference"/>
        </w:rPr>
        <w:footnoteRef/>
      </w:r>
      <w:r>
        <w:t xml:space="preserve">DPV reads "such."</w:t>
      </w:r>
    </w:p>
  </w:footnote>
  <w:footnote w:id="159">
    <w:p>
      <w:pPr>
        <w:pStyle w:val="FootnoteText"/>
      </w:pPr>
      <w:r>
        <w:rPr>
          <w:rStyle w:val="FootnoteReference"/>
        </w:rPr>
        <w:footnoteRef/>
      </w:r>
      <w:r>
        <w:t xml:space="preserve">DPV reads "hope."</w:t>
      </w:r>
    </w:p>
  </w:footnote>
  <w:footnote w:id="160">
    <w:p>
      <w:pPr>
        <w:pStyle w:val="FootnoteText"/>
      </w:pPr>
      <w:r>
        <w:rPr>
          <w:rStyle w:val="FootnoteReference"/>
        </w:rPr>
        <w:footnoteRef/>
      </w:r>
      <w:r>
        <w:t xml:space="preserve">DPV inserts "I am your servant, for Jesus’ sake."</w:t>
      </w:r>
    </w:p>
  </w:footnote>
  <w:footnote w:id="161">
    <w:p>
      <w:pPr>
        <w:pStyle w:val="FootnoteText"/>
      </w:pPr>
      <w:r>
        <w:rPr>
          <w:rStyle w:val="FootnoteReference"/>
        </w:rPr>
        <w:footnoteRef/>
      </w:r>
      <w:r>
        <w:t xml:space="preserve">DPV reads "have."</w:t>
      </w:r>
    </w:p>
  </w:footnote>
  <w:footnote w:id="162">
    <w:p>
      <w:pPr>
        <w:pStyle w:val="FootnoteText"/>
      </w:pPr>
      <w:r>
        <w:rPr>
          <w:rStyle w:val="FootnoteReference"/>
        </w:rPr>
        <w:footnoteRef/>
      </w:r>
      <w:r>
        <w:t xml:space="preserve">DPV inserts "may."</w:t>
      </w:r>
    </w:p>
  </w:footnote>
  <w:footnote w:id="163">
    <w:p>
      <w:pPr>
        <w:pStyle w:val="FootnoteText"/>
      </w:pPr>
      <w:r>
        <w:rPr>
          <w:rStyle w:val="FootnoteReference"/>
        </w:rPr>
        <w:footnoteRef/>
      </w:r>
      <w:r>
        <w:t xml:space="preserve">DPV reads "they determine" in place of "it should be determined."</w:t>
      </w:r>
    </w:p>
  </w:footnote>
  <w:footnote w:id="164">
    <w:p>
      <w:pPr>
        <w:pStyle w:val="FootnoteText"/>
      </w:pPr>
      <w:r>
        <w:rPr>
          <w:rStyle w:val="FootnoteReference"/>
        </w:rPr>
        <w:footnoteRef/>
      </w:r>
      <w:r>
        <w:t xml:space="preserve">DPV inserts "now."</w:t>
      </w:r>
    </w:p>
  </w:footnote>
  <w:footnote w:id="165">
    <w:p>
      <w:pPr>
        <w:pStyle w:val="FootnoteText"/>
      </w:pPr>
      <w:r>
        <w:rPr>
          <w:rStyle w:val="FootnoteReference"/>
        </w:rPr>
        <w:footnoteRef/>
      </w:r>
      <w:r>
        <w:t xml:space="preserve">DPV inserts "make."</w:t>
      </w:r>
    </w:p>
  </w:footnote>
  <w:footnote w:id="166">
    <w:p>
      <w:pPr>
        <w:pStyle w:val="FootnoteText"/>
      </w:pPr>
      <w:r>
        <w:rPr>
          <w:rStyle w:val="FootnoteReference"/>
        </w:rPr>
        <w:footnoteRef/>
      </w:r>
      <w:r>
        <w:t xml:space="preserve">DPV inserts "JONATHAN EDWARDS."</w:t>
      </w:r>
    </w:p>
  </w:footnote>
  <w:footnote w:id="167">
    <w:p>
      <w:pPr>
        <w:pStyle w:val="FootnoteText"/>
      </w:pPr>
      <w:r>
        <w:rPr>
          <w:rStyle w:val="FootnoteReference"/>
        </w:rPr>
        <w:footnoteRef/>
      </w:r>
      <w:r>
        <w:t xml:space="preserve">DPV inserts "of you."</w:t>
      </w:r>
    </w:p>
  </w:footnote>
  <w:footnote w:id="168">
    <w:p>
      <w:pPr>
        <w:pStyle w:val="FootnoteText"/>
      </w:pPr>
      <w:r>
        <w:rPr>
          <w:rStyle w:val="FootnoteReference"/>
        </w:rPr>
        <w:footnoteRef/>
      </w:r>
      <w:r>
        <w:t xml:space="preserve">DPV reads "constitution."</w:t>
      </w:r>
    </w:p>
  </w:footnote>
  <w:footnote w:id="169">
    <w:p>
      <w:pPr>
        <w:pStyle w:val="FootnoteText"/>
      </w:pPr>
      <w:r>
        <w:rPr>
          <w:rStyle w:val="FootnoteReference"/>
        </w:rPr>
        <w:footnoteRef/>
      </w:r>
      <w:r>
        <w:t xml:space="preserve">DPV inserts "the calling of."</w:t>
      </w:r>
    </w:p>
  </w:footnote>
  <w:footnote w:id="170">
    <w:p>
      <w:pPr>
        <w:pStyle w:val="FootnoteText"/>
      </w:pPr>
      <w:r>
        <w:rPr>
          <w:rStyle w:val="FootnoteReference"/>
        </w:rPr>
        <w:footnoteRef/>
      </w:r>
      <w:r>
        <w:t xml:space="preserve">DPV inserts "both."</w:t>
      </w:r>
    </w:p>
  </w:footnote>
  <w:footnote w:id="171">
    <w:p>
      <w:pPr>
        <w:pStyle w:val="FootnoteText"/>
      </w:pPr>
      <w:r>
        <w:rPr>
          <w:rStyle w:val="FootnoteReference"/>
        </w:rPr>
        <w:footnoteRef/>
      </w:r>
      <w:r>
        <w:t xml:space="preserve">DPV reads "have been."</w:t>
      </w:r>
    </w:p>
  </w:footnote>
  <w:footnote w:id="172">
    <w:p>
      <w:pPr>
        <w:pStyle w:val="FootnoteText"/>
      </w:pPr>
      <w:r>
        <w:rPr>
          <w:rStyle w:val="FootnoteReference"/>
        </w:rPr>
        <w:footnoteRef/>
      </w:r>
      <w:r>
        <w:t xml:space="preserve">DPV inserts "thereupon."</w:t>
      </w:r>
    </w:p>
  </w:footnote>
  <w:footnote w:id="173">
    <w:p>
      <w:pPr>
        <w:pStyle w:val="FootnoteText"/>
      </w:pPr>
      <w:r>
        <w:rPr>
          <w:rStyle w:val="FootnoteReference"/>
        </w:rPr>
        <w:footnoteRef/>
      </w:r>
      <w:r>
        <w:t xml:space="preserve">DPV reads "towards me a personal hostility or aversion for the part I have taken therein."</w:t>
      </w:r>
    </w:p>
  </w:footnote>
  <w:footnote w:id="174">
    <w:p>
      <w:pPr>
        <w:pStyle w:val="FootnoteText"/>
      </w:pPr>
      <w:r>
        <w:rPr>
          <w:rStyle w:val="FootnoteReference"/>
        </w:rPr>
        <w:footnoteRef/>
      </w:r>
      <w:r>
        <w:t xml:space="preserve">DPV reads "controversy between you and me, in something…"</w:t>
      </w:r>
    </w:p>
  </w:footnote>
  <w:footnote w:id="175">
    <w:p>
      <w:pPr>
        <w:pStyle w:val="FootnoteText"/>
      </w:pPr>
      <w:r>
        <w:rPr>
          <w:rStyle w:val="FootnoteReference"/>
        </w:rPr>
        <w:footnoteRef/>
      </w:r>
      <w:r>
        <w:t xml:space="preserve">DPV reads "brothers."</w:t>
      </w:r>
    </w:p>
  </w:footnote>
  <w:footnote w:id="176">
    <w:p>
      <w:pPr>
        <w:pStyle w:val="FootnoteText"/>
      </w:pPr>
      <w:r>
        <w:rPr>
          <w:rStyle w:val="FootnoteReference"/>
        </w:rPr>
        <w:footnoteRef/>
      </w:r>
      <w:r>
        <w:t xml:space="preserve">DPV reads "unreasonable."</w:t>
      </w:r>
    </w:p>
  </w:footnote>
  <w:footnote w:id="177">
    <w:p>
      <w:pPr>
        <w:pStyle w:val="FootnoteText"/>
      </w:pPr>
      <w:r>
        <w:rPr>
          <w:rStyle w:val="FootnoteReference"/>
        </w:rPr>
        <w:footnoteRef/>
      </w:r>
      <w:r>
        <w:t xml:space="preserve">DPV reads "this."</w:t>
      </w:r>
    </w:p>
  </w:footnote>
  <w:footnote w:id="178">
    <w:p>
      <w:pPr>
        <w:pStyle w:val="FootnoteText"/>
      </w:pPr>
      <w:r>
        <w:rPr>
          <w:rStyle w:val="FootnoteReference"/>
        </w:rPr>
        <w:footnoteRef/>
      </w:r>
      <w:r>
        <w:t xml:space="preserve">DPV inserts "had."</w:t>
      </w:r>
    </w:p>
  </w:footnote>
  <w:footnote w:id="179">
    <w:p>
      <w:pPr>
        <w:pStyle w:val="FootnoteText"/>
      </w:pPr>
      <w:r>
        <w:rPr>
          <w:rStyle w:val="FootnoteReference"/>
        </w:rPr>
        <w:footnoteRef/>
      </w:r>
      <w:r>
        <w:t xml:space="preserve">DPV reads "act."</w:t>
      </w:r>
    </w:p>
  </w:footnote>
  <w:footnote w:id="180">
    <w:p>
      <w:pPr>
        <w:pStyle w:val="FootnoteText"/>
      </w:pPr>
      <w:r>
        <w:rPr>
          <w:rStyle w:val="FootnoteReference"/>
        </w:rPr>
        <w:footnoteRef/>
      </w:r>
      <w:r>
        <w:t xml:space="preserve">DPV reads "and."</w:t>
      </w:r>
    </w:p>
  </w:footnote>
  <w:footnote w:id="181">
    <w:p>
      <w:pPr>
        <w:pStyle w:val="FootnoteText"/>
      </w:pPr>
      <w:r>
        <w:rPr>
          <w:rStyle w:val="FootnoteReference"/>
        </w:rPr>
        <w:footnoteRef/>
      </w:r>
      <w:r>
        <w:t xml:space="preserve">DPV reads "have, until."</w:t>
      </w:r>
    </w:p>
  </w:footnote>
  <w:footnote w:id="182">
    <w:p>
      <w:pPr>
        <w:pStyle w:val="FootnoteText"/>
      </w:pPr>
      <w:r>
        <w:rPr>
          <w:rStyle w:val="FootnoteReference"/>
        </w:rPr>
        <w:footnoteRef/>
      </w:r>
      <w:r>
        <w:t xml:space="preserve">DPV reads "now."</w:t>
      </w:r>
    </w:p>
  </w:footnote>
  <w:footnote w:id="183">
    <w:p>
      <w:pPr>
        <w:pStyle w:val="FootnoteText"/>
      </w:pPr>
      <w:r>
        <w:rPr>
          <w:rStyle w:val="FootnoteReference"/>
        </w:rPr>
        <w:footnoteRef/>
      </w:r>
      <w:r>
        <w:t xml:space="preserve">DPV reads "no more said" in place of "I heard no more."</w:t>
      </w:r>
    </w:p>
  </w:footnote>
  <w:footnote w:id="184">
    <w:p>
      <w:pPr>
        <w:pStyle w:val="FootnoteText"/>
      </w:pPr>
      <w:r>
        <w:rPr>
          <w:rStyle w:val="FootnoteReference"/>
        </w:rPr>
        <w:footnoteRef/>
      </w:r>
      <w:r>
        <w:t xml:space="preserve">DPV reads "Dec. 16."</w:t>
      </w:r>
    </w:p>
  </w:footnote>
  <w:footnote w:id="185">
    <w:p>
      <w:pPr>
        <w:pStyle w:val="FootnoteText"/>
      </w:pPr>
      <w:r>
        <w:rPr>
          <w:rStyle w:val="FootnoteReference"/>
        </w:rPr>
        <w:footnoteRef/>
      </w:r>
      <w:r>
        <w:t xml:space="preserve">DPV inserts "should."</w:t>
      </w:r>
    </w:p>
  </w:footnote>
  <w:footnote w:id="186">
    <w:p>
      <w:pPr>
        <w:pStyle w:val="FootnoteText"/>
      </w:pPr>
      <w:r>
        <w:rPr>
          <w:rStyle w:val="FootnoteReference"/>
        </w:rPr>
        <w:footnoteRef/>
      </w:r>
      <w:r>
        <w:t xml:space="preserve">DPV reads "ministers."</w:t>
      </w:r>
    </w:p>
  </w:footnote>
  <w:footnote w:id="187">
    <w:p>
      <w:pPr>
        <w:pStyle w:val="FootnoteText"/>
      </w:pPr>
      <w:r>
        <w:rPr>
          <w:rStyle w:val="FootnoteReference"/>
        </w:rPr>
        <w:footnoteRef/>
      </w:r>
      <w:r>
        <w:t xml:space="preserve">DPV inserts "great."</w:t>
      </w:r>
    </w:p>
  </w:footnote>
  <w:footnote w:id="188">
    <w:p>
      <w:pPr>
        <w:pStyle w:val="FootnoteText"/>
      </w:pPr>
      <w:r>
        <w:rPr>
          <w:rStyle w:val="FootnoteReference"/>
        </w:rPr>
        <w:footnoteRef/>
      </w:r>
      <w:r>
        <w:t xml:space="preserve">"# The result of this vote is not mentioned."-Dwight’s note.</w:t>
      </w:r>
    </w:p>
  </w:footnote>
  <w:footnote w:id="189">
    <w:p>
      <w:pPr>
        <w:pStyle w:val="FootnoteText"/>
      </w:pPr>
      <w:r>
        <w:rPr>
          <w:rStyle w:val="FootnoteReference"/>
        </w:rPr>
        <w:footnoteRef/>
      </w:r>
      <w:r>
        <w:t xml:space="preserve">DPV reads "proposed."</w:t>
      </w:r>
    </w:p>
  </w:footnote>
  <w:footnote w:id="190">
    <w:p>
      <w:pPr>
        <w:pStyle w:val="FootnoteText"/>
      </w:pPr>
      <w:r>
        <w:rPr>
          <w:rStyle w:val="FootnoteReference"/>
        </w:rPr>
        <w:footnoteRef/>
      </w:r>
      <w:r>
        <w:t xml:space="preserve">"The Hon Phineas Lyman an eminent counseller at Law &amp; Mayor General, first in the Provincial service &amp; then in the British Army. He married the only daughter of the Hon Timothy Dwight of Northampton designated by Col Dwight in various parts of this narrative."-Dwight’s note.</w:t>
      </w:r>
    </w:p>
  </w:footnote>
  <w:footnote w:id="191">
    <w:p>
      <w:pPr>
        <w:pStyle w:val="FootnoteText"/>
      </w:pPr>
      <w:r>
        <w:rPr>
          <w:rStyle w:val="FootnoteReference"/>
        </w:rPr>
        <w:footnoteRef/>
      </w:r>
      <w:r>
        <w:t xml:space="preserve">DPV reads "was."</w:t>
      </w:r>
    </w:p>
  </w:footnote>
  <w:footnote w:id="192">
    <w:p>
      <w:pPr>
        <w:pStyle w:val="FootnoteText"/>
      </w:pPr>
      <w:r>
        <w:rPr>
          <w:rStyle w:val="FootnoteReference"/>
        </w:rPr>
        <w:footnoteRef/>
      </w:r>
      <w:r>
        <w:t xml:space="preserve">DPV reads "he."</w:t>
      </w:r>
    </w:p>
  </w:footnote>
  <w:footnote w:id="193">
    <w:p>
      <w:pPr>
        <w:pStyle w:val="FootnoteText"/>
      </w:pPr>
      <w:r>
        <w:rPr>
          <w:rStyle w:val="FootnoteReference"/>
        </w:rPr>
        <w:footnoteRef/>
      </w:r>
      <w:r>
        <w:t xml:space="preserve">DPV reads "are."</w:t>
      </w:r>
    </w:p>
  </w:footnote>
  <w:footnote w:id="194">
    <w:p>
      <w:pPr>
        <w:pStyle w:val="FootnoteText"/>
      </w:pPr>
      <w:r>
        <w:rPr>
          <w:rStyle w:val="FootnoteReference"/>
        </w:rPr>
        <w:footnoteRef/>
      </w:r>
      <w:r>
        <w:t xml:space="preserve">DPV reads "he."</w:t>
      </w:r>
    </w:p>
  </w:footnote>
  <w:footnote w:id="195">
    <w:p>
      <w:pPr>
        <w:pStyle w:val="FootnoteText"/>
      </w:pPr>
      <w:r>
        <w:rPr>
          <w:rStyle w:val="FootnoteReference"/>
        </w:rPr>
        <w:footnoteRef/>
      </w:r>
      <w:r>
        <w:t xml:space="preserve">DPV reads "his."</w:t>
      </w:r>
    </w:p>
  </w:footnote>
  <w:footnote w:id="196">
    <w:p>
      <w:pPr>
        <w:pStyle w:val="FootnoteText"/>
      </w:pPr>
      <w:r>
        <w:rPr>
          <w:rStyle w:val="FootnoteReference"/>
        </w:rPr>
        <w:footnoteRef/>
      </w:r>
      <w:r>
        <w:t xml:space="preserve">DPV reads "Mr. Edwards."</w:t>
      </w:r>
    </w:p>
  </w:footnote>
  <w:footnote w:id="197">
    <w:p>
      <w:pPr>
        <w:pStyle w:val="FootnoteText"/>
      </w:pPr>
      <w:r>
        <w:rPr>
          <w:rStyle w:val="FootnoteReference"/>
        </w:rPr>
        <w:footnoteRef/>
      </w:r>
      <w:r>
        <w:t xml:space="preserve">DPV reads "finally."</w:t>
      </w:r>
    </w:p>
  </w:footnote>
  <w:footnote w:id="198">
    <w:p>
      <w:pPr>
        <w:pStyle w:val="FootnoteText"/>
      </w:pPr>
      <w:r>
        <w:rPr>
          <w:rStyle w:val="FootnoteReference"/>
        </w:rPr>
        <w:footnoteRef/>
      </w:r>
      <w:r>
        <w:t xml:space="preserve">DPV reads "as the separation of pastor and people."</w:t>
      </w:r>
    </w:p>
  </w:footnote>
  <w:footnote w:id="199">
    <w:p>
      <w:pPr>
        <w:pStyle w:val="FootnoteText"/>
      </w:pPr>
      <w:r>
        <w:rPr>
          <w:rStyle w:val="FootnoteReference"/>
        </w:rPr>
        <w:footnoteRef/>
      </w:r>
      <w:r>
        <w:t xml:space="preserve">DPV reads "and."</w:t>
      </w:r>
    </w:p>
  </w:footnote>
  <w:footnote w:id="200">
    <w:p>
      <w:pPr>
        <w:pStyle w:val="FootnoteText"/>
      </w:pPr>
      <w:r>
        <w:rPr>
          <w:rStyle w:val="FootnoteReference"/>
        </w:rPr>
        <w:footnoteRef/>
      </w:r>
      <w:r>
        <w:t xml:space="preserve">DPV reads "they."</w:t>
      </w:r>
    </w:p>
  </w:footnote>
  <w:footnote w:id="201">
    <w:p>
      <w:pPr>
        <w:pStyle w:val="FootnoteText"/>
      </w:pPr>
      <w:r>
        <w:rPr>
          <w:rStyle w:val="FootnoteReference"/>
        </w:rPr>
        <w:footnoteRef/>
      </w:r>
      <w:r>
        <w:t xml:space="preserve">DPV reads "two."</w:t>
      </w:r>
    </w:p>
  </w:footnote>
  <w:footnote w:id="202">
    <w:p>
      <w:pPr>
        <w:pStyle w:val="FootnoteText"/>
      </w:pPr>
      <w:r>
        <w:rPr>
          <w:rStyle w:val="FootnoteReference"/>
        </w:rPr>
        <w:footnoteRef/>
      </w:r>
      <w:r>
        <w:t xml:space="preserve">DPV inserts "of them."</w:t>
      </w:r>
    </w:p>
  </w:footnote>
  <w:footnote w:id="203">
    <w:p>
      <w:pPr>
        <w:pStyle w:val="FootnoteText"/>
      </w:pPr>
      <w:r>
        <w:rPr>
          <w:rStyle w:val="FootnoteReference"/>
        </w:rPr>
        <w:footnoteRef/>
      </w:r>
      <w:r>
        <w:t xml:space="preserve">DPV inserts "of them."</w:t>
      </w:r>
    </w:p>
  </w:footnote>
  <w:footnote w:id="204">
    <w:p>
      <w:pPr>
        <w:pStyle w:val="FootnoteText"/>
      </w:pPr>
      <w:r>
        <w:rPr>
          <w:rStyle w:val="FootnoteReference"/>
        </w:rPr>
        <w:footnoteRef/>
      </w:r>
      <w:r>
        <w:t xml:space="preserve">DPV inserts "in the most proper sense--in the sense that each member, taken singly, shall be impartial."</w:t>
      </w:r>
    </w:p>
  </w:footnote>
  <w:footnote w:id="205">
    <w:p>
      <w:pPr>
        <w:pStyle w:val="FootnoteText"/>
      </w:pPr>
      <w:r>
        <w:rPr>
          <w:rStyle w:val="FootnoteReference"/>
        </w:rPr>
        <w:footnoteRef/>
      </w:r>
      <w:r>
        <w:t xml:space="preserve">DPV inserts: "there ought therefore to be that, which shall be in some measure an equivalent--there ought to be a balance in the Council--so that, putting both parts together, the whole Consistory may be looked upon as it were impartial; and, if one of the parties choose those who are on their side in the main controversy."</w:t>
      </w:r>
    </w:p>
  </w:footnote>
  <w:footnote w:id="206">
    <w:p>
      <w:pPr>
        <w:pStyle w:val="FootnoteText"/>
      </w:pPr>
      <w:r>
        <w:rPr>
          <w:rStyle w:val="FootnoteReference"/>
        </w:rPr>
        <w:footnoteRef/>
      </w:r>
      <w:r>
        <w:t xml:space="preserve">DPV reads "this."</w:t>
      </w:r>
    </w:p>
  </w:footnote>
  <w:footnote w:id="207">
    <w:p>
      <w:pPr>
        <w:pStyle w:val="FootnoteText"/>
      </w:pPr>
      <w:r>
        <w:rPr>
          <w:rStyle w:val="FootnoteReference"/>
        </w:rPr>
        <w:footnoteRef/>
      </w:r>
      <w:r>
        <w:t xml:space="preserve">DPV reads "those."</w:t>
      </w:r>
    </w:p>
  </w:footnote>
  <w:footnote w:id="208">
    <w:p>
      <w:pPr>
        <w:pStyle w:val="FootnoteText"/>
      </w:pPr>
      <w:r>
        <w:rPr>
          <w:rStyle w:val="FootnoteReference"/>
        </w:rPr>
        <w:footnoteRef/>
      </w:r>
      <w:r>
        <w:t xml:space="preserve">DPV reads "where."</w:t>
      </w:r>
    </w:p>
  </w:footnote>
  <w:footnote w:id="209">
    <w:p>
      <w:pPr>
        <w:pStyle w:val="FootnoteText"/>
      </w:pPr>
      <w:r>
        <w:rPr>
          <w:rStyle w:val="FootnoteReference"/>
        </w:rPr>
        <w:footnoteRef/>
      </w:r>
      <w:r>
        <w:t xml:space="preserve">DPV inserts "opinions."</w:t>
      </w:r>
    </w:p>
  </w:footnote>
  <w:footnote w:id="210">
    <w:p>
      <w:pPr>
        <w:pStyle w:val="FootnoteText"/>
      </w:pPr>
      <w:r>
        <w:rPr>
          <w:rStyle w:val="FootnoteReference"/>
        </w:rPr>
        <w:footnoteRef/>
      </w:r>
      <w:r>
        <w:t xml:space="preserve">DPV inserts "to."</w:t>
      </w:r>
    </w:p>
  </w:footnote>
  <w:footnote w:id="211">
    <w:p>
      <w:pPr>
        <w:pStyle w:val="FootnoteText"/>
      </w:pPr>
      <w:r>
        <w:rPr>
          <w:rStyle w:val="FootnoteReference"/>
        </w:rPr>
        <w:footnoteRef/>
      </w:r>
      <w:r>
        <w:t xml:space="preserve">DPV inserts "me."</w:t>
      </w:r>
    </w:p>
  </w:footnote>
  <w:footnote w:id="212">
    <w:p>
      <w:pPr>
        <w:pStyle w:val="FootnoteText"/>
      </w:pPr>
      <w:r>
        <w:rPr>
          <w:rStyle w:val="FootnoteReference"/>
        </w:rPr>
        <w:footnoteRef/>
      </w:r>
      <w:r>
        <w:t xml:space="preserve">DPV omits "now."</w:t>
      </w:r>
    </w:p>
  </w:footnote>
  <w:footnote w:id="213">
    <w:p>
      <w:pPr>
        <w:pStyle w:val="FootnoteText"/>
      </w:pPr>
      <w:r>
        <w:rPr>
          <w:rStyle w:val="FootnoteReference"/>
        </w:rPr>
        <w:footnoteRef/>
      </w:r>
      <w:r>
        <w:t xml:space="preserve">DPV omits "the."</w:t>
      </w:r>
    </w:p>
  </w:footnote>
  <w:footnote w:id="214">
    <w:p>
      <w:pPr>
        <w:pStyle w:val="FootnoteText"/>
      </w:pPr>
      <w:r>
        <w:rPr>
          <w:rStyle w:val="FootnoteReference"/>
        </w:rPr>
        <w:footnoteRef/>
      </w:r>
      <w:r>
        <w:t xml:space="preserve">DPV inserts (p. 349): "and of course that that Council should be an impartial Council. The removal of a minister from his people ordinarily lays him under great disadvantages, and commonly hurts his reputation though indeed he be not to blame. There is left on the minds of the world some suspicion, whether something or other blame-worthy or unhappy in him, his temper, or conduct, was not the cause. People therefore are generally not so willing to employ such removed ministers. There is commonly a great deal said against them; and how much of it is true and just, and how much unjust and false, the world do not know, and do not think themselves obliged to be at the trouble of enquiring; but rather think it their province to have nothing to do with them. Hence, as I think I have been innocent, and conscientious, and fair and faithful, with my people in this affair, according to the best light which I enjoy; so it concerns me greatly, that I should have full justice done me, in the result of the Final Council."</w:t>
      </w:r>
    </w:p>
  </w:footnote>
  <w:footnote w:id="215">
    <w:p>
      <w:pPr>
        <w:pStyle w:val="FootnoteText"/>
      </w:pPr>
      <w:r>
        <w:rPr>
          <w:rStyle w:val="FootnoteReference"/>
        </w:rPr>
        <w:footnoteRef/>
      </w:r>
      <w:r>
        <w:t xml:space="preserve">DPV inserts "in."</w:t>
      </w:r>
    </w:p>
  </w:footnote>
  <w:footnote w:id="216">
    <w:p>
      <w:pPr>
        <w:pStyle w:val="FootnoteText"/>
      </w:pPr>
      <w:r>
        <w:rPr>
          <w:rStyle w:val="FootnoteReference"/>
        </w:rPr>
        <w:footnoteRef/>
      </w:r>
      <w:r>
        <w:t xml:space="preserve">DPV reads "country."</w:t>
      </w:r>
    </w:p>
  </w:footnote>
  <w:footnote w:id="217">
    <w:p>
      <w:pPr>
        <w:pStyle w:val="FootnoteText"/>
      </w:pPr>
      <w:r>
        <w:rPr>
          <w:rStyle w:val="FootnoteReference"/>
        </w:rPr>
        <w:footnoteRef/>
      </w:r>
      <w:r>
        <w:t xml:space="preserve">DPV reads "no."</w:t>
      </w:r>
    </w:p>
  </w:footnote>
  <w:footnote w:id="218">
    <w:p>
      <w:pPr>
        <w:pStyle w:val="FootnoteText"/>
      </w:pPr>
      <w:r>
        <w:rPr>
          <w:rStyle w:val="FootnoteReference"/>
        </w:rPr>
        <w:footnoteRef/>
      </w:r>
      <w:r>
        <w:t xml:space="preserve">DPV reads "thee."</w:t>
      </w:r>
    </w:p>
  </w:footnote>
  <w:footnote w:id="219">
    <w:p>
      <w:pPr>
        <w:pStyle w:val="FootnoteText"/>
      </w:pPr>
      <w:r>
        <w:rPr>
          <w:rStyle w:val="FootnoteReference"/>
        </w:rPr>
        <w:footnoteRef/>
      </w:r>
      <w:r>
        <w:t xml:space="preserve">DPV reads "binding."</w:t>
      </w:r>
    </w:p>
  </w:footnote>
  <w:footnote w:id="220">
    <w:p>
      <w:pPr>
        <w:pStyle w:val="FootnoteText"/>
      </w:pPr>
      <w:r>
        <w:rPr>
          <w:rStyle w:val="FootnoteReference"/>
        </w:rPr>
        <w:footnoteRef/>
      </w:r>
      <w:r>
        <w:t xml:space="preserve">DPV inserts "principles of the."</w:t>
      </w:r>
    </w:p>
  </w:footnote>
  <w:footnote w:id="221">
    <w:p>
      <w:pPr>
        <w:pStyle w:val="FootnoteText"/>
      </w:pPr>
      <w:r>
        <w:rPr>
          <w:rStyle w:val="FootnoteReference"/>
        </w:rPr>
        <w:footnoteRef/>
      </w:r>
      <w:r>
        <w:t xml:space="preserve">DPV inserts "who were all Congregationalists, as well as inconsistent with the very Platform."</w:t>
      </w:r>
    </w:p>
  </w:footnote>
  <w:footnote w:id="222">
    <w:p>
      <w:pPr>
        <w:pStyle w:val="FootnoteText"/>
      </w:pPr>
      <w:r>
        <w:rPr>
          <w:rStyle w:val="FootnoteReference"/>
        </w:rPr>
        <w:footnoteRef/>
      </w:r>
      <w:r>
        <w:t xml:space="preserve">DPV reads "acts."</w:t>
      </w:r>
    </w:p>
  </w:footnote>
  <w:footnote w:id="223">
    <w:p>
      <w:pPr>
        <w:pStyle w:val="FootnoteText"/>
      </w:pPr>
      <w:r>
        <w:rPr>
          <w:rStyle w:val="FootnoteReference"/>
        </w:rPr>
        <w:footnoteRef/>
      </w:r>
      <w:r>
        <w:t xml:space="preserve">DPV reads "their."</w:t>
      </w:r>
    </w:p>
  </w:footnote>
  <w:footnote w:id="224">
    <w:p>
      <w:pPr>
        <w:pStyle w:val="FootnoteText"/>
      </w:pPr>
      <w:r>
        <w:rPr>
          <w:rStyle w:val="FootnoteReference"/>
        </w:rPr>
        <w:footnoteRef/>
      </w:r>
      <w:r>
        <w:t xml:space="preserve">DPV reads "by their own act and consent."</w:t>
      </w:r>
    </w:p>
  </w:footnote>
  <w:footnote w:id="225">
    <w:p>
      <w:pPr>
        <w:pStyle w:val="FootnoteText"/>
      </w:pPr>
      <w:r>
        <w:rPr>
          <w:rStyle w:val="FootnoteReference"/>
        </w:rPr>
        <w:footnoteRef/>
      </w:r>
      <w:r>
        <w:t xml:space="preserve">DPV reads "implied."</w:t>
      </w:r>
    </w:p>
  </w:footnote>
  <w:footnote w:id="226">
    <w:p>
      <w:pPr>
        <w:pStyle w:val="FootnoteText"/>
      </w:pPr>
      <w:r>
        <w:rPr>
          <w:rStyle w:val="FootnoteReference"/>
        </w:rPr>
        <w:footnoteRef/>
      </w:r>
      <w:r>
        <w:t xml:space="preserve">DPV inserts "the existing church members."</w:t>
      </w:r>
    </w:p>
  </w:footnote>
  <w:footnote w:id="227">
    <w:p>
      <w:pPr>
        <w:pStyle w:val="FootnoteText"/>
      </w:pPr>
      <w:r>
        <w:rPr>
          <w:rStyle w:val="FootnoteReference"/>
        </w:rPr>
        <w:footnoteRef/>
      </w:r>
      <w:r>
        <w:t xml:space="preserve">DPV reads "their."</w:t>
      </w:r>
    </w:p>
  </w:footnote>
  <w:footnote w:id="228">
    <w:p>
      <w:pPr>
        <w:pStyle w:val="FootnoteText"/>
      </w:pPr>
      <w:r>
        <w:rPr>
          <w:rStyle w:val="FootnoteReference"/>
        </w:rPr>
        <w:footnoteRef/>
      </w:r>
      <w:r>
        <w:t xml:space="preserve">DPV inserts "surely."</w:t>
      </w:r>
    </w:p>
  </w:footnote>
  <w:footnote w:id="229">
    <w:p>
      <w:pPr>
        <w:pStyle w:val="FootnoteText"/>
      </w:pPr>
      <w:r>
        <w:rPr>
          <w:rStyle w:val="FootnoteReference"/>
        </w:rPr>
        <w:footnoteRef/>
      </w:r>
      <w:r>
        <w:t xml:space="preserve">DPV reads "B----" here, and in future references.</w:t>
      </w:r>
    </w:p>
  </w:footnote>
  <w:footnote w:id="230">
    <w:p>
      <w:pPr>
        <w:pStyle w:val="FootnoteText"/>
      </w:pPr>
      <w:r>
        <w:rPr>
          <w:rStyle w:val="FootnoteReference"/>
        </w:rPr>
        <w:footnoteRef/>
      </w:r>
      <w:r>
        <w:t xml:space="preserve">DPV reads "are."</w:t>
      </w:r>
    </w:p>
  </w:footnote>
  <w:footnote w:id="231">
    <w:p>
      <w:pPr>
        <w:pStyle w:val="FootnoteText"/>
      </w:pPr>
      <w:r>
        <w:rPr>
          <w:rStyle w:val="FootnoteReference"/>
        </w:rPr>
        <w:footnoteRef/>
      </w:r>
      <w:r>
        <w:t xml:space="preserve">DPV reads "belonging."</w:t>
      </w:r>
    </w:p>
  </w:footnote>
  <w:footnote w:id="232">
    <w:p>
      <w:pPr>
        <w:pStyle w:val="FootnoteText"/>
      </w:pPr>
      <w:r>
        <w:rPr>
          <w:rStyle w:val="FootnoteReference"/>
        </w:rPr>
        <w:footnoteRef/>
      </w:r>
      <w:r>
        <w:t xml:space="preserve">DPV inserts "no" but omits "not."</w:t>
      </w:r>
    </w:p>
  </w:footnote>
  <w:footnote w:id="233">
    <w:p>
      <w:pPr>
        <w:pStyle w:val="FootnoteText"/>
      </w:pPr>
      <w:r>
        <w:rPr>
          <w:rStyle w:val="FootnoteReference"/>
        </w:rPr>
        <w:footnoteRef/>
      </w:r>
      <w:r>
        <w:t xml:space="preserve">DPV reads "allow."</w:t>
      </w:r>
    </w:p>
  </w:footnote>
  <w:footnote w:id="234">
    <w:p>
      <w:pPr>
        <w:pStyle w:val="FootnoteText"/>
      </w:pPr>
      <w:r>
        <w:rPr>
          <w:rStyle w:val="FootnoteReference"/>
        </w:rPr>
        <w:footnoteRef/>
      </w:r>
      <w:r>
        <w:t xml:space="preserve">DPV omits "their."</w:t>
      </w:r>
    </w:p>
  </w:footnote>
  <w:footnote w:id="235">
    <w:p>
      <w:pPr>
        <w:pStyle w:val="FootnoteText"/>
      </w:pPr>
      <w:r>
        <w:rPr>
          <w:rStyle w:val="FootnoteReference"/>
        </w:rPr>
        <w:footnoteRef/>
      </w:r>
      <w:r>
        <w:t xml:space="preserve">DPV inserts "by them."</w:t>
      </w:r>
    </w:p>
  </w:footnote>
  <w:footnote w:id="236">
    <w:p>
      <w:pPr>
        <w:pStyle w:val="FootnoteText"/>
      </w:pPr>
      <w:r>
        <w:rPr>
          <w:rStyle w:val="FootnoteReference"/>
        </w:rPr>
        <w:footnoteRef/>
      </w:r>
      <w:r>
        <w:t xml:space="preserve">DPV reads "have been."</w:t>
      </w:r>
    </w:p>
  </w:footnote>
  <w:footnote w:id="237">
    <w:p>
      <w:pPr>
        <w:pStyle w:val="FootnoteText"/>
      </w:pPr>
      <w:r>
        <w:rPr>
          <w:rStyle w:val="FootnoteReference"/>
        </w:rPr>
        <w:footnoteRef/>
      </w:r>
      <w:r>
        <w:t xml:space="preserve">DPV inserts "had."</w:t>
      </w:r>
    </w:p>
  </w:footnote>
  <w:footnote w:id="238">
    <w:p>
      <w:pPr>
        <w:pStyle w:val="FootnoteText"/>
      </w:pPr>
      <w:r>
        <w:rPr>
          <w:rStyle w:val="FootnoteReference"/>
        </w:rPr>
        <w:footnoteRef/>
      </w:r>
      <w:r>
        <w:t xml:space="preserve">DPV reads "would be."</w:t>
      </w:r>
    </w:p>
  </w:footnote>
  <w:footnote w:id="239">
    <w:p>
      <w:pPr>
        <w:pStyle w:val="FootnoteText"/>
      </w:pPr>
      <w:r>
        <w:rPr>
          <w:rStyle w:val="FootnoteReference"/>
        </w:rPr>
        <w:footnoteRef/>
      </w:r>
      <w:r>
        <w:t xml:space="preserve">DPV inserts "and the rules by which the judges are to proceed are the Lord’s."</w:t>
      </w:r>
    </w:p>
  </w:footnote>
  <w:footnote w:id="240">
    <w:p>
      <w:pPr>
        <w:pStyle w:val="FootnoteText"/>
      </w:pPr>
      <w:r>
        <w:rPr>
          <w:rStyle w:val="FootnoteReference"/>
        </w:rPr>
        <w:footnoteRef/>
      </w:r>
      <w:r>
        <w:t xml:space="preserve">DPV inserts "against him."</w:t>
      </w:r>
    </w:p>
  </w:footnote>
  <w:footnote w:id="241">
    <w:p>
      <w:pPr>
        <w:pStyle w:val="FootnoteText"/>
      </w:pPr>
      <w:r>
        <w:rPr>
          <w:rStyle w:val="FootnoteReference"/>
        </w:rPr>
        <w:footnoteRef/>
      </w:r>
      <w:r>
        <w:t xml:space="preserve">DPV reads "by."</w:t>
      </w:r>
    </w:p>
  </w:footnote>
  <w:footnote w:id="242">
    <w:p>
      <w:pPr>
        <w:pStyle w:val="FootnoteText"/>
      </w:pPr>
      <w:r>
        <w:rPr>
          <w:rStyle w:val="FootnoteReference"/>
        </w:rPr>
        <w:footnoteRef/>
      </w:r>
      <w:r>
        <w:t xml:space="preserve">DPV reads "by."</w:t>
      </w:r>
    </w:p>
  </w:footnote>
  <w:footnote w:id="243">
    <w:p>
      <w:pPr>
        <w:pStyle w:val="FootnoteText"/>
      </w:pPr>
      <w:r>
        <w:rPr>
          <w:rStyle w:val="FootnoteReference"/>
        </w:rPr>
        <w:footnoteRef/>
      </w:r>
      <w:r>
        <w:t xml:space="preserve">DPV reads "with."</w:t>
      </w:r>
    </w:p>
  </w:footnote>
  <w:footnote w:id="244">
    <w:p>
      <w:pPr>
        <w:pStyle w:val="FootnoteText"/>
      </w:pPr>
      <w:r>
        <w:rPr>
          <w:rStyle w:val="FootnoteReference"/>
        </w:rPr>
        <w:footnoteRef/>
      </w:r>
      <w:r>
        <w:t xml:space="preserve">DPV reads "desire."</w:t>
      </w:r>
    </w:p>
  </w:footnote>
  <w:footnote w:id="245">
    <w:p>
      <w:pPr>
        <w:pStyle w:val="FootnoteText"/>
      </w:pPr>
      <w:r>
        <w:rPr>
          <w:rStyle w:val="FootnoteReference"/>
        </w:rPr>
        <w:footnoteRef/>
      </w:r>
      <w:r>
        <w:t xml:space="preserve">DPV inserts "that."</w:t>
      </w:r>
    </w:p>
  </w:footnote>
  <w:footnote w:id="246">
    <w:p>
      <w:pPr>
        <w:pStyle w:val="FootnoteText"/>
      </w:pPr>
      <w:r>
        <w:rPr>
          <w:rStyle w:val="FootnoteReference"/>
        </w:rPr>
        <w:footnoteRef/>
      </w:r>
      <w:r>
        <w:t xml:space="preserve">DPV inserts "that."</w:t>
      </w:r>
    </w:p>
  </w:footnote>
  <w:footnote w:id="247">
    <w:p>
      <w:pPr>
        <w:pStyle w:val="FootnoteText"/>
      </w:pPr>
      <w:r>
        <w:rPr>
          <w:rStyle w:val="FootnoteReference"/>
        </w:rPr>
        <w:footnoteRef/>
      </w:r>
      <w:r>
        <w:t xml:space="preserve">DPV inserts "hardly."</w:t>
      </w:r>
    </w:p>
  </w:footnote>
  <w:footnote w:id="248">
    <w:p>
      <w:pPr>
        <w:pStyle w:val="FootnoteText"/>
      </w:pPr>
      <w:r>
        <w:rPr>
          <w:rStyle w:val="FootnoteReference"/>
        </w:rPr>
        <w:footnoteRef/>
      </w:r>
      <w:r>
        <w:t xml:space="preserve">DPV inserts "me."</w:t>
      </w:r>
    </w:p>
  </w:footnote>
  <w:footnote w:id="249">
    <w:p>
      <w:pPr>
        <w:pStyle w:val="FootnoteText"/>
      </w:pPr>
      <w:r>
        <w:rPr>
          <w:rStyle w:val="FootnoteReference"/>
        </w:rPr>
        <w:footnoteRef/>
      </w:r>
      <w:r>
        <w:t xml:space="preserve">DPV inserts "the rules."</w:t>
      </w:r>
    </w:p>
  </w:footnote>
  <w:footnote w:id="250">
    <w:p>
      <w:pPr>
        <w:pStyle w:val="FootnoteText"/>
      </w:pPr>
      <w:r>
        <w:rPr>
          <w:rStyle w:val="FootnoteReference"/>
        </w:rPr>
        <w:footnoteRef/>
      </w:r>
      <w:r>
        <w:t xml:space="preserve">DPV reads "elect."</w:t>
      </w:r>
    </w:p>
  </w:footnote>
  <w:footnote w:id="251">
    <w:p>
      <w:pPr>
        <w:pStyle w:val="FootnoteText"/>
      </w:pPr>
      <w:r>
        <w:rPr>
          <w:rStyle w:val="FootnoteReference"/>
        </w:rPr>
        <w:footnoteRef/>
      </w:r>
      <w:r>
        <w:t xml:space="preserve">DPV inserts "any."</w:t>
      </w:r>
    </w:p>
  </w:footnote>
  <w:footnote w:id="252">
    <w:p>
      <w:pPr>
        <w:pStyle w:val="FootnoteText"/>
      </w:pPr>
      <w:r>
        <w:rPr>
          <w:rStyle w:val="FootnoteReference"/>
        </w:rPr>
        <w:footnoteRef/>
      </w:r>
      <w:r>
        <w:t xml:space="preserve">DPV reads "the original."</w:t>
      </w:r>
    </w:p>
  </w:footnote>
  <w:footnote w:id="253">
    <w:p>
      <w:pPr>
        <w:pStyle w:val="FootnoteText"/>
      </w:pPr>
      <w:r>
        <w:rPr>
          <w:rStyle w:val="FootnoteReference"/>
        </w:rPr>
        <w:footnoteRef/>
      </w:r>
      <w:r>
        <w:t xml:space="preserve">DPV inserts "now."</w:t>
      </w:r>
    </w:p>
  </w:footnote>
  <w:footnote w:id="254">
    <w:p>
      <w:pPr>
        <w:pStyle w:val="FootnoteText"/>
      </w:pPr>
      <w:r>
        <w:rPr>
          <w:rStyle w:val="FootnoteReference"/>
        </w:rPr>
        <w:footnoteRef/>
      </w:r>
      <w:r>
        <w:t xml:space="preserve">DPV inserts "plainly."</w:t>
      </w:r>
    </w:p>
  </w:footnote>
  <w:footnote w:id="255">
    <w:p>
      <w:pPr>
        <w:pStyle w:val="FootnoteText"/>
      </w:pPr>
      <w:r>
        <w:rPr>
          <w:rStyle w:val="FootnoteReference"/>
        </w:rPr>
        <w:footnoteRef/>
      </w:r>
      <w:r>
        <w:t xml:space="preserve">DPV omits "thus."</w:t>
      </w:r>
    </w:p>
  </w:footnote>
  <w:footnote w:id="256">
    <w:p>
      <w:pPr>
        <w:pStyle w:val="FootnoteText"/>
      </w:pPr>
      <w:r>
        <w:rPr>
          <w:rStyle w:val="FootnoteReference"/>
        </w:rPr>
        <w:footnoteRef/>
      </w:r>
      <w:r>
        <w:t xml:space="preserve">DPV reads "Mr. Edwards."</w:t>
      </w:r>
    </w:p>
  </w:footnote>
  <w:footnote w:id="257">
    <w:p>
      <w:pPr>
        <w:pStyle w:val="FootnoteText"/>
      </w:pPr>
      <w:r>
        <w:rPr>
          <w:rStyle w:val="FootnoteReference"/>
        </w:rPr>
        <w:footnoteRef/>
      </w:r>
      <w:r>
        <w:t xml:space="preserve">DPV reads "was then."</w:t>
      </w:r>
    </w:p>
  </w:footnote>
  <w:footnote w:id="258">
    <w:p>
      <w:pPr>
        <w:pStyle w:val="FootnoteText"/>
      </w:pPr>
      <w:r>
        <w:rPr>
          <w:rStyle w:val="FootnoteReference"/>
        </w:rPr>
        <w:footnoteRef/>
      </w:r>
      <w:r>
        <w:t xml:space="preserve">DPV reads "whether he should be dismissed from his pastoral office or not?"</w:t>
      </w:r>
    </w:p>
  </w:footnote>
  <w:footnote w:id="259">
    <w:p>
      <w:pPr>
        <w:pStyle w:val="FootnoteText"/>
      </w:pPr>
      <w:r>
        <w:rPr>
          <w:rStyle w:val="FootnoteReference"/>
        </w:rPr>
        <w:footnoteRef/>
      </w:r>
      <w:r>
        <w:t xml:space="preserve">DPV omits "to be."</w:t>
      </w:r>
    </w:p>
  </w:footnote>
  <w:footnote w:id="260">
    <w:p>
      <w:pPr>
        <w:pStyle w:val="FootnoteText"/>
      </w:pPr>
      <w:r>
        <w:rPr>
          <w:rStyle w:val="FootnoteReference"/>
        </w:rPr>
        <w:footnoteRef/>
      </w:r>
      <w:r>
        <w:t xml:space="preserve">DPV inserts "yet."</w:t>
      </w:r>
    </w:p>
  </w:footnote>
  <w:footnote w:id="261">
    <w:p>
      <w:pPr>
        <w:pStyle w:val="FootnoteText"/>
      </w:pPr>
      <w:r>
        <w:rPr>
          <w:rStyle w:val="FootnoteReference"/>
        </w:rPr>
        <w:footnoteRef/>
      </w:r>
      <w:r>
        <w:t xml:space="preserve">DPV inserts "their."</w:t>
      </w:r>
    </w:p>
  </w:footnote>
  <w:footnote w:id="262">
    <w:p>
      <w:pPr>
        <w:pStyle w:val="FootnoteText"/>
      </w:pPr>
      <w:r>
        <w:rPr>
          <w:rStyle w:val="FootnoteReference"/>
        </w:rPr>
        <w:footnoteRef/>
      </w:r>
      <w:r>
        <w:t xml:space="preserve">DPV reads "be."</w:t>
      </w:r>
    </w:p>
  </w:footnote>
  <w:footnote w:id="263">
    <w:p>
      <w:pPr>
        <w:pStyle w:val="FootnoteText"/>
      </w:pPr>
      <w:r>
        <w:rPr>
          <w:rStyle w:val="FootnoteReference"/>
        </w:rPr>
        <w:footnoteRef/>
      </w:r>
      <w:r>
        <w:t xml:space="preserve">DPV omits "under."</w:t>
      </w:r>
    </w:p>
  </w:footnote>
  <w:footnote w:id="264">
    <w:p>
      <w:pPr>
        <w:pStyle w:val="FootnoteText"/>
      </w:pPr>
      <w:r>
        <w:rPr>
          <w:rStyle w:val="FootnoteReference"/>
        </w:rPr>
        <w:footnoteRef/>
      </w:r>
      <w:r>
        <w:t xml:space="preserve">DPV inserts "1."</w:t>
      </w:r>
    </w:p>
  </w:footnote>
  <w:footnote w:id="265">
    <w:p>
      <w:pPr>
        <w:pStyle w:val="FootnoteText"/>
      </w:pPr>
      <w:r>
        <w:rPr>
          <w:rStyle w:val="FootnoteReference"/>
        </w:rPr>
        <w:footnoteRef/>
      </w:r>
      <w:r>
        <w:t xml:space="preserve">DPV reads "so" in place of "to be."</w:t>
      </w:r>
    </w:p>
  </w:footnote>
  <w:footnote w:id="266">
    <w:p>
      <w:pPr>
        <w:pStyle w:val="FootnoteText"/>
      </w:pPr>
      <w:r>
        <w:rPr>
          <w:rStyle w:val="FootnoteReference"/>
        </w:rPr>
        <w:footnoteRef/>
      </w:r>
      <w:r>
        <w:t xml:space="preserve">DPV reads "be."</w:t>
      </w:r>
    </w:p>
  </w:footnote>
  <w:footnote w:id="267">
    <w:p>
      <w:pPr>
        <w:pStyle w:val="FootnoteText"/>
      </w:pPr>
      <w:r>
        <w:rPr>
          <w:rStyle w:val="FootnoteReference"/>
        </w:rPr>
        <w:footnoteRef/>
      </w:r>
      <w:r>
        <w:t xml:space="preserve">DPV omits "hear."</w:t>
      </w:r>
    </w:p>
  </w:footnote>
  <w:footnote w:id="268">
    <w:p>
      <w:pPr>
        <w:pStyle w:val="FootnoteText"/>
      </w:pPr>
      <w:r>
        <w:rPr>
          <w:rStyle w:val="FootnoteReference"/>
        </w:rPr>
        <w:footnoteRef/>
      </w:r>
      <w:r>
        <w:t xml:space="preserve">DPV inserts "or obligation."</w:t>
      </w:r>
    </w:p>
  </w:footnote>
  <w:footnote w:id="269">
    <w:p>
      <w:pPr>
        <w:pStyle w:val="FootnoteText"/>
      </w:pPr>
      <w:r>
        <w:rPr>
          <w:rStyle w:val="FootnoteReference"/>
        </w:rPr>
        <w:footnoteRef/>
      </w:r>
      <w:r>
        <w:t xml:space="preserve">DPV reads "some have altogether" in place of "they have already."</w:t>
      </w:r>
    </w:p>
  </w:footnote>
  <w:footnote w:id="270">
    <w:p>
      <w:pPr>
        <w:pStyle w:val="FootnoteText"/>
      </w:pPr>
      <w:r>
        <w:rPr>
          <w:rStyle w:val="FootnoteReference"/>
        </w:rPr>
        <w:footnoteRef/>
      </w:r>
      <w:r>
        <w:t xml:space="preserve">DPV inserts "and the people."</w:t>
      </w:r>
    </w:p>
  </w:footnote>
  <w:footnote w:id="271">
    <w:p>
      <w:pPr>
        <w:pStyle w:val="FootnoteText"/>
      </w:pPr>
      <w:r>
        <w:rPr>
          <w:rStyle w:val="FootnoteReference"/>
        </w:rPr>
        <w:footnoteRef/>
      </w:r>
      <w:r>
        <w:t xml:space="preserve">DPV inserts "submitted."</w:t>
      </w:r>
    </w:p>
  </w:footnote>
  <w:footnote w:id="272">
    <w:p>
      <w:pPr>
        <w:pStyle w:val="FootnoteText"/>
      </w:pPr>
      <w:r>
        <w:rPr>
          <w:rStyle w:val="FootnoteReference"/>
        </w:rPr>
        <w:footnoteRef/>
      </w:r>
      <w:r>
        <w:t xml:space="preserve">DPV omits "better."</w:t>
      </w:r>
    </w:p>
  </w:footnote>
  <w:footnote w:id="273">
    <w:p>
      <w:pPr>
        <w:pStyle w:val="FootnoteText"/>
      </w:pPr>
      <w:r>
        <w:rPr>
          <w:rStyle w:val="FootnoteReference"/>
        </w:rPr>
        <w:footnoteRef/>
      </w:r>
      <w:r>
        <w:t xml:space="preserve">DPV inserts "some."</w:t>
      </w:r>
    </w:p>
  </w:footnote>
  <w:footnote w:id="274">
    <w:p>
      <w:pPr>
        <w:pStyle w:val="FootnoteText"/>
      </w:pPr>
      <w:r>
        <w:rPr>
          <w:rStyle w:val="FootnoteReference"/>
        </w:rPr>
        <w:footnoteRef/>
      </w:r>
      <w:r>
        <w:t xml:space="preserve">DPV inserts "there was a necessity that."</w:t>
      </w:r>
    </w:p>
  </w:footnote>
  <w:footnote w:id="275">
    <w:p>
      <w:pPr>
        <w:pStyle w:val="FootnoteText"/>
      </w:pPr>
      <w:r>
        <w:rPr>
          <w:rStyle w:val="FootnoteReference"/>
        </w:rPr>
        <w:footnoteRef/>
      </w:r>
      <w:r>
        <w:t xml:space="preserve">DPV omits "&amp; what need of their waiting some time for the impression."</w:t>
      </w:r>
    </w:p>
  </w:footnote>
  <w:footnote w:id="276">
    <w:p>
      <w:pPr>
        <w:pStyle w:val="FootnoteText"/>
      </w:pPr>
      <w:r>
        <w:rPr>
          <w:rStyle w:val="FootnoteReference"/>
        </w:rPr>
        <w:footnoteRef/>
      </w:r>
      <w:r>
        <w:t xml:space="preserve">DPV omits "all."</w:t>
      </w:r>
    </w:p>
  </w:footnote>
  <w:footnote w:id="277">
    <w:p>
      <w:pPr>
        <w:pStyle w:val="FootnoteText"/>
      </w:pPr>
      <w:r>
        <w:rPr>
          <w:rStyle w:val="FootnoteReference"/>
        </w:rPr>
        <w:footnoteRef/>
      </w:r>
      <w:r>
        <w:t xml:space="preserve">DPV inserts "and the people, as at present, before a hearing, were generally united to condemn me. In that case, on hearing my plea for myself, the people might be divided."</w:t>
      </w:r>
    </w:p>
  </w:footnote>
  <w:footnote w:id="278">
    <w:p>
      <w:pPr>
        <w:pStyle w:val="FootnoteText"/>
      </w:pPr>
      <w:r>
        <w:rPr>
          <w:rStyle w:val="FootnoteReference"/>
        </w:rPr>
        <w:footnoteRef/>
      </w:r>
      <w:r>
        <w:t xml:space="preserve">DPV inserts "in the case."</w:t>
      </w:r>
    </w:p>
  </w:footnote>
  <w:footnote w:id="279">
    <w:p>
      <w:pPr>
        <w:pStyle w:val="FootnoteText"/>
      </w:pPr>
      <w:r>
        <w:rPr>
          <w:rStyle w:val="FootnoteReference"/>
        </w:rPr>
        <w:footnoteRef/>
      </w:r>
      <w:r>
        <w:t xml:space="preserve">DPV inserts "but."</w:t>
      </w:r>
    </w:p>
  </w:footnote>
  <w:footnote w:id="280">
    <w:p>
      <w:pPr>
        <w:pStyle w:val="FootnoteText"/>
      </w:pPr>
      <w:r>
        <w:rPr>
          <w:rStyle w:val="FootnoteReference"/>
        </w:rPr>
        <w:footnoteRef/>
      </w:r>
      <w:r>
        <w:t xml:space="preserve">DPV deletes this repeated line.</w:t>
      </w:r>
    </w:p>
  </w:footnote>
  <w:footnote w:id="281">
    <w:p>
      <w:pPr>
        <w:pStyle w:val="FootnoteText"/>
      </w:pPr>
      <w:r>
        <w:rPr>
          <w:rStyle w:val="FootnoteReference"/>
        </w:rPr>
        <w:footnoteRef/>
      </w:r>
      <w:r>
        <w:t xml:space="preserve">DPV inserts "Who has hindered you? If you have a right to preach."</w:t>
      </w:r>
    </w:p>
  </w:footnote>
  <w:footnote w:id="282">
    <w:p>
      <w:pPr>
        <w:pStyle w:val="FootnoteText"/>
      </w:pPr>
      <w:r>
        <w:rPr>
          <w:rStyle w:val="FootnoteReference"/>
        </w:rPr>
        <w:footnoteRef/>
      </w:r>
      <w:r>
        <w:t xml:space="preserve">DPV inserts "and certainly not by my people."</w:t>
      </w:r>
    </w:p>
  </w:footnote>
  <w:footnote w:id="283">
    <w:p>
      <w:pPr>
        <w:pStyle w:val="FootnoteText"/>
      </w:pPr>
      <w:r>
        <w:rPr>
          <w:rStyle w:val="FootnoteReference"/>
        </w:rPr>
        <w:footnoteRef/>
      </w:r>
      <w:r>
        <w:t xml:space="preserve">DPV reads "was."</w:t>
      </w:r>
    </w:p>
  </w:footnote>
  <w:footnote w:id="284">
    <w:p>
      <w:pPr>
        <w:pStyle w:val="FootnoteText"/>
      </w:pPr>
      <w:r>
        <w:rPr>
          <w:rStyle w:val="FootnoteReference"/>
        </w:rPr>
        <w:footnoteRef/>
      </w:r>
      <w:r>
        <w:t xml:space="preserve">DPV reads "in."</w:t>
      </w:r>
    </w:p>
  </w:footnote>
  <w:footnote w:id="285">
    <w:p>
      <w:pPr>
        <w:pStyle w:val="FootnoteText"/>
      </w:pPr>
      <w:r>
        <w:rPr>
          <w:rStyle w:val="FootnoteReference"/>
        </w:rPr>
        <w:footnoteRef/>
      </w:r>
      <w:r>
        <w:t xml:space="preserve">DPV reads "I."</w:t>
      </w:r>
    </w:p>
  </w:footnote>
  <w:footnote w:id="286">
    <w:p>
      <w:pPr>
        <w:pStyle w:val="FootnoteText"/>
      </w:pPr>
      <w:r>
        <w:rPr>
          <w:rStyle w:val="FootnoteReference"/>
        </w:rPr>
        <w:footnoteRef/>
      </w:r>
      <w:r>
        <w:t xml:space="preserve">DPV reads "then existing."</w:t>
      </w:r>
    </w:p>
  </w:footnote>
  <w:footnote w:id="287">
    <w:p>
      <w:pPr>
        <w:pStyle w:val="FootnoteText"/>
      </w:pPr>
      <w:r>
        <w:rPr>
          <w:rStyle w:val="FootnoteReference"/>
        </w:rPr>
        <w:footnoteRef/>
      </w:r>
      <w:r>
        <w:t xml:space="preserve">DPV inserts "a."</w:t>
      </w:r>
    </w:p>
  </w:footnote>
  <w:footnote w:id="288">
    <w:p>
      <w:pPr>
        <w:pStyle w:val="FootnoteText"/>
      </w:pPr>
      <w:r>
        <w:rPr>
          <w:rStyle w:val="FootnoteReference"/>
        </w:rPr>
        <w:footnoteRef/>
      </w:r>
      <w:r>
        <w:t xml:space="preserve">DPV inserts "up to this day."</w:t>
      </w:r>
    </w:p>
  </w:footnote>
  <w:footnote w:id="289">
    <w:p>
      <w:pPr>
        <w:pStyle w:val="FootnoteText"/>
      </w:pPr>
      <w:r>
        <w:rPr>
          <w:rStyle w:val="FootnoteReference"/>
        </w:rPr>
        <w:footnoteRef/>
      </w:r>
      <w:r>
        <w:t xml:space="preserve">DPV reads "my."</w:t>
      </w:r>
    </w:p>
  </w:footnote>
  <w:footnote w:id="290">
    <w:p>
      <w:pPr>
        <w:pStyle w:val="FootnoteText"/>
      </w:pPr>
      <w:r>
        <w:rPr>
          <w:rStyle w:val="FootnoteReference"/>
        </w:rPr>
        <w:footnoteRef/>
      </w:r>
      <w:r>
        <w:t xml:space="preserve">DPV reads "this."</w:t>
      </w:r>
    </w:p>
  </w:footnote>
  <w:footnote w:id="291">
    <w:p>
      <w:pPr>
        <w:pStyle w:val="FootnoteText"/>
      </w:pPr>
      <w:r>
        <w:rPr>
          <w:rStyle w:val="FootnoteReference"/>
        </w:rPr>
        <w:footnoteRef/>
      </w:r>
      <w:r>
        <w:t xml:space="preserve">DPV inserts "their."</w:t>
      </w:r>
    </w:p>
  </w:footnote>
  <w:footnote w:id="292">
    <w:p>
      <w:pPr>
        <w:pStyle w:val="FootnoteText"/>
      </w:pPr>
      <w:r>
        <w:rPr>
          <w:rStyle w:val="FootnoteReference"/>
        </w:rPr>
        <w:footnoteRef/>
      </w:r>
      <w:r>
        <w:t xml:space="preserve">DPV inserts "in."</w:t>
      </w:r>
    </w:p>
  </w:footnote>
  <w:footnote w:id="293">
    <w:p>
      <w:pPr>
        <w:pStyle w:val="FootnoteText"/>
      </w:pPr>
      <w:r>
        <w:rPr>
          <w:rStyle w:val="FootnoteReference"/>
        </w:rPr>
        <w:footnoteRef/>
      </w:r>
      <w:r>
        <w:t xml:space="preserve">DPV deletes "exceedingly."</w:t>
      </w:r>
    </w:p>
  </w:footnote>
  <w:footnote w:id="294">
    <w:p>
      <w:pPr>
        <w:pStyle w:val="FootnoteText"/>
      </w:pPr>
      <w:r>
        <w:rPr>
          <w:rStyle w:val="FootnoteReference"/>
        </w:rPr>
        <w:footnoteRef/>
      </w:r>
      <w:r>
        <w:t xml:space="preserve">DPV reads "would."</w:t>
      </w:r>
    </w:p>
  </w:footnote>
  <w:footnote w:id="295">
    <w:p>
      <w:pPr>
        <w:pStyle w:val="FootnoteText"/>
      </w:pPr>
      <w:r>
        <w:rPr>
          <w:rStyle w:val="FootnoteReference"/>
        </w:rPr>
        <w:footnoteRef/>
      </w:r>
      <w:r>
        <w:t xml:space="preserve">DPV reads "on."</w:t>
      </w:r>
    </w:p>
  </w:footnote>
  <w:footnote w:id="296">
    <w:p>
      <w:pPr>
        <w:pStyle w:val="FootnoteText"/>
      </w:pPr>
      <w:r>
        <w:rPr>
          <w:rStyle w:val="FootnoteReference"/>
        </w:rPr>
        <w:footnoteRef/>
      </w:r>
      <w:r>
        <w:t xml:space="preserve">"x management and issue."-Dwight’s variant note.</w:t>
      </w:r>
    </w:p>
  </w:footnote>
  <w:footnote w:id="297">
    <w:p>
      <w:pPr>
        <w:pStyle w:val="FootnoteText"/>
      </w:pPr>
      <w:r>
        <w:rPr>
          <w:rStyle w:val="FootnoteReference"/>
        </w:rPr>
        <w:footnoteRef/>
      </w:r>
      <w:r>
        <w:t xml:space="preserve">DPV inserts "the."</w:t>
      </w:r>
    </w:p>
  </w:footnote>
  <w:footnote w:id="298">
    <w:p>
      <w:pPr>
        <w:pStyle w:val="FootnoteText"/>
      </w:pPr>
      <w:r>
        <w:rPr>
          <w:rStyle w:val="FootnoteReference"/>
        </w:rPr>
        <w:footnoteRef/>
      </w:r>
      <w:r>
        <w:t xml:space="preserve">DPV reads "trust that this."</w:t>
      </w:r>
    </w:p>
  </w:footnote>
  <w:footnote w:id="299">
    <w:p>
      <w:pPr>
        <w:pStyle w:val="FootnoteText"/>
      </w:pPr>
      <w:r>
        <w:rPr>
          <w:rStyle w:val="FootnoteReference"/>
        </w:rPr>
        <w:footnoteRef/>
      </w:r>
      <w:r>
        <w:t xml:space="preserve">DPV reads "this."</w:t>
      </w:r>
    </w:p>
  </w:footnote>
  <w:footnote w:id="300">
    <w:p>
      <w:pPr>
        <w:pStyle w:val="FootnoteText"/>
      </w:pPr>
      <w:r>
        <w:rPr>
          <w:rStyle w:val="FootnoteReference"/>
        </w:rPr>
        <w:footnoteRef/>
      </w:r>
      <w:r>
        <w:t xml:space="preserve">FOOTNOTE_HERE</w:t>
      </w:r>
    </w:p>
  </w:footnote>
  <w:footnote w:id="301">
    <w:p>
      <w:pPr>
        <w:pStyle w:val="FootnoteText"/>
      </w:pPr>
      <w:r>
        <w:rPr>
          <w:rStyle w:val="FootnoteReference"/>
        </w:rPr>
        <w:footnoteRef/>
      </w:r>
      <w:r>
        <w:t xml:space="preserve">DPV deletes "very."</w:t>
      </w:r>
    </w:p>
  </w:footnote>
  <w:footnote w:id="302">
    <w:p>
      <w:pPr>
        <w:pStyle w:val="FootnoteText"/>
      </w:pPr>
      <w:r>
        <w:rPr>
          <w:rStyle w:val="FootnoteReference"/>
        </w:rPr>
        <w:footnoteRef/>
      </w:r>
      <w:r>
        <w:t xml:space="preserve">DPV inserts "who are God’s dear children."</w:t>
      </w:r>
    </w:p>
  </w:footnote>
  <w:footnote w:id="303">
    <w:p>
      <w:pPr>
        <w:pStyle w:val="FootnoteText"/>
      </w:pPr>
      <w:r>
        <w:rPr>
          <w:rStyle w:val="FootnoteReference"/>
        </w:rPr>
        <w:footnoteRef/>
      </w:r>
      <w:r>
        <w:t xml:space="preserve">DPV inserts "they please" here, instead of after "other side," of next line.</w:t>
      </w:r>
    </w:p>
  </w:footnote>
  <w:footnote w:id="304">
    <w:p>
      <w:pPr>
        <w:pStyle w:val="FootnoteText"/>
      </w:pPr>
      <w:r>
        <w:rPr>
          <w:rStyle w:val="FootnoteReference"/>
        </w:rPr>
        <w:footnoteRef/>
      </w:r>
      <w:r>
        <w:t xml:space="preserve">DPV reads "from."</w:t>
      </w:r>
    </w:p>
  </w:footnote>
  <w:footnote w:id="305">
    <w:p>
      <w:pPr>
        <w:pStyle w:val="FootnoteText"/>
      </w:pPr>
      <w:r>
        <w:rPr>
          <w:rStyle w:val="FootnoteReference"/>
        </w:rPr>
        <w:footnoteRef/>
      </w:r>
      <w:r>
        <w:t xml:space="preserve">DPV reads "That."</w:t>
      </w:r>
    </w:p>
  </w:footnote>
  <w:footnote w:id="306">
    <w:p>
      <w:pPr>
        <w:pStyle w:val="FootnoteText"/>
      </w:pPr>
      <w:r>
        <w:rPr>
          <w:rStyle w:val="FootnoteReference"/>
        </w:rPr>
        <w:footnoteRef/>
      </w:r>
      <w:r>
        <w:t xml:space="preserve">Inserted by Dwight into DPV (p. 328): "A blank was left here, for the insertion of the Result of Council, but it was not filled. I have sought in vain for a copy of the Result of this Advisory Council; and have been able to ascertain, only, that they recommended, That there should be a restoration of the Sacrament of the Lord’s Supper; That Pastor and People should converse freely together, about the point in controversy; That there should be no public proceedings of any kind whatever, relative to the point in controversy; and that they also expressed the opinion, That the Church Committee opposing Mr. Edwards’ delivering his principles from the pulpit, was one probable occasion of the great uneasiness, and dissatisfaction, which had arisen between the pastor and the people." [N.B. The Result is in the Beinecke Coll.]</w:t>
      </w:r>
    </w:p>
  </w:footnote>
  <w:footnote w:id="307">
    <w:p>
      <w:pPr>
        <w:pStyle w:val="FootnoteText"/>
      </w:pPr>
      <w:r>
        <w:rPr>
          <w:rStyle w:val="FootnoteReference"/>
        </w:rPr>
        <w:footnoteRef/>
      </w:r>
      <w:r>
        <w:t xml:space="preserve">DPV reads "result."</w:t>
      </w:r>
    </w:p>
  </w:footnote>
  <w:footnote w:id="308">
    <w:p>
      <w:pPr>
        <w:pStyle w:val="FootnoteText"/>
      </w:pPr>
      <w:r>
        <w:rPr>
          <w:rStyle w:val="FootnoteReference"/>
        </w:rPr>
        <w:footnoteRef/>
      </w:r>
      <w:r>
        <w:t xml:space="preserve">DPV reads "Ebenezer" and deletes "Lieut." and "Capt."</w:t>
      </w:r>
    </w:p>
  </w:footnote>
  <w:footnote w:id="309">
    <w:p>
      <w:pPr>
        <w:pStyle w:val="FootnoteText"/>
      </w:pPr>
      <w:r>
        <w:rPr>
          <w:rStyle w:val="FootnoteReference"/>
        </w:rPr>
        <w:footnoteRef/>
      </w:r>
      <w:r>
        <w:t xml:space="preserve">DPV deletes "then."</w:t>
      </w:r>
    </w:p>
  </w:footnote>
  <w:footnote w:id="310">
    <w:p>
      <w:pPr>
        <w:pStyle w:val="FootnoteText"/>
      </w:pPr>
      <w:r>
        <w:rPr>
          <w:rStyle w:val="FootnoteReference"/>
        </w:rPr>
        <w:footnoteRef/>
      </w:r>
      <w:r>
        <w:t xml:space="preserve">DPV deletes "&amp; their business."</w:t>
      </w:r>
    </w:p>
  </w:footnote>
  <w:footnote w:id="311">
    <w:p>
      <w:pPr>
        <w:pStyle w:val="FootnoteText"/>
      </w:pPr>
      <w:r>
        <w:rPr>
          <w:rStyle w:val="FootnoteReference"/>
        </w:rPr>
        <w:footnoteRef/>
      </w:r>
      <w:r>
        <w:t xml:space="preserve">DPV reads "therein."</w:t>
      </w:r>
    </w:p>
  </w:footnote>
  <w:footnote w:id="312">
    <w:p>
      <w:pPr>
        <w:pStyle w:val="FootnoteText"/>
      </w:pPr>
      <w:r>
        <w:rPr>
          <w:rStyle w:val="FootnoteReference"/>
        </w:rPr>
        <w:footnoteRef/>
      </w:r>
      <w:r>
        <w:t xml:space="preserve">DPV deletes "sort of."</w:t>
      </w:r>
    </w:p>
  </w:footnote>
  <w:footnote w:id="313">
    <w:p>
      <w:pPr>
        <w:pStyle w:val="FootnoteText"/>
      </w:pPr>
      <w:r>
        <w:rPr>
          <w:rStyle w:val="FootnoteReference"/>
        </w:rPr>
        <w:footnoteRef/>
      </w:r>
      <w:r>
        <w:t xml:space="preserve">DPV inserts "though."</w:t>
      </w:r>
    </w:p>
  </w:footnote>
  <w:footnote w:id="314">
    <w:p>
      <w:pPr>
        <w:pStyle w:val="FootnoteText"/>
      </w:pPr>
      <w:r>
        <w:rPr>
          <w:rStyle w:val="FootnoteReference"/>
        </w:rPr>
        <w:footnoteRef/>
      </w:r>
      <w:r>
        <w:t xml:space="preserve">DPV inserts that this paragraph was extrapolated by Dwight.</w:t>
      </w:r>
    </w:p>
  </w:footnote>
  <w:footnote w:id="315">
    <w:p>
      <w:pPr>
        <w:pStyle w:val="FootnoteText"/>
      </w:pPr>
      <w:r>
        <w:rPr>
          <w:rStyle w:val="FootnoteReference"/>
        </w:rPr>
        <w:footnoteRef/>
      </w:r>
      <w:r>
        <w:t xml:space="preserve">DPV reads "shall."</w:t>
      </w:r>
    </w:p>
  </w:footnote>
  <w:footnote w:id="316">
    <w:p>
      <w:pPr>
        <w:pStyle w:val="FootnoteText"/>
      </w:pPr>
      <w:r>
        <w:rPr>
          <w:rStyle w:val="FootnoteReference"/>
        </w:rPr>
        <w:footnoteRef/>
      </w:r>
      <w:r>
        <w:t xml:space="preserve">DPV reads "this be such a case or not?"</w:t>
      </w:r>
    </w:p>
  </w:footnote>
  <w:footnote w:id="317">
    <w:p>
      <w:pPr>
        <w:pStyle w:val="FootnoteText"/>
      </w:pPr>
      <w:r>
        <w:rPr>
          <w:rStyle w:val="FootnoteReference"/>
        </w:rPr>
        <w:footnoteRef/>
      </w:r>
      <w:r>
        <w:t xml:space="preserve">DPV reads "will it be."</w:t>
      </w:r>
    </w:p>
  </w:footnote>
  <w:footnote w:id="318">
    <w:p>
      <w:pPr>
        <w:pStyle w:val="FootnoteText"/>
      </w:pPr>
      <w:r>
        <w:rPr>
          <w:rStyle w:val="FootnoteReference"/>
        </w:rPr>
        <w:footnoteRef/>
      </w:r>
      <w:r>
        <w:t xml:space="preserve">DPV reads "both."</w:t>
      </w:r>
    </w:p>
  </w:footnote>
  <w:footnote w:id="319">
    <w:p>
      <w:pPr>
        <w:pStyle w:val="FootnoteText"/>
      </w:pPr>
      <w:r>
        <w:rPr>
          <w:rStyle w:val="FootnoteReference"/>
        </w:rPr>
        <w:footnoteRef/>
      </w:r>
      <w:r>
        <w:t xml:space="preserve">DPV inserts "than."</w:t>
      </w:r>
    </w:p>
  </w:footnote>
  <w:footnote w:id="320">
    <w:p>
      <w:pPr>
        <w:pStyle w:val="FootnoteText"/>
      </w:pPr>
      <w:r>
        <w:rPr>
          <w:rStyle w:val="FootnoteReference"/>
        </w:rPr>
        <w:footnoteRef/>
      </w:r>
      <w:r>
        <w:t xml:space="preserve">DPV inserts "in general."</w:t>
      </w:r>
    </w:p>
  </w:footnote>
  <w:footnote w:id="321">
    <w:p>
      <w:pPr>
        <w:pStyle w:val="FootnoteText"/>
      </w:pPr>
      <w:r>
        <w:rPr>
          <w:rStyle w:val="FootnoteReference"/>
        </w:rPr>
        <w:footnoteRef/>
      </w:r>
      <w:r>
        <w:t xml:space="preserve">DPV reads "sensible."</w:t>
      </w:r>
    </w:p>
  </w:footnote>
  <w:footnote w:id="322">
    <w:p>
      <w:pPr>
        <w:pStyle w:val="FootnoteText"/>
      </w:pPr>
      <w:r>
        <w:rPr>
          <w:rStyle w:val="FootnoteReference"/>
        </w:rPr>
        <w:footnoteRef/>
      </w:r>
      <w:r>
        <w:t xml:space="preserve">DPV inserts "thus."</w:t>
      </w:r>
    </w:p>
  </w:footnote>
  <w:footnote w:id="323">
    <w:p>
      <w:pPr>
        <w:pStyle w:val="FootnoteText"/>
      </w:pPr>
      <w:r>
        <w:rPr>
          <w:rStyle w:val="FootnoteReference"/>
        </w:rPr>
        <w:footnoteRef/>
      </w:r>
      <w:r>
        <w:t xml:space="preserve">DPV inserts "be allowed to."</w:t>
      </w:r>
    </w:p>
  </w:footnote>
  <w:footnote w:id="324">
    <w:p>
      <w:pPr>
        <w:pStyle w:val="FootnoteText"/>
      </w:pPr>
      <w:r>
        <w:rPr>
          <w:rStyle w:val="FootnoteReference"/>
        </w:rPr>
        <w:footnoteRef/>
      </w:r>
      <w:r>
        <w:t xml:space="preserve">DPV deletes "to be."</w:t>
      </w:r>
    </w:p>
  </w:footnote>
  <w:footnote w:id="325">
    <w:p>
      <w:pPr>
        <w:pStyle w:val="FootnoteText"/>
      </w:pPr>
      <w:r>
        <w:rPr>
          <w:rStyle w:val="FootnoteReference"/>
        </w:rPr>
        <w:footnoteRef/>
      </w:r>
      <w:r>
        <w:t xml:space="preserve">DPV inserts "guilty."</w:t>
      </w:r>
    </w:p>
  </w:footnote>
  <w:footnote w:id="326">
    <w:p>
      <w:pPr>
        <w:pStyle w:val="FootnoteText"/>
      </w:pPr>
      <w:r>
        <w:rPr>
          <w:rStyle w:val="FootnoteReference"/>
        </w:rPr>
        <w:footnoteRef/>
      </w:r>
      <w:r>
        <w:t xml:space="preserve">DPV inserts "that."</w:t>
      </w:r>
    </w:p>
  </w:footnote>
  <w:footnote w:id="327">
    <w:p>
      <w:pPr>
        <w:pStyle w:val="FootnoteText"/>
      </w:pPr>
      <w:r>
        <w:rPr>
          <w:rStyle w:val="FootnoteReference"/>
        </w:rPr>
        <w:footnoteRef/>
      </w:r>
      <w:r>
        <w:t xml:space="preserve">DPV deletes "not."</w:t>
      </w:r>
    </w:p>
  </w:footnote>
  <w:footnote w:id="328">
    <w:p>
      <w:pPr>
        <w:pStyle w:val="FootnoteText"/>
      </w:pPr>
      <w:r>
        <w:rPr>
          <w:rStyle w:val="FootnoteReference"/>
        </w:rPr>
        <w:footnoteRef/>
      </w:r>
      <w:r>
        <w:t xml:space="preserve">DPV inserts "Whether he was guilty of the Fact? but not as to the question."</w:t>
      </w:r>
    </w:p>
  </w:footnote>
  <w:footnote w:id="329">
    <w:p>
      <w:pPr>
        <w:pStyle w:val="FootnoteText"/>
      </w:pPr>
      <w:r>
        <w:rPr>
          <w:rStyle w:val="FootnoteReference"/>
        </w:rPr>
        <w:footnoteRef/>
      </w:r>
      <w:r>
        <w:t xml:space="preserve">DPV inserts "and."</w:t>
      </w:r>
    </w:p>
  </w:footnote>
  <w:footnote w:id="330">
    <w:p>
      <w:pPr>
        <w:pStyle w:val="FootnoteText"/>
      </w:pPr>
      <w:r>
        <w:rPr>
          <w:rStyle w:val="FootnoteReference"/>
        </w:rPr>
        <w:footnoteRef/>
      </w:r>
      <w:r>
        <w:t xml:space="preserve">DPV reads "for."</w:t>
      </w:r>
    </w:p>
  </w:footnote>
  <w:footnote w:id="331">
    <w:p>
      <w:pPr>
        <w:pStyle w:val="FootnoteText"/>
      </w:pPr>
      <w:r>
        <w:rPr>
          <w:rStyle w:val="FootnoteReference"/>
        </w:rPr>
        <w:footnoteRef/>
      </w:r>
      <w:r>
        <w:t xml:space="preserve">DPV inserts "all."</w:t>
      </w:r>
    </w:p>
  </w:footnote>
  <w:footnote w:id="332">
    <w:p>
      <w:pPr>
        <w:pStyle w:val="FootnoteText"/>
      </w:pPr>
      <w:r>
        <w:rPr>
          <w:rStyle w:val="FootnoteReference"/>
        </w:rPr>
        <w:footnoteRef/>
      </w:r>
      <w:r>
        <w:t xml:space="preserve">DPV reads "that" in place of "on which."</w:t>
      </w:r>
    </w:p>
  </w:footnote>
  <w:footnote w:id="333">
    <w:p>
      <w:pPr>
        <w:pStyle w:val="FootnoteText"/>
      </w:pPr>
      <w:r>
        <w:rPr>
          <w:rStyle w:val="FootnoteReference"/>
        </w:rPr>
        <w:footnoteRef/>
      </w:r>
      <w:r>
        <w:t xml:space="preserve">DPV reads "between that opinion and the opinion of my people" in place of "of opinions."</w:t>
      </w:r>
    </w:p>
  </w:footnote>
  <w:footnote w:id="334">
    <w:p>
      <w:pPr>
        <w:pStyle w:val="FootnoteText"/>
      </w:pPr>
      <w:r>
        <w:rPr>
          <w:rStyle w:val="FootnoteReference"/>
        </w:rPr>
        <w:footnoteRef/>
      </w:r>
      <w:r>
        <w:t xml:space="preserve">DPV inserts "and powerful tendency, that to be on either side, has a most obvious and powerful."</w:t>
      </w:r>
    </w:p>
  </w:footnote>
  <w:footnote w:id="335">
    <w:p>
      <w:pPr>
        <w:pStyle w:val="FootnoteText"/>
      </w:pPr>
      <w:r>
        <w:rPr>
          <w:rStyle w:val="FootnoteReference"/>
        </w:rPr>
        <w:footnoteRef/>
      </w:r>
      <w:r>
        <w:t xml:space="preserve">DPV reads "that is."</w:t>
      </w:r>
    </w:p>
  </w:footnote>
  <w:footnote w:id="336">
    <w:p>
      <w:pPr>
        <w:pStyle w:val="FootnoteText"/>
      </w:pPr>
      <w:r>
        <w:rPr>
          <w:rStyle w:val="FootnoteReference"/>
        </w:rPr>
        <w:footnoteRef/>
      </w:r>
      <w:r>
        <w:t xml:space="preserve">DPV reads "that is."</w:t>
      </w:r>
    </w:p>
  </w:footnote>
  <w:footnote w:id="337">
    <w:p>
      <w:pPr>
        <w:pStyle w:val="FootnoteText"/>
      </w:pPr>
      <w:r>
        <w:rPr>
          <w:rStyle w:val="FootnoteReference"/>
        </w:rPr>
        <w:footnoteRef/>
      </w:r>
      <w:r>
        <w:t xml:space="preserve">DPV reads "among."</w:t>
      </w:r>
    </w:p>
  </w:footnote>
  <w:footnote w:id="338">
    <w:p>
      <w:pPr>
        <w:pStyle w:val="FootnoteText"/>
      </w:pPr>
      <w:r>
        <w:rPr>
          <w:rStyle w:val="FootnoteReference"/>
        </w:rPr>
        <w:footnoteRef/>
      </w:r>
      <w:r>
        <w:t xml:space="preserve">DPV inserts "too."</w:t>
      </w:r>
    </w:p>
  </w:footnote>
  <w:footnote w:id="339">
    <w:p>
      <w:pPr>
        <w:pStyle w:val="FootnoteText"/>
      </w:pPr>
      <w:r>
        <w:rPr>
          <w:rStyle w:val="FootnoteReference"/>
        </w:rPr>
        <w:footnoteRef/>
      </w:r>
      <w:r>
        <w:t xml:space="preserve">DPV reads "from."</w:t>
      </w:r>
    </w:p>
  </w:footnote>
  <w:footnote w:id="340">
    <w:p>
      <w:pPr>
        <w:pStyle w:val="FootnoteText"/>
      </w:pPr>
      <w:r>
        <w:rPr>
          <w:rStyle w:val="FootnoteReference"/>
        </w:rPr>
        <w:footnoteRef/>
      </w:r>
      <w:r>
        <w:t xml:space="preserve">DPV inserts "In such a case."</w:t>
      </w:r>
    </w:p>
  </w:footnote>
  <w:footnote w:id="341">
    <w:p>
      <w:pPr>
        <w:pStyle w:val="FootnoteText"/>
      </w:pPr>
      <w:r>
        <w:rPr>
          <w:rStyle w:val="FootnoteReference"/>
        </w:rPr>
        <w:footnoteRef/>
      </w:r>
      <w:r>
        <w:t xml:space="preserve">DPV reads "they."</w:t>
      </w:r>
    </w:p>
  </w:footnote>
  <w:footnote w:id="342">
    <w:p>
      <w:pPr>
        <w:pStyle w:val="FootnoteText"/>
      </w:pPr>
      <w:r>
        <w:rPr>
          <w:rStyle w:val="FootnoteReference"/>
        </w:rPr>
        <w:footnoteRef/>
      </w:r>
      <w:r>
        <w:t xml:space="preserve">DPV inserts "worship."</w:t>
      </w:r>
    </w:p>
  </w:footnote>
  <w:footnote w:id="343">
    <w:p>
      <w:pPr>
        <w:pStyle w:val="FootnoteText"/>
      </w:pPr>
      <w:r>
        <w:rPr>
          <w:rStyle w:val="FootnoteReference"/>
        </w:rPr>
        <w:footnoteRef/>
      </w:r>
      <w:r>
        <w:t xml:space="preserve">DPV deletes "to."</w:t>
      </w:r>
    </w:p>
  </w:footnote>
  <w:footnote w:id="344">
    <w:p>
      <w:pPr>
        <w:pStyle w:val="FootnoteText"/>
      </w:pPr>
      <w:r>
        <w:rPr>
          <w:rStyle w:val="FootnoteReference"/>
        </w:rPr>
        <w:footnoteRef/>
      </w:r>
      <w:r>
        <w:t xml:space="preserve">DPV inserts "any."</w:t>
      </w:r>
    </w:p>
  </w:footnote>
  <w:footnote w:id="345">
    <w:p>
      <w:pPr>
        <w:pStyle w:val="FootnoteText"/>
      </w:pPr>
      <w:r>
        <w:rPr>
          <w:rStyle w:val="FootnoteReference"/>
        </w:rPr>
        <w:footnoteRef/>
      </w:r>
      <w:r>
        <w:t xml:space="preserve">DPV inserts "of the vicinity."</w:t>
      </w:r>
    </w:p>
  </w:footnote>
  <w:footnote w:id="346">
    <w:p>
      <w:pPr>
        <w:pStyle w:val="FootnoteText"/>
      </w:pPr>
      <w:r>
        <w:rPr>
          <w:rStyle w:val="FootnoteReference"/>
        </w:rPr>
        <w:footnoteRef/>
      </w:r>
      <w:r>
        <w:t xml:space="preserve">DPV reads "which."</w:t>
      </w:r>
    </w:p>
  </w:footnote>
  <w:footnote w:id="347">
    <w:p>
      <w:pPr>
        <w:pStyle w:val="FootnoteText"/>
      </w:pPr>
      <w:r>
        <w:rPr>
          <w:rStyle w:val="FootnoteReference"/>
        </w:rPr>
        <w:footnoteRef/>
      </w:r>
      <w:r>
        <w:t xml:space="preserve">DPV reads "should confine."</w:t>
      </w:r>
    </w:p>
  </w:footnote>
  <w:footnote w:id="348">
    <w:p>
      <w:pPr>
        <w:pStyle w:val="FootnoteText"/>
      </w:pPr>
      <w:r>
        <w:rPr>
          <w:rStyle w:val="FootnoteReference"/>
        </w:rPr>
        <w:footnoteRef/>
      </w:r>
      <w:r>
        <w:t xml:space="preserve">DPV reads "or."</w:t>
      </w:r>
    </w:p>
  </w:footnote>
  <w:footnote w:id="349">
    <w:p>
      <w:pPr>
        <w:pStyle w:val="FootnoteText"/>
      </w:pPr>
      <w:r>
        <w:rPr>
          <w:rStyle w:val="FootnoteReference"/>
        </w:rPr>
        <w:footnoteRef/>
      </w:r>
      <w:r>
        <w:t xml:space="preserve">DPV reads "body."</w:t>
      </w:r>
    </w:p>
  </w:footnote>
  <w:footnote w:id="350">
    <w:p>
      <w:pPr>
        <w:pStyle w:val="FootnoteText"/>
      </w:pPr>
      <w:r>
        <w:rPr>
          <w:rStyle w:val="FootnoteReference"/>
        </w:rPr>
        <w:footnoteRef/>
      </w:r>
      <w:r>
        <w:t xml:space="preserve">DPV reads "nor."</w:t>
      </w:r>
    </w:p>
  </w:footnote>
  <w:footnote w:id="351">
    <w:p>
      <w:pPr>
        <w:pStyle w:val="FootnoteText"/>
      </w:pPr>
      <w:r>
        <w:rPr>
          <w:rStyle w:val="FootnoteReference"/>
        </w:rPr>
        <w:footnoteRef/>
      </w:r>
      <w:r>
        <w:t xml:space="preserve">DPV inserts "of this neighbourhood."</w:t>
      </w:r>
    </w:p>
  </w:footnote>
  <w:footnote w:id="352">
    <w:p>
      <w:pPr>
        <w:pStyle w:val="FootnoteText"/>
      </w:pPr>
      <w:r>
        <w:rPr>
          <w:rStyle w:val="FootnoteReference"/>
        </w:rPr>
        <w:footnoteRef/>
      </w:r>
      <w:r>
        <w:t xml:space="preserve">DPV inserts "-established."</w:t>
      </w:r>
    </w:p>
  </w:footnote>
  <w:footnote w:id="353">
    <w:p>
      <w:pPr>
        <w:pStyle w:val="FootnoteText"/>
      </w:pPr>
      <w:r>
        <w:rPr>
          <w:rStyle w:val="FootnoteReference"/>
        </w:rPr>
        <w:footnoteRef/>
      </w:r>
      <w:r>
        <w:t xml:space="preserve">DPV inserts "unheard of until now."</w:t>
      </w:r>
    </w:p>
  </w:footnote>
  <w:footnote w:id="354">
    <w:p>
      <w:pPr>
        <w:pStyle w:val="FootnoteText"/>
      </w:pPr>
      <w:r>
        <w:rPr>
          <w:rStyle w:val="FootnoteReference"/>
        </w:rPr>
        <w:footnoteRef/>
      </w:r>
      <w:r>
        <w:t xml:space="preserve">DPV inserts "objecting to an election, where the question has been the dismission of."</w:t>
      </w:r>
    </w:p>
  </w:footnote>
  <w:footnote w:id="355">
    <w:p>
      <w:pPr>
        <w:pStyle w:val="FootnoteText"/>
      </w:pPr>
      <w:r>
        <w:rPr>
          <w:rStyle w:val="FootnoteReference"/>
        </w:rPr>
        <w:footnoteRef/>
      </w:r>
      <w:r>
        <w:t xml:space="preserve">DPV reads "joint."</w:t>
      </w:r>
    </w:p>
  </w:footnote>
  <w:footnote w:id="356">
    <w:p>
      <w:pPr>
        <w:pStyle w:val="FootnoteText"/>
      </w:pPr>
      <w:r>
        <w:rPr>
          <w:rStyle w:val="FootnoteReference"/>
        </w:rPr>
        <w:footnoteRef/>
      </w:r>
      <w:r>
        <w:t xml:space="preserve">DPV reads "as to" in place of "on account of."</w:t>
      </w:r>
    </w:p>
  </w:footnote>
  <w:footnote w:id="357">
    <w:p>
      <w:pPr>
        <w:pStyle w:val="FootnoteText"/>
      </w:pPr>
      <w:r>
        <w:rPr>
          <w:rStyle w:val="FootnoteReference"/>
        </w:rPr>
        <w:footnoteRef/>
      </w:r>
      <w:r>
        <w:t xml:space="preserve">DPV reads "or."</w:t>
      </w:r>
    </w:p>
  </w:footnote>
  <w:footnote w:id="358">
    <w:p>
      <w:pPr>
        <w:pStyle w:val="FootnoteText"/>
      </w:pPr>
      <w:r>
        <w:rPr>
          <w:rStyle w:val="FootnoteReference"/>
        </w:rPr>
        <w:footnoteRef/>
      </w:r>
      <w:r>
        <w:t xml:space="preserve">DPV inserts "on."</w:t>
      </w:r>
    </w:p>
  </w:footnote>
  <w:footnote w:id="359">
    <w:p>
      <w:pPr>
        <w:pStyle w:val="FootnoteText"/>
      </w:pPr>
      <w:r>
        <w:rPr>
          <w:rStyle w:val="FootnoteReference"/>
        </w:rPr>
        <w:footnoteRef/>
      </w:r>
      <w:r>
        <w:t xml:space="preserve">DPV inserts "to mine."</w:t>
      </w:r>
    </w:p>
  </w:footnote>
  <w:footnote w:id="360">
    <w:p>
      <w:pPr>
        <w:pStyle w:val="FootnoteText"/>
      </w:pPr>
      <w:r>
        <w:rPr>
          <w:rStyle w:val="FootnoteReference"/>
        </w:rPr>
        <w:footnoteRef/>
      </w:r>
      <w:r>
        <w:t xml:space="preserve">DPV inserts "the."</w:t>
      </w:r>
    </w:p>
  </w:footnote>
  <w:footnote w:id="361">
    <w:p>
      <w:pPr>
        <w:pStyle w:val="FootnoteText"/>
      </w:pPr>
      <w:r>
        <w:rPr>
          <w:rStyle w:val="FootnoteReference"/>
        </w:rPr>
        <w:footnoteRef/>
      </w:r>
      <w:r>
        <w:t xml:space="preserve">DPV inserts "some time."</w:t>
      </w:r>
    </w:p>
  </w:footnote>
  <w:footnote w:id="362">
    <w:p>
      <w:pPr>
        <w:pStyle w:val="FootnoteText"/>
      </w:pPr>
      <w:r>
        <w:rPr>
          <w:rStyle w:val="FootnoteReference"/>
        </w:rPr>
        <w:footnoteRef/>
      </w:r>
      <w:r>
        <w:t xml:space="preserve">DPV omits "new."</w:t>
      </w:r>
    </w:p>
  </w:footnote>
  <w:footnote w:id="363">
    <w:p>
      <w:pPr>
        <w:pStyle w:val="FootnoteText"/>
      </w:pPr>
      <w:r>
        <w:rPr>
          <w:rStyle w:val="FootnoteReference"/>
        </w:rPr>
        <w:footnoteRef/>
      </w:r>
      <w:r>
        <w:t xml:space="preserve">DPV omits "supposed."</w:t>
      </w:r>
    </w:p>
  </w:footnote>
  <w:footnote w:id="364">
    <w:p>
      <w:pPr>
        <w:pStyle w:val="FootnoteText"/>
      </w:pPr>
      <w:r>
        <w:rPr>
          <w:rStyle w:val="FootnoteReference"/>
        </w:rPr>
        <w:footnoteRef/>
      </w:r>
      <w:r>
        <w:t xml:space="preserve">DPV reads "on" in place of "respecting."</w:t>
      </w:r>
    </w:p>
  </w:footnote>
  <w:footnote w:id="365">
    <w:p>
      <w:pPr>
        <w:pStyle w:val="FootnoteText"/>
      </w:pPr>
      <w:r>
        <w:rPr>
          <w:rStyle w:val="FootnoteReference"/>
        </w:rPr>
        <w:footnoteRef/>
      </w:r>
      <w:r>
        <w:t xml:space="preserve">DPV inserts "to."</w:t>
      </w:r>
    </w:p>
  </w:footnote>
  <w:footnote w:id="366">
    <w:p>
      <w:pPr>
        <w:pStyle w:val="FootnoteText"/>
      </w:pPr>
      <w:r>
        <w:rPr>
          <w:rStyle w:val="FootnoteReference"/>
        </w:rPr>
        <w:footnoteRef/>
      </w:r>
      <w:r>
        <w:t xml:space="preserve">DPV reads "the Dissenter’s turning Dissenter" for "a Dissenter."</w:t>
      </w:r>
    </w:p>
  </w:footnote>
  <w:footnote w:id="367">
    <w:p>
      <w:pPr>
        <w:pStyle w:val="FootnoteText"/>
      </w:pPr>
      <w:r>
        <w:rPr>
          <w:rStyle w:val="FootnoteReference"/>
        </w:rPr>
        <w:footnoteRef/>
      </w:r>
      <w:r>
        <w:t xml:space="preserve">DPV reads "comments."</w:t>
      </w:r>
    </w:p>
  </w:footnote>
  <w:footnote w:id="368">
    <w:p>
      <w:pPr>
        <w:pStyle w:val="FootnoteText"/>
      </w:pPr>
      <w:r>
        <w:rPr>
          <w:rStyle w:val="FootnoteReference"/>
        </w:rPr>
        <w:footnoteRef/>
      </w:r>
      <w:r>
        <w:t xml:space="preserve">DPV reads "my."</w:t>
      </w:r>
    </w:p>
  </w:footnote>
  <w:footnote w:id="369">
    <w:p>
      <w:pPr>
        <w:pStyle w:val="FootnoteText"/>
      </w:pPr>
      <w:r>
        <w:rPr>
          <w:rStyle w:val="FootnoteReference"/>
        </w:rPr>
        <w:footnoteRef/>
      </w:r>
      <w:r>
        <w:t xml:space="preserve">DPV inserts "to favour."</w:t>
      </w:r>
    </w:p>
  </w:footnote>
  <w:footnote w:id="370">
    <w:p>
      <w:pPr>
        <w:pStyle w:val="FootnoteText"/>
      </w:pPr>
      <w:r>
        <w:rPr>
          <w:rStyle w:val="FootnoteReference"/>
        </w:rPr>
        <w:footnoteRef/>
      </w:r>
      <w:r>
        <w:t xml:space="preserve">DPV reads "obvious."</w:t>
      </w:r>
    </w:p>
  </w:footnote>
  <w:footnote w:id="371">
    <w:p>
      <w:pPr>
        <w:pStyle w:val="FootnoteText"/>
      </w:pPr>
      <w:r>
        <w:rPr>
          <w:rStyle w:val="FootnoteReference"/>
        </w:rPr>
        <w:footnoteRef/>
      </w:r>
      <w:r>
        <w:t xml:space="preserve">DPV inserts "If both parts of the Council are all on the side of one party; is it not evident that the scales are not even?"</w:t>
      </w:r>
    </w:p>
  </w:footnote>
  <w:footnote w:id="372">
    <w:p>
      <w:pPr>
        <w:pStyle w:val="FootnoteText"/>
      </w:pPr>
      <w:r>
        <w:rPr>
          <w:rStyle w:val="FootnoteReference"/>
        </w:rPr>
        <w:footnoteRef/>
      </w:r>
      <w:r>
        <w:t xml:space="preserve">DPV reads "not."</w:t>
      </w:r>
    </w:p>
  </w:footnote>
  <w:footnote w:id="373">
    <w:p>
      <w:pPr>
        <w:pStyle w:val="FootnoteText"/>
      </w:pPr>
      <w:r>
        <w:rPr>
          <w:rStyle w:val="FootnoteReference"/>
        </w:rPr>
        <w:footnoteRef/>
      </w:r>
      <w:r>
        <w:t xml:space="preserve">DPV inserts "to decide a point."</w:t>
      </w:r>
    </w:p>
  </w:footnote>
  <w:footnote w:id="374">
    <w:p>
      <w:pPr>
        <w:pStyle w:val="FootnoteText"/>
      </w:pPr>
      <w:r>
        <w:rPr>
          <w:rStyle w:val="FootnoteReference"/>
        </w:rPr>
        <w:footnoteRef/>
      </w:r>
      <w:r>
        <w:t xml:space="preserve">DPV inserts "the pretence of."</w:t>
      </w:r>
    </w:p>
  </w:footnote>
  <w:footnote w:id="375">
    <w:p>
      <w:pPr>
        <w:pStyle w:val="FootnoteText"/>
      </w:pPr>
      <w:r>
        <w:rPr>
          <w:rStyle w:val="FootnoteReference"/>
        </w:rPr>
        <w:footnoteRef/>
      </w:r>
      <w:r>
        <w:t xml:space="preserve">DPV inserts "to endeavour."</w:t>
      </w:r>
    </w:p>
  </w:footnote>
  <w:footnote w:id="376">
    <w:p>
      <w:pPr>
        <w:pStyle w:val="FootnoteText"/>
      </w:pPr>
      <w:r>
        <w:rPr>
          <w:rStyle w:val="FootnoteReference"/>
        </w:rPr>
        <w:footnoteRef/>
      </w:r>
      <w:r>
        <w:t xml:space="preserve">DPV inserts "than."</w:t>
      </w:r>
    </w:p>
  </w:footnote>
  <w:footnote w:id="377">
    <w:p>
      <w:pPr>
        <w:pStyle w:val="FootnoteText"/>
      </w:pPr>
      <w:r>
        <w:rPr>
          <w:rStyle w:val="FootnoteReference"/>
        </w:rPr>
        <w:footnoteRef/>
      </w:r>
      <w:r>
        <w:t xml:space="preserve">DPV deletes "very."</w:t>
      </w:r>
    </w:p>
  </w:footnote>
  <w:footnote w:id="378">
    <w:p>
      <w:pPr>
        <w:pStyle w:val="FootnoteText"/>
      </w:pPr>
      <w:r>
        <w:rPr>
          <w:rStyle w:val="FootnoteReference"/>
        </w:rPr>
        <w:footnoteRef/>
      </w:r>
      <w:r>
        <w:t xml:space="preserve">DPV deletes "same."</w:t>
      </w:r>
    </w:p>
  </w:footnote>
  <w:footnote w:id="379">
    <w:p>
      <w:pPr>
        <w:pStyle w:val="FootnoteText"/>
      </w:pPr>
      <w:r>
        <w:rPr>
          <w:rStyle w:val="FootnoteReference"/>
        </w:rPr>
        <w:footnoteRef/>
      </w:r>
      <w:r>
        <w:t xml:space="preserve">DPV reads "fact."</w:t>
      </w:r>
    </w:p>
  </w:footnote>
  <w:footnote w:id="380">
    <w:p>
      <w:pPr>
        <w:pStyle w:val="FootnoteText"/>
      </w:pPr>
      <w:r>
        <w:rPr>
          <w:rStyle w:val="FootnoteReference"/>
        </w:rPr>
        <w:footnoteRef/>
      </w:r>
      <w:r>
        <w:t xml:space="preserve">DPV inserts "by the church."</w:t>
      </w:r>
    </w:p>
  </w:footnote>
  <w:footnote w:id="381">
    <w:p>
      <w:pPr>
        <w:pStyle w:val="FootnoteText"/>
      </w:pPr>
      <w:r>
        <w:rPr>
          <w:rStyle w:val="FootnoteReference"/>
        </w:rPr>
        <w:footnoteRef/>
      </w:r>
      <w:r>
        <w:t xml:space="preserve">DPV reads "belongs."</w:t>
      </w:r>
    </w:p>
  </w:footnote>
  <w:footnote w:id="382">
    <w:p>
      <w:pPr>
        <w:pStyle w:val="FootnoteText"/>
      </w:pPr>
      <w:r>
        <w:rPr>
          <w:rStyle w:val="FootnoteReference"/>
        </w:rPr>
        <w:footnoteRef/>
      </w:r>
      <w:r>
        <w:t xml:space="preserve">DPV inserts "the badness of."</w:t>
      </w:r>
    </w:p>
  </w:footnote>
  <w:footnote w:id="383">
    <w:p>
      <w:pPr>
        <w:pStyle w:val="FootnoteText"/>
      </w:pPr>
      <w:r>
        <w:rPr>
          <w:rStyle w:val="FootnoteReference"/>
        </w:rPr>
        <w:footnoteRef/>
      </w:r>
      <w:r>
        <w:t xml:space="preserve">DPV reads "this reverend."</w:t>
      </w:r>
    </w:p>
  </w:footnote>
  <w:footnote w:id="384">
    <w:p>
      <w:pPr>
        <w:pStyle w:val="FootnoteText"/>
      </w:pPr>
      <w:r>
        <w:rPr>
          <w:rStyle w:val="FootnoteReference"/>
        </w:rPr>
        <w:footnoteRef/>
      </w:r>
      <w:r>
        <w:t xml:space="preserve">DPV inserts "and."</w:t>
      </w:r>
    </w:p>
  </w:footnote>
  <w:footnote w:id="385">
    <w:p>
      <w:pPr>
        <w:pStyle w:val="FootnoteText"/>
      </w:pPr>
      <w:r>
        <w:rPr>
          <w:rStyle w:val="FootnoteReference"/>
        </w:rPr>
        <w:footnoteRef/>
      </w:r>
      <w:r>
        <w:t xml:space="preserve">DPV reads "reverend."</w:t>
      </w:r>
    </w:p>
  </w:footnote>
  <w:footnote w:id="386">
    <w:p>
      <w:pPr>
        <w:pStyle w:val="FootnoteText"/>
      </w:pPr>
      <w:r>
        <w:rPr>
          <w:rStyle w:val="FootnoteReference"/>
        </w:rPr>
        <w:footnoteRef/>
      </w:r>
      <w:r>
        <w:t xml:space="preserve">DPV reads "read."</w:t>
      </w:r>
    </w:p>
  </w:footnote>
  <w:footnote w:id="387">
    <w:p>
      <w:pPr>
        <w:pStyle w:val="FootnoteText"/>
      </w:pPr>
      <w:r>
        <w:rPr>
          <w:rStyle w:val="FootnoteReference"/>
        </w:rPr>
        <w:footnoteRef/>
      </w:r>
      <w:r>
        <w:t xml:space="preserve">Inserted into DPV (p. 368): "The blank left in this place for the writing is not filled up." The following two paragraphs are interpolations by Dwight.</w:t>
      </w:r>
    </w:p>
  </w:footnote>
  <w:footnote w:id="388">
    <w:p>
      <w:pPr>
        <w:pStyle w:val="FootnoteText"/>
      </w:pPr>
      <w:r>
        <w:rPr>
          <w:rStyle w:val="FootnoteReference"/>
        </w:rPr>
        <w:footnoteRef/>
      </w:r>
      <w:r>
        <w:t xml:space="preserve">DPV reads "upon."</w:t>
      </w:r>
    </w:p>
  </w:footnote>
  <w:footnote w:id="389">
    <w:p>
      <w:pPr>
        <w:pStyle w:val="FootnoteText"/>
      </w:pPr>
      <w:r>
        <w:rPr>
          <w:rStyle w:val="FootnoteReference"/>
        </w:rPr>
        <w:footnoteRef/>
      </w:r>
      <w:r>
        <w:t xml:space="preserve">FOOTNOTE_HERE</w:t>
      </w:r>
    </w:p>
  </w:footnote>
  <w:footnote w:id="390">
    <w:p>
      <w:pPr>
        <w:pStyle w:val="FootnoteText"/>
      </w:pPr>
      <w:r>
        <w:rPr>
          <w:rStyle w:val="FootnoteReference"/>
        </w:rPr>
        <w:footnoteRef/>
      </w:r>
      <w:r>
        <w:t xml:space="preserve">DPV inserts "they speak of."</w:t>
      </w:r>
    </w:p>
  </w:footnote>
  <w:footnote w:id="391">
    <w:p>
      <w:pPr>
        <w:pStyle w:val="FootnoteText"/>
      </w:pPr>
      <w:r>
        <w:rPr>
          <w:rStyle w:val="FootnoteReference"/>
        </w:rPr>
        <w:footnoteRef/>
      </w:r>
      <w:r>
        <w:t xml:space="preserve">DPV reads "the People."</w:t>
      </w:r>
    </w:p>
  </w:footnote>
  <w:footnote w:id="392">
    <w:p>
      <w:pPr>
        <w:pStyle w:val="FootnoteText"/>
      </w:pPr>
      <w:r>
        <w:rPr>
          <w:rStyle w:val="FootnoteReference"/>
        </w:rPr>
        <w:footnoteRef/>
      </w:r>
      <w:r>
        <w:t xml:space="preserve">DPV reads "consideration."</w:t>
      </w:r>
    </w:p>
  </w:footnote>
  <w:footnote w:id="393">
    <w:p>
      <w:pPr>
        <w:pStyle w:val="FootnoteText"/>
      </w:pPr>
      <w:r>
        <w:rPr>
          <w:rStyle w:val="FootnoteReference"/>
        </w:rPr>
        <w:footnoteRef/>
      </w:r>
      <w:r>
        <w:t xml:space="preserve">DPV reads "this."</w:t>
      </w:r>
    </w:p>
  </w:footnote>
  <w:footnote w:id="394">
    <w:p>
      <w:pPr>
        <w:pStyle w:val="FootnoteText"/>
      </w:pPr>
      <w:r>
        <w:rPr>
          <w:rStyle w:val="FootnoteReference"/>
        </w:rPr>
        <w:footnoteRef/>
      </w:r>
      <w:r>
        <w:t xml:space="preserve">DPV inserts "or not?"</w:t>
      </w:r>
    </w:p>
  </w:footnote>
  <w:footnote w:id="395">
    <w:p>
      <w:pPr>
        <w:pStyle w:val="FootnoteText"/>
      </w:pPr>
      <w:r>
        <w:rPr>
          <w:rStyle w:val="FootnoteReference"/>
        </w:rPr>
        <w:footnoteRef/>
      </w:r>
      <w:r>
        <w:t xml:space="preserve">DPV reads "way."</w:t>
      </w:r>
    </w:p>
  </w:footnote>
  <w:footnote w:id="396">
    <w:p>
      <w:pPr>
        <w:pStyle w:val="FootnoteText"/>
      </w:pPr>
      <w:r>
        <w:rPr>
          <w:rStyle w:val="FootnoteReference"/>
        </w:rPr>
        <w:footnoteRef/>
      </w:r>
      <w:r>
        <w:t xml:space="preserve">DPV reads "first."</w:t>
      </w:r>
    </w:p>
  </w:footnote>
  <w:footnote w:id="397">
    <w:p>
      <w:pPr>
        <w:pStyle w:val="FootnoteText"/>
      </w:pPr>
      <w:r>
        <w:rPr>
          <w:rStyle w:val="FootnoteReference"/>
        </w:rPr>
        <w:footnoteRef/>
      </w:r>
      <w:r>
        <w:t xml:space="preserve">DPV inserts "by way of objection."</w:t>
      </w:r>
    </w:p>
  </w:footnote>
  <w:footnote w:id="398">
    <w:p>
      <w:pPr>
        <w:pStyle w:val="FootnoteText"/>
      </w:pPr>
      <w:r>
        <w:rPr>
          <w:rStyle w:val="FootnoteReference"/>
        </w:rPr>
        <w:footnoteRef/>
      </w:r>
      <w:r>
        <w:t xml:space="preserve">DPV deletes "thing."</w:t>
      </w:r>
    </w:p>
  </w:footnote>
  <w:footnote w:id="399">
    <w:p>
      <w:pPr>
        <w:pStyle w:val="FootnoteText"/>
      </w:pPr>
      <w:r>
        <w:rPr>
          <w:rStyle w:val="FootnoteReference"/>
        </w:rPr>
        <w:footnoteRef/>
      </w:r>
      <w:r>
        <w:t xml:space="preserve">DPV inserts "day."</w:t>
      </w:r>
    </w:p>
  </w:footnote>
  <w:footnote w:id="400">
    <w:p>
      <w:pPr>
        <w:pStyle w:val="FootnoteText"/>
      </w:pPr>
      <w:r>
        <w:rPr>
          <w:rStyle w:val="FootnoteReference"/>
        </w:rPr>
        <w:footnoteRef/>
      </w:r>
      <w:r>
        <w:t xml:space="preserve">DPV inserts "to choose a Committee."</w:t>
      </w:r>
    </w:p>
  </w:footnote>
  <w:footnote w:id="401">
    <w:p>
      <w:pPr>
        <w:pStyle w:val="FootnoteText"/>
      </w:pPr>
      <w:r>
        <w:rPr>
          <w:rStyle w:val="FootnoteReference"/>
        </w:rPr>
        <w:footnoteRef/>
      </w:r>
      <w:r>
        <w:t xml:space="preserve">DPV deletes "that."</w:t>
      </w:r>
    </w:p>
  </w:footnote>
  <w:footnote w:id="402">
    <w:p>
      <w:pPr>
        <w:pStyle w:val="FootnoteText"/>
      </w:pPr>
      <w:r>
        <w:rPr>
          <w:rStyle w:val="FootnoteReference"/>
        </w:rPr>
        <w:footnoteRef/>
      </w:r>
      <w:r>
        <w:t xml:space="preserve">DPV inserts "came to me" before "Dea. Cook."</w:t>
      </w:r>
    </w:p>
  </w:footnote>
  <w:footnote w:id="403">
    <w:p>
      <w:pPr>
        <w:pStyle w:val="FootnoteText"/>
      </w:pPr>
      <w:r>
        <w:rPr>
          <w:rStyle w:val="FootnoteReference"/>
        </w:rPr>
        <w:footnoteRef/>
      </w:r>
      <w:r>
        <w:t xml:space="preserve">DPV inserts "some of."</w:t>
      </w:r>
    </w:p>
  </w:footnote>
  <w:footnote w:id="404">
    <w:p>
      <w:pPr>
        <w:pStyle w:val="FootnoteText"/>
      </w:pPr>
      <w:r>
        <w:rPr>
          <w:rStyle w:val="FootnoteReference"/>
        </w:rPr>
        <w:footnoteRef/>
      </w:r>
      <w:r>
        <w:t xml:space="preserve">DPV reads "remarkable or new."</w:t>
      </w:r>
    </w:p>
  </w:footnote>
  <w:footnote w:id="405">
    <w:p>
      <w:pPr>
        <w:pStyle w:val="FootnoteText"/>
      </w:pPr>
      <w:r>
        <w:rPr>
          <w:rStyle w:val="FootnoteReference"/>
        </w:rPr>
        <w:footnoteRef/>
      </w:r>
      <w:r>
        <w:t xml:space="preserve">DPV inserts "round."</w:t>
      </w:r>
    </w:p>
  </w:footnote>
  <w:footnote w:id="406">
    <w:p>
      <w:pPr>
        <w:pStyle w:val="FootnoteText"/>
      </w:pPr>
      <w:r>
        <w:rPr>
          <w:rStyle w:val="FootnoteReference"/>
        </w:rPr>
        <w:footnoteRef/>
      </w:r>
      <w:r>
        <w:t xml:space="preserve">DPV inserts "that I."</w:t>
      </w:r>
    </w:p>
  </w:footnote>
  <w:footnote w:id="407">
    <w:p>
      <w:pPr>
        <w:pStyle w:val="FootnoteText"/>
      </w:pPr>
      <w:r>
        <w:rPr>
          <w:rStyle w:val="FootnoteReference"/>
        </w:rPr>
        <w:footnoteRef/>
      </w:r>
      <w:r>
        <w:t xml:space="preserve">DPV reads "things."</w:t>
      </w:r>
    </w:p>
  </w:footnote>
  <w:footnote w:id="408">
    <w:p>
      <w:pPr>
        <w:pStyle w:val="FootnoteText"/>
      </w:pPr>
      <w:r>
        <w:rPr>
          <w:rStyle w:val="FootnoteReference"/>
        </w:rPr>
        <w:footnoteRef/>
      </w:r>
      <w:r>
        <w:t xml:space="preserve">DPV reads "attended thinly."</w:t>
      </w:r>
    </w:p>
  </w:footnote>
  <w:footnote w:id="409">
    <w:p>
      <w:pPr>
        <w:pStyle w:val="FootnoteText"/>
      </w:pPr>
      <w:r>
        <w:rPr>
          <w:rStyle w:val="FootnoteReference"/>
        </w:rPr>
        <w:footnoteRef/>
      </w:r>
      <w:r>
        <w:t xml:space="preserve">DPV inserts "after."</w:t>
      </w:r>
    </w:p>
  </w:footnote>
  <w:footnote w:id="410">
    <w:p>
      <w:pPr>
        <w:pStyle w:val="FootnoteText"/>
      </w:pPr>
      <w:r>
        <w:rPr>
          <w:rStyle w:val="FootnoteReference"/>
        </w:rPr>
        <w:footnoteRef/>
      </w:r>
      <w:r>
        <w:t xml:space="preserve">DPV reads "past."</w:t>
      </w:r>
    </w:p>
  </w:footnote>
  <w:footnote w:id="411">
    <w:p>
      <w:pPr>
        <w:pStyle w:val="FootnoteText"/>
      </w:pPr>
      <w:r>
        <w:rPr>
          <w:rStyle w:val="FootnoteReference"/>
        </w:rPr>
        <w:footnoteRef/>
      </w:r>
      <w:r>
        <w:t xml:space="preserve">DPV inserts (p. 392): "On the next Sabbath, March 25, I warned a Church-meeting for the next day, at 1 o’clock, to see if Pastor and People could not agree upon a Council, to advise under our difficulties, and, if they thought fit, to bring our controversy to a speedy issue."</w:t>
      </w:r>
    </w:p>
  </w:footnote>
  <w:footnote w:id="412">
    <w:p>
      <w:pPr>
        <w:pStyle w:val="FootnoteText"/>
      </w:pPr>
      <w:r>
        <w:rPr>
          <w:rStyle w:val="FootnoteReference"/>
        </w:rPr>
        <w:footnoteRef/>
      </w:r>
      <w:r>
        <w:t xml:space="preserve">DPV reads "Accordingly," for "On."</w:t>
      </w:r>
    </w:p>
  </w:footnote>
  <w:footnote w:id="413">
    <w:p>
      <w:pPr>
        <w:pStyle w:val="FootnoteText"/>
      </w:pPr>
      <w:r>
        <w:rPr>
          <w:rStyle w:val="FootnoteReference"/>
        </w:rPr>
        <w:footnoteRef/>
      </w:r>
      <w:r>
        <w:t xml:space="preserve">DPV reads "draft."</w:t>
      </w:r>
    </w:p>
  </w:footnote>
  <w:footnote w:id="414">
    <w:p>
      <w:pPr>
        <w:pStyle w:val="FootnoteText"/>
      </w:pPr>
      <w:r>
        <w:rPr>
          <w:rStyle w:val="FootnoteReference"/>
        </w:rPr>
        <w:footnoteRef/>
      </w:r>
      <w:r>
        <w:t xml:space="preserve">DPV inserts "from the calamities."</w:t>
      </w:r>
    </w:p>
  </w:footnote>
  <w:footnote w:id="415">
    <w:p>
      <w:pPr>
        <w:pStyle w:val="FootnoteText"/>
      </w:pPr>
      <w:r>
        <w:rPr>
          <w:rStyle w:val="FootnoteReference"/>
        </w:rPr>
        <w:footnoteRef/>
      </w:r>
      <w:r>
        <w:t xml:space="preserve">DPV inserts "settled."</w:t>
      </w:r>
    </w:p>
  </w:footnote>
  <w:footnote w:id="416">
    <w:p>
      <w:pPr>
        <w:pStyle w:val="FootnoteText"/>
      </w:pPr>
      <w:r>
        <w:rPr>
          <w:rStyle w:val="FootnoteReference"/>
        </w:rPr>
        <w:footnoteRef/>
      </w:r>
      <w:r>
        <w:t xml:space="preserve">DPV reads "draft."</w:t>
      </w:r>
    </w:p>
  </w:footnote>
  <w:footnote w:id="417">
    <w:p>
      <w:pPr>
        <w:pStyle w:val="FootnoteText"/>
      </w:pPr>
      <w:r>
        <w:rPr>
          <w:rStyle w:val="FootnoteReference"/>
        </w:rPr>
        <w:footnoteRef/>
      </w:r>
      <w:r>
        <w:t xml:space="preserve">DPV reads "draft."</w:t>
      </w:r>
    </w:p>
  </w:footnote>
  <w:footnote w:id="418">
    <w:p>
      <w:pPr>
        <w:pStyle w:val="FootnoteText"/>
      </w:pPr>
      <w:r>
        <w:rPr>
          <w:rStyle w:val="FootnoteReference"/>
        </w:rPr>
        <w:footnoteRef/>
      </w:r>
      <w:r>
        <w:t xml:space="preserve">DPV inserts "therefore."</w:t>
      </w:r>
    </w:p>
  </w:footnote>
  <w:footnote w:id="419">
    <w:p>
      <w:pPr>
        <w:pStyle w:val="FootnoteText"/>
      </w:pPr>
      <w:r>
        <w:rPr>
          <w:rStyle w:val="FootnoteReference"/>
        </w:rPr>
        <w:footnoteRef/>
      </w:r>
      <w:r>
        <w:t xml:space="preserve">DPV inserts "one day."</w:t>
      </w:r>
    </w:p>
  </w:footnote>
  <w:footnote w:id="420">
    <w:p>
      <w:pPr>
        <w:pStyle w:val="FootnoteText"/>
      </w:pPr>
      <w:r>
        <w:rPr>
          <w:rStyle w:val="FootnoteReference"/>
        </w:rPr>
        <w:footnoteRef/>
      </w:r>
      <w:r>
        <w:t xml:space="preserve">DPV inserts "had."</w:t>
      </w:r>
    </w:p>
  </w:footnote>
  <w:footnote w:id="421">
    <w:p>
      <w:pPr>
        <w:pStyle w:val="FootnoteText"/>
      </w:pPr>
      <w:r>
        <w:rPr>
          <w:rStyle w:val="FootnoteReference"/>
        </w:rPr>
        <w:footnoteRef/>
      </w:r>
      <w:r>
        <w:t xml:space="preserve">DPV reads "that."</w:t>
      </w:r>
    </w:p>
  </w:footnote>
  <w:footnote w:id="422">
    <w:p>
      <w:pPr>
        <w:pStyle w:val="FootnoteText"/>
      </w:pPr>
      <w:r>
        <w:rPr>
          <w:rStyle w:val="FootnoteReference"/>
        </w:rPr>
        <w:footnoteRef/>
      </w:r>
      <w:r>
        <w:t xml:space="preserve">DPV inserts "objected."</w:t>
      </w:r>
    </w:p>
  </w:footnote>
  <w:footnote w:id="423">
    <w:p>
      <w:pPr>
        <w:pStyle w:val="FootnoteText"/>
      </w:pPr>
      <w:r>
        <w:rPr>
          <w:rStyle w:val="FootnoteReference"/>
        </w:rPr>
        <w:footnoteRef/>
      </w:r>
      <w:r>
        <w:t xml:space="preserve">inserted into DPV (p. 394): "The blank intended for the copy of the declaration is not filled up."</w:t>
      </w:r>
    </w:p>
  </w:footnote>
  <w:footnote w:id="424">
    <w:p>
      <w:pPr>
        <w:pStyle w:val="FootnoteText"/>
      </w:pPr>
      <w:r>
        <w:rPr>
          <w:rStyle w:val="FootnoteReference"/>
        </w:rPr>
        <w:footnoteRef/>
      </w:r>
      <w:r>
        <w:t xml:space="preserve">DPV reads "voted" for "a vote"</w:t>
      </w:r>
    </w:p>
  </w:footnote>
  <w:footnote w:id="425">
    <w:p>
      <w:pPr>
        <w:pStyle w:val="FootnoteText"/>
      </w:pPr>
      <w:r>
        <w:rPr>
          <w:rStyle w:val="FootnoteReference"/>
        </w:rPr>
        <w:footnoteRef/>
      </w:r>
      <w:r>
        <w:t xml:space="preserve">DPV reads "Lower."</w:t>
      </w:r>
    </w:p>
  </w:footnote>
  <w:footnote w:id="426">
    <w:p>
      <w:pPr>
        <w:pStyle w:val="FootnoteText"/>
      </w:pPr>
      <w:r>
        <w:rPr>
          <w:rStyle w:val="FootnoteReference"/>
        </w:rPr>
        <w:footnoteRef/>
      </w:r>
      <w:r>
        <w:t xml:space="preserve">inserted into DPV (p. 395): "The blank left for the copy of this letter is not filled up."</w:t>
      </w:r>
    </w:p>
  </w:footnote>
  <w:footnote w:id="427">
    <w:p>
      <w:pPr>
        <w:pStyle w:val="FootnoteText"/>
      </w:pPr>
      <w:r>
        <w:rPr>
          <w:rStyle w:val="FootnoteReference"/>
        </w:rPr>
        <w:footnoteRef/>
      </w:r>
      <w:r>
        <w:t xml:space="preserve">DPV reads "occasion."</w:t>
      </w:r>
    </w:p>
  </w:footnote>
  <w:footnote w:id="428">
    <w:p>
      <w:pPr>
        <w:pStyle w:val="FootnoteText"/>
      </w:pPr>
      <w:r>
        <w:rPr>
          <w:rStyle w:val="FootnoteReference"/>
        </w:rPr>
        <w:footnoteRef/>
      </w:r>
      <w:r>
        <w:t xml:space="preserve">Inserted into DPV (p. 395): "The blank left for the copies of these letters is not filled up. (Apparently the Ass’n recommended calling another advisory council to help decide on issue of going out of county.)"</w:t>
      </w:r>
    </w:p>
  </w:footnote>
  <w:footnote w:id="429">
    <w:p>
      <w:pPr>
        <w:pStyle w:val="FootnoteText"/>
      </w:pPr>
      <w:r>
        <w:rPr>
          <w:rStyle w:val="FootnoteReference"/>
        </w:rPr>
        <w:footnoteRef/>
      </w:r>
      <w:r>
        <w:t xml:space="preserve">DPV reads "county."</w:t>
      </w:r>
    </w:p>
  </w:footnote>
  <w:footnote w:id="430">
    <w:p>
      <w:pPr>
        <w:pStyle w:val="FootnoteText"/>
      </w:pPr>
      <w:r>
        <w:rPr>
          <w:rStyle w:val="FootnoteReference"/>
        </w:rPr>
        <w:footnoteRef/>
      </w:r>
      <w:r>
        <w:t xml:space="preserve">DPV deletes "up."</w:t>
      </w:r>
    </w:p>
  </w:footnote>
  <w:footnote w:id="431">
    <w:p>
      <w:pPr>
        <w:pStyle w:val="FootnoteText"/>
      </w:pPr>
      <w:r>
        <w:rPr>
          <w:rStyle w:val="FootnoteReference"/>
        </w:rPr>
        <w:footnoteRef/>
      </w:r>
      <w:r>
        <w:t xml:space="preserve">Inserted into DPV (p. 396): "The blank, left for the copy of Mr. Clark’s Letter, is not filled up. In it he doubtless declined complying with the request of the Precinct to answer Mr. Edwards’s Treatise on the Qualifications for communion." {N.B. In Dwight’s copy, there is no blank space; Clark’s letter to JE is in the Beinecke Coll.]</w:t>
      </w:r>
    </w:p>
  </w:footnote>
  <w:footnote w:id="432">
    <w:p>
      <w:pPr>
        <w:pStyle w:val="FootnoteText"/>
      </w:pPr>
      <w:r>
        <w:rPr>
          <w:rStyle w:val="FootnoteReference"/>
        </w:rPr>
        <w:footnoteRef/>
      </w:r>
      <w:r>
        <w:rPr>
          <w:b/>
          <w:bCs/>
        </w:rPr>
        <w:t xml:space="preserve">marginal.</w:t>
      </w:r>
      <w:r>
        <w:t xml:space="preserve"> [Frag. 1, two quarto leaves.]</w:t>
      </w:r>
    </w:p>
  </w:footnote>
  <w:footnote w:id="433">
    <w:p>
      <w:pPr>
        <w:pStyle w:val="FootnoteText"/>
      </w:pPr>
      <w:r>
        <w:rPr>
          <w:rStyle w:val="FootnoteReference"/>
        </w:rPr>
        <w:footnoteRef/>
      </w:r>
      <w:r>
        <w:rPr>
          <w:b/>
          <w:bCs/>
        </w:rPr>
        <w:t xml:space="preserve">marginal.</w:t>
      </w:r>
      <w:r>
        <w:t xml:space="preserve"> [L. 1v.]</w:t>
      </w:r>
    </w:p>
  </w:footnote>
  <w:footnote w:id="434">
    <w:p>
      <w:pPr>
        <w:pStyle w:val="FootnoteText"/>
      </w:pPr>
      <w:r>
        <w:rPr>
          <w:rStyle w:val="FootnoteReference"/>
        </w:rPr>
        <w:footnoteRef/>
      </w:r>
      <w:r>
        <w:rPr>
          <w:b/>
          <w:bCs/>
        </w:rPr>
        <w:t xml:space="preserve">marginal.</w:t>
      </w:r>
      <w:r>
        <w:t xml:space="preserve"> [L. 2r.]</w:t>
      </w:r>
    </w:p>
  </w:footnote>
  <w:footnote w:id="435">
    <w:p>
      <w:pPr>
        <w:pStyle w:val="FootnoteText"/>
      </w:pPr>
      <w:r>
        <w:rPr>
          <w:rStyle w:val="FootnoteReference"/>
        </w:rPr>
        <w:footnoteRef/>
      </w:r>
      <w:r>
        <w:rPr>
          <w:b/>
          <w:bCs/>
        </w:rPr>
        <w:t xml:space="preserve">marginal.</w:t>
      </w:r>
      <w:r>
        <w:t xml:space="preserve"> [remainder of page blank]</w:t>
      </w:r>
    </w:p>
  </w:footnote>
  <w:footnote w:id="436">
    <w:p>
      <w:pPr>
        <w:pStyle w:val="FootnoteText"/>
      </w:pPr>
      <w:r>
        <w:rPr>
          <w:rStyle w:val="FootnoteReference"/>
        </w:rPr>
        <w:footnoteRef/>
      </w:r>
      <w:r>
        <w:rPr>
          <w:b/>
          <w:bCs/>
        </w:rPr>
        <w:t xml:space="preserve">marginal.</w:t>
      </w:r>
      <w:r>
        <w:t xml:space="preserve"> [blank][L. 2v.]</w:t>
      </w:r>
    </w:p>
  </w:footnote>
  <w:footnote w:id="437">
    <w:p>
      <w:pPr>
        <w:pStyle w:val="FootnoteText"/>
      </w:pPr>
      <w:r>
        <w:rPr>
          <w:rStyle w:val="FootnoteReference"/>
        </w:rPr>
        <w:footnoteRef/>
      </w:r>
      <w:r>
        <w:rPr>
          <w:b/>
          <w:bCs/>
        </w:rPr>
        <w:t xml:space="preserve">marginal.</w:t>
      </w:r>
      <w:r>
        <w:t xml:space="preserve"> [Frag. 2, one long slip of paper, originally a prayer bid.]</w:t>
      </w:r>
    </w:p>
  </w:footnote>
  <w:footnote w:id="438">
    <w:p>
      <w:pPr>
        <w:pStyle w:val="FootnoteText"/>
      </w:pPr>
      <w:r>
        <w:rPr>
          <w:rStyle w:val="FootnoteReference"/>
        </w:rPr>
        <w:footnoteRef/>
      </w:r>
      <w:r>
        <w:t xml:space="preserve">"dividing Line" is a conjectural reading.</w:t>
      </w:r>
    </w:p>
  </w:footnote>
  <w:footnote w:id="439">
    <w:p>
      <w:pPr>
        <w:pStyle w:val="FootnoteText"/>
      </w:pPr>
      <w:r>
        <w:rPr>
          <w:rStyle w:val="FootnoteReference"/>
        </w:rPr>
        <w:footnoteRef/>
      </w:r>
      <w:r>
        <w:t xml:space="preserve">I.e. the Result of the Council.</w:t>
      </w:r>
    </w:p>
  </w:footnote>
  <w:footnote w:id="440">
    <w:p>
      <w:pPr>
        <w:pStyle w:val="FootnoteText"/>
      </w:pPr>
      <w:r>
        <w:rPr>
          <w:rStyle w:val="FootnoteReference"/>
        </w:rPr>
        <w:footnoteRef/>
      </w:r>
      <w:r>
        <w:t xml:space="preserve">Rev. Robert Breck, minister of Springfield, Mass., whose ordination JE had opposed in 1735-36.</w:t>
      </w:r>
    </w:p>
  </w:footnote>
  <w:footnote w:id="441">
    <w:p>
      <w:pPr>
        <w:pStyle w:val="FootnoteText"/>
      </w:pPr>
      <w:r>
        <w:rPr>
          <w:rStyle w:val="FootnoteReference"/>
        </w:rPr>
        <w:footnoteRef/>
      </w:r>
      <w:r>
        <w:rPr>
          <w:b/>
          <w:bCs/>
        </w:rPr>
        <w:t xml:space="preserve">marginal.</w:t>
      </w:r>
      <w:r>
        <w:t xml:space="preserve"> [L. 1v.]</w:t>
      </w:r>
    </w:p>
  </w:footnote>
  <w:footnote w:id="442">
    <w:p>
      <w:pPr>
        <w:pStyle w:val="FootnoteText"/>
      </w:pPr>
      <w:r>
        <w:rPr>
          <w:rStyle w:val="FootnoteReference"/>
        </w:rPr>
        <w:footnoteRef/>
      </w:r>
      <w:r>
        <w:t xml:space="preserve">JE writes around the text of a discarded prayer bid, which reads: Eliiah Russell Desires that thanks may be R[e]turned to god for his goodness to him in Raiseing him from a bed of sickness to such a measure of health and strength that he is able to wait upon god in his house again his father and mother Desire to Joyn with him herein</w:t>
      </w:r>
    </w:p>
  </w:footnote>
  <w:footnote w:id="443">
    <w:p>
      <w:pPr>
        <w:pStyle w:val="FootnoteText"/>
      </w:pPr>
      <w:r>
        <w:rPr>
          <w:rStyle w:val="FootnoteReference"/>
        </w:rPr>
        <w:footnoteRef/>
      </w:r>
      <w:r>
        <w:rPr>
          <w:b/>
          <w:bCs/>
        </w:rPr>
        <w:t xml:space="preserve">marginal.</w:t>
      </w:r>
      <w:r>
        <w:t xml:space="preserve"> [about 10 blank lines]</w:t>
      </w:r>
    </w:p>
  </w:footnote>
  <w:footnote w:id="444">
    <w:p>
      <w:pPr>
        <w:pStyle w:val="FootnoteText"/>
      </w:pPr>
      <w:r>
        <w:rPr>
          <w:rStyle w:val="FootnoteReference"/>
        </w:rPr>
        <w:footnoteRef/>
      </w:r>
      <w:r>
        <w:rPr>
          <w:b/>
          <w:bCs/>
        </w:rPr>
        <w:t xml:space="preserve">marginal.</w:t>
      </w:r>
      <w:r>
        <w:t xml:space="preserve"> [1. MS, Princeton]</w:t>
      </w:r>
    </w:p>
  </w:footnote>
  <w:footnote w:id="445">
    <w:p>
      <w:pPr>
        <w:pStyle w:val="FootnoteText"/>
      </w:pPr>
      <w:r>
        <w:rPr>
          <w:rStyle w:val="FootnoteReference"/>
        </w:rPr>
        <w:footnoteRef/>
      </w:r>
      <w:r>
        <w:t xml:space="preserve">totis viribus: "with all my might."</w:t>
      </w:r>
    </w:p>
  </w:footnote>
  <w:footnote w:id="446">
    <w:p>
      <w:pPr>
        <w:pStyle w:val="FootnoteText"/>
      </w:pPr>
      <w:r>
        <w:rPr>
          <w:rStyle w:val="FootnoteReference"/>
        </w:rPr>
        <w:footnoteRef/>
      </w:r>
      <w:r>
        <w:rPr>
          <w:b/>
          <w:bCs/>
        </w:rPr>
        <w:t xml:space="preserve">marginal.</w:t>
      </w:r>
      <w:r>
        <w:t xml:space="preserve"> [2. Edited version]</w:t>
      </w:r>
    </w:p>
  </w:footnote>
  <w:footnote w:id="447">
    <w:p>
      <w:pPr>
        <w:pStyle w:val="FootnoteText"/>
      </w:pPr>
      <w:r>
        <w:rPr>
          <w:rStyle w:val="FootnoteReference"/>
        </w:rPr>
        <w:footnoteRef/>
      </w:r>
      <w:r>
        <w:t xml:space="preserve">totis viribus: "with all my might."</w:t>
      </w:r>
    </w:p>
  </w:footnote>
  <w:footnote w:id="448">
    <w:p>
      <w:pPr>
        <w:pStyle w:val="FootnoteText"/>
      </w:pPr>
      <w:r>
        <w:rPr>
          <w:rStyle w:val="FootnoteReference"/>
        </w:rPr>
        <w:footnoteRef/>
      </w:r>
      <w:r>
        <w:t xml:space="preserve">The reverse of the scrap on which the following is written is a portion of a document written by Timothy Dwight, apparently part of the agenda for the May 1751 council: 7. Whether if Mr Edwards performs [. . .] Minister it will not Tend to Reconcile the body of the people to him 8: Whether the people will not be convinced that Mr Edwards is not beholden to 'em for hireing him to preach --- 9: Whether this will not give Opportunity for Mr Edwards to pray &amp; preach with freedom as the word of God &amp; the circumstances of the people require of him 10: Whether if there be a Genll reconciliation there be not A Considerable number that cannot be restored to the Com[. . .]</w:t>
      </w:r>
    </w:p>
  </w:footnote>
  <w:footnote w:id="449">
    <w:p>
      <w:pPr>
        <w:pStyle w:val="FootnoteText"/>
      </w:pPr>
      <w:r>
        <w:rPr>
          <w:rStyle w:val="FootnoteReference"/>
        </w:rPr>
        <w:footnoteRef/>
      </w:r>
      <w:r>
        <w:t xml:space="preserve">The notes that occupy the remainder of this column, deleted by JE with a vertical line, are part of an outline for composing the surrounding document.</w:t>
      </w:r>
    </w:p>
  </w:footnote>
  <w:footnote w:id="450">
    <w:p>
      <w:pPr>
        <w:pStyle w:val="FootnoteText"/>
      </w:pPr>
      <w:r>
        <w:rPr>
          <w:rStyle w:val="FootnoteReference"/>
        </w:rPr>
        <w:footnoteRef/>
      </w:r>
      <w:r>
        <w:rPr>
          <w:b/>
          <w:bCs/>
        </w:rPr>
        <w:t xml:space="preserve">marginal.</w:t>
      </w:r>
      <w:r>
        <w:t xml:space="preserve"> [frag. 2]</w:t>
      </w:r>
    </w:p>
  </w:footnote>
  <w:footnote w:id="451">
    <w:p>
      <w:pPr>
        <w:pStyle w:val="FootnoteText"/>
      </w:pPr>
      <w:r>
        <w:rPr>
          <w:rStyle w:val="FootnoteReference"/>
        </w:rPr>
        <w:footnoteRef/>
      </w:r>
      <w:r>
        <w:t xml:space="preserve">John Woodbridge.</w:t>
      </w:r>
    </w:p>
  </w:footnote>
  <w:footnote w:id="452">
    <w:p>
      <w:pPr>
        <w:pStyle w:val="FootnoteText"/>
      </w:pPr>
      <w:r>
        <w:rPr>
          <w:rStyle w:val="FootnoteReference"/>
        </w:rPr>
        <w:footnoteRef/>
      </w:r>
      <w:r>
        <w:rPr>
          <w:b/>
          <w:bCs/>
        </w:rPr>
        <w:t xml:space="preserve">marginal.</w:t>
      </w:r>
      <w:r>
        <w:t xml:space="preserve"> [Folio L. 1r.]</w:t>
      </w:r>
    </w:p>
  </w:footnote>
  <w:footnote w:id="453">
    <w:p>
      <w:pPr>
        <w:pStyle w:val="FootnoteText"/>
      </w:pPr>
      <w:r>
        <w:rPr>
          <w:rStyle w:val="FootnoteReference"/>
        </w:rPr>
        <w:footnoteRef/>
      </w:r>
      <w:r>
        <w:t xml:space="preserve">In the right margin, JE wrote perpendicularly, and then deleted: "'tis necessary."</w:t>
      </w:r>
    </w:p>
  </w:footnote>
  <w:footnote w:id="454">
    <w:p>
      <w:pPr>
        <w:pStyle w:val="FootnoteText"/>
      </w:pPr>
      <w:r>
        <w:rPr>
          <w:rStyle w:val="FootnoteReference"/>
        </w:rPr>
        <w:footnoteRef/>
      </w:r>
      <w:r>
        <w:t xml:space="preserve">Jonathan Hubbard, pastor of Sheffield.</w:t>
      </w:r>
    </w:p>
  </w:footnote>
  <w:footnote w:id="455">
    <w:p>
      <w:pPr>
        <w:pStyle w:val="FootnoteText"/>
      </w:pPr>
      <w:r>
        <w:rPr>
          <w:rStyle w:val="FootnoteReference"/>
        </w:rPr>
        <w:footnoteRef/>
      </w:r>
      <w:r>
        <w:rPr>
          <w:b/>
          <w:bCs/>
        </w:rPr>
        <w:t xml:space="preserve">marginal.</w:t>
      </w:r>
      <w:r>
        <w:t xml:space="preserve"> [Fol. L. 1v.]</w:t>
      </w:r>
    </w:p>
  </w:footnote>
  <w:footnote w:id="456">
    <w:p>
      <w:pPr>
        <w:pStyle w:val="FootnoteText"/>
      </w:pPr>
      <w:r>
        <w:rPr>
          <w:rStyle w:val="FootnoteReference"/>
        </w:rPr>
        <w:footnoteRef/>
      </w:r>
      <w:r>
        <w:t xml:space="preserve">The top half of the first column on this page contains, written perpendicularly to surrounding text and deleted by JE with a series of large X's, a portion of a document he apparently prepared before the May 1751 council met, and may be part of his address to that council: seeing that the Opinion my Opinion which has occasioned my separation from my People has made a very great noise in the ¤ &amp; many misrepresentations have been made of it &amp; I have suffered so much . and it has been the Occasion of so Great Con- I humbly conceive tis very Requisite that the matter should great a strife with me . &amp; my Repu Character suffers much on this be set for that Justice to the Cause of truth &amp; Justice to me account require that the matter should be set forth Justly to the ¤ I therefore desire this Council would enquire into that matter &amp; would in their Result make some declaration of what they Judge to be the Truth the of the Case that the ¤ may judge who Know wha have something to guide em in their thoughts of the matter &amp; may know what to judge of it _____________________________ 'Tis necessary that it should be enquired how we can increase whether we shall receive members from the other Chh with- out a dismission. ___________________ I desire that my breach of Promise may be enquired into</w:t>
      </w:r>
    </w:p>
  </w:footnote>
  <w:footnote w:id="457">
    <w:p>
      <w:pPr>
        <w:pStyle w:val="FootnoteText"/>
      </w:pPr>
      <w:r>
        <w:rPr>
          <w:rStyle w:val="FootnoteReference"/>
        </w:rPr>
        <w:footnoteRef/>
      </w:r>
      <w:r>
        <w:rPr>
          <w:b/>
          <w:bCs/>
        </w:rPr>
        <w:t xml:space="preserve">marginal.</w:t>
      </w:r>
      <w:r>
        <w:t xml:space="preserve"> [col. 4]</w:t>
      </w:r>
    </w:p>
  </w:footnote>
  <w:footnote w:id="458">
    <w:p>
      <w:pPr>
        <w:pStyle w:val="FootnoteText"/>
      </w:pPr>
      <w:r>
        <w:rPr>
          <w:rStyle w:val="FootnoteReference"/>
        </w:rPr>
        <w:footnoteRef/>
      </w:r>
      <w:r>
        <w:t xml:space="preserve">Col. Timothy Dwight.</w:t>
      </w:r>
    </w:p>
  </w:footnote>
  <w:footnote w:id="459">
    <w:p>
      <w:pPr>
        <w:pStyle w:val="FootnoteText"/>
      </w:pPr>
      <w:r>
        <w:rPr>
          <w:rStyle w:val="FootnoteReference"/>
        </w:rPr>
        <w:footnoteRef/>
      </w:r>
      <w:r>
        <w:rPr>
          <w:b/>
          <w:bCs/>
        </w:rPr>
        <w:t xml:space="preserve">marginal.</w:t>
      </w:r>
      <w:r>
        <w:t xml:space="preserve"> [Fol. L. 2r.]</w:t>
      </w:r>
    </w:p>
  </w:footnote>
  <w:footnote w:id="460">
    <w:p>
      <w:pPr>
        <w:pStyle w:val="FootnoteText"/>
      </w:pPr>
      <w:r>
        <w:rPr>
          <w:rStyle w:val="FootnoteReference"/>
        </w:rPr>
        <w:footnoteRef/>
      </w:r>
      <w:r>
        <w:rPr>
          <w:b/>
          <w:bCs/>
        </w:rPr>
        <w:t xml:space="preserve">marginal.</w:t>
      </w:r>
      <w:r>
        <w:t xml:space="preserve"> [col. 6]</w:t>
      </w:r>
    </w:p>
  </w:footnote>
  <w:footnote w:id="461">
    <w:p>
      <w:pPr>
        <w:pStyle w:val="FootnoteText"/>
      </w:pPr>
      <w:r>
        <w:rPr>
          <w:rStyle w:val="FootnoteReference"/>
        </w:rPr>
        <w:footnoteRef/>
      </w:r>
      <w:r>
        <w:t xml:space="preserve">Roughly translated, "completely reversing oneself."</w:t>
      </w:r>
    </w:p>
  </w:footnote>
  <w:footnote w:id="462">
    <w:p>
      <w:pPr>
        <w:pStyle w:val="FootnoteText"/>
      </w:pPr>
      <w:r>
        <w:rPr>
          <w:rStyle w:val="FootnoteReference"/>
        </w:rPr>
        <w:footnoteRef/>
      </w:r>
      <w:r>
        <w:t xml:space="preserve">Robert Breck; JE is referring to Breck's controversial ordination in 1736.</w:t>
      </w:r>
    </w:p>
  </w:footnote>
  <w:footnote w:id="463">
    <w:p>
      <w:pPr>
        <w:pStyle w:val="FootnoteText"/>
      </w:pPr>
      <w:r>
        <w:rPr>
          <w:rStyle w:val="FootnoteReference"/>
        </w:rPr>
        <w:footnoteRef/>
      </w:r>
      <w:r>
        <w:rPr>
          <w:b/>
          <w:bCs/>
        </w:rPr>
        <w:t xml:space="preserve">marginal.</w:t>
      </w:r>
      <w:r>
        <w:t xml:space="preserve"> [Fol. L. 2v.]</w:t>
      </w:r>
    </w:p>
  </w:footnote>
  <w:footnote w:id="464">
    <w:p>
      <w:pPr>
        <w:pStyle w:val="FootnoteText"/>
      </w:pPr>
      <w:r>
        <w:rPr>
          <w:rStyle w:val="FootnoteReference"/>
        </w:rPr>
        <w:footnoteRef/>
      </w:r>
      <w:r>
        <w:t xml:space="preserve">William Williams.</w:t>
      </w:r>
    </w:p>
  </w:footnote>
  <w:footnote w:id="465">
    <w:p>
      <w:pPr>
        <w:pStyle w:val="FootnoteText"/>
      </w:pPr>
      <w:r>
        <w:rPr>
          <w:rStyle w:val="FootnoteReference"/>
        </w:rPr>
        <w:footnoteRef/>
      </w:r>
      <w:r>
        <w:rPr>
          <w:b/>
          <w:bCs/>
        </w:rPr>
        <w:t xml:space="preserve">marginal.</w:t>
      </w:r>
      <w:r>
        <w:t xml:space="preserve"> [col. 8]</w:t>
      </w:r>
    </w:p>
  </w:footnote>
  <w:footnote w:id="466">
    <w:p>
      <w:pPr>
        <w:pStyle w:val="FootnoteText"/>
      </w:pPr>
      <w:r>
        <w:rPr>
          <w:rStyle w:val="FootnoteReference"/>
        </w:rPr>
        <w:footnoteRef/>
      </w:r>
      <w:r>
        <w:t xml:space="preserve">[Samuel Hopkins &amp; JE,] </w:t>
      </w:r>
      <w:r>
        <w:rPr>
          <w:i/>
          <w:iCs/>
        </w:rPr>
        <w:t xml:space="preserve">A Letter to the Author of the Pamphlet Called An Answer to the Hampshire Narrative</w:t>
      </w:r>
      <w:r>
        <w:t xml:space="preserve"> (Boston, 1737), p. 19.</w:t>
      </w:r>
    </w:p>
  </w:footnote>
  <w:footnote w:id="467">
    <w:p>
      <w:pPr>
        <w:pStyle w:val="FootnoteText"/>
      </w:pPr>
      <w:r>
        <w:rPr>
          <w:rStyle w:val="FootnoteReference"/>
        </w:rPr>
        <w:footnoteRef/>
      </w:r>
      <w:r>
        <w:rPr>
          <w:b/>
          <w:bCs/>
        </w:rPr>
        <w:t xml:space="preserve">marginal.</w:t>
      </w:r>
      <w:r>
        <w:t xml:space="preserve"> [Fol. L. 3r.]</w:t>
      </w:r>
    </w:p>
  </w:footnote>
  <w:footnote w:id="468">
    <w:p>
      <w:pPr>
        <w:pStyle w:val="FootnoteText"/>
      </w:pPr>
      <w:r>
        <w:rPr>
          <w:rStyle w:val="FootnoteReference"/>
        </w:rPr>
        <w:footnoteRef/>
      </w:r>
      <w:r>
        <w:rPr>
          <w:b/>
          <w:bCs/>
        </w:rPr>
        <w:t xml:space="preserve">marginal.</w:t>
      </w:r>
      <w:r>
        <w:t xml:space="preserve"> [col. 10]</w:t>
      </w:r>
    </w:p>
  </w:footnote>
  <w:footnote w:id="469">
    <w:p>
      <w:pPr>
        <w:pStyle w:val="FootnoteText"/>
      </w:pPr>
      <w:r>
        <w:rPr>
          <w:rStyle w:val="FootnoteReference"/>
        </w:rPr>
        <w:footnoteRef/>
      </w:r>
      <w:r>
        <w:t xml:space="preserve">MS sic; "they."</w:t>
      </w:r>
    </w:p>
  </w:footnote>
  <w:footnote w:id="470">
    <w:p>
      <w:pPr>
        <w:pStyle w:val="FootnoteText"/>
      </w:pPr>
      <w:r>
        <w:rPr>
          <w:rStyle w:val="FootnoteReference"/>
        </w:rPr>
        <w:footnoteRef/>
      </w:r>
      <w:r>
        <w:rPr>
          <w:b/>
          <w:bCs/>
        </w:rPr>
        <w:t xml:space="preserve">marginal.</w:t>
      </w:r>
      <w:r>
        <w:t xml:space="preserve"> [Edited version]</w:t>
      </w:r>
    </w:p>
  </w:footnote>
  <w:footnote w:id="471">
    <w:p>
      <w:pPr>
        <w:pStyle w:val="FootnoteText"/>
      </w:pPr>
      <w:r>
        <w:rPr>
          <w:rStyle w:val="FootnoteReference"/>
        </w:rPr>
        <w:footnoteRef/>
      </w:r>
      <w:r>
        <w:t xml:space="preserve">The reverse of the scrap on which the following is written is a portion of a document written by Timothy Dwight, apparently part of the agenda for the May 1751 council: 7. Whether if Mr Edwards performs [. . .] Minister it will not Tend to Reconcile the body of the people to him 8: Whether the people will not be convinced that Mr Edwards is not beholden to 'em for hireing him to preach --- 9: Whether this will not give Opportunity for Mr Edwards to pray &amp; preach with freedom as the word of God &amp; the circumstances of the people require of him 10: Whether if there be a Genll reconciliation there be not A Considerable number that cannot be restored to the Com[. . .]</w:t>
      </w:r>
    </w:p>
  </w:footnote>
  <w:footnote w:id="472">
    <w:p>
      <w:pPr>
        <w:pStyle w:val="FootnoteText"/>
      </w:pPr>
      <w:r>
        <w:rPr>
          <w:rStyle w:val="FootnoteReference"/>
        </w:rPr>
        <w:footnoteRef/>
      </w:r>
      <w:r>
        <w:t xml:space="preserve">The remainder of the the first fragment contains a portion of JE's deleted outline either for this document or a related one.</w:t>
      </w:r>
    </w:p>
  </w:footnote>
  <w:footnote w:id="473">
    <w:p>
      <w:pPr>
        <w:pStyle w:val="FootnoteText"/>
      </w:pPr>
      <w:r>
        <w:rPr>
          <w:rStyle w:val="FootnoteReference"/>
        </w:rPr>
        <w:footnoteRef/>
      </w:r>
      <w:r>
        <w:t xml:space="preserve">John Woodbridge.</w:t>
      </w:r>
    </w:p>
  </w:footnote>
  <w:footnote w:id="474">
    <w:p>
      <w:pPr>
        <w:pStyle w:val="FootnoteText"/>
      </w:pPr>
      <w:r>
        <w:rPr>
          <w:rStyle w:val="FootnoteReference"/>
        </w:rPr>
        <w:footnoteRef/>
      </w:r>
      <w:r>
        <w:t xml:space="preserve">Jonathan Hubbard, pastor of Sheffield.</w:t>
      </w:r>
    </w:p>
  </w:footnote>
  <w:footnote w:id="475">
    <w:p>
      <w:pPr>
        <w:pStyle w:val="FootnoteText"/>
      </w:pPr>
      <w:r>
        <w:rPr>
          <w:rStyle w:val="FootnoteReference"/>
        </w:rPr>
        <w:footnoteRef/>
      </w:r>
      <w:r>
        <w:t xml:space="preserve">JE began preaching in Canaan in Aug. 1750.</w:t>
      </w:r>
    </w:p>
  </w:footnote>
  <w:footnote w:id="476">
    <w:p>
      <w:pPr>
        <w:pStyle w:val="FootnoteText"/>
      </w:pPr>
      <w:r>
        <w:rPr>
          <w:rStyle w:val="FootnoteReference"/>
        </w:rPr>
        <w:footnoteRef/>
      </w:r>
      <w:r>
        <w:t xml:space="preserve">The top half of the first column on this page contains, written perpendicularly to surrounding text and deleted by JE with a series of large X's, a portion of a document he apparently prepared before the May 1751 council met, and may be part of his address to that council: seeing that the Opinion my Opinion which has occasioned my separation from my People has made a very great noise in the ¤ &amp; many misrepresentations have been made of it &amp; I have suffered so much . and it has been the Occasion of so Great Con- I humbly conceive tis very Requisite that the matter should great a strife with me . &amp; my Repu Character suffers much on this be set for that Justice to the Cause of truth &amp; Justice to me account require that the matter should be set forth Justly to the ¤ I therefore desire this Council would enquire into that matter &amp; would in their Result make some declaration of what they Judge to be the Truth the of the Case that the ¤ may judge who Know wha have something to guide em in their thoughts of the matter &amp; may know what to judge of it 'Tis necessary that it should be enquired how we can increase whether we shall receive members from the other Chh with- out a dismission. I desire that my breach of Promise may be enquired into</w:t>
      </w:r>
    </w:p>
  </w:footnote>
  <w:footnote w:id="477">
    <w:p>
      <w:pPr>
        <w:pStyle w:val="FootnoteText"/>
      </w:pPr>
      <w:r>
        <w:rPr>
          <w:rStyle w:val="FootnoteReference"/>
        </w:rPr>
        <w:footnoteRef/>
      </w:r>
      <w:r>
        <w:t xml:space="preserve">Col. Timothy Dwight.</w:t>
      </w:r>
    </w:p>
  </w:footnote>
  <w:footnote w:id="478">
    <w:p>
      <w:pPr>
        <w:pStyle w:val="FootnoteText"/>
      </w:pPr>
      <w:r>
        <w:rPr>
          <w:rStyle w:val="FootnoteReference"/>
        </w:rPr>
        <w:footnoteRef/>
      </w:r>
      <w:r>
        <w:t xml:space="preserve">Noah Cook, most likely referring to JE's letter of March 3, 1750.</w:t>
      </w:r>
    </w:p>
  </w:footnote>
  <w:footnote w:id="479">
    <w:p>
      <w:pPr>
        <w:pStyle w:val="FootnoteText"/>
      </w:pPr>
      <w:r>
        <w:rPr>
          <w:rStyle w:val="FootnoteReference"/>
        </w:rPr>
        <w:footnoteRef/>
      </w:r>
      <w:r>
        <w:t xml:space="preserve">Roughly translated, "completely reversing oneself."</w:t>
      </w:r>
    </w:p>
  </w:footnote>
  <w:footnote w:id="480">
    <w:p>
      <w:pPr>
        <w:pStyle w:val="FootnoteText"/>
      </w:pPr>
      <w:r>
        <w:rPr>
          <w:rStyle w:val="FootnoteReference"/>
        </w:rPr>
        <w:footnoteRef/>
      </w:r>
      <w:r>
        <w:t xml:space="preserve">Robert Breck; JE is referring to Breck's controversial ordination in 1736.</w:t>
      </w:r>
    </w:p>
  </w:footnote>
  <w:footnote w:id="481">
    <w:p>
      <w:pPr>
        <w:pStyle w:val="FootnoteText"/>
      </w:pPr>
      <w:r>
        <w:rPr>
          <w:rStyle w:val="FootnoteReference"/>
        </w:rPr>
        <w:footnoteRef/>
      </w:r>
      <w:r>
        <w:t xml:space="preserve">William Williams.</w:t>
      </w:r>
    </w:p>
  </w:footnote>
  <w:footnote w:id="482">
    <w:p>
      <w:pPr>
        <w:pStyle w:val="FootnoteText"/>
      </w:pPr>
      <w:r>
        <w:rPr>
          <w:rStyle w:val="FootnoteReference"/>
        </w:rPr>
        <w:footnoteRef/>
      </w:r>
      <w:r>
        <w:t xml:space="preserve">Timothy Woodbridge.</w:t>
      </w:r>
    </w:p>
  </w:footnote>
  <w:footnote w:id="483">
    <w:p>
      <w:pPr>
        <w:pStyle w:val="FootnoteText"/>
      </w:pPr>
      <w:r>
        <w:rPr>
          <w:rStyle w:val="FootnoteReference"/>
        </w:rPr>
        <w:footnoteRef/>
      </w:r>
      <w:r>
        <w:t xml:space="preserve">[Samuel Hopkins &amp; JE,]</w:t>
      </w:r>
      <w:r>
        <w:rPr>
          <w:i/>
          <w:iCs/>
        </w:rPr>
        <w:t xml:space="preserve">A Letter to the Author of the Pamphlet Called An Answer to the Hampshire Narrative</w:t>
      </w:r>
      <w:r>
        <w:t xml:space="preserve"> (Boston, 1737), p. 19.</w:t>
      </w:r>
    </w:p>
  </w:footnote>
  <w:footnote w:id="484">
    <w:p>
      <w:pPr>
        <w:pStyle w:val="FootnoteText"/>
      </w:pPr>
      <w:r>
        <w:rPr>
          <w:rStyle w:val="FootnoteReference"/>
        </w:rPr>
        <w:footnoteRef/>
      </w:r>
      <w:r>
        <w:t xml:space="preserve">MS: "there."</w:t>
      </w:r>
    </w:p>
  </w:footnote>
  <w:footnote w:id="485">
    <w:p>
      <w:pPr>
        <w:pStyle w:val="FootnoteText"/>
      </w:pPr>
      <w:r>
        <w:rPr>
          <w:rStyle w:val="FootnoteReference"/>
        </w:rPr>
        <w:footnoteRef/>
      </w:r>
      <w:r>
        <w:rPr>
          <w:b/>
          <w:bCs/>
        </w:rPr>
        <w:t xml:space="preserve">marginal.</w:t>
      </w:r>
      <w:r>
        <w:t xml:space="preserve"> [v.]</w:t>
      </w:r>
    </w:p>
  </w:footnote>
  <w:footnote w:id="486">
    <w:p>
      <w:pPr>
        <w:pStyle w:val="FootnoteText"/>
      </w:pPr>
      <w:r>
        <w:rPr>
          <w:rStyle w:val="FootnoteReference"/>
        </w:rPr>
        <w:footnoteRef/>
      </w:r>
      <w:r>
        <w:rPr>
          <w:b/>
          <w:bCs/>
        </w:rPr>
        <w:t xml:space="preserve">marginal.</w:t>
      </w:r>
      <w:r>
        <w:t xml:space="preserve"> [2]</w:t>
      </w:r>
    </w:p>
  </w:footnote>
  <w:footnote w:id="487">
    <w:p>
      <w:pPr>
        <w:pStyle w:val="FootnoteText"/>
      </w:pPr>
      <w:r>
        <w:rPr>
          <w:rStyle w:val="FootnoteReference"/>
        </w:rPr>
        <w:footnoteRef/>
      </w:r>
      <w:r>
        <w:rPr>
          <w:b/>
          <w:bCs/>
        </w:rPr>
        <w:t xml:space="preserve">marginal.</w:t>
      </w:r>
      <w:r>
        <w:t xml:space="preserve"> [Deposition of Joseph Bellamy, May 31, 1750. One leaf. BRBL. 1347.]</w:t>
      </w:r>
    </w:p>
  </w:footnote>
  <w:footnote w:id="488">
    <w:p>
      <w:pPr>
        <w:pStyle w:val="FootnoteText"/>
      </w:pPr>
      <w:r>
        <w:rPr>
          <w:rStyle w:val="FootnoteReference"/>
        </w:rPr>
        <w:footnoteRef/>
      </w:r>
      <w:r>
        <w:rPr>
          <w:b/>
          <w:bCs/>
        </w:rPr>
        <w:t xml:space="preserve">marginal.</w:t>
      </w:r>
      <w:r>
        <w:t xml:space="preserve"> [col. 2]</w:t>
      </w:r>
    </w:p>
  </w:footnote>
  <w:footnote w:id="489">
    <w:p>
      <w:pPr>
        <w:pStyle w:val="FootnoteText"/>
      </w:pPr>
      <w:r>
        <w:rPr>
          <w:rStyle w:val="FootnoteReference"/>
        </w:rPr>
        <w:footnoteRef/>
      </w:r>
      <w:r>
        <w:t xml:space="preserve">Possibly referring to March 1746, when several members of the Edwards family were ill.</w:t>
      </w:r>
    </w:p>
  </w:footnote>
  <w:footnote w:id="490">
    <w:p>
      <w:pPr>
        <w:pStyle w:val="FootnoteText"/>
      </w:pPr>
      <w:r>
        <w:rPr>
          <w:rStyle w:val="FootnoteReference"/>
        </w:rPr>
        <w:footnoteRef/>
      </w:r>
      <w:r>
        <w:t xml:space="preserve">"It would seem that the word should be 'his,' instead of 'my,' but it is not so; the word is 'my.'"-Clark's note. [SPE was simply quoting JE's own words.]</w:t>
      </w:r>
    </w:p>
  </w:footnote>
  <w:footnote w:id="491">
    <w:p>
      <w:pPr>
        <w:pStyle w:val="FootnoteText"/>
      </w:pPr>
      <w:r>
        <w:rPr>
          <w:rStyle w:val="FootnoteReference"/>
        </w:rPr>
        <w:footnoteRef/>
      </w:r>
      <w:r>
        <w:t xml:space="preserve">[Rev. Samuel Buel and Deac. Joseph Osborn of East Hampton, L.I.]</w:t>
      </w:r>
    </w:p>
  </w:footnote>
  <w:footnote w:id="492">
    <w:p>
      <w:pPr>
        <w:pStyle w:val="FootnoteText"/>
      </w:pPr>
      <w:r>
        <w:rPr>
          <w:rStyle w:val="FootnoteReference"/>
        </w:rPr>
        <w:footnoteRef/>
      </w:r>
      <w:r>
        <w:t xml:space="preserve">"This was President Burr of New Jersey (now Princeton) College, the father of Aaron Burr."-Clark's note.</w:t>
      </w:r>
    </w:p>
  </w:footnote>
  <w:footnote w:id="493">
    <w:p>
      <w:pPr>
        <w:pStyle w:val="FootnoteText"/>
      </w:pPr>
      <w:r>
        <w:rPr>
          <w:rStyle w:val="FootnoteReference"/>
        </w:rPr>
        <w:footnoteRef/>
      </w:r>
      <w:r>
        <w:t xml:space="preserve">[Job Strong, ordained at Portsmouth, N.H., June 28, 1749.]</w:t>
      </w:r>
    </w:p>
  </w:footnote>
  <w:footnote w:id="494">
    <w:p>
      <w:pPr>
        <w:pStyle w:val="FootnoteText"/>
      </w:pPr>
      <w:r>
        <w:rPr>
          <w:rStyle w:val="FootnoteReference"/>
        </w:rPr>
        <w:footnoteRef/>
      </w:r>
      <w:r>
        <w:rPr>
          <w:b/>
          <w:bCs/>
        </w:rPr>
        <w:t xml:space="preserve">marginal.</w:t>
      </w:r>
      <w:r>
        <w:t xml:space="preserve"> [col. 2]</w:t>
      </w:r>
    </w:p>
  </w:footnote>
  <w:footnote w:id="495">
    <w:p>
      <w:pPr>
        <w:pStyle w:val="FootnoteText"/>
      </w:pPr>
      <w:r>
        <w:rPr>
          <w:rStyle w:val="FootnoteReference"/>
        </w:rPr>
        <w:footnoteRef/>
      </w:r>
      <w:r>
        <w:t xml:space="preserve">[SPE traveled to Boston in June 1748 to attend Stoddard, who died June 19.]</w:t>
      </w:r>
    </w:p>
  </w:footnote>
  <w:footnote w:id="496">
    <w:p>
      <w:pPr>
        <w:pStyle w:val="FootnoteText"/>
      </w:pPr>
      <w:r>
        <w:rPr>
          <w:rStyle w:val="FootnoteReference"/>
        </w:rPr>
        <w:footnoteRef/>
      </w:r>
      <w:r>
        <w:rPr>
          <w:b/>
          <w:bCs/>
        </w:rPr>
        <w:t xml:space="preserve">i.</w:t>
      </w:r>
      <w:r>
        <w:t xml:space="preserve"> “dividing Line” is a conjectural reading.</w:t>
      </w:r>
    </w:p>
  </w:footnote>
  <w:footnote w:id="497">
    <w:p>
      <w:pPr>
        <w:pStyle w:val="FootnoteText"/>
      </w:pPr>
      <w:r>
        <w:rPr>
          <w:rStyle w:val="FootnoteReference"/>
        </w:rPr>
        <w:footnoteRef/>
      </w:r>
      <w:r>
        <w:rPr>
          <w:b/>
          <w:bCs/>
        </w:rPr>
        <w:t xml:space="preserve">ii.</w:t>
      </w:r>
      <w:r>
        <w:t xml:space="preserve"> I.e. the Result of the Council.</w:t>
      </w:r>
    </w:p>
  </w:footnote>
  <w:footnote w:id="498">
    <w:p>
      <w:pPr>
        <w:pStyle w:val="FootnoteText"/>
      </w:pPr>
      <w:r>
        <w:rPr>
          <w:rStyle w:val="FootnoteReference"/>
        </w:rPr>
        <w:footnoteRef/>
      </w:r>
      <w:r>
        <w:rPr>
          <w:b/>
          <w:bCs/>
        </w:rPr>
        <w:t xml:space="preserve">iii.</w:t>
      </w:r>
      <w:r>
        <w:t xml:space="preserve"> Rev. Robert Breck, minister of Springfield, Mass., whose ordination JE had opposed in 1735-36.</w:t>
      </w:r>
    </w:p>
  </w:footnote>
  <w:footnote w:id="499">
    <w:p>
      <w:pPr>
        <w:pStyle w:val="FootnoteText"/>
      </w:pPr>
      <w:r>
        <w:rPr>
          <w:rStyle w:val="FootnoteReference"/>
        </w:rPr>
        <w:footnoteRef/>
      </w:r>
      <w:r>
        <w:rPr>
          <w:b/>
          <w:bCs/>
        </w:rPr>
        <w:t xml:space="preserve">iv.</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Dismissal and Post-Dismissal Documents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Dismissal and Post-Dismissal Documents</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