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Church and Pastoral Documents</w:t>
      </w:r>
      <w:bookmarkEnd w:id="1"/>
    </w:p>
    <w:p>
      <w:pPr>
        <w:pStyle w:val="BookSubtitle"/>
      </w:pPr>
      <w:r>
        <w:t xml:space="preserve">The Works of Jonathan Edwards · Volume 39</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heading_documents_relating_to_the_ba">
        <w:r>
          <w:rPr>
            <w:rStyle w:val="Hyperlink"/>
          </w:rPr>
          <w:t xml:space="preserve">Documents Relating to the "Bad Book" Case Bad Book Case</w:t>
        </w:r>
      </w:hyperlink>
      <w:r>
        <w:t xml:space="preserve">	</w:t>
      </w:r>
      <w:r>
        <w:fldChar w:fldCharType="begin" w:dirty="true"/>
        <w:instrText xml:space="preserve">PAGEREF heading_documents_relating_to_the_ba \h</w:instrText>
        <w:fldChar w:fldCharType="end"/>
      </w:r>
    </w:p>
    <w:p>
      <w:pPr>
        <w:pStyle w:val="TocEntry"/>
        <w:tabs>
          <w:tab w:val="right" w:pos="6660" w:leader="dot"/>
        </w:tabs>
      </w:pPr>
      <w:hyperlink w:history="1" w:anchor="heading_notes_for_a_council_meeting_">
        <w:r>
          <w:rPr>
            <w:rStyle w:val="Hyperlink"/>
          </w:rPr>
          <w:t xml:space="preserve">Notes for a Council Meeting on the Case of Elisha Hawley and Martha Root, June 1749 Hawley-Root Case</w:t>
        </w:r>
      </w:hyperlink>
      <w:r>
        <w:t xml:space="preserve">	</w:t>
      </w:r>
      <w:r>
        <w:fldChar w:fldCharType="begin" w:dirty="true"/>
        <w:instrText xml:space="preserve">PAGEREF heading_notes_for_a_council_meeting_ \h</w:instrText>
        <w:fldChar w:fldCharType="end"/>
      </w:r>
    </w:p>
    <w:p>
      <w:pPr>
        <w:pStyle w:val="TocEntry"/>
        <w:tabs>
          <w:tab w:val="right" w:pos="6660" w:leader="dot"/>
        </w:tabs>
      </w:pPr>
      <w:hyperlink w:history="1" w:anchor="heading_questions_for_young_people_q">
        <w:r>
          <w:rPr>
            <w:rStyle w:val="Hyperlink"/>
          </w:rPr>
          <w:t xml:space="preserve">Questions for Young People Questions for Young People</w:t>
        </w:r>
      </w:hyperlink>
      <w:r>
        <w:t xml:space="preserve">	</w:t>
      </w:r>
      <w:r>
        <w:fldChar w:fldCharType="begin" w:dirty="true"/>
        <w:instrText xml:space="preserve">PAGEREF heading_questions_for_young_people_q \h</w:instrText>
        <w:fldChar w:fldCharType="end"/>
      </w:r>
    </w:p>
    <w:p>
      <w:pPr>
        <w:pStyle w:val="TocEntry"/>
        <w:tabs>
          <w:tab w:val="right" w:pos="6660" w:leader="dot"/>
        </w:tabs>
      </w:pPr>
      <w:hyperlink w:history="1" w:anchor="heading_the_theological_questions_of">
        <w:r>
          <w:rPr>
            <w:rStyle w:val="Hyperlink"/>
          </w:rPr>
          <w:t xml:space="preserve">"The Theological Questions of President Edwards, Senior, and Dr. Edwards, His Son" 1822 Questions</w:t>
        </w:r>
      </w:hyperlink>
      <w:r>
        <w:t xml:space="preserve">	</w:t>
      </w:r>
      <w:r>
        <w:fldChar w:fldCharType="begin" w:dirty="true"/>
        <w:instrText xml:space="preserve">PAGEREF heading_the_theological_questions_of \h</w:instrText>
        <w:fldChar w:fldCharType="end"/>
      </w:r>
    </w:p>
    <w:p>
      <w:pPr>
        <w:pStyle w:val="TocEntry"/>
        <w:tabs>
          <w:tab w:val="right" w:pos="6660" w:leader="dot"/>
        </w:tabs>
      </w:pPr>
      <w:hyperlink w:history="1" w:anchor="heading_questions_on_theological_sub">
        <w:r>
          <w:rPr>
            <w:rStyle w:val="Hyperlink"/>
          </w:rPr>
          <w:t xml:space="preserve">Questions on Theological Subjects Questions on Theological Subjects</w:t>
        </w:r>
      </w:hyperlink>
      <w:r>
        <w:t xml:space="preserve">	</w:t>
      </w:r>
      <w:r>
        <w:fldChar w:fldCharType="begin" w:dirty="true"/>
        <w:instrText xml:space="preserve">PAGEREF heading_questions_on_theological_sub \h</w:instrText>
        <w:fldChar w:fldCharType="end"/>
      </w:r>
    </w:p>
    <w:p>
      <w:pPr>
        <w:pStyle w:val="TocEntry"/>
        <w:tabs>
          <w:tab w:val="right" w:pos="6660" w:leader="dot"/>
        </w:tabs>
      </w:pPr>
      <w:hyperlink w:history="1" w:anchor="heading_drafts_of_professions_of_fai">
        <w:r>
          <w:rPr>
            <w:rStyle w:val="Hyperlink"/>
          </w:rPr>
          <w:t xml:space="preserve">Drafts of Professions of Faith Drafts of Professions</w:t>
        </w:r>
      </w:hyperlink>
      <w:r>
        <w:t xml:space="preserve">	</w:t>
      </w:r>
      <w:r>
        <w:fldChar w:fldCharType="begin" w:dirty="true"/>
        <w:instrText xml:space="preserve">PAGEREF heading_drafts_of_professions_of_fai \h</w:instrText>
        <w:fldChar w:fldCharType="end"/>
      </w:r>
    </w:p>
    <w:p>
      <w:pPr>
        <w:pStyle w:val="TocEntry"/>
        <w:tabs>
          <w:tab w:val="right" w:pos="6660" w:leader="dot"/>
        </w:tabs>
      </w:pPr>
      <w:hyperlink w:history="1" w:anchor="heading_account_of_capt_kellogg_s_tr">
        <w:r>
          <w:rPr>
            <w:rStyle w:val="Hyperlink"/>
          </w:rPr>
          <w:t xml:space="preserve">“Account of Capt. Kellogg's Treatment of Mr. Hollis’ Scholars” Acct of Kelloggs Treatmt</w:t>
        </w:r>
      </w:hyperlink>
      <w:r>
        <w:t xml:space="preserve">	</w:t>
      </w:r>
      <w:r>
        <w:fldChar w:fldCharType="begin" w:dirty="true"/>
        <w:instrText xml:space="preserve">PAGEREF heading_account_of_capt_kellogg_s_tr \h</w:instrText>
        <w:fldChar w:fldCharType="end"/>
      </w:r>
    </w:p>
    <w:p>
      <w:pPr>
        <w:pStyle w:val="TocEntry"/>
        <w:tabs>
          <w:tab w:val="right" w:pos="6660" w:leader="dot"/>
        </w:tabs>
      </w:pPr>
      <w:hyperlink w:history="1" w:anchor="heading_account_of_stockbridge_femal">
        <w:r>
          <w:rPr>
            <w:rStyle w:val="Hyperlink"/>
          </w:rPr>
          <w:t xml:space="preserve">Account of Stockbridge Female Indian Boarding School Abigail Dwight Indian School Account edited</w:t>
        </w:r>
      </w:hyperlink>
      <w:r>
        <w:t xml:space="preserve">	</w:t>
      </w:r>
      <w:r>
        <w:fldChar w:fldCharType="begin" w:dirty="true"/>
        <w:instrText xml:space="preserve">PAGEREF heading_account_of_stockbridge_femal \h</w:instrText>
        <w:fldChar w:fldCharType="end"/>
      </w:r>
    </w:p>
    <w:p>
      <w:pPr>
        <w:pStyle w:val="TocEntry"/>
        <w:tabs>
          <w:tab w:val="right" w:pos="6660" w:leader="dot"/>
        </w:tabs>
      </w:pPr>
      <w:hyperlink w:history="1" w:anchor="heading_meeting_of_northampton_first">
        <w:r>
          <w:rPr>
            <w:rStyle w:val="Hyperlink"/>
          </w:rPr>
          <w:t xml:space="preserve">Meeting of Northampton First Precinct, October 19, 1749 N'ton 1st Precinct 10-19-49</w:t>
        </w:r>
      </w:hyperlink>
      <w:r>
        <w:t xml:space="preserve">	</w:t>
      </w:r>
      <w:r>
        <w:fldChar w:fldCharType="begin" w:dirty="true"/>
        <w:instrText xml:space="preserve">PAGEREF heading_meeting_of_northampton_first \h</w:instrText>
        <w:fldChar w:fldCharType="end"/>
      </w:r>
    </w:p>
    <w:p>
      <w:pPr>
        <w:pStyle w:val="TocEntry"/>
        <w:tabs>
          <w:tab w:val="right" w:pos="6660" w:leader="dot"/>
        </w:tabs>
      </w:pPr>
      <w:hyperlink w:history="1" w:anchor="heading_meeting_of_northampton__2">
        <w:r>
          <w:rPr>
            <w:rStyle w:val="Hyperlink"/>
          </w:rPr>
          <w:t xml:space="preserve">Meeting of Northampton First Precinct, November 2, 1749 N'ton 1st Precinct 11-2-49</w:t>
        </w:r>
      </w:hyperlink>
      <w:r>
        <w:t xml:space="preserve">	</w:t>
      </w:r>
      <w:r>
        <w:fldChar w:fldCharType="begin" w:dirty="true"/>
        <w:instrText xml:space="preserve">PAGEREF heading_meeting_of_northampton__2 \h</w:instrText>
        <w:fldChar w:fldCharType="end"/>
      </w:r>
    </w:p>
    <w:p>
      <w:pPr>
        <w:pStyle w:val="TocEntry"/>
        <w:tabs>
          <w:tab w:val="right" w:pos="6660" w:leader="dot"/>
        </w:tabs>
      </w:pPr>
      <w:hyperlink w:history="1" w:anchor="heading_meeting_of_northampton__3">
        <w:r>
          <w:rPr>
            <w:rStyle w:val="Hyperlink"/>
          </w:rPr>
          <w:t xml:space="preserve">Meeting of Northampton First Precinct, November 6, 1749 N'ton 1st Precinct 11-6-49</w:t>
        </w:r>
      </w:hyperlink>
      <w:r>
        <w:t xml:space="preserve">	</w:t>
      </w:r>
      <w:r>
        <w:fldChar w:fldCharType="begin" w:dirty="true"/>
        <w:instrText xml:space="preserve">PAGEREF heading_meeting_of_northampton__3 \h</w:instrText>
        <w:fldChar w:fldCharType="end"/>
      </w:r>
    </w:p>
    <w:p>
      <w:pPr>
        <w:pStyle w:val="TocEntry"/>
        <w:tabs>
          <w:tab w:val="right" w:pos="6660" w:leader="dot"/>
        </w:tabs>
      </w:pPr>
      <w:hyperlink w:history="1" w:anchor="heading_meeting_of_northampton__4">
        <w:r>
          <w:rPr>
            <w:rStyle w:val="Hyperlink"/>
          </w:rPr>
          <w:t xml:space="preserve">Meeting of Northampton First Precinct, November 8, 1744 N'ton 1st Precinct 11-8-44</w:t>
        </w:r>
      </w:hyperlink>
      <w:r>
        <w:t xml:space="preserve">	</w:t>
      </w:r>
      <w:r>
        <w:fldChar w:fldCharType="begin" w:dirty="true"/>
        <w:instrText xml:space="preserve">PAGEREF heading_meeting_of_northampton__4 \h</w:instrText>
        <w:fldChar w:fldCharType="end"/>
      </w:r>
    </w:p>
    <w:p>
      <w:pPr>
        <w:pStyle w:val="TocEntry"/>
        <w:tabs>
          <w:tab w:val="right" w:pos="6660" w:leader="dot"/>
        </w:tabs>
      </w:pPr>
      <w:hyperlink w:history="1" w:anchor="heading_meeting_of_northampton__5">
        <w:r>
          <w:rPr>
            <w:rStyle w:val="Hyperlink"/>
          </w:rPr>
          <w:t xml:space="preserve">Meeting of Northampton First Precinct, November 9, 1749 (1) N'ton 1st Precinct 11-9-49(1)</w:t>
        </w:r>
      </w:hyperlink>
      <w:r>
        <w:t xml:space="preserve">	</w:t>
      </w:r>
      <w:r>
        <w:fldChar w:fldCharType="begin" w:dirty="true"/>
        <w:instrText xml:space="preserve">PAGEREF heading_meeting_of_northampton__5 \h</w:instrText>
        <w:fldChar w:fldCharType="end"/>
      </w:r>
    </w:p>
    <w:p>
      <w:pPr>
        <w:pStyle w:val="TocEntry"/>
        <w:tabs>
          <w:tab w:val="right" w:pos="6660" w:leader="dot"/>
        </w:tabs>
      </w:pPr>
      <w:hyperlink w:history="1" w:anchor="heading_meeting_of_the_northampton_f">
        <w:r>
          <w:rPr>
            <w:rStyle w:val="Hyperlink"/>
          </w:rPr>
          <w:t xml:space="preserve">Meeting of the Northampton First Precinct, November 9, 1749(2) N'ton 1st Precinct 11-9-49(2)</w:t>
        </w:r>
      </w:hyperlink>
      <w:r>
        <w:t xml:space="preserve">	</w:t>
      </w:r>
      <w:r>
        <w:fldChar w:fldCharType="begin" w:dirty="true"/>
        <w:instrText xml:space="preserve">PAGEREF heading_meeting_of_the_northampton_f \h</w:instrText>
        <w:fldChar w:fldCharType="end"/>
      </w:r>
    </w:p>
    <w:p>
      <w:pPr>
        <w:pStyle w:val="TocEntry"/>
        <w:tabs>
          <w:tab w:val="right" w:pos="6660" w:leader="dot"/>
        </w:tabs>
      </w:pPr>
      <w:hyperlink w:history="1" w:anchor="heading_meeting_of_the_northamp_2">
        <w:r>
          <w:rPr>
            <w:rStyle w:val="Hyperlink"/>
          </w:rPr>
          <w:t xml:space="preserve">Meeting of the Northampton First Precinct, December 1746 N'ton 1st Precinct 12-46</w:t>
        </w:r>
      </w:hyperlink>
      <w:r>
        <w:t xml:space="preserve">	</w:t>
      </w:r>
      <w:r>
        <w:fldChar w:fldCharType="begin" w:dirty="true"/>
        <w:instrText xml:space="preserve">PAGEREF heading_meeting_of_the_northamp_2 \h</w:instrText>
        <w:fldChar w:fldCharType="end"/>
      </w:r>
    </w:p>
    <w:p>
      <w:pPr>
        <w:pStyle w:val="TocEntry"/>
        <w:tabs>
          <w:tab w:val="right" w:pos="6660" w:leader="dot"/>
        </w:tabs>
      </w:pPr>
      <w:hyperlink w:history="1" w:anchor="heading_meeting_of_northampton__6">
        <w:r>
          <w:rPr>
            <w:rStyle w:val="Hyperlink"/>
          </w:rPr>
          <w:t xml:space="preserve">Meeting of Northampton First Precinct, December 1749 N'ton 1st Precinct 12-49</w:t>
        </w:r>
      </w:hyperlink>
      <w:r>
        <w:t xml:space="preserve">	</w:t>
      </w:r>
      <w:r>
        <w:fldChar w:fldCharType="begin" w:dirty="true"/>
        <w:instrText xml:space="preserve">PAGEREF heading_meeting_of_northampton__6 \h</w:instrText>
        <w:fldChar w:fldCharType="end"/>
      </w:r>
    </w:p>
    <w:p>
      <w:pPr>
        <w:pStyle w:val="TocEntry"/>
        <w:tabs>
          <w:tab w:val="right" w:pos="6660" w:leader="dot"/>
        </w:tabs>
      </w:pPr>
      <w:hyperlink w:history="1" w:anchor="heading_meeting_of_the_northamp_3">
        <w:r>
          <w:rPr>
            <w:rStyle w:val="Hyperlink"/>
          </w:rPr>
          <w:t xml:space="preserve">Meeting of the Northampton First Precinct, December 7, 1749 N'ton 1st Precinct 12-7-49</w:t>
        </w:r>
      </w:hyperlink>
      <w:r>
        <w:t xml:space="preserve">	</w:t>
      </w:r>
      <w:r>
        <w:fldChar w:fldCharType="begin" w:dirty="true"/>
        <w:instrText xml:space="preserve">PAGEREF heading_meeting_of_the_northamp_3 \h</w:instrText>
        <w:fldChar w:fldCharType="end"/>
      </w:r>
    </w:p>
    <w:p>
      <w:pPr>
        <w:pStyle w:val="TocEntry"/>
        <w:tabs>
          <w:tab w:val="right" w:pos="6660" w:leader="dot"/>
        </w:tabs>
      </w:pPr>
      <w:hyperlink w:history="1" w:anchor="heading_meeting_of_northampton__7">
        <w:r>
          <w:rPr>
            <w:rStyle w:val="Hyperlink"/>
          </w:rPr>
          <w:t xml:space="preserve">Meeting of Northampton First Precinct, February 10, 1742 N'ton 1st Precinct 2-10-42</w:t>
        </w:r>
      </w:hyperlink>
      <w:r>
        <w:t xml:space="preserve">	</w:t>
      </w:r>
      <w:r>
        <w:fldChar w:fldCharType="begin" w:dirty="true"/>
        <w:instrText xml:space="preserve">PAGEREF heading_meeting_of_northampton__7 \h</w:instrText>
        <w:fldChar w:fldCharType="end"/>
      </w:r>
    </w:p>
    <w:p>
      <w:pPr>
        <w:pStyle w:val="TocEntry"/>
        <w:tabs>
          <w:tab w:val="right" w:pos="6660" w:leader="dot"/>
        </w:tabs>
      </w:pPr>
      <w:hyperlink w:history="1" w:anchor="heading_meeting_of_northampton__8">
        <w:r>
          <w:rPr>
            <w:rStyle w:val="Hyperlink"/>
          </w:rPr>
          <w:t xml:space="preserve">Meeting of Northampton First Precinct, March 14, 1748 N'ton 1st Precinct 3-14-48</w:t>
        </w:r>
      </w:hyperlink>
      <w:r>
        <w:t xml:space="preserve">	</w:t>
      </w:r>
      <w:r>
        <w:fldChar w:fldCharType="begin" w:dirty="true"/>
        <w:instrText xml:space="preserve">PAGEREF heading_meeting_of_northampton__8 \h</w:instrText>
        <w:fldChar w:fldCharType="end"/>
      </w:r>
    </w:p>
    <w:p>
      <w:pPr>
        <w:pStyle w:val="TocEntry"/>
        <w:tabs>
          <w:tab w:val="right" w:pos="6660" w:leader="dot"/>
        </w:tabs>
      </w:pPr>
      <w:hyperlink w:history="1" w:anchor="heading_meeting_of_northampton__9">
        <w:r>
          <w:rPr>
            <w:rStyle w:val="Hyperlink"/>
          </w:rPr>
          <w:t xml:space="preserve">Meeting of Northampton First Precinct, March 4, 1745 N'ton 1st Precinct 3-4-45</w:t>
        </w:r>
      </w:hyperlink>
      <w:r>
        <w:t xml:space="preserve">	</w:t>
      </w:r>
      <w:r>
        <w:fldChar w:fldCharType="begin" w:dirty="true"/>
        <w:instrText xml:space="preserve">PAGEREF heading_meeting_of_northampton__9 \h</w:instrText>
        <w:fldChar w:fldCharType="end"/>
      </w:r>
    </w:p>
    <w:p>
      <w:pPr>
        <w:pStyle w:val="TocEntry"/>
        <w:tabs>
          <w:tab w:val="right" w:pos="6660" w:leader="dot"/>
        </w:tabs>
      </w:pPr>
      <w:hyperlink w:history="1" w:anchor="heading_meeting_of_northampton__10">
        <w:r>
          <w:rPr>
            <w:rStyle w:val="Hyperlink"/>
          </w:rPr>
          <w:t xml:space="preserve">Meeting of Northampton First Precinct, May 16, 1757 N'ton 1st Precinct 5-16-57</w:t>
        </w:r>
      </w:hyperlink>
      <w:r>
        <w:t xml:space="preserve">	</w:t>
      </w:r>
      <w:r>
        <w:fldChar w:fldCharType="begin" w:dirty="true"/>
        <w:instrText xml:space="preserve">PAGEREF heading_meeting_of_northampton__10 \h</w:instrText>
        <w:fldChar w:fldCharType="end"/>
      </w:r>
    </w:p>
    <w:p>
      <w:pPr>
        <w:pStyle w:val="TocEntry"/>
        <w:tabs>
          <w:tab w:val="right" w:pos="6660" w:leader="dot"/>
        </w:tabs>
      </w:pPr>
      <w:hyperlink w:history="1" w:anchor="heading_meeting_of_northampton__11">
        <w:r>
          <w:rPr>
            <w:rStyle w:val="Hyperlink"/>
          </w:rPr>
          <w:t xml:space="preserve">Meeting of Northampton First Precinct, July 20, 1750 N'ton 1st Precinct 7-20-50</w:t>
        </w:r>
      </w:hyperlink>
      <w:r>
        <w:t xml:space="preserve">	</w:t>
      </w:r>
      <w:r>
        <w:fldChar w:fldCharType="begin" w:dirty="true"/>
        <w:instrText xml:space="preserve">PAGEREF heading_meeting_of_northampton__11 \h</w:instrText>
        <w:fldChar w:fldCharType="end"/>
      </w:r>
    </w:p>
    <w:p>
      <w:pPr>
        <w:pStyle w:val="TocEntry"/>
        <w:tabs>
          <w:tab w:val="right" w:pos="6660" w:leader="dot"/>
        </w:tabs>
      </w:pPr>
      <w:hyperlink w:history="1" w:anchor="heading_northampton_church_committee">
        <w:r>
          <w:rPr>
            <w:rStyle w:val="Hyperlink"/>
          </w:rPr>
          <w:t xml:space="preserve">Northampton Church Committee Report on Minister's Salary [c. 1748] N'ton Salary Comm. Report 1748</w:t>
        </w:r>
      </w:hyperlink>
      <w:r>
        <w:t xml:space="preserve">	</w:t>
      </w:r>
      <w:r>
        <w:fldChar w:fldCharType="begin" w:dirty="true"/>
        <w:instrText xml:space="preserve">PAGEREF heading_northampton_church_committee \h</w:instrText>
        <w:fldChar w:fldCharType="end"/>
      </w:r>
    </w:p>
    <w:p>
      <w:pPr>
        <w:pStyle w:val="TocEntry"/>
        <w:tabs>
          <w:tab w:val="right" w:pos="6660" w:leader="dot"/>
        </w:tabs>
      </w:pPr>
      <w:hyperlink w:history="1" w:anchor="heading_meetings_of_northampton_pari">
        <w:r>
          <w:rPr>
            <w:rStyle w:val="Hyperlink"/>
          </w:rPr>
          <w:t xml:space="preserve">Meetings of Northampton Parish and Precinct, 1735-48 N'ton Town-Precinct 1735-48</w:t>
        </w:r>
      </w:hyperlink>
      <w:r>
        <w:t xml:space="preserve">	</w:t>
      </w:r>
      <w:r>
        <w:fldChar w:fldCharType="begin" w:dirty="true"/>
        <w:instrText xml:space="preserve">PAGEREF heading_meetings_of_northampton_pari \h</w:instrText>
        <w:fldChar w:fldCharType="end"/>
      </w:r>
    </w:p>
    <w:p>
      <w:pPr>
        <w:pStyle w:val="TocEntry"/>
        <w:tabs>
          <w:tab w:val="right" w:pos="6660" w:leader="dot"/>
        </w:tabs>
      </w:pPr>
      <w:hyperlink w:history="1" w:anchor="heading_notice_of_northampton_precin">
        <w:r>
          <w:rPr>
            <w:rStyle w:val="Hyperlink"/>
          </w:rPr>
          <w:t xml:space="preserve">Notice of Northampton Precinct Meeting, May 11, 1748 Notice of Precinct Mtg. 5-11-48</w:t>
        </w:r>
      </w:hyperlink>
      <w:r>
        <w:t xml:space="preserve">	</w:t>
      </w:r>
      <w:r>
        <w:fldChar w:fldCharType="begin" w:dirty="true"/>
        <w:instrText xml:space="preserve">PAGEREF heading_notice_of_northampton_precin \h</w:instrText>
        <w:fldChar w:fldCharType="end"/>
      </w:r>
    </w:p>
    <w:p>
      <w:pPr>
        <w:pStyle w:val="TocEntry"/>
        <w:tabs>
          <w:tab w:val="right" w:pos="6660" w:leader="dot"/>
        </w:tabs>
      </w:pPr>
      <w:hyperlink w:history="1" w:anchor="heading_a_copy_of_the_resolves_of_a_">
        <w:r>
          <w:rPr>
            <w:rStyle w:val="Hyperlink"/>
          </w:rPr>
          <w:t xml:space="preserve">A Copy of the Resolves of a Council of Churches, Met at Northampton, May 11. 1742 Resolves of a Council 5-11-42</w:t>
        </w:r>
      </w:hyperlink>
      <w:r>
        <w:t xml:space="preserve">	</w:t>
      </w:r>
      <w:r>
        <w:fldChar w:fldCharType="begin" w:dirty="true"/>
        <w:instrText xml:space="preserve">PAGEREF heading_a_copy_of_the_resolves_of_a_ \h</w:instrText>
        <w:fldChar w:fldCharType="end"/>
      </w:r>
    </w:p>
    <w:p>
      <w:pPr>
        <w:pStyle w:val="TocEntry"/>
        <w:tabs>
          <w:tab w:val="right" w:pos="6660" w:leader="dot"/>
        </w:tabs>
      </w:pPr>
      <w:hyperlink w:history="1" w:anchor="heading_copy_of_a_covenant_entered_i">
        <w:r>
          <w:rPr>
            <w:rStyle w:val="Hyperlink"/>
          </w:rPr>
          <w:t xml:space="preserve">Copy of a Covenant, Entered into and Subscribed, by the People of God at Northampton . . . March 16, 1742 1742Covenant</w:t>
        </w:r>
      </w:hyperlink>
      <w:r>
        <w:t xml:space="preserve">	</w:t>
      </w:r>
      <w:r>
        <w:fldChar w:fldCharType="begin" w:dirty="true"/>
        <w:instrText xml:space="preserve">PAGEREF heading_copy_of_a_covenant_entered_i \h</w:instrText>
        <w:fldChar w:fldCharType="end"/>
      </w:r>
    </w:p>
    <w:p>
      <w:pPr>
        <w:pStyle w:val="TocEntry"/>
        <w:tabs>
          <w:tab w:val="right" w:pos="6660" w:leader="dot"/>
        </w:tabs>
      </w:pPr>
      <w:hyperlink w:history="1" w:anchor="heading_advice_to_mr_and_mrs_kingsle">
        <w:r>
          <w:rPr>
            <w:rStyle w:val="Hyperlink"/>
          </w:rPr>
          <w:t xml:space="preserve">Advice to Mr. and Mrs. Kingsley, February 17, 1743 Kingsley Case (all)</w:t>
        </w:r>
      </w:hyperlink>
      <w:r>
        <w:t xml:space="preserve">	</w:t>
      </w:r>
      <w:r>
        <w:fldChar w:fldCharType="begin" w:dirty="true"/>
        <w:instrText xml:space="preserve">PAGEREF heading_advice_to_mr_and_mrs_kingsle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heading_documents_relating_to_the_ba" w:id="3"/>
      <w:r>
        <w:t xml:space="preserve">Documents Relating to the "Bad Book" Case Bad Book Case</w:t>
      </w:r>
      <w:bookmarkEnd w:id="3"/>
    </w:p>
    <w:p>
      <w:pPr>
        <w:pStyle w:val="BodyText"/>
      </w:pPr>
      <w:r>
        <w:t xml:space="preserve">Jonathan Edwards</w:t>
      </w:r>
    </w:p>
    <w:p>
      <w:pPr>
        <w:pStyle w:val="BodyText"/>
      </w:pPr>
      <w:r>
        <w:t xml:space="preserve">THE BAD BOOK CONTROVERSY</w:t>
      </w:r>
    </w:p>
    <w:p>
      <w:pPr>
        <w:pStyle w:val="BodyText"/>
      </w:pPr>
      <w:r>
        <w:t xml:space="preserve">In the early months of 1744, Edwards learned that a number of young people of the parish had been circulating an illustrated book on midwivery amongst themselves, which, as Samuel Hopkins relates, "they improved to promote lascivious and obscene Discourse" amongst themselves. Specifically, young men who circulated the book "made sport" of young women in the vicinity, claiming to know about their anatomy, menstruation, and childbirth. In March, Edwards preached a sermon on Heb. 12:15-16 as a way of introducing the scandal to the church. At a meeting after the service, he laid the situation before the members and obtained permission to investigate the matter. A committee, consisting of some of the most prestigious men in town, was appointed to conduct the inquiry. Then Edwards reportedly read a list of suspects and witnesses that were to appear before the committee to testify. Hopkins states that the zeal with which the congregation approved the investigation turned to resentment against Edwards because of his failure to distinguish between the accused and the innocent; the sons and daughters of prominent families were thereby associated with those of low repute. By the time that the committee was to meet, many objected to the manner in which the case was being managed. "The Town," Hopkins writes, "was suddenly all on a Blaze."</w:t>
      </w:r>
    </w:p>
    <w:p>
      <w:pPr>
        <w:pStyle w:val="BodyText"/>
      </w:pPr>
      <w:r>
        <w:t xml:space="preserve">The first document presented here is the infamous list that Edwards purportedly read from the pulpit. It is reproduced with the shorthand marks that he made beside each name. Edward almost surely used these marks to distinguish in his own mind the degree to which the individuals were either involved as suspects or important as witnesses. The names at the top half of the list, as appears by the subsequent testimonies, are those of suspects, while those at the bottom half are witnesses. The suspects are all males, and the witnesses, with the exception of Dr. Hutchinson, females. Between the two groups of names is that of Dr. Samuel Mather, who, along with Hutchinson, was probably called in as a local expert on anatomy or because the book may have been taken from his library.</w:t>
      </w:r>
    </w:p>
    <w:p>
      <w:pPr>
        <w:pStyle w:val="BodyText"/>
      </w:pPr>
      <w:r>
        <w:t xml:space="preserve">Edwards was active in collecting evidence. A letter draft to "Eleazar Hannam's wife," Dorothy Danks Hannam, of adjoining Southampton, dated March 26, 1744, is found, with its left margin trimmed, as a page in a sermon on Micah 5:7. In the letter, Edwards requests--practically orders--her to provide testimony to the committee on who had read the "unclean" book.</w:t>
      </w:r>
    </w:p>
    <w:p>
      <w:pPr>
        <w:pStyle w:val="BodyText"/>
      </w:pPr>
      <w:r>
        <w:t xml:space="preserve">The next document is the collected statements against one of the main culprits, Oliver Warner. The handwriting and telegraphic composition of the document indicates that Edwards took down the testimonies as they were being given before the committee. Here the origin of the mischief is revealed. Rebeccah Strong, the first witness, states that she saw two young men, Charles Wright and Timothy Root, looking at the book as long before as five years, in 1739. The antics of the young men, all in their early twenties, are enumerated; at a time when many of them are coming to the age of marriage and sexual intimacy (indeed, one of the suspects, Noah Baker, was married in 1743), they use their knowledge to disparage and harass young women. In this series of testimonies, too, the title of the book is revealed. Two young women, Elizabeth Pomeroy and Katherine Wright, identify it as "The Midwife Rightly Instructed," which Thomas H. Johnson has identified as an edition of </w:t>
      </w:r>
      <w:r>
        <w:rPr>
          <w:i/>
          <w:iCs/>
        </w:rPr>
        <w:t xml:space="preserve">The Problems of Aristotle</w:t>
      </w:r>
      <w:r>
        <w:t xml:space="preserve">, first printed under that title in 1679.</w:t>
      </w:r>
    </w:p>
    <w:p>
      <w:pPr>
        <w:pStyle w:val="BodyText"/>
      </w:pPr>
      <w:r>
        <w:t xml:space="preserve">But the nature of the case, and the offenses of the suspects, changed as the proceedings started. Testimonies revealed that Timothy and Simeon Root, the other two principal culprits, had behaved disrespectfully in church when the affair was initially "under consideration" in March. Furthermore, on the day that the committee first sat at the parsonage, "those two Roots," Warner, and other suspects who were expected to wait to be called, voiced their protest at having to wait, played games in the yard, and even went to the tavern for a mug of "flip." Timothy Root especially distinguished himself for his earthy, irreverent remarks, telling his comrades that they were "devilish cowards" for waiting on the committee, and declaring that he would not "worship a wig" and that he did not "care a turd" for any of the members of the committee. In the face of these revelations, the matter turned from one of lasciviousness to one of insolence, and Edwards was determined to maintain the traditional hierarchy of deference.</w:t>
      </w:r>
    </w:p>
    <w:p>
      <w:pPr>
        <w:pStyle w:val="BodyText"/>
      </w:pPr>
      <w:r>
        <w:t xml:space="preserve">In June 1744, Timothy and Simeon Root made their confessions before the congregation; Oliver Warner's was probably not far separated in time from theirs. The confessions, written by Edwards, are remarkably brief and general, considering the great deal of evidence compiled against the subjects. In the Roots' there is no mention of, and scarcely an allusion to, the controversy over the midwivery book. Instead, their confessions focus on their sin of disrespect for authority. Warner's confession does account for his "very unclean and lascivious expressions," but even then, he is allowed to state that he did not remember using them.</w:t>
      </w:r>
    </w:p>
    <w:p>
      <w:pPr>
        <w:pStyle w:val="BodyText"/>
      </w:pPr>
      <w:r>
        <w:t xml:space="preserve">The superficial nature of the confessions may be a reflection of the growing discontent over Edwards' efforts to assert his authority, which had been brewing at least since the covenant renewal of 1742. The final document in this series cannot categorically be assigned to the "bad book" controversy, but its content strongly suggests that Edwards wrote it in response to criticisms from the church over his proceedings in this discipline case. In addition, the dating of the piece is unknown. It could be located earlier in the controversy, before the confessions of the culprits, and even before the committee meeting. In any case, the first part of the document consists of notes, apparently for a public address, justifying his course of action. In them, Edwards denies the need for a formal complaint for the church to proceed against an individual, especially since the offense is not private. Also, he justifies his barring the suspects from the Lord's Supper because of the scriptural injunction to "put difference between holy and unholy, and between unclean and clean." The second part of the document is a short series of questions that Edwards apparently posed to himself as liable to public debate. Which part of the document came first is uncertain; perhaps the short series of questions prompted the notes defending his actions, or perhaps the series of questions was something Edwards contemplated separately.</w:t>
      </w:r>
    </w:p>
    <w:p>
      <w:pPr>
        <w:pStyle w:val="SceneBreak"/>
      </w:pPr>
      <w:r>
        <w:t xml:space="preserve">* * *</w:t>
      </w:r>
    </w:p>
    <w:p>
      <w:pPr>
        <w:pStyle w:val="BodyText"/>
      </w:pPr>
      <w:r>
        <w:t xml:space="preserve">The manuscripts related to the bad book controversy consist of mixed sizes of paper because they are mostly notes and drafts. The list of suspects and witnesses is a single rectangular scrap, and the letter to Mrs. Eleazar Hannam is now part of the sermon on Micah 5:7. Edwards trimmed the left side of the letter to conform to the size of the sermon notebook, causing some lacunae. The "Testimonies Against Oliver Warner" and "Papers Concerning Young Men's Reading Midwives Books," consisting of the notes and subsequent drafts, are on eight quarto leaves. Edwards made his initial notes at the actual hearings; he then wrote a fuller draft of the testimonies, and finally a fair copy of the draft. To avoid unnecessary replication of texts, the notes, which contain information not in subsequent drafts, and the final fair copy (with the exception of the first two statements, which are from the previous draft), are included here. The confessions are on irregular sizes of paper. The first, that of Oliver Warner, is on a rectangular piece of coarse, gray paper, like the type Edwards used on occasion to make notebook covers. The second, on a smaller piece of regular paper, is actually two confessions in one. One sentence is bracketed, which Timothy Root read but Simeon Root did not, to allow for the fact that the latter was not a full member of the church. Finally, Edwards' defense of his actions are on three pieces of fan paper, each folded in half, and the list of questions is on a single piece of fan paper.</w:t>
      </w:r>
    </w:p>
    <w:p>
      <w:pPr>
        <w:pStyle w:val="BodyText"/>
      </w:pPr>
      <w:r>
        <w:t xml:space="preserve">Transcriptions of the list of suspects and witnesses, the letter to Mrs. Eleazar Hannam, the notes on Oliver Warner, the fair copy of the testimonies, and Oliver Warner's confession were previously published in Thomas H. Johnson, "Jonathan Edwards and the Young Folks' Bible," </w:t>
      </w:r>
      <w:r>
        <w:rPr>
          <w:i/>
          <w:iCs/>
        </w:rPr>
        <w:t xml:space="preserve">New England Quarterly</w:t>
      </w:r>
      <w:r>
        <w:t xml:space="preserve"> 5 (1932), 41-51.</w:t>
      </w:r>
    </w:p>
    <w:p>
      <w:pPr>
        <w:pStyle w:val="BodyText"/>
      </w:pPr>
      <w:r>
        <w:t xml:space="preserve">[List of Suspects and Witnesses]</w:t>
      </w:r>
    </w:p>
    <w:p>
      <w:pPr>
        <w:pStyle w:val="BodyText"/>
      </w:pPr>
      <w:r>
        <w:t xml:space="preserve">Isaac Parsons</w:t>
      </w:r>
    </w:p>
    <w:p>
      <w:pPr>
        <w:pStyle w:val="BodyText"/>
      </w:pPr>
      <w:r>
        <w:t xml:space="preserve">Ephraim Wright</w:t>
      </w:r>
    </w:p>
    <w:p>
      <w:pPr>
        <w:pStyle w:val="BodyText"/>
      </w:pPr>
      <w:r>
        <w:t xml:space="preserve">Moses Sheldon</w:t>
      </w:r>
    </w:p>
    <w:p>
      <w:pPr>
        <w:pStyle w:val="BodyText"/>
      </w:pPr>
      <w:r>
        <w:t xml:space="preserve">Timothy Root</w:t>
      </w:r>
    </w:p>
    <w:p>
      <w:pPr>
        <w:pStyle w:val="BodyText"/>
      </w:pPr>
      <w:r>
        <w:t xml:space="preserve">Simeon Root</w:t>
      </w:r>
    </w:p>
    <w:p>
      <w:pPr>
        <w:pStyle w:val="BodyText"/>
      </w:pPr>
      <w:r>
        <w:t xml:space="preserve">Ebenezer Bartlet, Jr.</w:t>
      </w:r>
    </w:p>
    <w:p>
      <w:pPr>
        <w:pStyle w:val="BodyText"/>
      </w:pPr>
      <w:r>
        <w:t xml:space="preserve">Ebenezer Pumeroy, Jr.</w:t>
      </w:r>
    </w:p>
    <w:p>
      <w:pPr>
        <w:pStyle w:val="BodyText"/>
      </w:pPr>
      <w:r>
        <w:t xml:space="preserve">Medad Lyman</w:t>
      </w:r>
    </w:p>
    <w:p>
      <w:pPr>
        <w:pStyle w:val="BodyText"/>
      </w:pPr>
      <w:r>
        <w:t xml:space="preserve">Oliver Warner</w:t>
      </w:r>
    </w:p>
    <w:p>
      <w:pPr>
        <w:pStyle w:val="BodyText"/>
      </w:pPr>
      <w:r>
        <w:t xml:space="preserve">Zadok Lyman</w:t>
      </w:r>
    </w:p>
    <w:p>
      <w:pPr>
        <w:pStyle w:val="SceneBreak"/>
      </w:pPr>
      <w:r>
        <w:t xml:space="preserve">* * *</w:t>
      </w:r>
    </w:p>
    <w:p>
      <w:pPr>
        <w:pStyle w:val="BodyText"/>
      </w:pPr>
      <w:r>
        <w:t xml:space="preserve">Dr. Mather</w:t>
      </w:r>
    </w:p>
    <w:p>
      <w:pPr>
        <w:pStyle w:val="SceneBreak"/>
      </w:pPr>
      <w:r>
        <w:t xml:space="preserve">* * *</w:t>
      </w:r>
    </w:p>
    <w:p>
      <w:pPr>
        <w:pStyle w:val="BodyText"/>
      </w:pPr>
      <w:r>
        <w:t xml:space="preserve">Dr. Hutchinson</w:t>
      </w:r>
    </w:p>
    <w:p>
      <w:pPr>
        <w:pStyle w:val="BodyText"/>
      </w:pPr>
      <w:r>
        <w:t xml:space="preserve">John Miller's wife</w:t>
      </w:r>
    </w:p>
    <w:p>
      <w:pPr>
        <w:pStyle w:val="BodyText"/>
      </w:pPr>
      <w:r>
        <w:t xml:space="preserve">Eliphaz Clap's wife</w:t>
      </w:r>
    </w:p>
    <w:p>
      <w:pPr>
        <w:pStyle w:val="BodyText"/>
      </w:pPr>
      <w:r>
        <w:t xml:space="preserve">Rebeccah Strong</w:t>
      </w:r>
    </w:p>
    <w:p>
      <w:pPr>
        <w:pStyle w:val="BodyText"/>
      </w:pPr>
      <w:r>
        <w:t xml:space="preserve">Experience Strong</w:t>
      </w:r>
    </w:p>
    <w:p>
      <w:pPr>
        <w:pStyle w:val="BodyText"/>
      </w:pPr>
      <w:r>
        <w:t xml:space="preserve">Lucy Strong</w:t>
      </w:r>
    </w:p>
    <w:p>
      <w:pPr>
        <w:pStyle w:val="BodyText"/>
      </w:pPr>
      <w:r>
        <w:t xml:space="preserve">Ebenezer Alvord</w:t>
      </w:r>
    </w:p>
    <w:p>
      <w:pPr>
        <w:pStyle w:val="BodyText"/>
      </w:pPr>
      <w:r>
        <w:t xml:space="preserve">Naomi Strong</w:t>
      </w:r>
    </w:p>
    <w:p>
      <w:pPr>
        <w:pStyle w:val="BodyText"/>
      </w:pPr>
      <w:r>
        <w:t xml:space="preserve">Rachel Clap</w:t>
      </w:r>
    </w:p>
    <w:p>
      <w:pPr>
        <w:pStyle w:val="BodyText"/>
      </w:pPr>
      <w:r>
        <w:t xml:space="preserve">Elizabeth Pumeroy</w:t>
      </w:r>
    </w:p>
    <w:p>
      <w:pPr>
        <w:pStyle w:val="BodyText"/>
      </w:pPr>
      <w:r>
        <w:t xml:space="preserve">Katherine Wright</w:t>
      </w:r>
    </w:p>
    <w:p>
      <w:pPr>
        <w:pStyle w:val="BodyText"/>
      </w:pPr>
      <w:r>
        <w:t xml:space="preserve">Letter to Mrs. Eleazar Hannam Northampton March 26, [1744] To Eleazar Hannam's wife:</w:t>
      </w:r>
    </w:p>
    <w:p>
      <w:pPr>
        <w:pStyle w:val="BodyText"/>
      </w:pPr>
      <w:r>
        <w:t xml:space="preserve">It has been testified by one before [the] church, that she was once at the [widow] Macklin's house, where were Oliver Warner and Medad Lyman reading in [a book] about womenkind, that which was [very] unclean to read; and that they made sport of what they read before some womenkind; and that Thankful Parsons [said] you were there. This therefore is [to] desire you, as you are a member of the Christian church and would maintain communion of churches, whereby they [are] obliged to assist one another as occasion [arises], to send an exact and full testimony [of all] that you know relating to this matter particularly as near as you can, how [unclean] it was; which of these two young [men] read in the book, whether one or [both] of them; what the book was about, whether it was about womenkind; [whether] it was about women's having children; whether they seemed to make sport [and] diversion of what was read; whether [they] took occasion from it to run upon the [girls]; and the like. In thus giving your testimony, I think you will do what [you] are obliged to do as a Christian. Jonathan Edwards.</w:t>
      </w:r>
    </w:p>
    <w:p>
      <w:pPr>
        <w:pStyle w:val="BodyText"/>
      </w:pPr>
      <w:r>
        <w:t xml:space="preserve">Testimony in Bad Book Case, in BRBL, Sermon Fragments (f. 1157). In JE's hand.</w:t>
      </w:r>
    </w:p>
    <w:p>
      <w:pPr>
        <w:pStyle w:val="BodyText"/>
      </w:pPr>
      <w:r>
        <w:t xml:space="preserve">Bathsheba Negro Testifieth that not very far from the Time that Noah baker was married she was at david Burts where were present Noah Baker Timothy Root &amp; Elkanah Burt reading in a Book that they called the Bible in a laughing way what was read out of the Book was about women and about womens having Children &amp; it was exceeding unclean and Bawdy to the highest degree when they read they would laugh exceedingly &amp; catch hold of the Girls &amp; shake 'em Timothy Root read most and he in particular called it the young folks Bible she said that Naomi Warner was there at that Time &amp; heard these things.</w:t>
      </w:r>
    </w:p>
    <w:p>
      <w:pPr>
        <w:pStyle w:val="BodyText"/>
      </w:pPr>
      <w:r>
        <w:t xml:space="preserve">"HERE ARE INCLUDED THE TESTIMONIES AGAINST OLIVER WARNER, GIVEN IN IN THE SPRING, IN THE YEAR 1744"</w:t>
      </w:r>
    </w:p>
    <w:p>
      <w:pPr>
        <w:pStyle w:val="BodyText"/>
      </w:pPr>
      <w:r>
        <w:t xml:space="preserve">Rebeccah Strong testifieth that near five years ago the next May, Charles Wright and Timothy Root came into the shop, and [she] found 'em with a book that they were provoked about. Moses Sheldon asked whether we had seen such a book, mentioning the name. She had at Dr. Mather's, concluding by the pictures that seemed to her to be these parts of a woman's body.</w:t>
      </w:r>
    </w:p>
    <w:p>
      <w:pPr>
        <w:pStyle w:val="BodyText"/>
      </w:pPr>
      <w:r>
        <w:t xml:space="preserve">Timothy Root and Simeon [Root] and Moses Sheldon, often talking in a private way about a book, said something about a bible in a laughing way, that she concluded was that. When talking about the book, they talked about women and girls, and turn about and looked upon me, and said, "You had not need to be scared; we know as much about ye as you, and more too." When he (Moses Sheldon) inquired about the book, he asked me if it was not such an one, and I told him it was. "Well," says he, "that was the book that we had here, that you used to look after, and I have read it out. Uncle Moses said Noah Baker had the book, and kept it between his coat and the lining. Sarah Baker found it, and gave it to her mother. Moses Sheldon and those two Roots and Charles Wright. Timothy Root and Charles Wright chiefly used to talk much about such things as I suppose such books relate to.</w:t>
      </w:r>
    </w:p>
    <w:p>
      <w:pPr>
        <w:pStyle w:val="BodyText"/>
      </w:pPr>
      <w:r>
        <w:t xml:space="preserve">Rachel Clap. Oliver Warner, Deacon Parsons' son, Medad Lyman wanted Aristotle, intended to find it. Simeon Root noised that he was sorry so that he had not read more. He told what was pictured out in the book. There the child is, lies all pictured out.</w:t>
      </w:r>
    </w:p>
    <w:p>
      <w:pPr>
        <w:pStyle w:val="BodyText"/>
      </w:pPr>
      <w:r>
        <w:t xml:space="preserve">John Miller's wife. Delivered by younger sister. Isaac Parsons promises reformation. Never thought of the harm. He would totally and finally have done with it.</w:t>
      </w:r>
    </w:p>
    <w:p>
      <w:pPr>
        <w:pStyle w:val="BodyText"/>
      </w:pPr>
      <w:r>
        <w:t xml:space="preserve">Mindwell. Moses Sheldon: "I know a great deal more than you can think about the works of nature." Not above two months ago. Turned away and laughed.</w:t>
      </w:r>
    </w:p>
    <w:p>
      <w:pPr>
        <w:pStyle w:val="BodyText"/>
      </w:pPr>
      <w:r>
        <w:t xml:space="preserve">Martha Clark. Ebenezer Bartlet: "What if I should say I sat 'till midnight reading one of them books." When he was talking about such books. "Don't you think I would sit up again if I had opportunity?"</w:t>
      </w:r>
    </w:p>
    <w:p>
      <w:pPr>
        <w:pStyle w:val="BodyText"/>
      </w:pPr>
      <w:r>
        <w:t xml:space="preserve">Bathsheba. At David Burt's, Noah Baker, Timothy Root and Elkanah Burt, reading in a book that they called "the bible" in a laughing way. All read in it. Timothy Root read most. (About the time that Noah Baker was married.) Read it before her [and] Naomi Warner. Laugh. Ready to kiss them, and catch hold of the girls and shook 'em. Timothy Root in particular. Called it "young folks' bible." The book was exceeding unclean to the top of baseness. The book what they read was about women. Samuel Burt's book, they said. It [was] about women's having children.</w:t>
      </w:r>
    </w:p>
    <w:p>
      <w:pPr>
        <w:pStyle w:val="BodyText"/>
      </w:pPr>
      <w:r>
        <w:t xml:space="preserve">Had seen the book at Samuel Burt's once before. Timothy Root said at that time at Burt's, after the child is born they burn guts and garbages.</w:t>
      </w:r>
    </w:p>
    <w:p>
      <w:pPr>
        <w:pStyle w:val="BodyText"/>
      </w:pPr>
      <w:r>
        <w:t xml:space="preserve">Hannah Clark with her in the street, and Oliver Warner met them. Said, "When will the moon change girls? I believe you can tell. I believe you have circles 'round your eyes. I believe it runs."</w:t>
      </w:r>
    </w:p>
    <w:p>
      <w:pPr>
        <w:pStyle w:val="BodyText"/>
      </w:pPr>
      <w:r>
        <w:t xml:space="preserve">Medad Lyman and Oliver Warner knew what the girls was, what nasty creatures they was.</w:t>
      </w:r>
    </w:p>
    <w:p>
      <w:pPr>
        <w:pStyle w:val="BodyText"/>
      </w:pPr>
      <w:r>
        <w:t xml:space="preserve">At another time, Oliver Warner and Medad Lyman reading in a base book, nasty book, about womenkind. At Moll Macklin's talk. John Macklin was there; he was worse than others that was there. Thankful Parsons was there. Dorothy Danks was there.</w:t>
      </w:r>
    </w:p>
    <w:p>
      <w:pPr>
        <w:pStyle w:val="BodyText"/>
      </w:pPr>
      <w:r>
        <w:t xml:space="preserve">Joanna Clark. Oliver Warner, about a year ago: "When does the moon change girls? Come, I'll look at your [face] and see whether there be a blue circle 'round your eyes." Bathsheba Negro was with her. "I believe it runs."</w:t>
      </w:r>
    </w:p>
    <w:p>
      <w:pPr>
        <w:pStyle w:val="BodyText"/>
      </w:pPr>
      <w:r>
        <w:t xml:space="preserve">Ebenezer Pomeroy, last lecture day night, when she groaned, said, "I believe you need the old granny. I have read in a book about that." John Lancton was with him.</w:t>
      </w:r>
    </w:p>
    <w:p>
      <w:pPr>
        <w:pStyle w:val="BodyText"/>
      </w:pPr>
      <w:r>
        <w:t xml:space="preserve">Shadrach Bedartha. Oliver Warner asked me if I did not want a book that there had been talk about. I asked him who there be had such a book. He answered, "That is no matter to you." He offered to let me have it; offered it for ten shillings in money. He understood Oliver, and Oliver talked as though he supposed I understood him.</w:t>
      </w:r>
    </w:p>
    <w:p>
      <w:pPr>
        <w:pStyle w:val="BodyText"/>
      </w:pPr>
      <w:r>
        <w:t xml:space="preserve">Elizabeth Pomeroy. Found a book in their house up the chimney, on the backside of the chimney on the press. No reason to think it was mother brought it in. The title, "The Midwife Rightly Instructed." Katherine Wright was with her. A new book.</w:t>
      </w:r>
    </w:p>
    <w:p>
      <w:pPr>
        <w:pStyle w:val="BodyText"/>
      </w:pPr>
      <w:r>
        <w:t xml:space="preserve">Katherine Wright to the same. See Betty took it out. "Midwife Rightly Instructed," etc.</w:t>
      </w:r>
    </w:p>
    <w:p>
      <w:pPr>
        <w:pStyle w:val="BodyText"/>
      </w:pPr>
      <w:r>
        <w:t xml:space="preserve">Experience Strong. A year or year and one half [ago], Ebenezer Bartlet at Jonathan Strong's house: "It might be necessary for young men to know such things." He owned that if he had had such a sense as he once had, he should have had no inclination to read such books.</w:t>
      </w:r>
    </w:p>
    <w:p>
      <w:pPr>
        <w:pStyle w:val="BodyText"/>
      </w:pPr>
      <w:r>
        <w:t xml:space="preserve">Isaac Searl. Ephraim Wright talked to him and Oliver Warner too, that told him they would not have him tell more than he need, that they would not have him enlarge much upon it. Ephraim Wright told him he need not say a word, if he had not a mind to.</w:t>
      </w:r>
    </w:p>
    <w:p>
      <w:pPr>
        <w:pStyle w:val="BodyText"/>
      </w:pPr>
      <w:r>
        <w:t xml:space="preserve">Mary Downing. Two years ago this summer at her mother's. Oliver Warner there. There was reading amongst them in a book. They made sport of what they read in the book. One or two more there; she could not certainly say who they was. They all did so. What they laughed and made sport of was about girls, things concerning girls that it is unclean to speak of. They seemed to boast as if they knew about girls, knew what belonged to girls as well as girls themselves. She took it that the book was about the same things that they talked of. They seemed by their talk to apprehend that they got what they knew about girls out of that book. They run upon the girls at that time, boasting how much they knew about them. Many other times here, talking after the same manner about what he knew about girls. He has talked to me himself about what he knew.</w:t>
      </w:r>
    </w:p>
    <w:p>
      <w:pPr>
        <w:pStyle w:val="BodyText"/>
      </w:pPr>
      <w:r>
        <w:t xml:space="preserve">John Lancton, a fortnight ago last Friday, was at the farm where I was and was talking of such things, and he boasted that he had read Aristotle. He talked about his reading that book more than once; talked about the things that was in that book in a most unclean manner a long time. Betty Danks and Moll Waters there. He spoke of the book as a granny book. When I checked him, he laughed. He talked exceeding uncleanly and lasciviously, so that I never heard any fellow go so far. After he was gone, we--the young women that were there--agreed that we never heard any such talk come out of any man's mouth whatsoever. It seemed to me to be almost as bad as tongue could express.</w:t>
      </w:r>
    </w:p>
    <w:p>
      <w:pPr>
        <w:pStyle w:val="BodyText"/>
      </w:pPr>
      <w:r>
        <w:t xml:space="preserve">"PAPERS CONCERNING YOUNG MEN'S READING MIDWIVES' BOOKS, THEIR CONTEMPT OF THE CHURCH, ETC."</w:t>
      </w:r>
    </w:p>
    <w:p>
      <w:pPr>
        <w:pStyle w:val="BodyText"/>
      </w:pPr>
      <w:r>
        <w:t xml:space="preserve">Caleb Sheen. Came in just after, he is ready to think. 'Tis I said not all gone. Col. Stoddard. Moses Hannam. . . . Col. Stoddard said, Great affront to the church. Moses see 'em going. Tim Root, according to the best of his knowledge. Perhaps about the middle of the afternoon, he thinks before Medad Lyman went down. Medad Lyman, Timothy Root, Simeon Root, Oliver [Warner]. According to the best of your memory, Medad Lyman said they had drunk a mug of flip there.</w:t>
      </w:r>
    </w:p>
    <w:p>
      <w:pPr>
        <w:pStyle w:val="BodyText"/>
      </w:pPr>
      <w:r>
        <w:t xml:space="preserve">Caleb Sheldon. Medad Lyman, Oliver Warner, Tim Root and Simeon Root came from that way, and went that way. When they came back, some of them had been to the tavern.</w:t>
      </w:r>
    </w:p>
    <w:p>
      <w:pPr>
        <w:pStyle w:val="BodyText"/>
      </w:pPr>
      <w:r>
        <w:t xml:space="preserve">Joseph Lyman. There was there, he thought, between three and four of [them]. Timothy Root, Simeon Root, Oliver Warner, Medad Lyman. Called for a mug of flip. Said they came without liberty. Had a mug of flip.</w:t>
      </w:r>
    </w:p>
    <w:p>
      <w:pPr>
        <w:pStyle w:val="BodyText"/>
      </w:pPr>
      <w:r>
        <w:t xml:space="preserve">Mrs. Lyman. The same persons. Clearly. Called for a mug of flip. About two hours high, as near as can be remembered.</w:t>
      </w:r>
    </w:p>
    <w:p>
      <w:pPr>
        <w:pStyle w:val="BodyText"/>
      </w:pPr>
      <w:r>
        <w:t xml:space="preserve">Rachel Clap. One of [them] called for a mug of flip. The same persons. In the day time, sun about two hours high,</w:t>
      </w:r>
    </w:p>
    <w:p>
      <w:pPr>
        <w:pStyle w:val="BodyText"/>
      </w:pPr>
      <w:r>
        <w:t xml:space="preserve">Maj. Pumeroy. Timothy Root and Simeon Root. Whisper together diverse times, and laugh in the time when the church, while I was speaking and the matter was in hand.</w:t>
      </w:r>
    </w:p>
    <w:p>
      <w:pPr>
        <w:pStyle w:val="BodyText"/>
      </w:pPr>
      <w:r>
        <w:t xml:space="preserve">Rachel Clap says the same thing. Continued in it a pretty while together. She thinks they continued on the most of the time.</w:t>
      </w:r>
    </w:p>
    <w:p>
      <w:pPr>
        <w:pStyle w:val="BodyText"/>
      </w:pPr>
      <w:r>
        <w:t xml:space="preserve">Naomi Strong. The biggest part of the time. Turned their backs part of the time, and whispered and laughed. And then sat down, and whispered and laughed.</w:t>
      </w:r>
    </w:p>
    <w:p>
      <w:pPr>
        <w:pStyle w:val="BodyText"/>
      </w:pPr>
      <w:r>
        <w:t xml:space="preserve">Sarah [and] Jerusha Edwards. Talking aloud when the doors were shut and windows were shut.</w:t>
      </w:r>
    </w:p>
    <w:p>
      <w:pPr>
        <w:pStyle w:val="BodyText"/>
      </w:pPr>
      <w:r>
        <w:t xml:space="preserve">Simeon Root could vindicate himself, but he did not incline.</w:t>
      </w:r>
    </w:p>
    <w:p>
      <w:pPr>
        <w:pStyle w:val="BodyText"/>
      </w:pPr>
      <w:r>
        <w:t xml:space="preserve">Col. Stoddard. "What do we here?" In a loud [voice]. "We won't stay here all day long." Seen him and knew his voice.</w:t>
      </w:r>
    </w:p>
    <w:p>
      <w:pPr>
        <w:pStyle w:val="BodyText"/>
      </w:pPr>
      <w:r>
        <w:t xml:space="preserve">Capt. Clap heard him say [it] at that time, in a loud and earnest manner. I thought with an air of contempt.</w:t>
      </w:r>
    </w:p>
    <w:p>
      <w:pPr>
        <w:pStyle w:val="BodyText"/>
      </w:pPr>
      <w:r>
        <w:t xml:space="preserve">Deac. Pomeroy judged it was the same.</w:t>
      </w:r>
    </w:p>
    <w:p>
      <w:pPr>
        <w:pStyle w:val="BodyText"/>
      </w:pPr>
      <w:r>
        <w:t xml:space="preserve">Sarah Edwards. "What are we kept here all for, and hindered from our work?" Said, "I wonder what is afoot?" Timothy Root made answer, "I desire to know what is afoot in the first place." My wife. Timothy Root said that he was asked, when they were called in, they could not exercise themselves agreeable to themselves. Terrified with fine</w:t>
      </w:r>
    </w:p>
    <w:p>
      <w:pPr>
        <w:pStyle w:val="BodyText"/>
      </w:pPr>
      <w:r>
        <w:t xml:space="preserve">clothes. And so implicitly owned it.</w:t>
      </w:r>
    </w:p>
    <w:p>
      <w:pPr>
        <w:pStyle w:val="BodyText"/>
      </w:pPr>
      <w:r>
        <w:t xml:space="preserve">Moses Sheldon lying down his full length on the bed.</w:t>
      </w:r>
    </w:p>
    <w:p>
      <w:pPr>
        <w:pStyle w:val="BodyText"/>
      </w:pPr>
      <w:r>
        <w:t xml:space="preserve">Jerusha [Edwards]. Zadok Lyman, Caleb Sheldon, Oliver Warner, Ebenezer Bartlet, Samuel Barnard, Moses Sheldon, jumping over one anothers' heads.</w:t>
      </w:r>
    </w:p>
    <w:p>
      <w:pPr>
        <w:pStyle w:val="BodyText"/>
      </w:pPr>
      <w:r>
        <w:t xml:space="preserve">Shadrach Bedartha. Says Medad Lyman came by the consent of several of them. Said there needed; said the gentlemen here did not allow any such thing. And Col. Stoddard in particular said it was insulting in the church.</w:t>
      </w:r>
    </w:p>
    <w:p>
      <w:pPr>
        <w:pStyle w:val="BodyText"/>
      </w:pPr>
      <w:r>
        <w:t xml:space="preserve">He thinks Timothy Root and Simeon [Root] and Oliver Warner in the dooryard when he came out and said this. Was sensible by what Medad said that it would be to the displeasure of the church for them to go away. Moses Sheldon, Samuel Barnard, Oliver Warner dancing in the lot.</w:t>
      </w:r>
    </w:p>
    <w:p>
      <w:pPr>
        <w:pStyle w:val="BodyText"/>
      </w:pPr>
      <w:r>
        <w:t xml:space="preserve">Isaac Searl says it was afterward. After Medad had come, Moses Sheldon, Timothy Root and Simeon [Root] put Medad upon coming; they all said he would bear 'em out in it, in coming in. He said that that committee was very much displeased with him for coming in. See Oliver Warner and Timothy Root going to the tavern. He was called out. He heard [them] answering, they had been to the tavern. I see Moses Sheldon, Zadok Lyman, Samuel Barnard.</w:t>
      </w:r>
    </w:p>
    <w:p>
      <w:pPr>
        <w:pStyle w:val="BodyText"/>
      </w:pPr>
      <w:r>
        <w:t xml:space="preserve">Caleb Sheldon. Samuel Barnard dancing on the steps. Sung, danced to himself. They soon broke off because some said it was not right. Oliver Warner says the same thing.</w:t>
      </w:r>
    </w:p>
    <w:p>
      <w:pPr>
        <w:pStyle w:val="BodyText"/>
      </w:pPr>
      <w:r>
        <w:t xml:space="preserve">Zadok Lyman, Ebenezer Bartlet, Samuel Barnard, Medad Lyman, Oliver Warner and Caleb Sheldon in the dance. Moses Hannam testifies to the same.</w:t>
      </w:r>
    </w:p>
    <w:p>
      <w:pPr>
        <w:pStyle w:val="BodyText"/>
      </w:pPr>
      <w:r>
        <w:t xml:space="preserve">Moses Sheldon, Timothy Root, Ephraim Wright, Caleb Sheldon played leap frog. Timothy Root and Moses Sheldon first moved it.</w:t>
      </w:r>
    </w:p>
    <w:p>
      <w:pPr>
        <w:pStyle w:val="BodyText"/>
      </w:pPr>
      <w:r>
        <w:t xml:space="preserve">Katherine Wright. Said Moses Sheldon, if I did say anything, he would have her up in the broad alley.</w:t>
      </w:r>
    </w:p>
    <w:p>
      <w:pPr>
        <w:pStyle w:val="BodyText"/>
      </w:pPr>
      <w:r>
        <w:rPr>
          <w:i/>
          <w:iCs/>
        </w:rPr>
        <w:t xml:space="preserve">Fair copies of foregoing testimonies</w:t>
      </w:r>
    </w:p>
    <w:p>
      <w:pPr>
        <w:pStyle w:val="BodyText"/>
      </w:pPr>
      <w:r>
        <w:t xml:space="preserve">Joanna Clark testifies and says that about a year ago, she being in the street with Bathsheba, Maj. Pumeroy's servant, Oliver Warner met them and said to them, "When will the moon change girls? Come, I'll look on you and see whether there be a blue circle round your eyes. I believe it runs!"</w:t>
      </w:r>
    </w:p>
    <w:p>
      <w:pPr>
        <w:pStyle w:val="BodyText"/>
      </w:pPr>
      <w:r>
        <w:t xml:space="preserve">Bathsheba testifies and says that about a year ago, she was with Joanna Clark in the street, and Oliver Warner came to them and said, "When will the moon change girls? I believe you can tell. I believe you have a circle round your eyes. I believe it runs!"</w:t>
      </w:r>
    </w:p>
    <w:p>
      <w:pPr>
        <w:pStyle w:val="BodyText"/>
      </w:pPr>
      <w:r>
        <w:t xml:space="preserve">Major Pomroy testified and said that in the time when the affair lately considered in this church concerning the young men's using books written on the business of midwives was first proposed to the church on the sabbath, and the said affair was under consideration, he saw Timothy Root and Simeon Root, diverse times, whispering and laughing together in the open face of the church.</w:t>
      </w:r>
    </w:p>
    <w:p>
      <w:pPr>
        <w:pStyle w:val="BodyText"/>
      </w:pPr>
      <w:r>
        <w:t xml:space="preserve">Rachel Clap testifies and says that when the affair lately considered in this church was first proposed to the church, the church being stayed on that occasion, she saw Timothy Root and Simeon Root, whispering and laughing together the bigger part of the time that the church stayed in the meeting house after the congregation was dismissed.</w:t>
      </w:r>
    </w:p>
    <w:p>
      <w:pPr>
        <w:pStyle w:val="BodyText"/>
      </w:pPr>
      <w:r>
        <w:t xml:space="preserve">Naomi Strong testifies that at the time forementioned, she saw Timothy Root and Simeon Root whispering and laughing together the biggest part of the time that the church stayed in the meeting house, and had the matter aforesaid under consideration.</w:t>
      </w:r>
    </w:p>
    <w:p>
      <w:pPr>
        <w:pStyle w:val="BodyText"/>
      </w:pPr>
      <w:r>
        <w:t xml:space="preserve">Moses Hannam testifies that in the time of the first sitting of the committee of this church, one of the committee, viz. Lieut. Parsons, going out of doors, Simeon Root with some others asked him what the committee were about, and told him that if they did not do something quickly, they would go away, they would not be kept here for nothing; and that when Lieut. Parsons returned into the room where the committee were sitting, he followed him near to the door, and when the door was opened, he stood near the door and spake out in a pretty loud and powerful manner, saying, "What do we here? We won't stay here all day long," or to that purpose.</w:t>
      </w:r>
    </w:p>
    <w:p>
      <w:pPr>
        <w:pStyle w:val="BodyText"/>
      </w:pPr>
      <w:r>
        <w:t xml:space="preserve">Col. Stoddard testifies that when the committee of this church, chosen to inquire into the forementioned affair, were first sitting on that business at the house of the pastor of this church, he saw Simeon Root near the door of the room where the committee were sitting, and heard him say in a loud and earnest manner, "What do we hear? We won't stay here all day long."</w:t>
      </w:r>
    </w:p>
    <w:p>
      <w:pPr>
        <w:pStyle w:val="BodyText"/>
      </w:pPr>
      <w:r>
        <w:t xml:space="preserve">Capt. Clap, being one of the Committee, testifies that he heard the same thing, and that he spake it in a loud and earnest manner and, as appeared to him, with an air of contempt.</w:t>
      </w:r>
    </w:p>
    <w:p>
      <w:pPr>
        <w:pStyle w:val="BodyText"/>
      </w:pPr>
      <w:r>
        <w:t xml:space="preserve">Deac. Pomeroy testified that he heard words to the same purpose, spoken, as he judged, by the same person.</w:t>
      </w:r>
    </w:p>
    <w:p>
      <w:pPr>
        <w:pStyle w:val="BodyText"/>
      </w:pPr>
      <w:r>
        <w:t xml:space="preserve">Sarah Edwards, Jr. testifies that she heard the same Simeon Root say, while the committee were sitting, "What are we kept here for all day and hindered from our work? I wonder what is afoot?" And Timothy Root made answer, "Afoot? I desire to know what is afoot in the first place!"</w:t>
      </w:r>
    </w:p>
    <w:p>
      <w:pPr>
        <w:pStyle w:val="BodyText"/>
      </w:pPr>
      <w:r>
        <w:t xml:space="preserve">Joseph Lyman and his wife, and Rachel Clap, testified that Timothy Root and Simeon Root came to the tavern that day that the committee of this church sat the first time, and were of a company that called for a mug of flip and drank it. This, as Mrs. Lyman and Rachel Clap said, was, as near as they could judge, when the sun was about two hours high. Joseph Lyman says that the company said they came without liberty.</w:t>
      </w:r>
    </w:p>
    <w:p>
      <w:pPr>
        <w:pStyle w:val="BodyText"/>
      </w:pPr>
      <w:r>
        <w:t xml:space="preserve">Caleb Sheldon said that he saw Timothy Root and Simeon Root going that way, and afterwards coming from that way; and that some of them said they had been to the tavern.</w:t>
      </w:r>
    </w:p>
    <w:p>
      <w:pPr>
        <w:pStyle w:val="BodyText"/>
      </w:pPr>
      <w:r>
        <w:t xml:space="preserve">Isaac Searl testifies that when Medad Lyman went in to the committee to ask leave to go away and get some refreshment, Timothy Root and Simeon Root put him upon it, and said they would bear him out in it; and that when Medad came back, he said the committee was very much displeased.</w:t>
      </w:r>
    </w:p>
    <w:p>
      <w:pPr>
        <w:pStyle w:val="BodyText"/>
      </w:pPr>
      <w:r>
        <w:t xml:space="preserve">Sarah Edwards testified that at the time of the first sitting of the committee of this church, she heard Timothy Root say, "I won't worship a wig"; and on somebody's making answer that some respect was due to some persons, he said again, "I won't worship a wig," repeating, "A wig," over many times, as appeared, with much of an air of disdain. Timothy Root implicitly owned before the pastor and brethren that were with him in the hearing of these things, that he said so, and that therein he had respect to some of the committee, by saying that the reason he said so was that he was afraid that the witnesses, when called in, could not exercise themselves agreeable to themselves, being terrified with the fine clothes of some of the committee, or to that purpose; although he denied that it was with any disdain or contempt.</w:t>
      </w:r>
    </w:p>
    <w:p>
      <w:pPr>
        <w:pStyle w:val="BodyText"/>
      </w:pPr>
      <w:r>
        <w:t xml:space="preserve">Caleb Sheldon says that Timothy Root, with another, were the first in moving the young men to play leap frog in the time of the sitting of the committee.</w:t>
      </w:r>
    </w:p>
    <w:p>
      <w:pPr>
        <w:pStyle w:val="BodyText"/>
      </w:pPr>
      <w:r>
        <w:t xml:space="preserve">Moses Hannam testifies that while the committee of this church were sitting the first time at the pastor's house, Timothy Root moved to others to go away, and said to 'em, in the presence of a considerable number of persons, "Come, we'll go away; do you think I'll be kept here for nothing?" And speaking of the committee, said, "They are nothing but men molded up of a little dirt. I don't care a turd, or I don't care a fart, for any of them."</w:t>
      </w:r>
    </w:p>
    <w:p>
      <w:pPr>
        <w:pStyle w:val="BodyText"/>
      </w:pPr>
      <w:r>
        <w:t xml:space="preserve">John Birge testifies and says as follows. At the time of the first sitting of the committee of this church, I, going along in the street on the backside of Mr. Edwards' lot, was surprized to see a considerable number of young men, that I supposed were called to attend the committee, at play in the lot: I there saw and heard one of the young men, whom I knew to be Timothy Root—as well as one could be known by his appearance and voice at such a distance—and heard him say to others, "I will go away, and if you were not devilish cowards, you would have gone away some time ago." And speaking of the committee or church, as I supposed, he said, "If they have any business with me, they may come to me; I ben't obliged to wait any longer on their arses, as I have done." He said thus, or to this purpose: "As to those foul expressions, I have a full remembrance of them."</w:t>
      </w:r>
    </w:p>
    <w:p>
      <w:pPr>
        <w:pStyle w:val="BodyText"/>
      </w:pPr>
      <w:r>
        <w:t xml:space="preserve">[JE's Notes Defending His Actions]</w:t>
      </w:r>
    </w:p>
    <w:p>
      <w:pPr>
        <w:pStyle w:val="BodyText"/>
      </w:pPr>
      <w:r>
        <w:t xml:space="preserve">Complaint.</w:t>
      </w:r>
    </w:p>
    <w:p>
      <w:pPr>
        <w:pStyle w:val="BodyText"/>
      </w:pPr>
      <w:r>
        <w:t xml:space="preserve">To deny powers to a church to meddle without a complaint is to deny a power of self-preservation common to all societies.</w:t>
      </w:r>
    </w:p>
    <w:p>
      <w:pPr>
        <w:pStyle w:val="BodyText"/>
      </w:pPr>
      <w:r>
        <w:t xml:space="preserve">Shall the master of a ship not inquire when he fears the ship is running on rocks.</w:t>
      </w:r>
    </w:p>
    <w:p>
      <w:pPr>
        <w:pStyle w:val="BodyText"/>
      </w:pPr>
      <w:r>
        <w:t xml:space="preserve">All societies have this power.</w:t>
      </w:r>
    </w:p>
    <w:p>
      <w:pPr>
        <w:pStyle w:val="BodyText"/>
      </w:pPr>
      <w:r>
        <w:t xml:space="preserve">The Scripture directs to making a complaint only in the two instances of personal injury and private offenses.</w:t>
      </w:r>
    </w:p>
    <w:p>
      <w:pPr>
        <w:pStyle w:val="BodyText"/>
      </w:pPr>
      <w:r>
        <w:t xml:space="preserve">To deny any power without a complaint is to deny any power of authoritative inquiry. To deny this is to deny the power of self-preservation common to all societies.</w:t>
      </w:r>
    </w:p>
    <w:p>
      <w:pPr>
        <w:pStyle w:val="BodyText"/>
      </w:pPr>
      <w:r>
        <w:t xml:space="preserve">Watchmen are set chiefly for preservation of the body, as watchmen in the time of war are for the preservation of a town or land. Ezek. 33.</w:t>
      </w:r>
    </w:p>
    <w:p>
      <w:pPr>
        <w:pStyle w:val="BodyText"/>
      </w:pPr>
      <w:r>
        <w:t xml:space="preserve">Mr. Durham is express that no particular formal accusation necessary.</w:t>
      </w:r>
    </w:p>
    <w:p>
      <w:pPr>
        <w:pStyle w:val="BodyText"/>
      </w:pPr>
      <w:r>
        <w:rPr>
          <w:i/>
          <w:iCs/>
        </w:rPr>
        <w:t xml:space="preserve">Obj</w:t>
      </w:r>
      <w:r>
        <w:t xml:space="preserve">. I. The rule in the eighteenth [chapter] of Matthew.</w:t>
      </w:r>
    </w:p>
    <w:p>
      <w:pPr>
        <w:pStyle w:val="ListText"/>
        <w:numPr>
          <w:ilvl w:val="0"/>
          <w:numId w:val="2"/>
        </w:numPr>
      </w:pPr>
      <w:r>
        <w:t xml:space="preserve">The rule don't require it, because it was not a private offense. 'Tis the way that offenses used to become public, viz. by the fame of them, not by being a great many witnesses.</w:t>
      </w:r>
    </w:p>
    <w:p>
      <w:pPr>
        <w:pStyle w:val="ListText"/>
        <w:numPr>
          <w:ilvl w:val="0"/>
          <w:numId w:val="3"/>
        </w:numPr>
      </w:pPr>
      <w:r>
        <w:t xml:space="preserve">It could not be done privately for, First, search must have been made to know who they were. Secondly, witnesses and they must be heard face to face. Thirdly, they must be dealt with, all of them. Fourthly, if they would not hear one or two more, taken with each one. Whether or no such a usage or practice amongst young people in a town is not scandalous.</w:t>
      </w:r>
    </w:p>
    <w:p>
      <w:pPr>
        <w:pStyle w:val="BodyText"/>
      </w:pPr>
      <w:r>
        <w:t xml:space="preserve">Whether this [is] a scandalous offense. Mention the scriptures that show it.</w:t>
      </w:r>
    </w:p>
    <w:p>
      <w:pPr>
        <w:pStyle w:val="BodyText"/>
      </w:pPr>
      <w:r>
        <w:t xml:space="preserve">Matt. 18:7-8. Rom. 14:13, "But judge this rather, that no man put a stumblingblock or an occasion to fall in his brother's way." V. 15, "But if thy brother be grieved with thy meat, now walkest thou not charitably." [Vv.] 20-21, "It is evil for that man who eateth with offense. It is good neither to eat flesh, nor to drink wine, nor any thing whereby thy brother stumbleth, or is offended, or is made weak."</w:t>
      </w:r>
    </w:p>
    <w:p>
      <w:pPr>
        <w:pStyle w:val="BodyText"/>
      </w:pPr>
      <w:r>
        <w:t xml:space="preserve">I Cor. 8:7-13.</w:t>
      </w:r>
    </w:p>
    <w:p>
      <w:pPr>
        <w:pStyle w:val="BodyText"/>
      </w:pPr>
      <w:r>
        <w:t xml:space="preserve">'Tis uncovering and viewing women's nakedness....For they do [it] in their imagination. Do it in their hearts.</w:t>
      </w:r>
    </w:p>
    <w:p>
      <w:pPr>
        <w:pStyle w:val="BodyText"/>
      </w:pPr>
      <w:r>
        <w:t xml:space="preserve">'Tis a deliberate act.</w:t>
      </w:r>
    </w:p>
    <w:p>
      <w:pPr>
        <w:pStyle w:val="BodyText"/>
      </w:pPr>
      <w:r>
        <w:t xml:space="preserve">One thing reckoned gross. Excludes out of the kingdom of heaven. Eph. 5:3-5.</w:t>
      </w:r>
    </w:p>
    <w:p>
      <w:pPr>
        <w:pStyle w:val="BodyText"/>
      </w:pPr>
      <w:r>
        <w:t xml:space="preserve">That it is a breach of rule. Hot coals (Prov. 6:27-28).</w:t>
      </w:r>
    </w:p>
    <w:p>
      <w:pPr>
        <w:pStyle w:val="BodyText"/>
      </w:pPr>
      <w:r>
        <w:t xml:space="preserve">Job. 31. David by looking on a woman. II Pet. 2:14, "Eyes full of adultery."</w:t>
      </w:r>
    </w:p>
    <w:p>
      <w:pPr>
        <w:pStyle w:val="BodyText"/>
      </w:pPr>
      <w:r>
        <w:t xml:space="preserve">Forbidden in the seventh commandment. Prov. 4:23, "Keep thy heart with all diligence."</w:t>
      </w:r>
    </w:p>
    <w:p>
      <w:pPr>
        <w:pStyle w:val="BodyText"/>
      </w:pPr>
      <w:r>
        <w:t xml:space="preserve">I Cor. 15:33, "Evil communications corrupt good manners." Prov. 5:8, "Remove thy way far from her, come not nigh the door of her house."</w:t>
      </w:r>
    </w:p>
    <w:p>
      <w:pPr>
        <w:pStyle w:val="BodyText"/>
      </w:pPr>
      <w:r>
        <w:t xml:space="preserve">For a person to talk of these things needlessly--young men especially to dwell [on]--would be unclean. Col. 3:8. Put away all filthy communication out of your mouth. And therefore designedly needlessly to hear.</w:t>
      </w:r>
    </w:p>
    <w:p>
      <w:pPr>
        <w:pStyle w:val="BodyText"/>
      </w:pPr>
      <w:r>
        <w:t xml:space="preserve">No express rule against castrating.</w:t>
      </w:r>
    </w:p>
    <w:p>
      <w:pPr>
        <w:pStyle w:val="BodyText"/>
      </w:pPr>
      <w:r>
        <w:t xml:space="preserve">Give reasons why I think it was not a private offense.</w:t>
      </w:r>
    </w:p>
    <w:p>
      <w:pPr>
        <w:pStyle w:val="BodyText"/>
      </w:pPr>
      <w:r>
        <w:t xml:space="preserve">Why I can't give these persons the ordinance of the Lord's Supper. Lev. 10:10, "Put difference between holy and unholy, and between unclean and clean." Jer. 15:19, "If thou take forth the precious from the vile, thou shalt be as my mouth." Ezek 22:26, "They have put no difference between the holy and profane." And [ch.] 44:23.</w:t>
      </w:r>
    </w:p>
    <w:p>
      <w:pPr>
        <w:pStyle w:val="BodyText"/>
      </w:pPr>
      <w:r>
        <w:t xml:space="preserve">[List of Questions]</w:t>
      </w:r>
    </w:p>
    <w:p>
      <w:pPr>
        <w:pStyle w:val="BodyText"/>
      </w:pPr>
      <w:r>
        <w:t xml:space="preserve">Whether the church did anything contrary to the rules of the Word of God in determining to search into this matter as they did?</w:t>
      </w:r>
    </w:p>
    <w:p>
      <w:pPr>
        <w:pStyle w:val="BodyText"/>
      </w:pPr>
      <w:r>
        <w:t xml:space="preserve">Whether therefore, seeing they did so determine to make thorough search, the committee should not go on till they think they have made a thorough search?</w:t>
      </w:r>
    </w:p>
    <w:p>
      <w:pPr>
        <w:pStyle w:val="BodyText"/>
      </w:pPr>
      <w:r>
        <w:t xml:space="preserve">Whether if it be, I say, that these things were the things that were reported, whether these things were of a scandalous nature?</w:t>
      </w:r>
    </w:p>
    <w:p>
      <w:pPr>
        <w:pStyle w:val="BodyText"/>
      </w:pPr>
      <w:r>
        <w:t xml:space="preserve">Whether it was to be looked upon as a private offense?</w:t>
      </w:r>
    </w:p>
    <w:p>
      <w:pPr>
        <w:pStyle w:val="BodyText"/>
      </w:pPr>
      <w:r>
        <w:t xml:space="preserve">Whether I ought to have done anything about it as pastor of the church?</w:t>
      </w:r>
    </w:p>
    <w:p>
      <w:pPr>
        <w:pStyle w:val="BodyText"/>
      </w:pPr>
      <w:r>
        <w:t xml:space="preserve">Whether I ought to have gone and talked privately with them?</w:t>
      </w:r>
    </w:p>
    <w:p>
      <w:pPr>
        <w:pStyle w:val="BodyText"/>
      </w:pPr>
      <w:r>
        <w:t xml:space="preserve">[Confession of Timothy and Simeon Root]</w:t>
      </w:r>
    </w:p>
    <w:p>
      <w:pPr>
        <w:pStyle w:val="BodyText"/>
      </w:pPr>
      <w:r>
        <w:t xml:space="preserve">I do acknowledge that I have been guilty of scandalously contemptuous behavior towards the authority of this church in their late proceeding in the affair, to inquire into which the church lately chose a committee. Herein I am sensible, I have greatly sinned against God, and injured the authority of this church [and violated the obligations I am under as a member of this church, engaged by solemn covenant to be subject to the authority of this church.] For this my sinful and foolish behavior, I now appear publicly to humble myself and take shame to myself, and do ask forgiveness of God and of this church, desiring their prayers that God would forgive me through Christ; and do now declare that 'tis my resolution, by the help of God, for the time to come, to behave myself more humbly, meekly and decently, treating those that are over me in the Lord with due honor and respect, as becomes a Christian.</w:t>
      </w:r>
    </w:p>
    <w:p>
      <w:pPr>
        <w:pStyle w:val="BodyText"/>
      </w:pPr>
      <w:r>
        <w:t xml:space="preserve">The above is the confession of Timothy Root, and also of Simeon Root, excepting that which is enclosed in brackets thus, [ ]; owned June 1744.</w:t>
      </w:r>
    </w:p>
    <w:p>
      <w:pPr>
        <w:pStyle w:val="BodyText"/>
      </w:pPr>
      <w:r>
        <w:t xml:space="preserve">[The Confession of Oliver Warner]</w:t>
      </w:r>
    </w:p>
    <w:p>
      <w:pPr>
        <w:pStyle w:val="BodyText"/>
      </w:pPr>
      <w:r>
        <w:t xml:space="preserve">Whereas two persons, viz. Joanna Clark and Bathsheba, Maj. Pumeroy's servant, have testified that they heard me utter certain very unclean and lascivious expressions, in what I said to them some time the last year--although I do not remember my using those expressions--yet because I might use them or some other unclean expressions like them, and forget it in so long a time, and inasmuch as they do both of them so positively and constantly declare that I did utter those expressions, I do therefore give them credit and suspect myself; and accordingly do now appear publicly to humble myself for that which is so unbecoming of a Christian, and of a very scandalous nature; and ask forgiveness of God and his people, and promise to be more watchful for the future, to avoid all lascivious, vain and light conversation, and in both word and deed to behave myself with that sobriety and purity that becomes the gospel.</w:t>
      </w:r>
    </w:p>
    <w:p>
      <w:pPr>
        <w:pStyle w:val="Heading2"/>
      </w:pPr>
      <w:bookmarkStart w:name="heading_testimony_in_bad_book_case_b" w:id="4"/>
      <w:r>
        <w:t xml:space="preserve">Testimony in Bad Book Case, BRBL, Sermon Frags., f. 1157. In JE’s hand.</w:t>
      </w:r>
      <w:bookmarkEnd w:id="4"/>
    </w:p>
    <w:p>
      <w:pPr>
        <w:pStyle w:val="BodyText"/>
      </w:pPr>
      <w:r>
        <w:t xml:space="preserve">Bathsheba Negro Testifieth that not very far from</w:t>
      </w:r>
    </w:p>
    <w:p>
      <w:pPr>
        <w:pStyle w:val="BodyText"/>
      </w:pPr>
      <w:r>
        <w:t xml:space="preserve">the Time that Noah baker was married she</w:t>
      </w:r>
    </w:p>
    <w:p>
      <w:pPr>
        <w:pStyle w:val="BodyText"/>
      </w:pPr>
      <w:r>
        <w:t xml:space="preserve">was at david Burts where were present Noah</w:t>
      </w:r>
    </w:p>
    <w:p>
      <w:pPr>
        <w:pStyle w:val="BodyText"/>
      </w:pPr>
      <w:r>
        <w:t xml:space="preserve">Baker Timothy Root &amp; Elkanah Burt reading</w:t>
      </w:r>
    </w:p>
    <w:p>
      <w:pPr>
        <w:pStyle w:val="BodyText"/>
      </w:pPr>
      <w:r>
        <w:t xml:space="preserve">in a Book that they called the Bible in a laugh-</w:t>
      </w:r>
    </w:p>
    <w:p>
      <w:pPr>
        <w:pStyle w:val="BodyText"/>
      </w:pPr>
      <w:r>
        <w:t xml:space="preserve">ing way what was read out of the Book was</w:t>
      </w:r>
    </w:p>
    <w:p>
      <w:pPr>
        <w:pStyle w:val="BodyText"/>
      </w:pPr>
      <w:r>
        <w:t xml:space="preserve">about women and about womens having</w:t>
      </w:r>
    </w:p>
    <w:p>
      <w:pPr>
        <w:pStyle w:val="BodyText"/>
      </w:pPr>
      <w:r>
        <w:t xml:space="preserve">Children &amp; it was exceeding unclean and Baw-</w:t>
      </w:r>
    </w:p>
    <w:p>
      <w:pPr>
        <w:pStyle w:val="BodyText"/>
      </w:pPr>
      <w:r>
        <w:t xml:space="preserve">dy to the highest degree when they read they</w:t>
      </w:r>
    </w:p>
    <w:p>
      <w:pPr>
        <w:pStyle w:val="BodyText"/>
      </w:pPr>
      <w:r>
        <w:t xml:space="preserve">would laugh exceedingly &amp; catch hold of the Girls</w:t>
      </w:r>
    </w:p>
    <w:p>
      <w:pPr>
        <w:pStyle w:val="BodyText"/>
      </w:pPr>
      <w:r>
        <w:t xml:space="preserve">&amp; shake ‘em Timothy Root read most and</w:t>
      </w:r>
    </w:p>
    <w:p>
      <w:pPr>
        <w:pStyle w:val="BodyText"/>
      </w:pPr>
      <w:r>
        <w:t xml:space="preserve">he in particular called it the young folks Bible</w:t>
      </w:r>
    </w:p>
    <w:p>
      <w:pPr>
        <w:pStyle w:val="BodyText"/>
      </w:pPr>
      <w:r>
        <w:t xml:space="preserve">she said that Naomi Warner was there at that</w:t>
      </w:r>
    </w:p>
    <w:p>
      <w:pPr>
        <w:pStyle w:val="BodyText"/>
      </w:pPr>
      <w:r>
        <w:t xml:space="preserve">Time &amp; heard these things.</w:t>
      </w:r>
    </w:p>
    <w:p>
      <w:pPr>
        <w:pStyle w:val="Heading1"/>
        <w:pageBreakBefore/>
      </w:pPr>
      <w:bookmarkStart w:name="heading_notes_for_a_council_meeting_" w:id="5"/>
      <w:r>
        <w:t xml:space="preserve">Notes for a Council Meeting on the Case of Elisha Hawley and Martha Root, June 1749 Hawley-Root Case</w:t>
      </w:r>
      <w:bookmarkEnd w:id="5"/>
    </w:p>
    <w:p>
      <w:pPr>
        <w:pStyle w:val="BodyText"/>
      </w:pPr>
      <w:r>
        <w:t xml:space="preserve">Jonathan Edwards</w:t>
      </w:r>
    </w:p>
    <w:p>
      <w:pPr>
        <w:pStyle w:val="BodyText"/>
      </w:pPr>
      <w:r>
        <w:t xml:space="preserve">Notes for a Council Meeting on Elisha Hawley, June 1749</w:t>
      </w:r>
    </w:p>
    <w:p>
      <w:pPr>
        <w:pStyle w:val="BodyText"/>
      </w:pPr>
      <w:r>
        <w:t xml:space="preserve">In Northampton in 1748 and 1749, a case occurred involving Lieut. Elisha Hawley and Martha Root, who gave birth to twins out of wedlock, one of which died. In May 1748, Root received £155 from Hawley as a settlement. However, Edwards brought the issue before the church in an effort to force the two to marry, despite the fact that Root's parents did not want a marriage. Hawley refused to comply, and in August 1748 he was excommunicated. In response, with his older brother Joseph Hawley acting as his lawyer, Elisha called a council of ministers, which met in June 1749. The document was drafted by Edwards for this council.</w:t>
      </w:r>
      <w:r>
        <w:rPr>
          <w:rStyle w:val="FootnoteReference"/>
        </w:rPr>
        <w:footnoteReference w:id="1"/>
      </w:r>
      <w:r>
        <w:t xml:space="preserve"> It is also possible that Edwards resusitated his "Some Reasons, Briefly Hinted At," originally composed for the Eleazar King-Hannah Graves Case of 1731, for the Hawley-Root case.</w:t>
      </w:r>
    </w:p>
    <w:p>
      <w:pPr>
        <w:pStyle w:val="BodyText"/>
      </w:pPr>
      <w:r>
        <w:t xml:space="preserve">Despite Edwards' arguments, the council did not demand a marriage and instead left Hawley to proceed according to his conscience. Hawley was admitted back into church fellowship after making a confession. This case, then, is significant as an indication of Edwards' declining influence in the church. Here, two of Edwards' biological cousins and spiritual disciples opposed him. Also, the case dovetailed with the beginning of Edwards' final controversy with his congregation over the qualifications for communion, which no doubt contributed to the determination of Joseph Hawley to defeat Edwards. Edwards had already made his principles known, and his congregation was nervously waiting for his book to issue from the press as the Hawley-Root case was decided.</w:t>
      </w:r>
    </w:p>
    <w:p>
      <w:pPr>
        <w:pStyle w:val="SceneBreak"/>
      </w:pPr>
      <w:r>
        <w:t xml:space="preserve">* * *</w:t>
      </w:r>
    </w:p>
    <w:p>
      <w:pPr>
        <w:pStyle w:val="BodyText"/>
      </w:pPr>
      <w:r>
        <w:t xml:space="preserve">The document is in the Andover collection, f. ND2.15, written on one side of a single scrap of paper.</w:t>
      </w:r>
    </w:p>
    <w:p>
      <w:pPr>
        <w:pStyle w:val="BodyText"/>
      </w:pPr>
      <w:r>
        <w:t xml:space="preserve">NOTES FOR COUNCIL MEETING, JUNE 1749</w:t>
      </w:r>
    </w:p>
    <w:p>
      <w:pPr>
        <w:pStyle w:val="BodyText"/>
      </w:pPr>
      <w:r>
        <w:t xml:space="preserve">That Lieut. Hawley be allowed to endeavor to prove:</w:t>
      </w:r>
    </w:p>
    <w:p>
      <w:pPr>
        <w:pStyle w:val="ListText"/>
        <w:numPr>
          <w:ilvl w:val="0"/>
          <w:numId w:val="2"/>
        </w:numPr>
      </w:pPr>
      <w:r>
        <w:t xml:space="preserve">That she has been a person of a grossly lascivious character before Lieut. Hawley's acquaintance with her, and also lascivious in her conduct since this acquaintance began.</w:t>
      </w:r>
    </w:p>
    <w:p>
      <w:pPr>
        <w:pStyle w:val="ListText"/>
        <w:numPr>
          <w:ilvl w:val="0"/>
          <w:numId w:val="3"/>
        </w:numPr>
      </w:pPr>
      <w:r>
        <w:t xml:space="preserve">That she rather enticed him to the fact than he her.</w:t>
      </w:r>
    </w:p>
    <w:p>
      <w:pPr>
        <w:pStyle w:val="BodyText"/>
      </w:pPr>
      <w:r>
        <w:t xml:space="preserve">That she be allowed to endeavor to prove:</w:t>
      </w:r>
    </w:p>
    <w:p>
      <w:pPr>
        <w:pStyle w:val="ListText"/>
        <w:numPr>
          <w:ilvl w:val="0"/>
          <w:numId w:val="2"/>
        </w:numPr>
      </w:pPr>
      <w:r>
        <w:t xml:space="preserve">That he has enticed her.</w:t>
      </w:r>
    </w:p>
    <w:p>
      <w:pPr>
        <w:pStyle w:val="ListText"/>
        <w:numPr>
          <w:ilvl w:val="0"/>
          <w:numId w:val="3"/>
        </w:numPr>
      </w:pPr>
      <w:r>
        <w:t xml:space="preserve">That he is of a lascivious character by his behavior with other persons.</w:t>
      </w:r>
    </w:p>
    <w:p>
      <w:pPr>
        <w:pStyle w:val="BodyText"/>
      </w:pPr>
      <w:r>
        <w:t xml:space="preserve">That if he proves any facts of a lascivious nature against her, she be allowed opportunity, if she pleases, and thinks she is able to prove that he was acquainted with these facts before his fornication.</w:t>
      </w:r>
    </w:p>
    <w:p>
      <w:pPr>
        <w:pStyle w:val="BodyText"/>
      </w:pPr>
      <w:r>
        <w:t xml:space="preserve">That Lieut. Hawley's particular allegations against Martha Root be brought in to the pastor, touching her lascivious character, in writing, a week before the public hearing.</w:t>
      </w:r>
    </w:p>
    <w:p>
      <w:pPr>
        <w:pStyle w:val="Heading1"/>
        <w:pageBreakBefore/>
      </w:pPr>
      <w:bookmarkStart w:name="heading_questions_for_young_people_q" w:id="6"/>
      <w:r>
        <w:t xml:space="preserve">Questions for Young People Questions for Young People</w:t>
      </w:r>
      <w:bookmarkEnd w:id="6"/>
    </w:p>
    <w:p>
      <w:pPr>
        <w:pStyle w:val="BodyText"/>
      </w:pPr>
      <w:r>
        <w:t xml:space="preserve">Jonathan Edwards</w:t>
      </w:r>
    </w:p>
    <w:p>
      <w:pPr>
        <w:pStyle w:val="BodyText"/>
      </w:pPr>
      <w:r>
        <w:t xml:space="preserve">QUESTIONS FOR YOUNG PEOPLE</w:t>
      </w:r>
    </w:p>
    <w:p>
      <w:pPr>
        <w:pStyle w:val="BodyText"/>
      </w:pPr>
      <w:r>
        <w:t xml:space="preserve">Handwriting and ink suggest a date of the early to mid-1730s for this list of intricate, even daunting, questions, drawn from the Bible, for "young people," specifically, older boys and young men. Edwards numbered most of the entries, though left others unnumbered, possibly because he did not use them or considered them as part of or subsidiary to a preceding numbered entry. He crossed out entries as well, apparently indicating he had used them. In some cases he provided the answers, simply writing a scripture reference. Nearly all of the numbered entries have appended the name of a particular boy or young man who was assigned the question. Edwards probably met with them as a group, possibly at his house, for catechizing and Bible study. In all, 66 names appear. The 61 who can be identified were born between 1712 and 1728, with the bulk coming in the years from 1716-1721. It is possible that Edwards had begun drawing up this list early in his pastorate and did not write in the names until later, since at least some of them appear to be added later. An issue revolving around this list of questions is how old the boys or young men were when Edwards was tutoring them, before or after their admission into the church, which in Northampton usually took place around age 14. Alternatively, the group may have consisted of members and non-members alike, since at least two young men, Elisha Clark and Amos Negro, joined, respectively, when Stoddard was still keeping records and in the first year of Edwards's pastorate, and at least one boy, Simeon Root, never joined the Northampton church. Given that most of the boys mentioned joined the church during the revival of 1734-35, it seems likely that the names were inscribed, and some of the later questions drawn up, during or shortly following that event.</w:t>
      </w:r>
    </w:p>
    <w:p>
      <w:pPr>
        <w:pStyle w:val="SceneBreak"/>
      </w:pPr>
      <w:r>
        <w:t xml:space="preserve">* * *</w:t>
      </w:r>
    </w:p>
    <w:p>
      <w:pPr>
        <w:pStyle w:val="BodyText"/>
      </w:pPr>
      <w:r>
        <w:t xml:space="preserve">The manuscript (BRBL, Box 21, f. 1263) is two folio sheets, silked at a later time. The first sheet has a Crown-GR countermark, the second a London Arms watermark. There was apparently at least one more sheet at some time, since the entries on the first sheets are numbered 1-57 by Edwards, and those on the second extant sheet, 101-139.</w:t>
      </w:r>
    </w:p>
    <w:p>
      <w:pPr>
        <w:pStyle w:val="BodyText"/>
      </w:pPr>
      <w:r>
        <w:t xml:space="preserve">1 which of of the Kings of Israel &amp; Judah was it that Reign'd Longest . John Baker</w:t>
      </w:r>
      <w:r>
        <w:rPr>
          <w:rStyle w:val="FootnoteReference"/>
        </w:rPr>
        <w:footnoteReference w:id="2"/>
      </w:r>
    </w:p>
    <w:p>
      <w:pPr>
        <w:pStyle w:val="BodyText"/>
      </w:pPr>
      <w:r>
        <w:t xml:space="preserve">2 which of what was his name that was davids Ancestour one was in the wilderness with moses . Ezra Clark.</w:t>
      </w:r>
      <w:r>
        <w:rPr>
          <w:rStyle w:val="FootnoteReference"/>
        </w:rPr>
        <w:footnoteReference w:id="3"/>
      </w:r>
    </w:p>
    <w:p>
      <w:pPr>
        <w:pStyle w:val="BodyText"/>
      </w:pPr>
      <w:r>
        <w:t xml:space="preserve">3 How often was the Family of the Kings of Israel Changed before the Captivity of the Ten tribes or how often the did the Ten Tribes Crown of the Ten Tribes Go from one Family to another before the Captivity of the ten tribes. Elkanah Burt</w:t>
      </w:r>
      <w:r>
        <w:rPr>
          <w:rStyle w:val="FootnoteReference"/>
        </w:rPr>
        <w:footnoteReference w:id="4"/>
      </w:r>
      <w:r>
        <w:t xml:space="preserve"> 2 Kings 15. 10</w:t>
      </w:r>
    </w:p>
    <w:p>
      <w:pPr>
        <w:pStyle w:val="BodyText"/>
      </w:pPr>
      <w:r>
        <w:t xml:space="preserve">[-] G. Threatend Eli in the 2 Chap of 1. sam. Especially in the 30. &amp; 35 v. that the Priesthood should depart from his house or Posterity and Given to another family . when was that fulfill'd</w:t>
      </w:r>
    </w:p>
    <w:p>
      <w:pPr>
        <w:pStyle w:val="BodyText"/>
      </w:pPr>
      <w:r>
        <w:t xml:space="preserve">[-] where was the Place where the Tabernacle that moses made in the wilderness was Kept after the Chil 4 of Israel were Come up out [of] Egypt &amp; settled in Canaan. simeon Root.</w:t>
      </w:r>
      <w:r>
        <w:rPr>
          <w:rStyle w:val="FootnoteReference"/>
        </w:rPr>
        <w:footnoteReference w:id="5"/>
      </w:r>
      <w:r>
        <w:t xml:space="preserve"> Josh. 18. 1.</w:t>
      </w:r>
    </w:p>
    <w:p>
      <w:pPr>
        <w:pStyle w:val="BodyText"/>
      </w:pPr>
      <w:r>
        <w:t xml:space="preserve">It was threatend in Joshua 6. 26. . That he that should build Jericho again should Lay the foundation 5 in his first born &amp; -------------- where was that fulfill'd . Jacob Parsons</w:t>
      </w:r>
      <w:r>
        <w:rPr>
          <w:rStyle w:val="FootnoteReference"/>
        </w:rPr>
        <w:footnoteReference w:id="6"/>
      </w:r>
    </w:p>
    <w:p>
      <w:pPr>
        <w:pStyle w:val="BodyText"/>
      </w:pPr>
      <w:r>
        <w:t xml:space="preserve">whose Posterity were the Midianites &amp; how way -----------------what Relation was midian the Father of the midianites to Abraham.</w:t>
      </w:r>
    </w:p>
    <w:p>
      <w:pPr>
        <w:pStyle w:val="BodyText"/>
      </w:pPr>
      <w:r>
        <w:t xml:space="preserve">Whose Posterity were the Am what Relation was Amalek the Father of Amalekites to Jacob.</w:t>
      </w:r>
    </w:p>
    <w:p>
      <w:pPr>
        <w:pStyle w:val="BodyText"/>
      </w:pPr>
      <w:r>
        <w:t xml:space="preserve">whose son was Amon Amon whose Posterity were the Ammonites.</w:t>
      </w:r>
    </w:p>
    <w:p>
      <w:pPr>
        <w:pStyle w:val="BodyText"/>
      </w:pPr>
      <w:r>
        <w:t xml:space="preserve">whose son was moab the Father of the moabites</w:t>
      </w:r>
    </w:p>
    <w:p>
      <w:pPr>
        <w:pStyle w:val="BodyText"/>
      </w:pPr>
      <w:r>
        <w:t xml:space="preserve">whose Posterity were the moabites or who was</w:t>
      </w:r>
    </w:p>
    <w:p>
      <w:pPr>
        <w:pStyle w:val="BodyText"/>
      </w:pPr>
      <w:r>
        <w:t xml:space="preserve">whose Posterity were the assyrians from</w:t>
      </w:r>
    </w:p>
    <w:p>
      <w:pPr>
        <w:pStyle w:val="BodyText"/>
      </w:pPr>
      <w:r>
        <w:t xml:space="preserve">Job is said to live in the Land of Ur . whose son was that Ur in whose Land Job Lived.</w:t>
      </w:r>
    </w:p>
    <w:p>
      <w:pPr>
        <w:pStyle w:val="BodyText"/>
      </w:pPr>
      <w:r>
        <w:t xml:space="preserve">Elihu . Job</w:t>
      </w:r>
    </w:p>
    <w:p>
      <w:pPr>
        <w:pStyle w:val="BodyText"/>
      </w:pPr>
      <w:r>
        <w:t xml:space="preserve">6 How many Altars were in use in the Tabernacle. Eleazar Burt</w:t>
      </w:r>
      <w:r>
        <w:rPr>
          <w:rStyle w:val="FootnoteReference"/>
        </w:rPr>
        <w:footnoteReference w:id="7"/>
      </w:r>
    </w:p>
    <w:p>
      <w:pPr>
        <w:pStyle w:val="BodyText"/>
      </w:pPr>
      <w:r>
        <w:t xml:space="preserve">7 They were wont in Eas Israel to Keep the day of the new moon as a solemn day where in the Law of moses is this Commanded. Phinehas Clark</w:t>
      </w:r>
      <w:r>
        <w:rPr>
          <w:rStyle w:val="FootnoteReference"/>
        </w:rPr>
        <w:footnoteReference w:id="8"/>
      </w:r>
    </w:p>
    <w:p>
      <w:pPr>
        <w:pStyle w:val="BodyText"/>
      </w:pPr>
      <w:r>
        <w:t xml:space="preserve">8 who was the Father of the hittites from whence they had their name. Gen. 23. Timo Baker</w:t>
      </w:r>
      <w:r>
        <w:rPr>
          <w:rStyle w:val="FootnoteReference"/>
        </w:rPr>
        <w:footnoteReference w:id="9"/>
      </w:r>
    </w:p>
    <w:p>
      <w:pPr>
        <w:pStyle w:val="BodyText"/>
      </w:pPr>
      <w:r>
        <w:t xml:space="preserve">9 whose Posterity were those Kenites that we Read of 1 sam 15. 6.</w:t>
      </w:r>
    </w:p>
    <w:p>
      <w:pPr>
        <w:pStyle w:val="BodyText"/>
      </w:pPr>
      <w:r>
        <w:t xml:space="preserve">10 In what Tribe was samaria.</w:t>
      </w:r>
    </w:p>
    <w:p>
      <w:pPr>
        <w:pStyle w:val="BodyText"/>
      </w:pPr>
      <w:r>
        <w:t xml:space="preserve">11 which of the three sons of noah did the Egyptians come from. Timothy wright</w:t>
      </w:r>
      <w:r>
        <w:rPr>
          <w:rStyle w:val="FootnoteReference"/>
        </w:rPr>
        <w:footnoteReference w:id="10"/>
      </w:r>
    </w:p>
    <w:p>
      <w:pPr>
        <w:pStyle w:val="BodyText"/>
      </w:pPr>
      <w:r>
        <w:t xml:space="preserve">How many years before Jacob was born did shem die</w:t>
      </w:r>
    </w:p>
    <w:p>
      <w:pPr>
        <w:pStyle w:val="BodyText"/>
      </w:pPr>
      <w:r>
        <w:t xml:space="preserve">12 who was the Last man of noahs Line that Lived so Early that he might have spoken with Adam</w:t>
      </w:r>
    </w:p>
    <w:p>
      <w:pPr>
        <w:pStyle w:val="BodyText"/>
      </w:pPr>
      <w:r>
        <w:t xml:space="preserve">who was the Last man of Jacobs Line that w was born so Early that he might have spoke with shem</w:t>
      </w:r>
    </w:p>
    <w:p>
      <w:pPr>
        <w:pStyle w:val="BodyText"/>
      </w:pPr>
      <w:r>
        <w:t xml:space="preserve">How many years before the flood was it that Enoch was translated</w:t>
      </w:r>
    </w:p>
    <w:p>
      <w:pPr>
        <w:pStyle w:val="BodyText"/>
      </w:pPr>
      <w:r>
        <w:t xml:space="preserve">13 How Long year before the flood was it that methuse- lah died or who of noahs Ancestours Livd the nearest to the time of the flood or who died the of them died Last. simeon Clark.</w:t>
      </w:r>
      <w:r>
        <w:rPr>
          <w:rStyle w:val="FootnoteReference"/>
        </w:rPr>
        <w:footnoteReference w:id="11"/>
      </w:r>
      <w:r>
        <w:t xml:space="preserve"> methuselah</w:t>
      </w:r>
    </w:p>
    <w:p>
      <w:pPr>
        <w:pStyle w:val="BodyText"/>
      </w:pPr>
      <w:r>
        <w:t xml:space="preserve">14 How many Cities of Refuge were there in Israel six Josh. 20. noah Baker.</w:t>
      </w:r>
      <w:r>
        <w:rPr>
          <w:rStyle w:val="FootnoteReference"/>
        </w:rPr>
        <w:footnoteReference w:id="12"/>
      </w:r>
    </w:p>
    <w:p>
      <w:pPr>
        <w:pStyle w:val="BodyText"/>
      </w:pPr>
      <w:r>
        <w:t xml:space="preserve">How many Prophets do we Read of Raisd That Prophecied after the Captivity into Babi lon Return Chil. of Israel were Carried Captive into Babilon.</w:t>
      </w:r>
    </w:p>
    <w:p>
      <w:pPr>
        <w:pStyle w:val="BodyText"/>
      </w:pPr>
      <w:r>
        <w:t xml:space="preserve">What Prophets do we Read of that Prophecied after the Return of the Children of Israel from their Captivity into Babilon</w:t>
      </w:r>
    </w:p>
    <w:p>
      <w:pPr>
        <w:pStyle w:val="BodyText"/>
      </w:pPr>
      <w:r>
        <w:t xml:space="preserve">15 How many Kings Reign'd in Judah after the Captivity of the ten tribes. Amos eight Kings. Negro</w:t>
      </w:r>
      <w:r>
        <w:rPr>
          <w:rStyle w:val="FootnoteReference"/>
        </w:rPr>
        <w:footnoteReference w:id="13"/>
      </w:r>
    </w:p>
    <w:p>
      <w:pPr>
        <w:pStyle w:val="BodyText"/>
      </w:pPr>
      <w:r>
        <w:t xml:space="preserve">16 In what Tribe was the City Hebron 1 Chron. 6. 55. Josh. 21. 11. moses Kellog.</w:t>
      </w:r>
      <w:r>
        <w:rPr>
          <w:rStyle w:val="FootnoteReference"/>
        </w:rPr>
        <w:footnoteReference w:id="14"/>
      </w:r>
    </w:p>
    <w:p>
      <w:pPr>
        <w:pStyle w:val="BodyText"/>
      </w:pPr>
      <w:r>
        <w:t xml:space="preserve">17 How many of the Kings of Israel &amp; Judah do saul. nadab. 1 Kings 15. 27. Elah 16. 8. Zimri. v. 18. Ahab. 1 Kings 22. Jehoram &amp; Ahaziah. 2. K. 9. in all 15. 16. Clark</w:t>
      </w:r>
      <w:r>
        <w:rPr>
          <w:rStyle w:val="FootnoteReference"/>
        </w:rPr>
        <w:footnoteReference w:id="15"/>
      </w:r>
    </w:p>
    <w:p>
      <w:pPr>
        <w:pStyle w:val="BodyText"/>
      </w:pPr>
      <w:r>
        <w:t xml:space="preserve">18 what King was it that first Built the City of samaria vid 1 Kings 16. 24. John Elisha Pomroy</w:t>
      </w:r>
      <w:r>
        <w:rPr>
          <w:rStyle w:val="FootnoteReference"/>
        </w:rPr>
        <w:footnoteReference w:id="16"/>
      </w:r>
    </w:p>
    <w:p>
      <w:pPr>
        <w:pStyle w:val="BodyText"/>
      </w:pPr>
      <w:r>
        <w:t xml:space="preserve">19 why was the City where the Kings of Israel were wont to Reside Called samaria. 1 Kings 16. 24. or whence was that name derived. / daniel Clark</w:t>
      </w:r>
      <w:r>
        <w:rPr>
          <w:rStyle w:val="FootnoteReference"/>
        </w:rPr>
        <w:footnoteReference w:id="17"/>
      </w:r>
    </w:p>
    <w:p>
      <w:pPr>
        <w:pStyle w:val="BodyText"/>
      </w:pPr>
      <w:r>
        <w:t xml:space="preserve">what was who was the owner of the Ground on which the City of samaria was Built before the Building of the City</w:t>
      </w:r>
    </w:p>
    <w:p>
      <w:pPr>
        <w:pStyle w:val="BodyText"/>
      </w:pPr>
      <w:r>
        <w:t xml:space="preserve">20 </w:t>
      </w:r>
      <w:r>
        <w:rPr>
          <w:rStyle w:val="FootnoteReference"/>
        </w:rPr>
        <w:footnoteReference w:id="18"/>
      </w:r>
      <w:r>
        <w:t xml:space="preserve"> which of the Kings of Israel was it that Built the Tem a The Temple of Baal in samaria 1 Kings 16 30 31 Lyman Kin dr Kings son in law</w:t>
      </w:r>
      <w:r>
        <w:rPr>
          <w:rStyle w:val="FootnoteReference"/>
        </w:rPr>
        <w:footnoteReference w:id="19"/>
      </w:r>
    </w:p>
    <w:p>
      <w:pPr>
        <w:pStyle w:val="BodyText"/>
      </w:pPr>
      <w:r>
        <w:t xml:space="preserve">21 How many men do we Read of in all the New Testament that was Called apostles</w:t>
      </w:r>
    </w:p>
    <w:p>
      <w:pPr>
        <w:pStyle w:val="BodyText"/>
      </w:pPr>
      <w:r>
        <w:t xml:space="preserve">22 How many sorts of Creatures were there that might be offered were appointed to be offered in sacrifice by the Law of moses. neat Cattle. sheep Goats. doves sparrows. young Pigeons How many Times do we Read of sacrifice being offered upon any occasions before Moses's Time. Abel. noah. Gen . 8. 20. Abraham Gen 12. 7. &amp; again 8 v. How---------How many Prophets do we Read of that Prophecied in the Time of the Judges</w:t>
      </w:r>
    </w:p>
    <w:p>
      <w:pPr>
        <w:pStyle w:val="BodyText"/>
      </w:pPr>
      <w:r>
        <w:t xml:space="preserve">23 when was the Time when the Generality of the Children that were born in the nation of Israel for many years were Left uncircumcised &amp; where have we an account of it . Josh. 5 at the beginning Nathan Phelps's son at Curtis's</w:t>
      </w:r>
      <w:r>
        <w:rPr>
          <w:rStyle w:val="FootnoteReference"/>
        </w:rPr>
        <w:footnoteReference w:id="20"/>
      </w:r>
    </w:p>
    <w:p>
      <w:pPr>
        <w:pStyle w:val="BodyText"/>
      </w:pPr>
      <w:r>
        <w:t xml:space="preserve">24 How many Places were there in the Land of Israel at which it was Lawfull for the them to offer sacrifices . Timo Clark</w:t>
      </w:r>
      <w:r>
        <w:rPr>
          <w:rStyle w:val="FootnoteReference"/>
        </w:rPr>
        <w:footnoteReference w:id="21"/>
      </w:r>
    </w:p>
    <w:p>
      <w:pPr>
        <w:pStyle w:val="BodyText"/>
      </w:pPr>
      <w:r>
        <w:t xml:space="preserve">How many altars had the whole nation of the Jews to offer their burnt offerings upon</w:t>
      </w:r>
    </w:p>
    <w:p>
      <w:pPr>
        <w:pStyle w:val="BodyText"/>
      </w:pPr>
      <w:r>
        <w:t xml:space="preserve">25 was the Ark that was put into the solomons Temple the same that m was made by moses direction in the wilderness 1 Kings 8. 9</w:t>
      </w:r>
    </w:p>
    <w:p>
      <w:pPr>
        <w:pStyle w:val="BodyText"/>
      </w:pPr>
      <w:r>
        <w:t xml:space="preserve">26 How Long was the brazen serpent that moses Ke made in the wilderness Kept among the Children or when or till He zekiahs Time</w:t>
      </w:r>
    </w:p>
    <w:p>
      <w:pPr>
        <w:pStyle w:val="BodyText"/>
      </w:pPr>
      <w:r>
        <w:t xml:space="preserve">27 where do we Read of Xs working a miracle to do any Person any hurt How many dead bodies do we Read of X Raising from the dead william Clark</w:t>
      </w:r>
      <w:r>
        <w:rPr>
          <w:rStyle w:val="FootnoteReference"/>
        </w:rPr>
        <w:footnoteReference w:id="22"/>
      </w:r>
      <w:r>
        <w:t xml:space="preserve"> But three</w:t>
      </w:r>
    </w:p>
    <w:p>
      <w:pPr>
        <w:pStyle w:val="BodyText"/>
      </w:pPr>
      <w:r>
        <w:t xml:space="preserve">28 How many Persons do we Read of that in the Old Testament that were Raised from the dead. sam wrights son.</w:t>
      </w:r>
      <w:r>
        <w:rPr>
          <w:rStyle w:val="FootnoteReference"/>
        </w:rPr>
        <w:footnoteReference w:id="23"/>
      </w:r>
      <w:r>
        <w:t xml:space="preserve"> 1 Kings 17. 21. 2. K. 4. 24. 2. K. 13. 21. three</w:t>
      </w:r>
    </w:p>
    <w:p>
      <w:pPr>
        <w:pStyle w:val="BodyText"/>
      </w:pPr>
      <w:r>
        <w:t xml:space="preserve">29 which is the Biggest Army of men that we Read of in SS. History 2 Chron 1 9 unless it be Jehosophats army. 2 Chron 17. 14 &amp;c. [----]</w:t>
      </w:r>
    </w:p>
    <w:p>
      <w:pPr>
        <w:pStyle w:val="BodyText"/>
      </w:pPr>
      <w:r>
        <w:t xml:space="preserve">30 which is the biggest slaughter in a battle one Battle that we Read of in SS. History. 2 Chron 3. 17. 2 stephen Clark</w:t>
      </w:r>
      <w:r>
        <w:rPr>
          <w:rStyle w:val="FootnoteReference"/>
        </w:rPr>
        <w:footnoteReference w:id="24"/>
      </w:r>
    </w:p>
    <w:p>
      <w:pPr>
        <w:pStyle w:val="BodyText"/>
      </w:pPr>
      <w:r>
        <w:t xml:space="preserve">which is the biggest destruction of men made at on[c]e by the Immediate miracu </w:t>
      </w:r>
      <w:r>
        <w:rPr>
          <w:rStyle w:val="FootnoteReference"/>
        </w:rPr>
        <w:footnoteReference w:id="25"/>
      </w:r>
      <w:r>
        <w:t xml:space="preserve"> lous Hand of G. that we Read of in SS. history</w:t>
      </w:r>
    </w:p>
    <w:p>
      <w:pPr>
        <w:pStyle w:val="BodyText"/>
      </w:pPr>
      <w:r>
        <w:t xml:space="preserve">what King Reign'd the Longest of any of the Kings of Israel or Judah.</w:t>
      </w:r>
    </w:p>
    <w:p>
      <w:pPr>
        <w:pStyle w:val="BodyText"/>
      </w:pPr>
      <w:r>
        <w:t xml:space="preserve">How many of the Kings of Israel &amp; Judah were have we account of slain in Battle Came to their Ends by violent means or were Kill'd by the Hands of men</w:t>
      </w:r>
    </w:p>
    <w:p>
      <w:pPr>
        <w:pStyle w:val="BodyText"/>
      </w:pPr>
      <w:r>
        <w:t xml:space="preserve">saul</w:t>
      </w:r>
    </w:p>
    <w:p>
      <w:pPr>
        <w:pStyle w:val="BodyText"/>
      </w:pPr>
      <w:r>
        <w:t xml:space="preserve">which is the Greatest slaughter of men in Battle that we have account of in the SS. sennacharibs army Jeroboams army.</w:t>
      </w:r>
    </w:p>
    <w:p>
      <w:pPr>
        <w:pStyle w:val="BodyText"/>
      </w:pPr>
      <w:r>
        <w:t xml:space="preserve">31 which is the Greatest slaughter of men by a supernatural hand of Heaven that we have account of in SS. his tory sennacharibs army. Zeb. flood wright</w:t>
      </w:r>
      <w:r>
        <w:rPr>
          <w:rStyle w:val="FootnoteReference"/>
        </w:rPr>
        <w:footnoteReference w:id="26"/>
      </w:r>
    </w:p>
    <w:p>
      <w:pPr>
        <w:pStyle w:val="BodyText"/>
      </w:pPr>
      <w:r>
        <w:t xml:space="preserve">32 </w:t>
      </w:r>
      <w:r>
        <w:rPr>
          <w:rStyle w:val="FootnoteReference"/>
        </w:rPr>
        <w:footnoteReference w:id="27"/>
      </w:r>
      <w:r>
        <w:t xml:space="preserve"> How many women was in Israel that had the Gov Chief seat of Government over that People deborah . &amp; atheliah Elias strong</w:t>
      </w:r>
      <w:r>
        <w:rPr>
          <w:rStyle w:val="FootnoteReference"/>
        </w:rPr>
        <w:footnoteReference w:id="28"/>
      </w:r>
    </w:p>
    <w:p>
      <w:pPr>
        <w:pStyle w:val="BodyText"/>
      </w:pPr>
      <w:r>
        <w:t xml:space="preserve">who was the Youngest King that Ever Reign'd over in the we have an account of that Ever Reign'd in the Land of Canaan. Joash the son of Ahaziah 2. Chron. 24. 1.</w:t>
      </w:r>
    </w:p>
    <w:p>
      <w:pPr>
        <w:pStyle w:val="BodyText"/>
      </w:pPr>
      <w:r>
        <w:t xml:space="preserve">It was Prophecied that Esay Esau when he was strong should shake off Jacobs yoke from of neck</w:t>
      </w:r>
      <w:r>
        <w:rPr>
          <w:rStyle w:val="FootnoteReference"/>
        </w:rPr>
        <w:footnoteReference w:id="29"/>
      </w:r>
      <w:r>
        <w:t xml:space="preserve"> when was that fulfill'd.</w:t>
      </w:r>
    </w:p>
    <w:p>
      <w:pPr>
        <w:pStyle w:val="BodyText"/>
      </w:pPr>
      <w:r>
        <w:t xml:space="preserve">33 when was it that dan di How often was the Temples Pillaged of its Treasure from solom the time that it was built till it was burnt by the Chaldeans it was Burnt by nebuzardan</w:t>
      </w:r>
    </w:p>
    <w:p>
      <w:pPr>
        <w:pStyle w:val="BodyText"/>
      </w:pPr>
      <w:r>
        <w:t xml:space="preserve">34 who was the youngest King of whose age we have any account in SS. Joash the son of Ahaziah 2. Chron. 24. 1. Elisha strong</w:t>
      </w:r>
      <w:r>
        <w:rPr>
          <w:rStyle w:val="FootnoteReference"/>
        </w:rPr>
        <w:footnoteReference w:id="30"/>
      </w:r>
      <w:r>
        <w:t xml:space="preserve"> Ebenezer Bartlet</w:t>
      </w:r>
      <w:r>
        <w:rPr>
          <w:rStyle w:val="FootnoteReference"/>
        </w:rPr>
        <w:footnoteReference w:id="31"/>
      </w:r>
    </w:p>
    <w:p>
      <w:pPr>
        <w:pStyle w:val="BodyText"/>
      </w:pPr>
      <w:r>
        <w:t xml:space="preserve">whose Posterity were the sidonians w from whom they had thei after whose name they were so Called the City of sidon was Called</w:t>
      </w:r>
    </w:p>
    <w:p>
      <w:pPr>
        <w:pStyle w:val="BodyText"/>
      </w:pPr>
      <w:r>
        <w:t xml:space="preserve">How many sorts of things in Israel were there not or alienated so but that they must that might be sold forever or not Return in the year of Jubilee.</w:t>
      </w:r>
    </w:p>
    <w:p>
      <w:pPr>
        <w:pStyle w:val="BodyText"/>
      </w:pPr>
      <w:r>
        <w:t xml:space="preserve">35 How often was it appointed that the Law should be Read in the Audience of the whole Congregation of Israel once in seven years see about the 30. or 31. Chap of deuteronomy . samuel Bridgman</w:t>
      </w:r>
      <w:r>
        <w:rPr>
          <w:rStyle w:val="FootnoteReference"/>
        </w:rPr>
        <w:footnoteReference w:id="32"/>
      </w:r>
    </w:p>
    <w:p>
      <w:pPr>
        <w:pStyle w:val="BodyText"/>
      </w:pPr>
      <w:r>
        <w:t xml:space="preserve">36 How many have we account of in SS. that fasted fourty days &amp; forty nights moses Elijah 1 Kings 19. 8. &amp; X. Ebenezer Bartlet</w:t>
      </w:r>
      <w:r>
        <w:rPr>
          <w:rStyle w:val="FootnoteReference"/>
        </w:rPr>
        <w:footnoteReference w:id="33"/>
      </w:r>
    </w:p>
    <w:p>
      <w:pPr>
        <w:pStyle w:val="BodyText"/>
      </w:pPr>
      <w:r>
        <w:t xml:space="preserve">37 we Read of seven nations that Inhabited the Land of Canaan before the Children</w:t>
      </w:r>
      <w:r>
        <w:rPr>
          <w:rStyle w:val="FootnoteReference"/>
        </w:rPr>
        <w:footnoteReference w:id="34"/>
      </w:r>
      <w:r>
        <w:t xml:space="preserve"> viz. the Amorites . ------which of these seven nations Inhabited the Ch City of Jerusalem before it was possessed by . 1 Chron. 11. 4. Judges 1. 21. Preserved Bartlet</w:t>
      </w:r>
      <w:r>
        <w:rPr>
          <w:rStyle w:val="FootnoteReference"/>
        </w:rPr>
        <w:footnoteReference w:id="35"/>
      </w:r>
    </w:p>
    <w:p>
      <w:pPr>
        <w:pStyle w:val="BodyText"/>
      </w:pPr>
      <w:r>
        <w:t xml:space="preserve">38 what other name had the City that was Called the City of Palm Trees. deut 34. 3. Asahel Clap</w:t>
      </w:r>
      <w:r>
        <w:rPr>
          <w:rStyle w:val="FootnoteReference"/>
        </w:rPr>
        <w:footnoteReference w:id="36"/>
      </w:r>
      <w:r>
        <w:t xml:space="preserve"> 2 Chron 28. 15</w:t>
      </w:r>
    </w:p>
    <w:p>
      <w:pPr>
        <w:pStyle w:val="BodyText"/>
      </w:pPr>
      <w:r>
        <w:t xml:space="preserve">where was the Place where the Tabernacle was first fixed after the Children of Israel settled in the Land of Canaan Josh. 18. 1</w:t>
      </w:r>
    </w:p>
    <w:p>
      <w:pPr>
        <w:pStyle w:val="BodyText"/>
      </w:pPr>
      <w:r>
        <w:t xml:space="preserve">39 T what Tribe did the Inhabitants of the Cities of Refuge belonging. numb. 35. 6. Josh. 21. v.4. also v. 13 to 19.</w:t>
      </w:r>
    </w:p>
    <w:p>
      <w:pPr>
        <w:pStyle w:val="BodyText"/>
      </w:pPr>
      <w:r>
        <w:t xml:space="preserve">40 In how many Tribes had the Priests Cities of their own In what Tribes in Israel Had the Priests Cities alotted to them ____ Elisha Harvey</w:t>
      </w:r>
      <w:r>
        <w:rPr>
          <w:rStyle w:val="FootnoteReference"/>
        </w:rPr>
        <w:footnoteReference w:id="37"/>
      </w:r>
      <w:r>
        <w:t xml:space="preserve"> Judah . simon Joshua 21 v. 4. also v. 13 to 19. &amp; Benjamin</w:t>
      </w:r>
    </w:p>
    <w:p>
      <w:pPr>
        <w:pStyle w:val="BodyText"/>
      </w:pPr>
      <w:r>
        <w:t xml:space="preserve">what is the most noted City for Giants that we Read of in SS.</w:t>
      </w:r>
    </w:p>
    <w:p>
      <w:pPr>
        <w:pStyle w:val="BodyText"/>
      </w:pPr>
      <w:r>
        <w:t xml:space="preserve">41 How many of the Kings of Israel or Judah do we Read of that were Anointed. T. Holton</w:t>
      </w:r>
      <w:r>
        <w:rPr>
          <w:rStyle w:val="FootnoteReference"/>
        </w:rPr>
        <w:footnoteReference w:id="38"/>
      </w:r>
      <w:r>
        <w:t xml:space="preserve"> saul. david. solomon. Jehu. Jehoash. 2 Kings 11. 12.</w:t>
      </w:r>
    </w:p>
    <w:p>
      <w:pPr>
        <w:pStyle w:val="BodyText"/>
      </w:pPr>
      <w:r>
        <w:t xml:space="preserve">42 How often was david anointed King by sam Three times by samuel once at Hebron by Judah . 2 sam 2. 4 by all Is. 1 Chron 11. 3. seth marshall</w:t>
      </w:r>
      <w:r>
        <w:rPr>
          <w:rStyle w:val="FootnoteReference"/>
        </w:rPr>
        <w:footnoteReference w:id="39"/>
      </w:r>
    </w:p>
    <w:p>
      <w:pPr>
        <w:pStyle w:val="BodyText"/>
      </w:pPr>
      <w:r>
        <w:t xml:space="preserve">43 How many sorts of officers do we Read of in the SS. that were by God Ever by Gods appointment anointed to their office John Hunt</w:t>
      </w:r>
      <w:r>
        <w:rPr>
          <w:rStyle w:val="FootnoteReference"/>
        </w:rPr>
        <w:footnoteReference w:id="40"/>
      </w:r>
    </w:p>
    <w:p>
      <w:pPr>
        <w:pStyle w:val="BodyText"/>
      </w:pPr>
      <w:r>
        <w:t xml:space="preserve">44 we Read in the 23. Chapter of Leviticus that the Jews were Required on the Feast of Tabernacles in the on the 15 day of the seventh month to dwell in Booths made of the Boughs of Green trees for how Long a time was that Custom </w:t>
      </w:r>
      <w:r>
        <w:rPr>
          <w:rStyle w:val="FootnoteReference"/>
        </w:rPr>
        <w:footnoteReference w:id="41"/>
      </w:r>
      <w:r>
        <w:t xml:space="preserve"> w neglected in Israel Nehemiah 8. 16. Ithamar Clark</w:t>
      </w:r>
      <w:r>
        <w:rPr>
          <w:rStyle w:val="FootnoteReference"/>
        </w:rPr>
        <w:footnoteReference w:id="42"/>
      </w:r>
      <w:r>
        <w:t xml:space="preserve"> 17 which was the most noted Passover</w:t>
      </w:r>
    </w:p>
    <w:p>
      <w:pPr>
        <w:pStyle w:val="BodyText"/>
      </w:pPr>
      <w:r>
        <w:t xml:space="preserve">45 were there have we an Account of the Age of any man from Adam to Jacob but what was one of Jacobs from whom Jacob descended or one of Jacobs forefathers answ yes viz Ishmael Gen 25 17.</w:t>
      </w:r>
    </w:p>
    <w:p>
      <w:pPr>
        <w:pStyle w:val="BodyText"/>
      </w:pPr>
      <w:r>
        <w:t xml:space="preserve">46 who owned the Land where the Temple was built before it was set apart for that use 2 Chron 31 3 . 1 Gideon Clark</w:t>
      </w:r>
      <w:r>
        <w:rPr>
          <w:rStyle w:val="FootnoteReference"/>
        </w:rPr>
        <w:footnoteReference w:id="43"/>
      </w:r>
    </w:p>
    <w:p>
      <w:pPr>
        <w:pStyle w:val="BodyText"/>
      </w:pPr>
      <w:r>
        <w:t xml:space="preserve">47 In what Kings Reign was the worship of Baal first brought into the Established in the Kingdom of Judah. Jehoram see 2. Chron 21. he married Athaliel the daughter of Ahab. Roger Claps short son</w:t>
      </w:r>
      <w:r>
        <w:rPr>
          <w:rStyle w:val="FootnoteReference"/>
        </w:rPr>
        <w:footnoteReference w:id="44"/>
      </w:r>
    </w:p>
    <w:p>
      <w:pPr>
        <w:pStyle w:val="BodyText"/>
      </w:pPr>
      <w:r>
        <w:t xml:space="preserve">48 How often did the Chil. of Is. come to the Red sea after they departed from mt sinai before they came to Canaan. Joseph Parsons</w:t>
      </w:r>
      <w:r>
        <w:rPr>
          <w:rStyle w:val="FootnoteReference"/>
        </w:rPr>
        <w:footnoteReference w:id="45"/>
      </w:r>
      <w:r>
        <w:t xml:space="preserve"> num. 6. 14. 25.</w:t>
      </w:r>
    </w:p>
    <w:p>
      <w:pPr>
        <w:pStyle w:val="BodyText"/>
      </w:pPr>
      <w:r>
        <w:t xml:space="preserve">49 which of the Epistle of the Apostle Paul seems is it that seems by what is Contain'd in it to have been written a little before his death. samuel Edwards</w:t>
      </w:r>
      <w:r>
        <w:rPr>
          <w:rStyle w:val="FootnoteReference"/>
        </w:rPr>
        <w:footnoteReference w:id="46"/>
      </w:r>
    </w:p>
    <w:p>
      <w:pPr>
        <w:pStyle w:val="BodyText"/>
      </w:pPr>
      <w:r>
        <w:t xml:space="preserve">50 How many Persons who was the first that we have any account of in SS that was Raised from the dead. see the history of Elijah &amp; Elisha the widows son of Zarephath. 1. K. 17. 21.</w:t>
      </w:r>
    </w:p>
    <w:p>
      <w:pPr>
        <w:pStyle w:val="BodyText"/>
      </w:pPr>
      <w:r>
        <w:t xml:space="preserve">51 How many does the SS. give us an acco have we ha an account of that the SS. gives us ac count of that Risen from the dead to die no more ________Noah Clap</w:t>
      </w:r>
      <w:r>
        <w:rPr>
          <w:rStyle w:val="FootnoteReference"/>
        </w:rPr>
        <w:footnoteReference w:id="47"/>
      </w:r>
    </w:p>
    <w:p>
      <w:pPr>
        <w:pStyle w:val="BodyText"/>
      </w:pPr>
      <w:r>
        <w:t xml:space="preserve">52 Questions concerning the Circumstances of Xs Last sufferings out of my discourse of the sufferings of X.</w:t>
      </w:r>
      <w:r>
        <w:rPr>
          <w:rStyle w:val="FootnoteReference"/>
        </w:rPr>
        <w:footnoteReference w:id="48"/>
      </w:r>
    </w:p>
    <w:p>
      <w:pPr>
        <w:pStyle w:val="BodyText"/>
      </w:pPr>
      <w:r>
        <w:t xml:space="preserve">How many have we a particular account of in SS. that were raised from the dead.</w:t>
      </w:r>
    </w:p>
    <w:p>
      <w:pPr>
        <w:pStyle w:val="BodyText"/>
      </w:pPr>
      <w:r>
        <w:t xml:space="preserve">How many have we account of in SS. that X raised from the dead while he was upon Earth.</w:t>
      </w:r>
    </w:p>
    <w:p>
      <w:pPr>
        <w:pStyle w:val="BodyText"/>
      </w:pPr>
      <w:r>
        <w:t xml:space="preserve">53 How many of the Psalms were evidently Penn'd before david had a being William Phelps younger son</w:t>
      </w:r>
      <w:r>
        <w:rPr>
          <w:rStyle w:val="FootnoteReference"/>
        </w:rPr>
        <w:footnoteReference w:id="49"/>
      </w:r>
    </w:p>
    <w:p>
      <w:pPr>
        <w:pStyle w:val="BodyText"/>
      </w:pPr>
      <w:r>
        <w:t xml:space="preserve">54 who is the last Prophet that we have any ac of whom before X of whom we have account of his working any miracles daniel whose ministry was accompanied &amp; Confirmed by miracles daniel. sergt wrights</w:t>
      </w:r>
      <w:r>
        <w:rPr>
          <w:rStyle w:val="FootnoteReference"/>
        </w:rPr>
        <w:footnoteReference w:id="50"/>
      </w:r>
    </w:p>
    <w:p>
      <w:pPr>
        <w:pStyle w:val="BodyText"/>
      </w:pPr>
      <w:r>
        <w:t xml:space="preserve">55 After I have asked such Historical Questions as these then at another Time ask them what such &amp; such things are types of</w:t>
      </w:r>
    </w:p>
    <w:p>
      <w:pPr>
        <w:pStyle w:val="BodyText"/>
      </w:pPr>
      <w:r>
        <w:t xml:space="preserve">56 and at another Time what such Commands such &amp; such sins are a breach of</w:t>
      </w:r>
    </w:p>
    <w:p>
      <w:pPr>
        <w:pStyle w:val="BodyText"/>
      </w:pPr>
      <w:r>
        <w:t xml:space="preserve">57 How many men have we an account of in SS. that were immediately struck dead for an I on the account of an Irreverent use of the Ark . the men of Bethshemesh &amp; Uzzah. s 1 sam. 6. 19. Answ. 50071 daniel warner</w:t>
      </w:r>
      <w:r>
        <w:rPr>
          <w:rStyle w:val="FootnoteReference"/>
        </w:rPr>
        <w:footnoteReference w:id="51"/>
      </w:r>
    </w:p>
    <w:p>
      <w:pPr>
        <w:pStyle w:val="BodyText"/>
      </w:pPr>
      <w:r>
        <w:t xml:space="preserve">How many Persons do we read of that X raised from the dead before his crucifixion</w:t>
      </w:r>
    </w:p>
    <w:p>
      <w:pPr>
        <w:pStyle w:val="BodyText"/>
      </w:pPr>
      <w:r>
        <w:t xml:space="preserve">How many Kings reignd in the Land of canaan before d d [the sheet containing nos. 58-100 is missing] [101] who is he in the Land of Canaan of </w:t>
      </w:r>
      <w:r>
        <w:rPr>
          <w:rStyle w:val="FootnoteReference"/>
        </w:rPr>
        <w:footnoteReference w:id="52"/>
      </w:r>
      <w:r>
        <w:t xml:space="preserve"> whom we have account of the greatest number of Kings subdued by him Judg. 1. Ebenezer Wright</w:t>
      </w:r>
      <w:r>
        <w:rPr>
          <w:rStyle w:val="FootnoteReference"/>
        </w:rPr>
        <w:footnoteReference w:id="53"/>
      </w:r>
    </w:p>
    <w:p>
      <w:pPr>
        <w:pStyle w:val="BodyText"/>
      </w:pPr>
      <w:r>
        <w:t xml:space="preserve">102 how many K. of Egypt have we an account of that was not calld Pharoah. _____ John Macklin.</w:t>
      </w:r>
      <w:r>
        <w:rPr>
          <w:rStyle w:val="FootnoteReference"/>
        </w:rPr>
        <w:footnoteReference w:id="54"/>
      </w:r>
    </w:p>
    <w:p>
      <w:pPr>
        <w:pStyle w:val="BodyText"/>
      </w:pPr>
      <w:r>
        <w:t xml:space="preserve">103 In what tribe was Libnah 1 Chron 6. 57</w:t>
      </w:r>
    </w:p>
    <w:p>
      <w:pPr>
        <w:pStyle w:val="BodyText"/>
      </w:pPr>
      <w:r>
        <w:t xml:space="preserve">104 Lachish</w:t>
      </w:r>
    </w:p>
    <w:p>
      <w:pPr>
        <w:pStyle w:val="BodyText"/>
      </w:pPr>
      <w:r>
        <w:t xml:space="preserve">concerning Prophecies of Xs miracles</w:t>
      </w:r>
    </w:p>
    <w:p>
      <w:pPr>
        <w:pStyle w:val="BodyText"/>
      </w:pPr>
      <w:r>
        <w:t xml:space="preserve">105 How often have we an account of Xs working the miracle of opening the Eyes of the blind . Aaron Hannam</w:t>
      </w:r>
      <w:r>
        <w:rPr>
          <w:rStyle w:val="FootnoteReference"/>
        </w:rPr>
        <w:footnoteReference w:id="55"/>
      </w:r>
    </w:p>
    <w:p>
      <w:pPr>
        <w:pStyle w:val="BodyText"/>
      </w:pPr>
      <w:r>
        <w:t xml:space="preserve">106 How often have we an account of Xs stilling the winds &amp; the sea Ben sheldons son</w:t>
      </w:r>
      <w:r>
        <w:rPr>
          <w:rStyle w:val="FootnoteReference"/>
        </w:rPr>
        <w:footnoteReference w:id="56"/>
      </w:r>
    </w:p>
    <w:p>
      <w:pPr>
        <w:pStyle w:val="BodyText"/>
      </w:pPr>
      <w:r>
        <w:t xml:space="preserve">107 was Is there any Prophecy in SS. that holds forth that X should be raised from the dead in a short time after he was Put to dead Ps. 16. 10. wrights son up the plain</w:t>
      </w:r>
      <w:r>
        <w:rPr>
          <w:rStyle w:val="FootnoteReference"/>
        </w:rPr>
        <w:footnoteReference w:id="57"/>
      </w:r>
      <w:r>
        <w:t xml:space="preserve"> Ps 16</w:t>
      </w:r>
    </w:p>
    <w:p>
      <w:pPr>
        <w:pStyle w:val="BodyText"/>
      </w:pPr>
      <w:r>
        <w:t xml:space="preserve">108 where is the most Particular description in all Prophecy which above all others in the old Testam. seems most to point forth the manner Kind of death that X was to put to. Reuben King</w:t>
      </w:r>
      <w:r>
        <w:rPr>
          <w:rStyle w:val="FootnoteReference"/>
        </w:rPr>
        <w:footnoteReference w:id="58"/>
      </w:r>
    </w:p>
    <w:p>
      <w:pPr>
        <w:pStyle w:val="BodyText"/>
      </w:pPr>
      <w:r>
        <w:t xml:space="preserve">109 In how many what places foretold X open -- blind . Jonah Isai 29. 18.</w:t>
      </w:r>
    </w:p>
    <w:p>
      <w:pPr>
        <w:pStyle w:val="BodyText"/>
      </w:pPr>
      <w:r>
        <w:t xml:space="preserve">110 how often account of X curing deaf 2. Mark. 7. 32. 3. Mark 9. 25. Jesse</w:t>
      </w:r>
    </w:p>
    <w:p>
      <w:pPr>
        <w:pStyle w:val="BodyText"/>
      </w:pPr>
      <w:r>
        <w:t xml:space="preserve">Questions that must be answered by the knowl. of the harmony of the Evangelists.</w:t>
      </w:r>
    </w:p>
    <w:p>
      <w:pPr>
        <w:pStyle w:val="BodyText"/>
      </w:pPr>
      <w:r>
        <w:t xml:space="preserve">111 were there any Persons that were not of the seed of Israel &amp; of the Tribe of Levi that were allowed to come to do any service ap anyway appertaining to sacrificing above Gibeonites about the Tabernacle s Baker</w:t>
      </w:r>
      <w:r>
        <w:rPr>
          <w:rStyle w:val="FootnoteReference"/>
        </w:rPr>
        <w:footnoteReference w:id="59"/>
      </w:r>
      <w:r>
        <w:t xml:space="preserve"> 8 20 Gibeonites</w:t>
      </w:r>
    </w:p>
    <w:p>
      <w:pPr>
        <w:pStyle w:val="BodyText"/>
      </w:pPr>
      <w:r>
        <w:t xml:space="preserve">112 which were the tribes that were called the ten tribes</w:t>
      </w:r>
    </w:p>
    <w:p>
      <w:pPr>
        <w:pStyle w:val="BodyText"/>
      </w:pPr>
      <w:r>
        <w:t xml:space="preserve">113 How many of the sons of Jacobs Posterity were subjects belong to the Kingdom of Judah after the ten tribes Levit. 2. Chron 11. 13. Ezra 8 30 Ezra Aaron wright</w:t>
      </w:r>
      <w:r>
        <w:rPr>
          <w:rStyle w:val="FootnoteReference"/>
        </w:rPr>
        <w:footnoteReference w:id="60"/>
      </w:r>
    </w:p>
    <w:p>
      <w:pPr>
        <w:pStyle w:val="BodyText"/>
      </w:pPr>
      <w:r>
        <w:t xml:space="preserve">114 How many Prophets have we account of of whom we are either implicitly or expressly taught that they were masters or heads of the schools of the Prophets</w:t>
      </w:r>
    </w:p>
    <w:p>
      <w:pPr>
        <w:pStyle w:val="BodyText"/>
      </w:pPr>
      <w:r>
        <w:t xml:space="preserve">115 </w:t>
      </w:r>
      <w:r>
        <w:rPr>
          <w:rStyle w:val="FootnoteReference"/>
        </w:rPr>
        <w:footnoteReference w:id="61"/>
      </w:r>
      <w:r>
        <w:t xml:space="preserve"> which is the greatest precise number that is any where mentiond in scripture history or prophecy</w:t>
      </w:r>
    </w:p>
    <w:p>
      <w:pPr>
        <w:pStyle w:val="BodyText"/>
      </w:pPr>
      <w:r>
        <w:t xml:space="preserve">116 How often have we an account in SS of the O. T. of Prophets being sent on messages and to out on o messages out of their Land of Canaan to deliver messages to any of other nations . Jonah. Elijah</w:t>
      </w:r>
    </w:p>
    <w:p>
      <w:pPr>
        <w:pStyle w:val="BodyText"/>
      </w:pPr>
      <w:r>
        <w:t xml:space="preserve">who is the man that is mentiond in SS that is most Generations distant from the Jews Return from the Babilonish Captivity.</w:t>
      </w:r>
    </w:p>
    <w:p>
      <w:pPr>
        <w:pStyle w:val="BodyText"/>
      </w:pPr>
      <w:r>
        <w:t xml:space="preserve">117 How many particular &amp; distinct seas do we read of in the history of the old Testament.</w:t>
      </w:r>
    </w:p>
    <w:p>
      <w:pPr>
        <w:pStyle w:val="BodyText"/>
      </w:pPr>
      <w:r>
        <w:t xml:space="preserve">118a which is the most sorrowfull Chapter in the whole Bible david Burt</w:t>
      </w:r>
      <w:r>
        <w:rPr>
          <w:rStyle w:val="FootnoteReference"/>
        </w:rPr>
        <w:footnoteReference w:id="62"/>
      </w:r>
    </w:p>
    <w:p>
      <w:pPr>
        <w:pStyle w:val="BodyText"/>
      </w:pPr>
      <w:r>
        <w:t xml:space="preserve">118b what memorable Transaction was there amongst the Israelites at that time of the memorable transaction year &amp; month when the feast of weeks or Pentecost was Kept whence the Justification of that festi val might take its Rise therefore take its Rise be appointed. in quarto. 26. 27 pages</w:t>
      </w:r>
      <w:r>
        <w:rPr>
          <w:rStyle w:val="FootnoteReference"/>
        </w:rPr>
        <w:footnoteReference w:id="63"/>
      </w:r>
    </w:p>
    <w:p>
      <w:pPr>
        <w:pStyle w:val="BodyText"/>
      </w:pPr>
      <w:r>
        <w:t xml:space="preserve">119 which way from Judea was the Land of the Philistines was was it towards the East west north or south. Isai 11 14.</w:t>
      </w:r>
    </w:p>
    <w:p>
      <w:pPr>
        <w:pStyle w:val="BodyText"/>
      </w:pPr>
      <w:r>
        <w:t xml:space="preserve">120 which way from the Land of Canaan Lay the sea that is in SS. called the Great sea Josh 15. 2 numb. 24. 6 sam Clark</w:t>
      </w:r>
      <w:r>
        <w:rPr>
          <w:rStyle w:val="FootnoteReference"/>
        </w:rPr>
        <w:footnoteReference w:id="64"/>
      </w:r>
    </w:p>
    <w:p>
      <w:pPr>
        <w:pStyle w:val="BodyText"/>
      </w:pPr>
      <w:r>
        <w:t xml:space="preserve">121 which was the most remarkeable Testi mony that X Gave by any act of his that we have account of in the old Testament that he was the antitype of the sacrifices by any act of his that we [have]</w:t>
      </w:r>
      <w:r>
        <w:rPr>
          <w:rStyle w:val="FootnoteReference"/>
        </w:rPr>
        <w:footnoteReference w:id="65"/>
      </w:r>
      <w:r>
        <w:t xml:space="preserve"> an account of in the old Testament</w:t>
      </w:r>
    </w:p>
    <w:p>
      <w:pPr>
        <w:pStyle w:val="BodyText"/>
      </w:pPr>
      <w:r>
        <w:t xml:space="preserve">122 who is the man that is mentiond [in] the old Testam. that is most Generations distant from the lived after the Re[turn] from the Captivity that lived most [Gene-] rations distant from it see [-] 1 [Chron] 3. Chap. Latter end &amp; Nehemiah 1[0] 22.</w:t>
      </w:r>
    </w:p>
    <w:p>
      <w:pPr>
        <w:pStyle w:val="BodyText"/>
      </w:pPr>
      <w:r>
        <w:t xml:space="preserve">123 Have we any account of any war like warlike exploit of the tribe [of] simeon . [-] 1. Chron. 4 Chap at [the] Latter end.</w:t>
      </w:r>
    </w:p>
    <w:p>
      <w:pPr>
        <w:pStyle w:val="BodyText"/>
      </w:pPr>
      <w:r>
        <w:t xml:space="preserve">124 which was the last that was a[ny?]</w:t>
      </w:r>
      <w:r>
        <w:rPr>
          <w:rStyle w:val="FootnoteReference"/>
        </w:rPr>
        <w:footnoteReference w:id="66"/>
      </w:r>
      <w:r>
        <w:t xml:space="preserve"> in any war against the Amaleki[tes] towards the fulfilling that threat in Exod 17. 14. see 1 Chron 4 at Latter End Elisha Clark</w:t>
      </w:r>
      <w:r>
        <w:rPr>
          <w:rStyle w:val="FootnoteReference"/>
        </w:rPr>
        <w:footnoteReference w:id="67"/>
      </w:r>
    </w:p>
    <w:p>
      <w:pPr>
        <w:pStyle w:val="BodyText"/>
      </w:pPr>
      <w:r>
        <w:t xml:space="preserve">125 of how many tribes were there men appointed who were by their office [to] be singers &amp; musicians in the ho[use of] G. Ezra 3. 10. 1 Chron 16 1 Chron 6. 31 1 Chron. [15] v. 27</w:t>
      </w:r>
    </w:p>
    <w:p>
      <w:pPr>
        <w:pStyle w:val="BodyText"/>
      </w:pPr>
      <w:r>
        <w:t xml:space="preserve">127</w:t>
      </w:r>
      <w:r>
        <w:rPr>
          <w:rStyle w:val="FootnoteReference"/>
        </w:rPr>
        <w:footnoteReference w:id="68"/>
      </w:r>
      <w:r>
        <w:t xml:space="preserve"> How many sorts of work were the </w:t>
      </w:r>
      <w:r>
        <w:rPr>
          <w:rStyle w:val="FootnoteReference"/>
        </w:rPr>
        <w:footnoteReference w:id="69"/>
      </w:r>
      <w:r>
        <w:t xml:space="preserve"> Levites to do see Mather on the types. p. 532. &amp;c - Hard Question</w:t>
      </w:r>
    </w:p>
    <w:p>
      <w:pPr>
        <w:pStyle w:val="BodyText"/>
      </w:pPr>
      <w:r>
        <w:t xml:space="preserve">128 God Threatend Eli in the 2. Chapter of samuel at the Latter end that he would take [---] away the high priesthood from his family when was that fulfilled . 1 Kings 2. 35 Zadok was the son of Eleazar &amp; phinehas 1 Chron. 6. 50 &amp;c -Eli was of Ithamar 1 Chron. 24. 3, 6 [----] Compared with 1 sam. 14. 3 &amp; 22. 9, 11, 20 Jonathan Clap.</w:t>
      </w:r>
      <w:r>
        <w:rPr>
          <w:rStyle w:val="FootnoteReference"/>
        </w:rPr>
        <w:footnoteReference w:id="70"/>
      </w:r>
    </w:p>
    <w:p>
      <w:pPr>
        <w:pStyle w:val="BodyText"/>
      </w:pPr>
      <w:r>
        <w:t xml:space="preserve">129 of whose Posterity of Aarons sons was Zadok that solomon made high priest. for Zadok Lyman</w:t>
      </w:r>
      <w:r>
        <w:rPr>
          <w:rStyle w:val="FootnoteReference"/>
        </w:rPr>
        <w:footnoteReference w:id="71"/>
      </w:r>
      <w:r>
        <w:t xml:space="preserve"> 1 Chron 6. 50. &amp;c --&amp; 1 Chron. 6. 4 &amp;c --</w:t>
      </w:r>
    </w:p>
    <w:p>
      <w:pPr>
        <w:pStyle w:val="BodyText"/>
      </w:pPr>
      <w:r>
        <w:t xml:space="preserve">130 what Prophecy was that terrible destruc tion of Priests that we Read of 1. sam. 22 Chap an accomplishment of. see v. 11 of that Chap. &amp; compare it with Chap. 14. 3 Ithamar Strong</w:t>
      </w:r>
      <w:r>
        <w:rPr>
          <w:rStyle w:val="FootnoteReference"/>
        </w:rPr>
        <w:footnoteReference w:id="72"/>
      </w:r>
    </w:p>
    <w:p>
      <w:pPr>
        <w:pStyle w:val="BodyText"/>
      </w:pPr>
      <w:r>
        <w:t xml:space="preserve">[131] have we any account of in SS. of any warlike exploit of the Tribe of Reuben at any time after they were settled in their La own Land 1 Chron. 5. 10</w:t>
      </w:r>
    </w:p>
    <w:p>
      <w:pPr>
        <w:pStyle w:val="BodyText"/>
      </w:pPr>
      <w:r>
        <w:t xml:space="preserve">[1]32 first miracle that X wrought david Bartlets son</w:t>
      </w:r>
      <w:r>
        <w:rPr>
          <w:rStyle w:val="FootnoteReference"/>
        </w:rPr>
        <w:footnoteReference w:id="73"/>
      </w:r>
    </w:p>
    <w:p>
      <w:pPr>
        <w:pStyle w:val="BodyText"/>
      </w:pPr>
      <w:r>
        <w:t xml:space="preserve">[133] Greatest number that saw X after Risen william Bartlets son</w:t>
      </w:r>
      <w:r>
        <w:rPr>
          <w:rStyle w:val="FootnoteReference"/>
        </w:rPr>
        <w:footnoteReference w:id="74"/>
      </w:r>
    </w:p>
    <w:p>
      <w:pPr>
        <w:pStyle w:val="BodyText"/>
      </w:pPr>
      <w:r>
        <w:t xml:space="preserve">[1]34 of what Tribe was Hur that was with Moses and Aaron in the wilderness Exod. 31. 2 1 Chron 2. 18. 19. 20. nathaniel searls</w:t>
      </w:r>
      <w:r>
        <w:rPr>
          <w:rStyle w:val="FootnoteReference"/>
        </w:rPr>
        <w:footnoteReference w:id="75"/>
      </w:r>
    </w:p>
    <w:p>
      <w:pPr>
        <w:pStyle w:val="BodyText"/>
      </w:pPr>
      <w:r>
        <w:t xml:space="preserve">[135] Jacob in his Blessing of Joseph [s]ays</w:t>
      </w:r>
      <w:r>
        <w:rPr>
          <w:rStyle w:val="FootnoteReference"/>
        </w:rPr>
        <w:footnoteReference w:id="76"/>
      </w:r>
      <w:r>
        <w:t xml:space="preserve"> from thence is the shepherd the [s]tone of Israel what was there one time at any time in the tribe of Joseph that we may Look upon as a fulfillmt of that Tim dwight.</w:t>
      </w:r>
      <w:r>
        <w:rPr>
          <w:rStyle w:val="FootnoteReference"/>
        </w:rPr>
        <w:footnoteReference w:id="77"/>
      </w:r>
    </w:p>
    <w:p>
      <w:pPr>
        <w:pStyle w:val="BodyText"/>
      </w:pPr>
      <w:r>
        <w:t xml:space="preserve">[136] Jacob in his blessing of dan says [da]n shall Judge his People as one of the [t]ribes of Israel what does the SS. History give us an account of that we may look upon as a fulfillment of [th]at Prophecy Zebadiah Miller.</w:t>
      </w:r>
      <w:r>
        <w:rPr>
          <w:rStyle w:val="FootnoteReference"/>
        </w:rPr>
        <w:footnoteReference w:id="78"/>
      </w:r>
    </w:p>
    <w:p>
      <w:pPr>
        <w:pStyle w:val="BodyText"/>
      </w:pPr>
      <w:r>
        <w:t xml:space="preserve">[137] which is the last that we read of [a]ny of the Children of Barzillai the Gileadite that Came with david Nehemiah 7. 63</w:t>
      </w:r>
    </w:p>
    <w:p>
      <w:pPr>
        <w:pStyle w:val="BodyText"/>
      </w:pPr>
      <w:r>
        <w:t xml:space="preserve">[138 A]T ANOTHER TIME put the [y]oung People upon giving reasons Giving [rea]sons of this or that . &amp; proving such [&amp; s]uch things by argument. [also]</w:t>
      </w:r>
      <w:r>
        <w:rPr>
          <w:rStyle w:val="FootnoteReference"/>
        </w:rPr>
        <w:footnoteReference w:id="79"/>
      </w:r>
      <w:r>
        <w:t xml:space="preserve"> what arguments can you bring [for them] . or how do you prove [them wh]at can you mention that proves [them what can] you give for this or that Moses sheldons</w:t>
      </w:r>
      <w:r>
        <w:rPr>
          <w:rStyle w:val="FootnoteReference"/>
        </w:rPr>
        <w:footnoteReference w:id="80"/>
      </w:r>
      <w:r>
        <w:t xml:space="preserve"> Question. </w:t>
      </w:r>
      <w:r>
        <w:rPr>
          <w:rStyle w:val="FootnoteReference"/>
        </w:rPr>
        <w:footnoteReference w:id="81"/>
      </w:r>
      <w:r>
        <w:t xml:space="preserve"> Nehemiah Chap. 12.</w:t>
      </w:r>
    </w:p>
    <w:p>
      <w:pPr>
        <w:pStyle w:val="BodyText"/>
      </w:pPr>
      <w:r>
        <w:t xml:space="preserve">139 How many Nazarites have we an account of in the SS. men have we an account of in the SS. that were nazarites [rest of col. blank beside one entry at bottom] daniel Lymans</w:t>
      </w:r>
      <w:r>
        <w:rPr>
          <w:rStyle w:val="FootnoteReference"/>
        </w:rPr>
        <w:footnoteReference w:id="82"/>
      </w:r>
      <w:r>
        <w:t xml:space="preserve"> Question 1 Chron 3. 16 &amp;c9 Chap at beginning with margin quoting to Nehemiah 2 Chron at latter end 1 Chron 3, 22 Compared with Ezra 8. 2</w:t>
      </w:r>
    </w:p>
    <w:p>
      <w:pPr>
        <w:pStyle w:val="BodyText"/>
      </w:pPr>
      <w:r>
        <w:t xml:space="preserve">QUESTIONS FOR YOUNG PEOPLE</w:t>
      </w:r>
    </w:p>
    <w:p>
      <w:pPr>
        <w:pStyle w:val="BodyText"/>
      </w:pPr>
      <w:r>
        <w:t xml:space="preserve">[N.B. † indicates that JE drew an "X" beside the entry.]</w:t>
      </w:r>
    </w:p>
    <w:p>
      <w:pPr>
        <w:pStyle w:val="BodyText"/>
      </w:pPr>
      <w:r>
        <w:t xml:space="preserve">1.†</w:t>
      </w:r>
      <w:r>
        <w:rPr>
          <w:rStyle w:val="FootnoteReference"/>
        </w:rPr>
        <w:footnoteReference w:id="83"/>
      </w:r>
      <w:r>
        <w:t xml:space="preserve"> Which of the kings of Israel and Judah was it that reigned longest? Manasseh. (John Baker)</w:t>
      </w:r>
    </w:p>
    <w:p>
      <w:pPr>
        <w:pStyle w:val="BodyText"/>
      </w:pPr>
      <w:r>
        <w:t xml:space="preserve">2.† What was his name that was David's ancestor that we read of as being in the wilderness with Moses? (Ezra Clark)</w:t>
      </w:r>
    </w:p>
    <w:p>
      <w:pPr>
        <w:pStyle w:val="BodyText"/>
      </w:pPr>
      <w:r>
        <w:t xml:space="preserve">3.† How often was the family of the kings of Israel changed, or how often did the crown of the Ten Tribes go from one family to another before the captivity of the Ten Tribes? 1. I Kgs. 15:22; 2. Chap. 6:9-11; 3. V. 16; 4. Jehu; 5. Shallum, II Kgs. 15:10; 6. II Kgs. 15:14; 7. V. 24; 8. V. 30. (Elkanah Burt)</w:t>
      </w:r>
    </w:p>
    <w:p>
      <w:pPr>
        <w:pStyle w:val="BodyText"/>
      </w:pPr>
      <w:r>
        <w:t xml:space="preserve">God</w:t>
      </w:r>
      <w:r>
        <w:rPr>
          <w:rStyle w:val="FootnoteReference"/>
        </w:rPr>
        <w:footnoteReference w:id="84"/>
      </w:r>
      <w:r>
        <w:t xml:space="preserve"> threatened Eli in the 2nd chapter of I Samuel, especially in the 30th and 35th verses, that the priesthood should depart from his house or posterity to another family. When was that fulfilled? I Kgs. 2:35.</w:t>
      </w:r>
    </w:p>
    <w:p>
      <w:pPr>
        <w:pStyle w:val="BodyText"/>
      </w:pPr>
      <w:r>
        <w:t xml:space="preserve">4.† Where was the place where the tabernacle that Moses made in the wilderness was kept after the children of Israel were come up out [of] Egypt and settled in Canaan? Josh. 18:1. (Simeon Root)</w:t>
      </w:r>
    </w:p>
    <w:p>
      <w:pPr>
        <w:pStyle w:val="BodyText"/>
      </w:pPr>
      <w:r>
        <w:t xml:space="preserve">5.† </w:t>
      </w:r>
      <w:r>
        <w:rPr>
          <w:rStyle w:val="FootnoteReference"/>
        </w:rPr>
        <w:footnoteReference w:id="85"/>
      </w:r>
      <w:r>
        <w:t xml:space="preserve"> It was threatened in Josh. 6:26 that he that should build Jericho again should "lay the foundation in his first born, and in his youngest son shall he set up the gates of it." Where was that fulfilled? Hiel the Bethelite, I Kgs. 16:34. (Jacob Parsons)</w:t>
      </w:r>
    </w:p>
    <w:p>
      <w:pPr>
        <w:pStyle w:val="BodyText"/>
      </w:pPr>
      <w:r>
        <w:t xml:space="preserve">Whose</w:t>
      </w:r>
      <w:r>
        <w:rPr>
          <w:rStyle w:val="FootnoteReference"/>
        </w:rPr>
        <w:footnoteReference w:id="86"/>
      </w:r>
      <w:r>
        <w:t xml:space="preserve"> posterity were the Midianites and what relation was Midian, the father of the Midianites, to Abraham?</w:t>
      </w:r>
    </w:p>
    <w:p>
      <w:pPr>
        <w:pStyle w:val="BodyText"/>
      </w:pPr>
      <w:r>
        <w:t xml:space="preserve">What relation was Amalek, the father of Amalekites, to Jacob?</w:t>
      </w:r>
    </w:p>
    <w:p>
      <w:pPr>
        <w:pStyle w:val="BodyText"/>
      </w:pPr>
      <w:r>
        <w:t xml:space="preserve">Whose posterity were the Ammonites?</w:t>
      </w:r>
    </w:p>
    <w:p>
      <w:pPr>
        <w:pStyle w:val="BodyText"/>
      </w:pPr>
      <w:r>
        <w:t xml:space="preserve">Whose son was Moab, the father of the Moabites?</w:t>
      </w:r>
    </w:p>
    <w:p>
      <w:pPr>
        <w:pStyle w:val="BodyText"/>
      </w:pPr>
      <w:r>
        <w:t xml:space="preserve">Whose posterity were the Assyrians?</w:t>
      </w:r>
    </w:p>
    <w:p>
      <w:pPr>
        <w:pStyle w:val="BodyText"/>
      </w:pPr>
      <w:r>
        <w:t xml:space="preserve">Job is said to live in the land of Ur. Whose son was Ur, in whose land Job lived?</w:t>
      </w:r>
    </w:p>
    <w:p>
      <w:pPr>
        <w:pStyle w:val="BodyText"/>
      </w:pPr>
      <w:r>
        <w:t xml:space="preserve">6.†</w:t>
      </w:r>
      <w:r>
        <w:rPr>
          <w:rStyle w:val="FootnoteReference"/>
        </w:rPr>
        <w:footnoteReference w:id="87"/>
      </w:r>
      <w:r>
        <w:t xml:space="preserve"> How many altars were in use in the tabernacle? (Eleazar Burt)</w:t>
      </w:r>
    </w:p>
    <w:p>
      <w:pPr>
        <w:pStyle w:val="BodyText"/>
      </w:pPr>
      <w:r>
        <w:t xml:space="preserve">7.† They were wont in Israel to keep the day of the new moon as a solemn day. Where in the Law of Moses is this commanded? Num. 10:10 and 28:11. (Phinehas Clark)</w:t>
      </w:r>
    </w:p>
    <w:p>
      <w:pPr>
        <w:pStyle w:val="BodyText"/>
      </w:pPr>
      <w:r>
        <w:t xml:space="preserve">8.†</w:t>
      </w:r>
      <w:r>
        <w:rPr>
          <w:rStyle w:val="FootnoteReference"/>
        </w:rPr>
        <w:footnoteReference w:id="88"/>
      </w:r>
      <w:r>
        <w:t xml:space="preserve"> Who was the father of the Hittites, from whence they had their name? Gen. 23. (Timothy Baker)</w:t>
      </w:r>
    </w:p>
    <w:p>
      <w:pPr>
        <w:pStyle w:val="BodyText"/>
      </w:pPr>
      <w:r>
        <w:t xml:space="preserve">9.</w:t>
      </w:r>
      <w:r>
        <w:rPr>
          <w:rStyle w:val="FootnoteReference"/>
        </w:rPr>
        <w:footnoteReference w:id="89"/>
      </w:r>
      <w:r>
        <w:t xml:space="preserve"> Whose posterity were those Kenites that we read of, I Sam 15:6?</w:t>
      </w:r>
    </w:p>
    <w:p>
      <w:pPr>
        <w:pStyle w:val="ListText"/>
        <w:numPr>
          <w:ilvl w:val="0"/>
          <w:numId w:val="4"/>
        </w:numPr>
      </w:pPr>
      <w:r>
        <w:t xml:space="preserve">In what tribe was Samaria?</w:t>
      </w:r>
    </w:p>
    <w:p>
      <w:pPr>
        <w:pStyle w:val="BodyText"/>
      </w:pPr>
      <w:r>
        <w:t xml:space="preserve">11.†</w:t>
      </w:r>
      <w:r>
        <w:rPr>
          <w:rStyle w:val="FootnoteReference"/>
        </w:rPr>
        <w:footnoteReference w:id="90"/>
      </w:r>
      <w:r>
        <w:t xml:space="preserve"> Which of the three sons of Noah did the Egyptians come from? (Timothy Wright)</w:t>
      </w:r>
    </w:p>
    <w:p>
      <w:pPr>
        <w:pStyle w:val="BodyText"/>
      </w:pPr>
      <w:r>
        <w:t xml:space="preserve">How many years before Jacob was born did Shem die?</w:t>
      </w:r>
    </w:p>
    <w:p>
      <w:pPr>
        <w:pStyle w:val="BodyText"/>
      </w:pPr>
      <w:r>
        <w:t xml:space="preserve">12.† Who was the last man of Noah's line that lived so early that he might have seen Adam? Lamech. (Ebenezer Alvord)</w:t>
      </w:r>
    </w:p>
    <w:p>
      <w:pPr>
        <w:pStyle w:val="BodyText"/>
      </w:pPr>
      <w:r>
        <w:t xml:space="preserve">Who</w:t>
      </w:r>
      <w:r>
        <w:rPr>
          <w:rStyle w:val="FootnoteReference"/>
        </w:rPr>
        <w:footnoteReference w:id="91"/>
      </w:r>
      <w:r>
        <w:t xml:space="preserve"> was the last man of Jacob's line that was born so early that he might have seen Shem?</w:t>
      </w:r>
    </w:p>
    <w:p>
      <w:pPr>
        <w:pStyle w:val="BodyText"/>
      </w:pPr>
      <w:r>
        <w:t xml:space="preserve">How many years before the Flood was it that Enoch was translated?</w:t>
      </w:r>
    </w:p>
    <w:p>
      <w:pPr>
        <w:pStyle w:val="BodyText"/>
      </w:pPr>
      <w:r>
        <w:t xml:space="preserve">13.†</w:t>
      </w:r>
      <w:r>
        <w:rPr>
          <w:rStyle w:val="FootnoteReference"/>
        </w:rPr>
        <w:footnoteReference w:id="92"/>
      </w:r>
      <w:r>
        <w:t xml:space="preserve"> Who of Noah's ancestors lived the nearest to the time of the Flood, or who of them died last? Methuselah. (Simeon Clark)</w:t>
      </w:r>
    </w:p>
    <w:p>
      <w:pPr>
        <w:pStyle w:val="BodyText"/>
      </w:pPr>
      <w:r>
        <w:t xml:space="preserve">14.†</w:t>
      </w:r>
      <w:r>
        <w:rPr>
          <w:rStyle w:val="FootnoteReference"/>
        </w:rPr>
        <w:footnoteReference w:id="93"/>
      </w:r>
      <w:r>
        <w:t xml:space="preserve"> How many cities of refuge were there in Israel? Six; Josh. 20. (Noah Baker)</w:t>
      </w:r>
    </w:p>
    <w:p>
      <w:pPr>
        <w:pStyle w:val="BodyText"/>
      </w:pPr>
      <w:r>
        <w:t xml:space="preserve">What prophets do we read of that prophesied after the children of Israel were carried captive into Babylon?</w:t>
      </w:r>
    </w:p>
    <w:p>
      <w:pPr>
        <w:pStyle w:val="BodyText"/>
      </w:pPr>
      <w:r>
        <w:t xml:space="preserve">What prophets do we read of that prophesied after the return of the children of Israel from their captivity into Babylon?</w:t>
      </w:r>
    </w:p>
    <w:p>
      <w:pPr>
        <w:pStyle w:val="BodyText"/>
      </w:pPr>
      <w:r>
        <w:t xml:space="preserve">15.†</w:t>
      </w:r>
      <w:r>
        <w:rPr>
          <w:rStyle w:val="FootnoteReference"/>
        </w:rPr>
        <w:footnoteReference w:id="94"/>
      </w:r>
      <w:r>
        <w:t xml:space="preserve"> How many kings reigned in Judah after the captivity of the Ten Tribes? Eight Kings. (Amos Negro)</w:t>
      </w:r>
    </w:p>
    <w:p>
      <w:pPr>
        <w:pStyle w:val="BodyText"/>
      </w:pPr>
      <w:r>
        <w:t xml:space="preserve">16.</w:t>
      </w:r>
      <w:r>
        <w:rPr>
          <w:rStyle w:val="FootnoteReference"/>
        </w:rPr>
        <w:footnoteReference w:id="95"/>
      </w:r>
      <w:r>
        <w:t xml:space="preserve"> In what tribe was the city Hebron? Josh. 15:13, Josh. 14:14, I Chron. 6:55, Josh. 21:11. (Moses Kellogg)</w:t>
      </w:r>
    </w:p>
    <w:p>
      <w:pPr>
        <w:pStyle w:val="BodyText"/>
      </w:pPr>
      <w:r>
        <w:t xml:space="preserve">17.</w:t>
      </w:r>
      <w:r>
        <w:rPr>
          <w:rStyle w:val="FootnoteReference"/>
        </w:rPr>
        <w:footnoteReference w:id="96"/>
      </w:r>
      <w:r>
        <w:t xml:space="preserve"> How many of the kings of Israel and Judah do we read of that died violent deaths? Saul, Nadab, I Kgs. 15:27; Elah, 16:8; Zimri, v. 18; Ahab, I Kgs. 22; Jehoram and Ahaziah, II Kgs. 9: in all, 16. (Josiah Clark)</w:t>
      </w:r>
    </w:p>
    <w:p>
      <w:pPr>
        <w:pStyle w:val="BodyText"/>
      </w:pPr>
      <w:r>
        <w:t xml:space="preserve">18.†</w:t>
      </w:r>
      <w:r>
        <w:rPr>
          <w:rStyle w:val="FootnoteReference"/>
        </w:rPr>
        <w:footnoteReference w:id="97"/>
      </w:r>
      <w:r>
        <w:t xml:space="preserve"> What king was it that first built the city of Samaria? Vid. I Kgs. 16:24. (Elisha Pomeroy)</w:t>
      </w:r>
    </w:p>
    <w:p>
      <w:pPr>
        <w:pStyle w:val="BodyText"/>
      </w:pPr>
      <w:r>
        <w:t xml:space="preserve">19.†</w:t>
      </w:r>
      <w:r>
        <w:rPr>
          <w:rStyle w:val="FootnoteReference"/>
        </w:rPr>
        <w:footnoteReference w:id="98"/>
      </w:r>
      <w:r>
        <w:t xml:space="preserve"> Why was the city where the kings of Israel were wont to reside called Samaria, or whence was that name derived? I Kgs. 16:24. (Daniel Clark)</w:t>
      </w:r>
    </w:p>
    <w:p>
      <w:pPr>
        <w:pStyle w:val="BodyText"/>
      </w:pPr>
      <w:r>
        <w:t xml:space="preserve">Who</w:t>
      </w:r>
      <w:r>
        <w:rPr>
          <w:rStyle w:val="FootnoteReference"/>
        </w:rPr>
        <w:footnoteReference w:id="99"/>
      </w:r>
      <w:r>
        <w:t xml:space="preserve"> was the owner of the ground on which the city of Samaria was built, before the building of the city?</w:t>
      </w:r>
    </w:p>
    <w:p>
      <w:pPr>
        <w:pStyle w:val="BodyText"/>
      </w:pPr>
      <w:r>
        <w:t xml:space="preserve">20.</w:t>
      </w:r>
      <w:r>
        <w:rPr>
          <w:rStyle w:val="FootnoteReference"/>
        </w:rPr>
        <w:footnoteReference w:id="100"/>
      </w:r>
      <w:r>
        <w:t xml:space="preserve"> Which of the kings of Israel was it that first built the temple of Baal in Samaria, that introduced the worship of Baal into Israel? Ahab, I Kgs. 16:30-31. (Lyman, Dr. King's son-in-law)</w:t>
      </w:r>
      <w:r>
        <w:rPr>
          <w:rStyle w:val="FootnoteReference"/>
        </w:rPr>
        <w:footnoteReference w:id="101"/>
      </w:r>
    </w:p>
    <w:p>
      <w:pPr>
        <w:pStyle w:val="BodyText"/>
      </w:pPr>
      <w:r>
        <w:t xml:space="preserve">21.</w:t>
      </w:r>
      <w:r>
        <w:rPr>
          <w:rStyle w:val="FootnoteReference"/>
        </w:rPr>
        <w:footnoteReference w:id="102"/>
      </w:r>
      <w:r>
        <w:t xml:space="preserve"> How many men do we read of in all the New Testament that was called apostles? Barnabas, Act 14:4, 14.</w:t>
      </w:r>
    </w:p>
    <w:p>
      <w:pPr>
        <w:pStyle w:val="ListText"/>
        <w:numPr>
          <w:ilvl w:val="0"/>
          <w:numId w:val="5"/>
        </w:numPr>
      </w:pPr>
      <w:r>
        <w:t xml:space="preserve">How many sorts of creatures do we read of were there that were appointed to be offered in sacrifice by the Levitical law? Neat cattle, sheep, goats, doves, sparrows, young pigeons.</w:t>
      </w:r>
    </w:p>
    <w:p>
      <w:pPr>
        <w:pStyle w:val="BodyText"/>
      </w:pPr>
      <w:r>
        <w:t xml:space="preserve">How</w:t>
      </w:r>
      <w:r>
        <w:rPr>
          <w:rStyle w:val="FootnoteReference"/>
        </w:rPr>
        <w:footnoteReference w:id="103"/>
      </w:r>
      <w:r>
        <w:t xml:space="preserve"> many times do we read of sacrifice being offered, or altars being built, upon any occasions before Moses's time? Abel, Noah, Gen. 8:20; Abraham, Gen. 12:7, and again, 8th verse.</w:t>
      </w:r>
    </w:p>
    <w:p>
      <w:pPr>
        <w:pStyle w:val="BodyText"/>
      </w:pPr>
      <w:r>
        <w:t xml:space="preserve">How</w:t>
      </w:r>
      <w:r>
        <w:rPr>
          <w:rStyle w:val="FootnoteReference"/>
        </w:rPr>
        <w:footnoteReference w:id="104"/>
      </w:r>
      <w:r>
        <w:t xml:space="preserve"> many prophets do we read of that prophesied in the time of the Judges?</w:t>
      </w:r>
    </w:p>
    <w:p>
      <w:pPr>
        <w:pStyle w:val="BodyText"/>
      </w:pPr>
      <w:r>
        <w:t xml:space="preserve">23.</w:t>
      </w:r>
      <w:r>
        <w:rPr>
          <w:rStyle w:val="FootnoteReference"/>
        </w:rPr>
        <w:footnoteReference w:id="105"/>
      </w:r>
      <w:r>
        <w:t xml:space="preserve"> When was the time when the generality of the children that were born in the nation of Israel for many years were left uncircumcised, and where have we an account of it? Josh. 5, at the beginning (Nathan Phelps's son at Curtis's)</w:t>
      </w:r>
    </w:p>
    <w:p>
      <w:pPr>
        <w:pStyle w:val="BodyText"/>
      </w:pPr>
      <w:r>
        <w:t xml:space="preserve">24.</w:t>
      </w:r>
      <w:r>
        <w:rPr>
          <w:rStyle w:val="FootnoteReference"/>
        </w:rPr>
        <w:footnoteReference w:id="106"/>
      </w:r>
      <w:r>
        <w:t xml:space="preserve"> How many places were there in the land of Israel at which it was ordinarily lawful for the Israelites to offer sacrifices? (Timothy Clark)</w:t>
      </w:r>
    </w:p>
    <w:p>
      <w:pPr>
        <w:pStyle w:val="BodyText"/>
      </w:pPr>
      <w:r>
        <w:t xml:space="preserve">How</w:t>
      </w:r>
      <w:r>
        <w:rPr>
          <w:rStyle w:val="FootnoteReference"/>
        </w:rPr>
        <w:footnoteReference w:id="107"/>
      </w:r>
      <w:r>
        <w:t xml:space="preserve"> many altars had the whole nation of the Jews that they by divine appointment were to offer their burnt offerings upon?</w:t>
      </w:r>
    </w:p>
    <w:p>
      <w:pPr>
        <w:pStyle w:val="ListText"/>
        <w:numPr>
          <w:ilvl w:val="0"/>
          <w:numId w:val="6"/>
        </w:numPr>
      </w:pPr>
      <w:r>
        <w:t xml:space="preserve">Was the ark that was in Solomon's temple the same that was made by Moses' direction in the wilderness? I Kgs. 8:9.</w:t>
      </w:r>
    </w:p>
    <w:p>
      <w:pPr>
        <w:pStyle w:val="ListText"/>
        <w:numPr>
          <w:ilvl w:val="0"/>
          <w:numId w:val="7"/>
        </w:numPr>
      </w:pPr>
      <w:r>
        <w:t xml:space="preserve">How long, or until what time, was the brazen serpent that Moses made in the wilderness kept among the children [of Israel]? Till Hezekiah's time.</w:t>
      </w:r>
    </w:p>
    <w:p>
      <w:pPr>
        <w:pStyle w:val="BodyText"/>
      </w:pPr>
      <w:r>
        <w:t xml:space="preserve">27.† </w:t>
      </w:r>
      <w:r>
        <w:rPr>
          <w:rStyle w:val="FootnoteReference"/>
        </w:rPr>
        <w:footnoteReference w:id="108"/>
      </w:r>
      <w:r>
        <w:t xml:space="preserve"> How many do we read of Christ raising from the dead? But three. (William Clark)</w:t>
      </w:r>
    </w:p>
    <w:p>
      <w:pPr>
        <w:pStyle w:val="BodyText"/>
      </w:pPr>
      <w:r>
        <w:t xml:space="preserve">28.† How many persons do we read of in the Old Testament that were raised from the dead? I Kgs. 17:21, II Kgs. 4:24, II Kgs. 13:21-three. (Sam Wright's son)</w:t>
      </w:r>
    </w:p>
    <w:p>
      <w:pPr>
        <w:pStyle w:val="BodyText"/>
      </w:pPr>
      <w:r>
        <w:t xml:space="preserve">29.</w:t>
      </w:r>
      <w:r>
        <w:rPr>
          <w:rStyle w:val="FootnoteReference"/>
        </w:rPr>
        <w:footnoteReference w:id="109"/>
      </w:r>
      <w:r>
        <w:t xml:space="preserve"> Which is the biggest army of men that we read of in Scripture history, of whose numbers we have some particular account? II Chron. 1:9, unless it be Jehosophat's army, II Chron. 17:14, etc.</w:t>
      </w:r>
    </w:p>
    <w:p>
      <w:pPr>
        <w:pStyle w:val="BodyText"/>
      </w:pPr>
      <w:r>
        <w:t xml:space="preserve">30.</w:t>
      </w:r>
      <w:r>
        <w:rPr>
          <w:rStyle w:val="FootnoteReference"/>
        </w:rPr>
        <w:footnoteReference w:id="110"/>
      </w:r>
      <w:r>
        <w:t xml:space="preserve"> Which is the biggest slaughter in one battle that we read of in Scripture history? II Chron. 3:17. (Stephen Clark)</w:t>
      </w:r>
    </w:p>
    <w:p>
      <w:pPr>
        <w:pStyle w:val="BodyText"/>
      </w:pPr>
      <w:r>
        <w:t xml:space="preserve">Which</w:t>
      </w:r>
      <w:r>
        <w:rPr>
          <w:rStyle w:val="FootnoteReference"/>
        </w:rPr>
        <w:footnoteReference w:id="111"/>
      </w:r>
      <w:r>
        <w:t xml:space="preserve"> is the biggest destruction of men made at on[c]e by the immediate, miraculous hand of God that we read of in Scripture history?</w:t>
      </w:r>
    </w:p>
    <w:p>
      <w:pPr>
        <w:pStyle w:val="BodyText"/>
      </w:pPr>
      <w:r>
        <w:t xml:space="preserve">What</w:t>
      </w:r>
      <w:r>
        <w:rPr>
          <w:rStyle w:val="FootnoteReference"/>
        </w:rPr>
        <w:footnoteReference w:id="112"/>
      </w:r>
      <w:r>
        <w:t xml:space="preserve"> king reigned the longest of any of the kings of Israel or Judah?</w:t>
      </w:r>
      <w:r>
        <w:rPr>
          <w:rStyle w:val="FootnoteReference"/>
        </w:rPr>
        <w:footnoteReference w:id="113"/>
      </w:r>
    </w:p>
    <w:p>
      <w:pPr>
        <w:pStyle w:val="BodyText"/>
      </w:pPr>
      <w:r>
        <w:t xml:space="preserve">How many of the kings of Israel and Judah have we account of [that] came to their ends by violent means, or were killed by the hands of men?</w:t>
      </w:r>
      <w:r>
        <w:rPr>
          <w:rStyle w:val="FootnoteReference"/>
        </w:rPr>
        <w:footnoteReference w:id="114"/>
      </w:r>
    </w:p>
    <w:p>
      <w:pPr>
        <w:pStyle w:val="BodyText"/>
      </w:pPr>
      <w:r>
        <w:t xml:space="preserve">Which is the greatest slaughter of men in battle that we have account of in the Scripture? Jeroboam's army.</w:t>
      </w:r>
      <w:r>
        <w:rPr>
          <w:rStyle w:val="FootnoteReference"/>
        </w:rPr>
        <w:footnoteReference w:id="115"/>
      </w:r>
    </w:p>
    <w:p>
      <w:pPr>
        <w:pStyle w:val="BodyText"/>
      </w:pPr>
      <w:r>
        <w:t xml:space="preserve">31.†</w:t>
      </w:r>
      <w:r>
        <w:rPr>
          <w:rStyle w:val="FootnoteReference"/>
        </w:rPr>
        <w:footnoteReference w:id="116"/>
      </w:r>
      <w:r>
        <w:t xml:space="preserve"> Which is the greatest slaughter of men made at one time by a supernatural hand of heaven that we have account of in Scripture history? Sennacharib's army, flood. (Zeb Wright)</w:t>
      </w:r>
    </w:p>
    <w:p>
      <w:pPr>
        <w:pStyle w:val="ListText"/>
        <w:numPr>
          <w:ilvl w:val="0"/>
          <w:numId w:val="8"/>
        </w:numPr>
      </w:pPr>
      <w:r>
        <w:t xml:space="preserve">How many women was there then in Israel that were advanced to the chief seat of government? Deborah and Atheliah. (Elias Strong)</w:t>
      </w:r>
    </w:p>
    <w:p>
      <w:pPr>
        <w:pStyle w:val="BodyText"/>
      </w:pPr>
      <w:r>
        <w:t xml:space="preserve">Who</w:t>
      </w:r>
      <w:r>
        <w:rPr>
          <w:rStyle w:val="FootnoteReference"/>
        </w:rPr>
        <w:footnoteReference w:id="117"/>
      </w:r>
      <w:r>
        <w:t xml:space="preserve"> was the youngest king that we have an account of that ever reigned in the land of Canaan? Joash the son of Ahaziah, II Chron. 24:1.</w:t>
      </w:r>
    </w:p>
    <w:p>
      <w:pPr>
        <w:pStyle w:val="BodyText"/>
      </w:pPr>
      <w:r>
        <w:t xml:space="preserve">It was prophesied that Esau, when he was strong, should shake off Jacob's yoke from of[f his] neck. When was that fulfilled?</w:t>
      </w:r>
    </w:p>
    <w:p>
      <w:pPr>
        <w:pStyle w:val="BodyText"/>
      </w:pPr>
      <w:r>
        <w:t xml:space="preserve">33.† How often have we an account of the temple's being pillaged of its treasure from the time that it was built till it was burnt by the Chaldeans?</w:t>
      </w:r>
    </w:p>
    <w:p>
      <w:pPr>
        <w:pStyle w:val="ListText"/>
        <w:numPr>
          <w:ilvl w:val="0"/>
          <w:numId w:val="2"/>
        </w:numPr>
      </w:pPr>
      <w:r>
        <w:t xml:space="preserve">I Kgs. 14:26; 2. I Kgs. 15:18; 3. II Kgs. 12:18; 4. II Kgs. 14:14; 5. II Kgs. 16:8; 6. II Kgs. 18:15; 7. II Kgs. 24:13; 8. When it was burnt by Nebuzaradan.</w:t>
      </w:r>
      <w:r>
        <w:rPr>
          <w:rStyle w:val="FootnoteReference"/>
        </w:rPr>
        <w:footnoteReference w:id="118"/>
      </w:r>
    </w:p>
    <w:p>
      <w:pPr>
        <w:pStyle w:val="BodyText"/>
      </w:pPr>
      <w:r>
        <w:t xml:space="preserve">34.</w:t>
      </w:r>
      <w:r>
        <w:rPr>
          <w:rStyle w:val="FootnoteReference"/>
        </w:rPr>
        <w:footnoteReference w:id="119"/>
      </w:r>
      <w:r>
        <w:t xml:space="preserve"> Who was the youngest king of whose age we have any account in Scripture? Joash the son of Ahaziah, II Chron. 24:1. (Elisha Strong)</w:t>
      </w:r>
      <w:r>
        <w:rPr>
          <w:rStyle w:val="FootnoteReference"/>
        </w:rPr>
        <w:footnoteReference w:id="120"/>
      </w:r>
    </w:p>
    <w:p>
      <w:pPr>
        <w:pStyle w:val="BodyText"/>
      </w:pPr>
      <w:r>
        <w:t xml:space="preserve">Whose</w:t>
      </w:r>
      <w:r>
        <w:rPr>
          <w:rStyle w:val="FootnoteReference"/>
        </w:rPr>
        <w:footnoteReference w:id="121"/>
      </w:r>
      <w:r>
        <w:t xml:space="preserve"> posterity were the Sidonians, after whose name the city of Sidon was called?</w:t>
      </w:r>
    </w:p>
    <w:p>
      <w:pPr>
        <w:pStyle w:val="BodyText"/>
      </w:pPr>
      <w:r>
        <w:t xml:space="preserve">How many sorts of things in Israel were there that might not be sold or alienated, so but that they must return in the year of jubilee?</w:t>
      </w:r>
    </w:p>
    <w:p>
      <w:pPr>
        <w:pStyle w:val="BodyText"/>
      </w:pPr>
      <w:r>
        <w:t xml:space="preserve">35.†</w:t>
      </w:r>
      <w:r>
        <w:rPr>
          <w:rStyle w:val="FootnoteReference"/>
        </w:rPr>
        <w:footnoteReference w:id="122"/>
      </w:r>
      <w:r>
        <w:t xml:space="preserve"> How often was it appointed that the Law should be read in the audience of the whole congregation of Israel? Once in seven years; see about the 30th or 31st chapters of Deuteronomy. (Samuel Bridgman)</w:t>
      </w:r>
    </w:p>
    <w:p>
      <w:pPr>
        <w:pStyle w:val="BodyText"/>
      </w:pPr>
      <w:r>
        <w:t xml:space="preserve">36.</w:t>
      </w:r>
      <w:r>
        <w:rPr>
          <w:rStyle w:val="FootnoteReference"/>
        </w:rPr>
        <w:footnoteReference w:id="123"/>
      </w:r>
      <w:r>
        <w:t xml:space="preserve"> How many have we account of in Scripture that fasted forty days and forty nights? Moses; Joshua; Elijah, I Kgs. 19:8; and Christ. (Ebenezer Bartlett)</w:t>
      </w:r>
    </w:p>
    <w:p>
      <w:pPr>
        <w:pStyle w:val="BodyText"/>
      </w:pPr>
      <w:r>
        <w:t xml:space="preserve">37.† We read of seven nations that inhabited the land of Canaan before the children [of Israel], viz. the Amorites, . . . Which of these seven nations inhabited the city of Jerusalem before it was possessed by [Israel]. I Chron. 11:4, Judg. 1:21. (Preserved Bartlett)</w:t>
      </w:r>
    </w:p>
    <w:p>
      <w:pPr>
        <w:pStyle w:val="BodyText"/>
      </w:pPr>
      <w:r>
        <w:t xml:space="preserve">38.† What other name had the city that was called the City of Palm Trees? Deut. 34:3, II Chron. 28. (Asahel Clap)</w:t>
      </w:r>
    </w:p>
    <w:p>
      <w:pPr>
        <w:pStyle w:val="BodyText"/>
      </w:pPr>
      <w:r>
        <w:t xml:space="preserve">Where</w:t>
      </w:r>
      <w:r>
        <w:rPr>
          <w:rStyle w:val="FootnoteReference"/>
        </w:rPr>
        <w:footnoteReference w:id="124"/>
      </w:r>
      <w:r>
        <w:t xml:space="preserve"> was the place where the tabernacle was first fixed after the children of Israel settled in the land of Canaan? Josh. 18:1.</w:t>
      </w:r>
    </w:p>
    <w:p>
      <w:pPr>
        <w:pStyle w:val="BodyText"/>
      </w:pPr>
      <w:r>
        <w:t xml:space="preserve">39.† Of what tribe were the inhabitants of the cities of refuge belonging? Num. 35:6 and Josh. 21. (Seth)</w:t>
      </w:r>
    </w:p>
    <w:p>
      <w:pPr>
        <w:pStyle w:val="BodyText"/>
      </w:pPr>
      <w:r>
        <w:t xml:space="preserve">40.† In what tribes in Israel had the priests cities allotted to them? Judah, Simon, and Benjamin; Josh. 21, v. 4, also vv. 13 to 19. (Elisha Harvey)</w:t>
      </w:r>
    </w:p>
    <w:p>
      <w:pPr>
        <w:pStyle w:val="BodyText"/>
      </w:pPr>
      <w:r>
        <w:t xml:space="preserve">What</w:t>
      </w:r>
      <w:r>
        <w:rPr>
          <w:rStyle w:val="FootnoteReference"/>
        </w:rPr>
        <w:footnoteReference w:id="125"/>
      </w:r>
      <w:r>
        <w:t xml:space="preserve"> is the most noted city for giants that we read of in Scripture?</w:t>
      </w:r>
    </w:p>
    <w:p>
      <w:pPr>
        <w:pStyle w:val="ListText"/>
        <w:numPr>
          <w:ilvl w:val="0"/>
          <w:numId w:val="9"/>
        </w:numPr>
      </w:pPr>
      <w:r>
        <w:t xml:space="preserve">How many of the kings of Israel or Judah do we read of that were anointed?</w:t>
      </w:r>
    </w:p>
    <w:p>
      <w:pPr>
        <w:pStyle w:val="BodyText"/>
      </w:pPr>
      <w:r>
        <w:t xml:space="preserve">Saul, David, Solomon, Jehu, Jehoash; II Kgs. 11:12. (T. Holton)</w:t>
      </w:r>
    </w:p>
    <w:p>
      <w:pPr>
        <w:pStyle w:val="BodyText"/>
      </w:pPr>
      <w:r>
        <w:t xml:space="preserve">42.† How often was David anointed king? Three times: by Samuel once; at Hebron by Judah, II Sam. 2:4; by all Israel, I Chron 11:3. (Seth Marshall)</w:t>
      </w:r>
    </w:p>
    <w:p>
      <w:pPr>
        <w:pStyle w:val="BodyText"/>
      </w:pPr>
      <w:r>
        <w:t xml:space="preserve">43.†</w:t>
      </w:r>
      <w:r>
        <w:rPr>
          <w:rStyle w:val="FootnoteReference"/>
        </w:rPr>
        <w:footnoteReference w:id="126"/>
      </w:r>
      <w:r>
        <w:t xml:space="preserve"> How many sorts of officers do we read of in the Scripture that were, at any time by God's appointment, anointed to their office? (John Hunt)</w:t>
      </w:r>
    </w:p>
    <w:p>
      <w:pPr>
        <w:pStyle w:val="BodyText"/>
      </w:pPr>
      <w:r>
        <w:t xml:space="preserve">44.† We read in the 23rd chapter of Leviticus that the Jews were required, on the Feast of Tabernacles, on the 15th day of the seventh month, to dwell in booths made of the boughs of green trees. For how long a time was that custom neglected in Israel? Neh. 8:16-17. (Ithamar Clark)</w:t>
      </w:r>
    </w:p>
    <w:p>
      <w:pPr>
        <w:pStyle w:val="ListText"/>
        <w:numPr>
          <w:ilvl w:val="0"/>
          <w:numId w:val="10"/>
        </w:numPr>
      </w:pPr>
      <w:r>
        <w:t xml:space="preserve">Have we an account of the age of any man from Adam to Jacob but what was one from whom Jacob descended, or one of Jacob's forefathers? Answer: yes, viz. Ishmael, Gen. 25:17.</w:t>
      </w:r>
    </w:p>
    <w:p>
      <w:pPr>
        <w:pStyle w:val="BodyText"/>
      </w:pPr>
      <w:r>
        <w:t xml:space="preserve">46.†</w:t>
      </w:r>
      <w:r>
        <w:rPr>
          <w:rStyle w:val="FootnoteReference"/>
        </w:rPr>
        <w:footnoteReference w:id="127"/>
      </w:r>
      <w:r>
        <w:t xml:space="preserve"> Who owned the land where the temple was built before it was set apart for that use? II Chron. 3:1. (Gideon Clark)</w:t>
      </w:r>
    </w:p>
    <w:p>
      <w:pPr>
        <w:pStyle w:val="BodyText"/>
      </w:pPr>
      <w:r>
        <w:t xml:space="preserve">47.† In what king's reign was the worship of Baal first established in the kingdom of Judah? Jehoram; see II Chron. 21; he married Athaliel the daughter of Ahab. (Roger Clap's short son)</w:t>
      </w:r>
    </w:p>
    <w:p>
      <w:pPr>
        <w:pStyle w:val="BodyText"/>
      </w:pPr>
      <w:r>
        <w:t xml:space="preserve">48.†</w:t>
      </w:r>
      <w:r>
        <w:rPr>
          <w:rStyle w:val="FootnoteReference"/>
        </w:rPr>
        <w:footnoteReference w:id="128"/>
      </w:r>
      <w:r>
        <w:t xml:space="preserve"> How often did the children of Israel come to the Red Sea after they departed from Mt. Sinai before they came to Canaan? Num. 6:33, 35; Num. 6:14, 25; Deut. 2:1, I Kgs. 9:26. (Joseph Parsons)</w:t>
      </w:r>
    </w:p>
    <w:p>
      <w:pPr>
        <w:pStyle w:val="BodyText"/>
      </w:pPr>
      <w:r>
        <w:t xml:space="preserve">49.† Which of the epistles of the apostle Paul is it that seems by what is contained in it to have been written a little before his death? (Samuel Edwards)</w:t>
      </w:r>
    </w:p>
    <w:p>
      <w:pPr>
        <w:pStyle w:val="BodyText"/>
      </w:pPr>
      <w:r>
        <w:t xml:space="preserve">50.† Who was the first that we have any account of in Scripture that was raised from the dead? See the history of Elijah and Elisha, the widow's son of Zarephath, I Kgs. 17:21. (Edmund Taylor)</w:t>
      </w:r>
    </w:p>
    <w:p>
      <w:pPr>
        <w:pStyle w:val="BodyText"/>
      </w:pPr>
      <w:r>
        <w:t xml:space="preserve">51.† How many have we an account of that the Scripture mentions by name that have already risen from the dead, to die no more? (Noah Clap)</w:t>
      </w:r>
    </w:p>
    <w:p>
      <w:pPr>
        <w:pStyle w:val="BodyText"/>
      </w:pPr>
      <w:r>
        <w:t xml:space="preserve">52.† Questions concerning the circumstances of Christ's last sufferings, out of my discourse of the sufferings of Christ.</w:t>
      </w:r>
      <w:r>
        <w:rPr>
          <w:rStyle w:val="FootnoteReference"/>
        </w:rPr>
        <w:footnoteReference w:id="129"/>
      </w:r>
    </w:p>
    <w:p>
      <w:pPr>
        <w:pStyle w:val="BodyText"/>
      </w:pPr>
      <w:r>
        <w:t xml:space="preserve">How</w:t>
      </w:r>
      <w:r>
        <w:rPr>
          <w:rStyle w:val="FootnoteReference"/>
        </w:rPr>
        <w:footnoteReference w:id="130"/>
      </w:r>
      <w:r>
        <w:t xml:space="preserve"> many have we a particular account of in Scripture that were raised from the dead?</w:t>
      </w:r>
      <w:r>
        <w:rPr>
          <w:rStyle w:val="FootnoteReference"/>
        </w:rPr>
        <w:footnoteReference w:id="131"/>
      </w:r>
    </w:p>
    <w:p>
      <w:pPr>
        <w:pStyle w:val="BodyText"/>
      </w:pPr>
      <w:r>
        <w:t xml:space="preserve">How many have we account of in Scripture that Christ raised from the dead while he was upon earth?</w:t>
      </w:r>
      <w:r>
        <w:rPr>
          <w:rStyle w:val="FootnoteReference"/>
        </w:rPr>
        <w:footnoteReference w:id="132"/>
      </w:r>
    </w:p>
    <w:p>
      <w:pPr>
        <w:pStyle w:val="BodyText"/>
      </w:pPr>
      <w:r>
        <w:t xml:space="preserve">53.† How many of the Psalms were evidently penned before David had a being? (William Phelps's younger son)</w:t>
      </w:r>
    </w:p>
    <w:p>
      <w:pPr>
        <w:pStyle w:val="BodyText"/>
      </w:pPr>
      <w:r>
        <w:t xml:space="preserve">54.† Who is the last prophet before Christ, whom we have account of, whose ministry was accompanied and confirmed by miracles? Daniel. (Titus Wright)</w:t>
      </w:r>
    </w:p>
    <w:p>
      <w:pPr>
        <w:pStyle w:val="BodyText"/>
      </w:pPr>
      <w:r>
        <w:t xml:space="preserve">55.† After I have asked such historical questions as these, then at another time ask them what such and such things are types of.</w:t>
      </w:r>
    </w:p>
    <w:p>
      <w:pPr>
        <w:pStyle w:val="BodyText"/>
      </w:pPr>
      <w:r>
        <w:t xml:space="preserve">56.† And at another time, what commands such and such sins are a breach of.</w:t>
      </w:r>
    </w:p>
    <w:p>
      <w:pPr>
        <w:pStyle w:val="BodyText"/>
      </w:pPr>
      <w:r>
        <w:t xml:space="preserve">57.† How many men have we an account of in Scripture that were immediately struck dead on the account of an irreverent use of the Ark? The men of Bethshemesh; and Uzzah, I Sam. 6:19. Answer: 50,071. (Daniel Warner)</w:t>
      </w:r>
    </w:p>
    <w:p>
      <w:pPr>
        <w:pStyle w:val="BodyText"/>
      </w:pPr>
      <w:r>
        <w:t xml:space="preserve">How</w:t>
      </w:r>
      <w:r>
        <w:rPr>
          <w:rStyle w:val="FootnoteReference"/>
        </w:rPr>
        <w:footnoteReference w:id="133"/>
      </w:r>
      <w:r>
        <w:t xml:space="preserve"> many persons do we read of that Christ raised from the dead before his crucifixion?</w:t>
      </w:r>
      <w:r>
        <w:rPr>
          <w:rStyle w:val="FootnoteReference"/>
        </w:rPr>
        <w:footnoteReference w:id="134"/>
      </w:r>
    </w:p>
    <w:p>
      <w:pPr>
        <w:pStyle w:val="BodyText"/>
      </w:pPr>
      <w:r>
        <w:t xml:space="preserve">[101.]† Who is he in the land of Canaan of whom we have account of the greatest number of kings subdued by him? Judg. 1. (Ebenezer Wright)</w:t>
      </w:r>
    </w:p>
    <w:p>
      <w:pPr>
        <w:pStyle w:val="BodyText"/>
      </w:pPr>
      <w:r>
        <w:t xml:space="preserve">102.† How many kings of Egypt have we an account of that was not called Pharaoh? (John Macklin)</w:t>
      </w:r>
    </w:p>
    <w:p>
      <w:pPr>
        <w:pStyle w:val="ListText"/>
        <w:numPr>
          <w:ilvl w:val="0"/>
          <w:numId w:val="11"/>
        </w:numPr>
      </w:pPr>
      <w:r>
        <w:t xml:space="preserve">In what tribe was Libnah? I Chron. 6:57.</w:t>
      </w:r>
    </w:p>
    <w:p>
      <w:pPr>
        <w:pStyle w:val="ListText"/>
        <w:numPr>
          <w:ilvl w:val="0"/>
          <w:numId w:val="12"/>
        </w:numPr>
      </w:pPr>
      <w:r>
        <w:t xml:space="preserve">[Where was] Lachish?</w:t>
      </w:r>
    </w:p>
    <w:p>
      <w:pPr>
        <w:pStyle w:val="BodyText"/>
      </w:pPr>
      <w:r>
        <w:t xml:space="preserve">Concerning prophecies of Christ's miracles.</w:t>
      </w:r>
    </w:p>
    <w:p>
      <w:pPr>
        <w:pStyle w:val="BodyText"/>
      </w:pPr>
      <w:r>
        <w:t xml:space="preserve">105.†</w:t>
      </w:r>
      <w:r>
        <w:rPr>
          <w:rStyle w:val="FootnoteReference"/>
        </w:rPr>
        <w:footnoteReference w:id="135"/>
      </w:r>
      <w:r>
        <w:t xml:space="preserve"> How often have we an account of Christ's working the miracle of opening the eyes of the blind? 1. Matt. 9:27, etc.; 2. Mark 8:22, etc.; 3. Matt. 20:30, Mark 10:46; 4. Luke 7:21; 5. Matt. 12:22; 6. John 9:1. (Aaron Hannam)</w:t>
      </w:r>
    </w:p>
    <w:p>
      <w:pPr>
        <w:pStyle w:val="BodyText"/>
      </w:pPr>
      <w:r>
        <w:t xml:space="preserve">106.† How often have we an account of Christ's stilling the winds and the sea?</w:t>
      </w:r>
    </w:p>
    <w:p>
      <w:pPr>
        <w:pStyle w:val="ListText"/>
        <w:numPr>
          <w:ilvl w:val="0"/>
          <w:numId w:val="2"/>
        </w:numPr>
      </w:pPr>
      <w:r>
        <w:t xml:space="preserve">Matt. 8:26, Mark 5:30, Luke 8:24; 2. Matt. 14:32, Mark 6:51, John 6:21. (Ben Sheldon's son)</w:t>
      </w:r>
    </w:p>
    <w:p>
      <w:pPr>
        <w:pStyle w:val="BodyText"/>
      </w:pPr>
      <w:r>
        <w:t xml:space="preserve">107.† Is there any prophecy in Scripture that holds forth that Christ should be raised from the dead in a short time after he was put to death?</w:t>
      </w:r>
      <w:r>
        <w:rPr>
          <w:rStyle w:val="FootnoteReference"/>
        </w:rPr>
        <w:footnoteReference w:id="136"/>
      </w:r>
      <w:r>
        <w:t xml:space="preserve"> Ps. 16:10. (Wright's son up the plain)</w:t>
      </w:r>
    </w:p>
    <w:p>
      <w:pPr>
        <w:pStyle w:val="BodyText"/>
      </w:pPr>
      <w:r>
        <w:t xml:space="preserve">108.† Where is the prophecy which, above all others in the Old Testament, seems most to point forth the kind of death that Christ was to [be] put to? Ps. 22:16. (Reuben King)</w:t>
      </w:r>
    </w:p>
    <w:p>
      <w:pPr>
        <w:pStyle w:val="ListText"/>
        <w:numPr>
          <w:ilvl w:val="0"/>
          <w:numId w:val="13"/>
        </w:numPr>
      </w:pPr>
      <w:r>
        <w:t xml:space="preserve">What places foretold Christ open {the eyes of the} blind? Jonah, Is. 29:18, Is. 35:5, Is. 42:17-18.</w:t>
      </w:r>
    </w:p>
    <w:p>
      <w:pPr>
        <w:pStyle w:val="BodyText"/>
      </w:pPr>
      <w:r>
        <w:t xml:space="preserve">110.† How often [is there] account of Christ curing [the] deaf? 1. Matt. 11:5, Luke 7:22; 2. Mark 7:32; 3. Mark 9:25. (Jesse)</w:t>
      </w:r>
      <w:r>
        <w:rPr>
          <w:rStyle w:val="FootnoteReference"/>
        </w:rPr>
        <w:footnoteReference w:id="137"/>
      </w:r>
    </w:p>
    <w:p>
      <w:pPr>
        <w:pStyle w:val="BodyText"/>
      </w:pPr>
      <w:r>
        <w:t xml:space="preserve">Questions that must be answered by the knowledge of the harmony of the evangelists.</w:t>
      </w:r>
    </w:p>
    <w:p>
      <w:pPr>
        <w:pStyle w:val="BodyText"/>
      </w:pPr>
      <w:r>
        <w:t xml:space="preserve">111.† Were there any persons besides the priests and Levites, that were not of the seed of Israel and of the tribe of Levi, that were by their stated office or constant business, to do any service about the tabernacle and temple? Josh. 9:23, 27; Ezra 8:20; Gibeonites. (S. Baker)</w:t>
      </w:r>
    </w:p>
    <w:p>
      <w:pPr>
        <w:pStyle w:val="ListText"/>
        <w:numPr>
          <w:ilvl w:val="0"/>
          <w:numId w:val="14"/>
        </w:numPr>
      </w:pPr>
      <w:r>
        <w:t xml:space="preserve">Which were the tribes that were called the Ten Tribes?</w:t>
      </w:r>
    </w:p>
    <w:p>
      <w:pPr>
        <w:pStyle w:val="BodyText"/>
      </w:pPr>
      <w:r>
        <w:t xml:space="preserve">113.† How many of the sons of Jacob's posterity belonged</w:t>
      </w:r>
      <w:r>
        <w:rPr>
          <w:rStyle w:val="FootnoteReference"/>
        </w:rPr>
        <w:footnoteReference w:id="138"/>
      </w:r>
      <w:r>
        <w:t xml:space="preserve"> to the kingdom of Judah after Jeroboam's revolt? Leviticus, II Chron. 11:13. (Aaron Wright)</w:t>
      </w:r>
    </w:p>
    <w:p>
      <w:pPr>
        <w:pStyle w:val="ListText"/>
        <w:numPr>
          <w:ilvl w:val="0"/>
          <w:numId w:val="15"/>
        </w:numPr>
      </w:pPr>
      <w:r>
        <w:t xml:space="preserve">How many prophets have we account of, of whom we are either implicitly or expressly taught that they were masters or heads of the schools of the prophets?</w:t>
      </w:r>
    </w:p>
    <w:p>
      <w:pPr>
        <w:pStyle w:val="ListText"/>
        <w:numPr>
          <w:ilvl w:val="0"/>
          <w:numId w:val="16"/>
        </w:numPr>
      </w:pPr>
      <w:r>
        <w:t xml:space="preserve">Which is the greatest precise number that is anywhere mentioned in Scripture?</w:t>
      </w:r>
    </w:p>
    <w:p>
      <w:pPr>
        <w:pStyle w:val="ListText"/>
        <w:numPr>
          <w:ilvl w:val="0"/>
          <w:numId w:val="17"/>
        </w:numPr>
      </w:pPr>
      <w:r>
        <w:t xml:space="preserve">How often have we an account in Scripture, [in] the Old Testament, of prophets that dwelt in Canaan being sent out of their land to deliver messages to any of other nations? Jonah, Elijah.</w:t>
      </w:r>
    </w:p>
    <w:p>
      <w:pPr>
        <w:pStyle w:val="BodyText"/>
      </w:pPr>
      <w:r>
        <w:t xml:space="preserve">Who</w:t>
      </w:r>
      <w:r>
        <w:rPr>
          <w:rStyle w:val="FootnoteReference"/>
        </w:rPr>
        <w:footnoteReference w:id="139"/>
      </w:r>
      <w:r>
        <w:t xml:space="preserve"> is the man that is mentioned in Scripture that is most generations distant from the Jews' return from the Babylonish captivity?</w:t>
      </w:r>
    </w:p>
    <w:p>
      <w:pPr>
        <w:pStyle w:val="ListText"/>
        <w:numPr>
          <w:ilvl w:val="0"/>
          <w:numId w:val="18"/>
        </w:numPr>
      </w:pPr>
      <w:r>
        <w:t xml:space="preserve">How many particular and distinct seas do we read of in the history of the Old Testament?</w:t>
      </w:r>
    </w:p>
    <w:p>
      <w:pPr>
        <w:pStyle w:val="BodyText"/>
      </w:pPr>
      <w:r>
        <w:t xml:space="preserve">118a.† Which is the most sorrowful chapter in the whole Bible? (David Burt)</w:t>
      </w:r>
    </w:p>
    <w:p>
      <w:pPr>
        <w:pStyle w:val="BodyText"/>
      </w:pPr>
      <w:r>
        <w:t xml:space="preserve">118b.† What memorable transaction was there amongst the Israelites, at that time of the year and month when the Feast of Weeks, or Pentecost, was kept, in commemoration of which that festival seems therefore to be appointed? See Mather on Types, p. 424 at top; "Miscellanies," first volume in quarto, pp. 26-27.</w:t>
      </w:r>
      <w:r>
        <w:rPr>
          <w:rStyle w:val="FootnoteReference"/>
        </w:rPr>
        <w:footnoteReference w:id="140"/>
      </w:r>
    </w:p>
    <w:p>
      <w:pPr>
        <w:pStyle w:val="ListText"/>
        <w:numPr>
          <w:ilvl w:val="0"/>
          <w:numId w:val="19"/>
        </w:numPr>
      </w:pPr>
      <w:r>
        <w:t xml:space="preserve">Which way from Judea was the land of the Philistines? Was it towards the east, west, north, or south? Is. 11:14.</w:t>
      </w:r>
    </w:p>
    <w:p>
      <w:pPr>
        <w:pStyle w:val="BodyText"/>
      </w:pPr>
      <w:r>
        <w:t xml:space="preserve">120 †</w:t>
      </w:r>
      <w:r>
        <w:rPr>
          <w:rStyle w:val="FootnoteReference"/>
        </w:rPr>
        <w:footnoteReference w:id="141"/>
      </w:r>
      <w:r>
        <w:t xml:space="preserve"> Which way from the land of Canaan lay the sea that is in Scripture called the Great Sea? Josh. 15:2, Num. 24:6. (Sam Clark)</w:t>
      </w:r>
    </w:p>
    <w:p>
      <w:pPr>
        <w:pStyle w:val="ListText"/>
        <w:numPr>
          <w:ilvl w:val="0"/>
          <w:numId w:val="20"/>
        </w:numPr>
      </w:pPr>
      <w:r>
        <w:t xml:space="preserve">Which was the most remarkable and plain testimony that Christ gave, that he was the antitype of the sacrifices, by any act or deed of his that we [have] an account of in the Old Testament?</w:t>
      </w:r>
      <w:r>
        <w:rPr>
          <w:rStyle w:val="FootnoteReference"/>
        </w:rPr>
        <w:footnoteReference w:id="142"/>
      </w:r>
    </w:p>
    <w:p>
      <w:pPr>
        <w:pStyle w:val="ListText"/>
        <w:numPr>
          <w:ilvl w:val="0"/>
          <w:numId w:val="21"/>
        </w:numPr>
      </w:pPr>
      <w:r>
        <w:t xml:space="preserve">Who is the man that is mentioned [in] the Old Testament that lived after the re[turn] from the Captivity that lived most [gene]rations distant from it? See I [Chronicles,] 3rd chapter, latter end; and Neh. [10:]22.</w:t>
      </w:r>
    </w:p>
    <w:p>
      <w:pPr>
        <w:pStyle w:val="ListText"/>
        <w:numPr>
          <w:ilvl w:val="0"/>
          <w:numId w:val="22"/>
        </w:numPr>
      </w:pPr>
      <w:r>
        <w:t xml:space="preserve">Have we any account in the Old Testament of any particular, warlike exploit of the tribe [of] Simeon after the time of the Judges? I Chronicles, 4th chapter, at [the] latter end.</w:t>
      </w:r>
    </w:p>
    <w:p>
      <w:pPr>
        <w:pStyle w:val="BodyText"/>
      </w:pPr>
      <w:r>
        <w:t xml:space="preserve">124.† Which was the last that we read of was e[ver] in any war against the Amaleki[tes], towards the fulfilling that threat in Ex. 17:14? See I Chron. 4, at [the] latter end. (Elisha Clark)</w:t>
      </w:r>
    </w:p>
    <w:p>
      <w:pPr>
        <w:pStyle w:val="ListText"/>
        <w:numPr>
          <w:ilvl w:val="0"/>
          <w:numId w:val="23"/>
        </w:numPr>
      </w:pPr>
      <w:r>
        <w:t xml:space="preserve">Of how many tribes were there men appointed who were by their office [to] be singers &amp; musicians in the ho[use of] God? Ezra 3:10, I Chron. 16, I Chron. 6:31, I Chron. [15,] v. 27.</w:t>
      </w:r>
    </w:p>
    <w:p>
      <w:pPr>
        <w:pStyle w:val="BodyText"/>
      </w:pPr>
      <w:r>
        <w:t xml:space="preserve">127.</w:t>
      </w:r>
      <w:r>
        <w:rPr>
          <w:rStyle w:val="FootnoteReference"/>
        </w:rPr>
        <w:footnoteReference w:id="143"/>
      </w:r>
      <w:r>
        <w:t xml:space="preserve"> How many sorts of work were the Levites to do? See Mather on the Types, p. 532, etc.</w:t>
      </w:r>
      <w:r>
        <w:rPr>
          <w:rStyle w:val="FootnoteReference"/>
        </w:rPr>
        <w:footnoteReference w:id="144"/>
      </w:r>
      <w:r>
        <w:t xml:space="preserve"> Hard Question.</w:t>
      </w:r>
    </w:p>
    <w:p>
      <w:pPr>
        <w:pStyle w:val="BodyText"/>
      </w:pPr>
      <w:r>
        <w:t xml:space="preserve">128.† God threatened Eli in the 2nd chapter of I Samuel, at the latter end, that he would take away the high priesthood from his family. When was that fulfilled? I Kgs. 2:27, I Kgs. 2:35.</w:t>
      </w:r>
    </w:p>
    <w:p>
      <w:pPr>
        <w:pStyle w:val="BodyText"/>
      </w:pPr>
      <w:r>
        <w:t xml:space="preserve">Zadok was the son of Eleazar and Phinehas, I Chron. 6:50, etc.; Eli was of Ithamar, I Chron. 24:3, 6, compared with I Sam. 14:3 and 22:9, 11, 20. (Jonathan Clap)</w:t>
      </w:r>
    </w:p>
    <w:p>
      <w:pPr>
        <w:pStyle w:val="BodyText"/>
      </w:pPr>
      <w:r>
        <w:t xml:space="preserve">129.† Whose posterity of Aaron's sons was Zadok, that Solomon made high priest? Son of Aaron, I Chron 6:50, etc., and I Chron. 6:4, etc. (For Zadok Lyman)</w:t>
      </w:r>
    </w:p>
    <w:p>
      <w:pPr>
        <w:pStyle w:val="BodyText"/>
      </w:pPr>
      <w:r>
        <w:t xml:space="preserve">130.† What prophecy was that terrible destruction of priests that we read of, 1 Samuel, 22nd chapter, an accomplishment of? See v. 11 of that chapter, and compare it with chap. 14:3. (Ithamar Strong)</w:t>
      </w:r>
    </w:p>
    <w:p>
      <w:pPr>
        <w:pStyle w:val="BodyText"/>
      </w:pPr>
      <w:r>
        <w:t xml:space="preserve">[131.] Have we any account in Scripture of any particularly warlike exploit of the tribe of Reuben, at any time after they were settled in their own land? I Chron. 5:10.</w:t>
      </w:r>
    </w:p>
    <w:p>
      <w:pPr>
        <w:pStyle w:val="BodyText"/>
      </w:pPr>
      <w:r>
        <w:t xml:space="preserve">[1]32. [What was the] first miracle that Christ wrought? (David Bartlett's son)</w:t>
      </w:r>
    </w:p>
    <w:p>
      <w:pPr>
        <w:pStyle w:val="BodyText"/>
      </w:pPr>
      <w:r>
        <w:t xml:space="preserve">[133.] [What was the] greatest number that saw Christ after risen? (William Bartlett's son)</w:t>
      </w:r>
    </w:p>
    <w:p>
      <w:pPr>
        <w:pStyle w:val="BodyText"/>
      </w:pPr>
      <w:r>
        <w:t xml:space="preserve">[1]34. Of what tribe was Hur, that was with Moses and Aaron in the wilderness? Ex. 31:2, I Chron. 2:18-20. (Nathaniel Searls)</w:t>
      </w:r>
    </w:p>
    <w:p>
      <w:pPr>
        <w:pStyle w:val="BodyText"/>
      </w:pPr>
      <w:r>
        <w:t xml:space="preserve">[135.]</w:t>
      </w:r>
      <w:r>
        <w:rPr>
          <w:rStyle w:val="FootnoteReference"/>
        </w:rPr>
        <w:footnoteReference w:id="145"/>
      </w:r>
      <w:r>
        <w:t xml:space="preserve"> Jacob, in his blessing of Joseph, [s]ays,</w:t>
      </w:r>
      <w:r>
        <w:rPr>
          <w:rStyle w:val="FootnoteReference"/>
        </w:rPr>
        <w:footnoteReference w:id="146"/>
      </w:r>
      <w:r>
        <w:t xml:space="preserve"> "from thence is the shepherd, the [s]tone of Israel."</w:t>
      </w:r>
      <w:r>
        <w:rPr>
          <w:rStyle w:val="FootnoteReference"/>
        </w:rPr>
        <w:footnoteReference w:id="147"/>
      </w:r>
      <w:r>
        <w:t xml:space="preserve"> What was there at any time in the tribe of Joseph that we may look upon as a fulfillment of that? (Tim Dwight)</w:t>
      </w:r>
    </w:p>
    <w:p>
      <w:pPr>
        <w:pStyle w:val="BodyText"/>
      </w:pPr>
      <w:r>
        <w:t xml:space="preserve">[136.] Jacob, in his blessing of Dan, says, "[Da]n shall Judge his people, as one of the [t]ribes of Israel."</w:t>
      </w:r>
      <w:r>
        <w:rPr>
          <w:rStyle w:val="FootnoteReference"/>
        </w:rPr>
        <w:footnoteReference w:id="148"/>
      </w:r>
      <w:r>
        <w:t xml:space="preserve"> What does the Scripture history give us an account of that we may look upon as a fulfillment of [th]at prophecy? (Zebadiah Miller)</w:t>
      </w:r>
    </w:p>
    <w:p>
      <w:pPr>
        <w:pStyle w:val="BodyText"/>
      </w:pPr>
      <w:r>
        <w:t xml:space="preserve">[137.] Which is the last that we read of [a]ny of the children of Barzillai the Gileadite, that came with David? Neh. 7:63.</w:t>
      </w:r>
    </w:p>
    <w:p>
      <w:pPr>
        <w:pStyle w:val="BodyText"/>
      </w:pPr>
      <w:r>
        <w:t xml:space="preserve">[138. A]T ANOTHER TIME, put the [y]oung people upon giving [rea]sons of this or that, and proving such [and s]uch things by argument. [Also,] what arguments can you bring [for them], or how do you prove [them; wh]at can you mention that proves [them; what can] you give for this or that?</w:t>
      </w:r>
      <w:r>
        <w:rPr>
          <w:rStyle w:val="FootnoteReference"/>
        </w:rPr>
        <w:footnoteReference w:id="149"/>
      </w:r>
    </w:p>
    <w:p>
      <w:pPr>
        <w:pStyle w:val="BodyText"/>
      </w:pPr>
      <w:r>
        <w:t xml:space="preserve">139 How many men have we an account of in the Scripture that were Nazarites?</w:t>
      </w:r>
      <w:r>
        <w:rPr>
          <w:rStyle w:val="FootnoteReference"/>
        </w:rPr>
        <w:footnoteReference w:id="150"/>
      </w:r>
    </w:p>
    <w:p>
      <w:pPr>
        <w:pStyle w:val="BodyText"/>
      </w:pPr>
      <w:r>
        <w:t xml:space="preserve">Daniel Lyman's Question: I Chron. 3:16, etc., 9th chapter at beginning, with margin quoting to Nehemiah;</w:t>
      </w:r>
      <w:r>
        <w:rPr>
          <w:rStyle w:val="FootnoteReference"/>
        </w:rPr>
        <w:footnoteReference w:id="151"/>
      </w:r>
      <w:r>
        <w:t xml:space="preserve"> II Chronicles, at latter end;</w:t>
      </w:r>
      <w:r>
        <w:rPr>
          <w:rStyle w:val="FootnoteReference"/>
        </w:rPr>
        <w:footnoteReference w:id="152"/>
      </w:r>
      <w:r>
        <w:t xml:space="preserve"> I Chron. 3:22, compared with Ezra 8:2.</w:t>
      </w:r>
    </w:p>
    <w:p>
      <w:pPr>
        <w:pStyle w:val="Heading1"/>
        <w:pageBreakBefore/>
      </w:pPr>
      <w:bookmarkStart w:name="heading_the_theological_questions_of" w:id="7"/>
      <w:r>
        <w:t xml:space="preserve">"The Theological Questions of President Edwards, Senior, and Dr. Edwards, His Son" 1822 Questions</w:t>
      </w:r>
      <w:bookmarkEnd w:id="7"/>
    </w:p>
    <w:p>
      <w:pPr>
        <w:pStyle w:val="BodyText"/>
      </w:pPr>
      <w:r>
        <w:t xml:space="preserve">Jonathan Edwards, Jonathan Edwards, Jr.</w:t>
      </w:r>
    </w:p>
    <w:p>
      <w:pPr>
        <w:pStyle w:val="BodyText"/>
      </w:pPr>
      <w:r>
        <w:t xml:space="preserve">The Theological Questions of President Edwards, Senior, and Dr. Edwards, His Son</w:t>
      </w:r>
    </w:p>
    <w:p>
      <w:pPr>
        <w:pStyle w:val="BodyText"/>
      </w:pPr>
      <w:r>
        <w:t xml:space="preserve">This 1822 pamphlet contains two series of questions for which manuscript no longer exists. We can only speculate, therefore, if Edwards himself or one or more of his students, such as Hopkins, had compiled the list, and why the list existed. Probably they were assigned to students who came to study with the elder and younger Edwards (when the "Questions" were reprinted in </w:t>
      </w:r>
      <w:r>
        <w:rPr>
          <w:i/>
          <w:iCs/>
        </w:rPr>
        <w:t xml:space="preserve">Bibliotheca Sacra</w:t>
      </w:r>
      <w:r>
        <w:t xml:space="preserve"> in 1882 [vol. 39], the title indicated they were "for their pupils in theology"). Alternatively, they could have been used when examining ministerial candidates. Starting with the nature of God and ending with the nature of the church, the questions reflect the structure of a systematic theology, as laid down most basically in the Westminster Confession. While Edwards Senior had 90 questions, Edwards Junior's tally rose to 313, incorporating many questions from his father's list but adding others that pertained to late eighteenth-century controversies and issues dear to the New Divinity.</w:t>
      </w:r>
    </w:p>
    <w:p>
      <w:pPr>
        <w:pStyle w:val="BodyText"/>
      </w:pPr>
      <w:r>
        <w:t xml:space="preserve">Edwards Sr.'s list may be related in some way to the MS "Questions on Theological Subjects," though none of the questions there correlate exactly to the questions presented here.</w:t>
      </w:r>
    </w:p>
    <w:p>
      <w:pPr>
        <w:pStyle w:val="BodyText"/>
      </w:pPr>
      <w:r>
        <w:t xml:space="preserve">THE THEOLOGICAL QUESTIONS OF PRESIDENT EDWARDS, SENIOR, AND DR. EDWARDS, HIS SON.</w:t>
      </w:r>
    </w:p>
    <w:p>
      <w:pPr>
        <w:pStyle w:val="BodyText"/>
      </w:pPr>
      <w:r>
        <w:t xml:space="preserve">And Isaac digged again the wells of water, which they had digged in the days of Abraham his father; for the Philistines had stopped them after the death of Abraham; and he called their names after the names by which his father had called them. And Isaac's servants digged in the valley, and found there a well of springing water. </w:t>
      </w:r>
      <w:r>
        <w:rPr>
          <w:i/>
          <w:iCs/>
        </w:rPr>
        <w:t xml:space="preserve">Gen. XXVI</w:t>
      </w:r>
      <w:r>
        <w:t xml:space="preserve">. 18, 19.</w:t>
      </w:r>
    </w:p>
    <w:p>
      <w:pPr>
        <w:pStyle w:val="BodyText"/>
      </w:pPr>
      <w:r>
        <w:t xml:space="preserve">PROVIDENCE:</w:t>
      </w:r>
    </w:p>
    <w:p>
      <w:pPr>
        <w:pStyle w:val="BodyText"/>
      </w:pPr>
      <w:r>
        <w:t xml:space="preserve">Printed by Miller &amp; Hutchens.</w:t>
      </w:r>
    </w:p>
    <w:p>
      <w:pPr>
        <w:pStyle w:val="BodyText"/>
      </w:pPr>
      <w:r>
        <w:t xml:space="preserve">June--1822.</w:t>
      </w:r>
    </w:p>
    <w:p>
      <w:pPr>
        <w:pStyle w:val="BodyText"/>
      </w:pPr>
      <w:r>
        <w:t xml:space="preserve">THEOLOGICAL QUESTIONS,</w:t>
      </w:r>
      <w:r>
        <w:rPr>
          <w:rStyle w:val="FootnoteReference"/>
        </w:rPr>
        <w:footnoteReference w:id="153"/>
      </w:r>
    </w:p>
    <w:p>
      <w:pPr>
        <w:pStyle w:val="BodyText"/>
      </w:pPr>
      <w:r>
        <w:t xml:space="preserve">By REV. JONATHAN EDWARDS, *President of the College in New-Jersey. He died 22d March,*1758,</w:t>
      </w:r>
      <w:r>
        <w:rPr>
          <w:i/>
          <w:iCs/>
        </w:rPr>
        <w:t xml:space="preserve">Aged</w:t>
      </w:r>
      <w:r>
        <w:t xml:space="preserve">54.</w:t>
      </w:r>
    </w:p>
    <w:p>
      <w:pPr>
        <w:pStyle w:val="ListText"/>
        <w:numPr>
          <w:ilvl w:val="0"/>
          <w:numId w:val="2"/>
        </w:numPr>
      </w:pPr>
      <w:r>
        <w:t xml:space="preserve">How does it appear that something has existed from Eternity?</w:t>
      </w:r>
    </w:p>
    <w:p>
      <w:pPr>
        <w:pStyle w:val="ListText"/>
        <w:numPr>
          <w:ilvl w:val="0"/>
          <w:numId w:val="3"/>
        </w:numPr>
      </w:pPr>
      <w:r>
        <w:t xml:space="preserve">How does it appear that this earth and the visible system are not from eternity?</w:t>
      </w:r>
    </w:p>
    <w:p>
      <w:pPr>
        <w:pStyle w:val="ListText"/>
        <w:numPr>
          <w:ilvl w:val="0"/>
          <w:numId w:val="24"/>
        </w:numPr>
      </w:pPr>
      <w:r>
        <w:t xml:space="preserve">How does it appear that the existence of man is derived and dependent?</w:t>
      </w:r>
    </w:p>
    <w:p>
      <w:pPr>
        <w:pStyle w:val="ListText"/>
        <w:numPr>
          <w:ilvl w:val="0"/>
          <w:numId w:val="25"/>
        </w:numPr>
      </w:pPr>
      <w:r>
        <w:t xml:space="preserve">How do you prove the natural perfections of God, viz. his intelligence, infinite power, foreknowledge and immutability?</w:t>
      </w:r>
    </w:p>
    <w:p>
      <w:pPr>
        <w:pStyle w:val="ListText"/>
        <w:numPr>
          <w:ilvl w:val="0"/>
          <w:numId w:val="26"/>
        </w:numPr>
      </w:pPr>
      <w:r>
        <w:t xml:space="preserve">How do you prove his moral perfections, that he is a friend of virtue, or absolutely holy, true, just and good?</w:t>
      </w:r>
    </w:p>
    <w:p>
      <w:pPr>
        <w:pStyle w:val="ListText"/>
        <w:numPr>
          <w:ilvl w:val="0"/>
          <w:numId w:val="27"/>
        </w:numPr>
      </w:pPr>
      <w:r>
        <w:t xml:space="preserve">How do you prove that the scriptures are a revelation from God? and what are the evidences, internal and external?</w:t>
      </w:r>
    </w:p>
    <w:p>
      <w:pPr>
        <w:pStyle w:val="ListText"/>
        <w:numPr>
          <w:ilvl w:val="0"/>
          <w:numId w:val="28"/>
        </w:numPr>
      </w:pPr>
      <w:r>
        <w:t xml:space="preserve">How do you prove the divine Mission of Christ?</w:t>
      </w:r>
    </w:p>
    <w:p>
      <w:pPr>
        <w:pStyle w:val="ListText"/>
        <w:numPr>
          <w:ilvl w:val="0"/>
          <w:numId w:val="29"/>
        </w:numPr>
      </w:pPr>
      <w:r>
        <w:t xml:space="preserve">How do you prove the divinity of Christ?</w:t>
      </w:r>
    </w:p>
    <w:p>
      <w:pPr>
        <w:pStyle w:val="ListText"/>
        <w:numPr>
          <w:ilvl w:val="0"/>
          <w:numId w:val="30"/>
        </w:numPr>
      </w:pPr>
      <w:r>
        <w:t xml:space="preserve">How do you prove the personality and divinity of the Holy Ghost?</w:t>
      </w:r>
    </w:p>
    <w:p>
      <w:pPr>
        <w:pStyle w:val="ListText"/>
        <w:numPr>
          <w:ilvl w:val="0"/>
          <w:numId w:val="4"/>
        </w:numPr>
      </w:pPr>
      <w:r>
        <w:t xml:space="preserve">How do you prove that the persons in the Trinity are one God?</w:t>
      </w:r>
    </w:p>
    <w:p>
      <w:pPr>
        <w:pStyle w:val="ListText"/>
        <w:numPr>
          <w:ilvl w:val="0"/>
          <w:numId w:val="31"/>
        </w:numPr>
      </w:pPr>
      <w:r>
        <w:t xml:space="preserve">Whence arose the Manichean notion of two Gods, and how is it confuted.</w:t>
      </w:r>
    </w:p>
    <w:p>
      <w:pPr>
        <w:pStyle w:val="ListText"/>
        <w:numPr>
          <w:ilvl w:val="0"/>
          <w:numId w:val="32"/>
        </w:numPr>
      </w:pPr>
      <w:r>
        <w:t xml:space="preserve">Whence arose the polytheism of the Pagans and how confuted?</w:t>
      </w:r>
    </w:p>
    <w:p>
      <w:pPr>
        <w:pStyle w:val="ListText"/>
        <w:numPr>
          <w:ilvl w:val="0"/>
          <w:numId w:val="33"/>
        </w:numPr>
      </w:pPr>
      <w:r>
        <w:t xml:space="preserve">Whence was it that the knowledge of the one true God, in which Noah was instructed, was not preserved among his posterity in all ages?</w:t>
      </w:r>
    </w:p>
    <w:p>
      <w:pPr>
        <w:pStyle w:val="ListText"/>
        <w:numPr>
          <w:ilvl w:val="0"/>
          <w:numId w:val="34"/>
        </w:numPr>
      </w:pPr>
      <w:r>
        <w:t xml:space="preserve">Why are not mankind in all ages (their internal faculties and external advantages being sufficient) united in right sentiments of the one true God?</w:t>
      </w:r>
    </w:p>
    <w:p>
      <w:pPr>
        <w:pStyle w:val="ListText"/>
        <w:numPr>
          <w:ilvl w:val="0"/>
          <w:numId w:val="35"/>
        </w:numPr>
      </w:pPr>
      <w:r>
        <w:t xml:space="preserve">Were the moral character of God and the moral law understood and loved, would there be any objections against revealed religion?</w:t>
      </w:r>
    </w:p>
    <w:p>
      <w:pPr>
        <w:pStyle w:val="ListText"/>
        <w:numPr>
          <w:ilvl w:val="0"/>
          <w:numId w:val="36"/>
        </w:numPr>
      </w:pPr>
      <w:r>
        <w:t xml:space="preserve">What is the true idea of God's decrees?</w:t>
      </w:r>
    </w:p>
    <w:p>
      <w:pPr>
        <w:pStyle w:val="ListText"/>
        <w:numPr>
          <w:ilvl w:val="0"/>
          <w:numId w:val="37"/>
        </w:numPr>
      </w:pPr>
      <w:r>
        <w:t xml:space="preserve">How do you prove absolute and particular election?</w:t>
      </w:r>
    </w:p>
    <w:p>
      <w:pPr>
        <w:pStyle w:val="ListText"/>
        <w:numPr>
          <w:ilvl w:val="0"/>
          <w:numId w:val="38"/>
        </w:numPr>
      </w:pPr>
      <w:r>
        <w:t xml:space="preserve">Did God decree the existence of sin?</w:t>
      </w:r>
    </w:p>
    <w:p>
      <w:pPr>
        <w:pStyle w:val="ListText"/>
        <w:numPr>
          <w:ilvl w:val="0"/>
          <w:numId w:val="39"/>
        </w:numPr>
      </w:pPr>
      <w:r>
        <w:t xml:space="preserve">Why did God decree sin?</w:t>
      </w:r>
    </w:p>
    <w:p>
      <w:pPr>
        <w:pStyle w:val="ListText"/>
        <w:numPr>
          <w:ilvl w:val="0"/>
          <w:numId w:val="40"/>
        </w:numPr>
      </w:pPr>
      <w:r>
        <w:t xml:space="preserve">In what sense did he introduce sin into the universe?</w:t>
      </w:r>
    </w:p>
    <w:p>
      <w:pPr>
        <w:pStyle w:val="ListText"/>
        <w:numPr>
          <w:ilvl w:val="0"/>
          <w:numId w:val="41"/>
        </w:numPr>
      </w:pPr>
      <w:r>
        <w:t xml:space="preserve">How do you reconcile this with the holiness and goodness of God?</w:t>
      </w:r>
    </w:p>
    <w:p>
      <w:pPr>
        <w:pStyle w:val="ListText"/>
        <w:numPr>
          <w:ilvl w:val="0"/>
          <w:numId w:val="5"/>
        </w:numPr>
      </w:pPr>
      <w:r>
        <w:t xml:space="preserve">What is necessary to constitute a moral agent?</w:t>
      </w:r>
    </w:p>
    <w:p>
      <w:pPr>
        <w:pStyle w:val="ListText"/>
        <w:numPr>
          <w:ilvl w:val="0"/>
          <w:numId w:val="42"/>
        </w:numPr>
      </w:pPr>
      <w:r>
        <w:t xml:space="preserve">Are men moral and free agents?</w:t>
      </w:r>
    </w:p>
    <w:p>
      <w:pPr>
        <w:pStyle w:val="ListText"/>
        <w:numPr>
          <w:ilvl w:val="0"/>
          <w:numId w:val="43"/>
        </w:numPr>
      </w:pPr>
      <w:r>
        <w:t xml:space="preserve">What is the difference between natural and moral power and </w:t>
      </w:r>
      <w:r>
        <w:rPr>
          <w:rStyle w:val="FootnoteReference"/>
        </w:rPr>
        <w:footnoteReference w:id="154"/>
      </w:r>
      <w:r>
        <w:t xml:space="preserve"> inability?</w:t>
      </w:r>
    </w:p>
    <w:p>
      <w:pPr>
        <w:pStyle w:val="ListText"/>
        <w:numPr>
          <w:ilvl w:val="0"/>
          <w:numId w:val="6"/>
        </w:numPr>
      </w:pPr>
      <w:r>
        <w:t xml:space="preserve">How is absolute moral necessity, or inability, consistent with the free agency of man?</w:t>
      </w:r>
    </w:p>
    <w:p>
      <w:pPr>
        <w:pStyle w:val="ListText"/>
        <w:numPr>
          <w:ilvl w:val="0"/>
          <w:numId w:val="7"/>
        </w:numPr>
      </w:pPr>
      <w:r>
        <w:t xml:space="preserve">How is the doctrine of universal, absolute decrees consistent with the free agency of man?</w:t>
      </w:r>
    </w:p>
    <w:p>
      <w:pPr>
        <w:pStyle w:val="ListText"/>
        <w:numPr>
          <w:ilvl w:val="0"/>
          <w:numId w:val="44"/>
        </w:numPr>
      </w:pPr>
      <w:r>
        <w:t xml:space="preserve">How do you prove an universal and special providence?</w:t>
      </w:r>
    </w:p>
    <w:p>
      <w:pPr>
        <w:pStyle w:val="ListText"/>
        <w:numPr>
          <w:ilvl w:val="0"/>
          <w:numId w:val="45"/>
        </w:numPr>
      </w:pPr>
      <w:r>
        <w:t xml:space="preserve">What is the covenant of redemption?</w:t>
      </w:r>
    </w:p>
    <w:p>
      <w:pPr>
        <w:pStyle w:val="ListText"/>
        <w:numPr>
          <w:ilvl w:val="0"/>
          <w:numId w:val="46"/>
        </w:numPr>
      </w:pPr>
      <w:r>
        <w:t xml:space="preserve">If man was created in original righteousness, how is that consistent with moral agency? it being said that a necessary holiness is no holiness?</w:t>
      </w:r>
    </w:p>
    <w:p>
      <w:pPr>
        <w:pStyle w:val="ListText"/>
        <w:numPr>
          <w:ilvl w:val="0"/>
          <w:numId w:val="47"/>
        </w:numPr>
      </w:pPr>
      <w:r>
        <w:t xml:space="preserve">What was the constitution under which Adam in innocency was placed?</w:t>
      </w:r>
    </w:p>
    <w:p>
      <w:pPr>
        <w:pStyle w:val="ListText"/>
        <w:numPr>
          <w:ilvl w:val="0"/>
          <w:numId w:val="48"/>
        </w:numPr>
      </w:pPr>
      <w:r>
        <w:t xml:space="preserve">Was Adam under the same necessity of falling that we are of sinning?</w:t>
      </w:r>
    </w:p>
    <w:p>
      <w:pPr>
        <w:pStyle w:val="ListText"/>
        <w:numPr>
          <w:ilvl w:val="0"/>
          <w:numId w:val="8"/>
        </w:numPr>
      </w:pPr>
      <w:r>
        <w:t xml:space="preserve">Are all intelligencies bound to love God supremely, sinners and devils?</w:t>
      </w:r>
    </w:p>
    <w:p>
      <w:pPr>
        <w:pStyle w:val="ListText"/>
        <w:numPr>
          <w:ilvl w:val="0"/>
          <w:numId w:val="49"/>
        </w:numPr>
      </w:pPr>
      <w:r>
        <w:t xml:space="preserve">Is the law holy, just and good, and how is it proved?</w:t>
      </w:r>
    </w:p>
    <w:p>
      <w:pPr>
        <w:pStyle w:val="ListText"/>
        <w:numPr>
          <w:ilvl w:val="0"/>
          <w:numId w:val="50"/>
        </w:numPr>
      </w:pPr>
      <w:r>
        <w:t xml:space="preserve">Are they who are under its curse bound to delight in it?</w:t>
      </w:r>
    </w:p>
    <w:p>
      <w:pPr>
        <w:pStyle w:val="ListText"/>
        <w:numPr>
          <w:ilvl w:val="0"/>
          <w:numId w:val="51"/>
        </w:numPr>
      </w:pPr>
      <w:r>
        <w:t xml:space="preserve">How great is the demerit of sin?</w:t>
      </w:r>
    </w:p>
    <w:p>
      <w:pPr>
        <w:pStyle w:val="ListText"/>
        <w:numPr>
          <w:ilvl w:val="0"/>
          <w:numId w:val="52"/>
        </w:numPr>
      </w:pPr>
      <w:r>
        <w:t xml:space="preserve">Are the torments of hell eternal?</w:t>
      </w:r>
    </w:p>
    <w:p>
      <w:pPr>
        <w:pStyle w:val="ListText"/>
        <w:numPr>
          <w:ilvl w:val="0"/>
          <w:numId w:val="53"/>
        </w:numPr>
      </w:pPr>
      <w:r>
        <w:t xml:space="preserve">How do you reconcile them with the justice and infinite goodness of God?</w:t>
      </w:r>
    </w:p>
    <w:p>
      <w:pPr>
        <w:pStyle w:val="ListText"/>
        <w:numPr>
          <w:ilvl w:val="0"/>
          <w:numId w:val="54"/>
        </w:numPr>
      </w:pPr>
      <w:r>
        <w:t xml:space="preserve">How do you reconcile them with those texts which say Christ died for all men, that God will not that any perish?</w:t>
      </w:r>
    </w:p>
    <w:p>
      <w:pPr>
        <w:pStyle w:val="ListText"/>
        <w:numPr>
          <w:ilvl w:val="0"/>
          <w:numId w:val="55"/>
        </w:numPr>
      </w:pPr>
      <w:r>
        <w:t xml:space="preserve">How does it appear that human nature is originally depraved?</w:t>
      </w:r>
    </w:p>
    <w:p>
      <w:pPr>
        <w:pStyle w:val="ListText"/>
        <w:numPr>
          <w:ilvl w:val="0"/>
          <w:numId w:val="56"/>
        </w:numPr>
      </w:pPr>
      <w:r>
        <w:t xml:space="preserve">Whence comes that depravity?</w:t>
      </w:r>
    </w:p>
    <w:p>
      <w:pPr>
        <w:pStyle w:val="ListText"/>
        <w:numPr>
          <w:ilvl w:val="0"/>
          <w:numId w:val="9"/>
        </w:numPr>
      </w:pPr>
      <w:r>
        <w:t xml:space="preserve">How is it proved to be total?</w:t>
      </w:r>
    </w:p>
    <w:p>
      <w:pPr>
        <w:pStyle w:val="ListText"/>
        <w:numPr>
          <w:ilvl w:val="0"/>
          <w:numId w:val="57"/>
        </w:numPr>
      </w:pPr>
      <w:r>
        <w:t xml:space="preserve">What is the covenant of grace?</w:t>
      </w:r>
    </w:p>
    <w:p>
      <w:pPr>
        <w:pStyle w:val="ListText"/>
        <w:numPr>
          <w:ilvl w:val="0"/>
          <w:numId w:val="58"/>
        </w:numPr>
      </w:pPr>
      <w:r>
        <w:t xml:space="preserve">Are the law and gospel inconsistent with each other?</w:t>
      </w:r>
    </w:p>
    <w:p>
      <w:pPr>
        <w:pStyle w:val="ListText"/>
        <w:numPr>
          <w:ilvl w:val="0"/>
          <w:numId w:val="59"/>
        </w:numPr>
      </w:pPr>
      <w:r>
        <w:t xml:space="preserve">Why was an atonement and one so precious as the blood of Christ necessary?</w:t>
      </w:r>
    </w:p>
    <w:p>
      <w:pPr>
        <w:pStyle w:val="ListText"/>
        <w:numPr>
          <w:ilvl w:val="0"/>
          <w:numId w:val="10"/>
        </w:numPr>
      </w:pPr>
      <w:r>
        <w:t xml:space="preserve">In what manner did Christ atone for sin?</w:t>
      </w:r>
    </w:p>
    <w:p>
      <w:pPr>
        <w:pStyle w:val="ListText"/>
        <w:numPr>
          <w:ilvl w:val="0"/>
          <w:numId w:val="60"/>
        </w:numPr>
      </w:pPr>
      <w:r>
        <w:t xml:space="preserve">To whom does it belong to provide atonement, God or the sinner?</w:t>
      </w:r>
    </w:p>
    <w:p>
      <w:pPr>
        <w:pStyle w:val="ListText"/>
        <w:numPr>
          <w:ilvl w:val="0"/>
          <w:numId w:val="61"/>
        </w:numPr>
      </w:pPr>
      <w:r>
        <w:t xml:space="preserve">Did Christ redeem all men, alike, elect and non elect?</w:t>
      </w:r>
    </w:p>
    <w:p>
      <w:pPr>
        <w:pStyle w:val="ListText"/>
        <w:numPr>
          <w:ilvl w:val="0"/>
          <w:numId w:val="62"/>
        </w:numPr>
      </w:pPr>
      <w:r>
        <w:t xml:space="preserve">Can the offer of Christ be made with sincerity to the non elect?</w:t>
      </w:r>
    </w:p>
    <w:p>
      <w:pPr>
        <w:pStyle w:val="ListText"/>
        <w:numPr>
          <w:ilvl w:val="0"/>
          <w:numId w:val="63"/>
        </w:numPr>
      </w:pPr>
      <w:r>
        <w:t xml:space="preserve">How is redemption applied?</w:t>
      </w:r>
    </w:p>
    <w:p>
      <w:pPr>
        <w:pStyle w:val="ListText"/>
        <w:numPr>
          <w:ilvl w:val="0"/>
          <w:numId w:val="64"/>
        </w:numPr>
      </w:pPr>
      <w:r>
        <w:t xml:space="preserve">What is the office of the Holy Ghost in the work of Redemption?</w:t>
      </w:r>
    </w:p>
    <w:p>
      <w:pPr>
        <w:pStyle w:val="ListText"/>
        <w:numPr>
          <w:ilvl w:val="0"/>
          <w:numId w:val="65"/>
        </w:numPr>
      </w:pPr>
      <w:r>
        <w:t xml:space="preserve">What is regeneration?</w:t>
      </w:r>
    </w:p>
    <w:p>
      <w:pPr>
        <w:pStyle w:val="ListText"/>
        <w:numPr>
          <w:ilvl w:val="0"/>
          <w:numId w:val="66"/>
        </w:numPr>
      </w:pPr>
      <w:r>
        <w:t xml:space="preserve">Whence arises the necessity of it?</w:t>
      </w:r>
    </w:p>
    <w:p>
      <w:pPr>
        <w:pStyle w:val="ListText"/>
        <w:numPr>
          <w:ilvl w:val="0"/>
          <w:numId w:val="67"/>
        </w:numPr>
      </w:pPr>
      <w:r>
        <w:t xml:space="preserve">What is true love to God?</w:t>
      </w:r>
    </w:p>
    <w:p>
      <w:pPr>
        <w:pStyle w:val="ListText"/>
        <w:numPr>
          <w:ilvl w:val="0"/>
          <w:numId w:val="68"/>
        </w:numPr>
      </w:pPr>
      <w:r>
        <w:t xml:space="preserve">What is true benevolence to man?</w:t>
      </w:r>
    </w:p>
    <w:p>
      <w:pPr>
        <w:pStyle w:val="ListText"/>
        <w:numPr>
          <w:ilvl w:val="0"/>
          <w:numId w:val="69"/>
        </w:numPr>
      </w:pPr>
      <w:r>
        <w:t xml:space="preserve">What is true repentance, and how distinguished from legal?</w:t>
      </w:r>
    </w:p>
    <w:p>
      <w:pPr>
        <w:pStyle w:val="ListText"/>
        <w:numPr>
          <w:ilvl w:val="0"/>
          <w:numId w:val="70"/>
        </w:numPr>
      </w:pPr>
      <w:r>
        <w:t xml:space="preserve">What is true faith?</w:t>
      </w:r>
    </w:p>
    <w:p>
      <w:pPr>
        <w:pStyle w:val="ListText"/>
        <w:numPr>
          <w:ilvl w:val="0"/>
          <w:numId w:val="71"/>
        </w:numPr>
      </w:pPr>
      <w:r>
        <w:t xml:space="preserve">What is pardon and justification? what is their foundation and what is the influence of faith therein?</w:t>
      </w:r>
    </w:p>
    <w:p>
      <w:pPr>
        <w:pStyle w:val="ListText"/>
        <w:numPr>
          <w:ilvl w:val="0"/>
          <w:numId w:val="72"/>
        </w:numPr>
      </w:pPr>
      <w:r>
        <w:t xml:space="preserve">How are full satisfaction and free pardon consistent? </w:t>
      </w:r>
      <w:r>
        <w:rPr>
          <w:rStyle w:val="FootnoteReference"/>
        </w:rPr>
        <w:footnoteReference w:id="155"/>
      </w:r>
    </w:p>
    <w:p>
      <w:pPr>
        <w:pStyle w:val="ListText"/>
        <w:numPr>
          <w:ilvl w:val="0"/>
          <w:numId w:val="73"/>
        </w:numPr>
      </w:pPr>
      <w:r>
        <w:t xml:space="preserve">Is the sinner forgiven before he repents?</w:t>
      </w:r>
    </w:p>
    <w:p>
      <w:pPr>
        <w:pStyle w:val="ListText"/>
        <w:numPr>
          <w:ilvl w:val="0"/>
          <w:numId w:val="74"/>
        </w:numPr>
      </w:pPr>
      <w:r>
        <w:t xml:space="preserve">Is sanctifying grace needful at all to any man, unless to that which is his duty, and in the neglect of which he would be without excuse?</w:t>
      </w:r>
    </w:p>
    <w:p>
      <w:pPr>
        <w:pStyle w:val="ListText"/>
        <w:numPr>
          <w:ilvl w:val="0"/>
          <w:numId w:val="75"/>
        </w:numPr>
      </w:pPr>
      <w:r>
        <w:t xml:space="preserve">What is the sum of man's duty, and what the effect produced by the sanctifying influence of the Holy Spirit?</w:t>
      </w:r>
    </w:p>
    <w:p>
      <w:pPr>
        <w:pStyle w:val="ListText"/>
        <w:numPr>
          <w:ilvl w:val="0"/>
          <w:numId w:val="76"/>
        </w:numPr>
      </w:pPr>
      <w:r>
        <w:t xml:space="preserve">Can that holy volition in us, which is the effect of divine power be wholly our act or our duty?</w:t>
      </w:r>
    </w:p>
    <w:p>
      <w:pPr>
        <w:pStyle w:val="ListText"/>
        <w:numPr>
          <w:ilvl w:val="0"/>
          <w:numId w:val="77"/>
        </w:numPr>
      </w:pPr>
      <w:r>
        <w:t xml:space="preserve">How is it proved that unbelief is sin, and that all errors in moral matters are of a criminal nature?</w:t>
      </w:r>
    </w:p>
    <w:p>
      <w:pPr>
        <w:pStyle w:val="ListText"/>
        <w:numPr>
          <w:ilvl w:val="0"/>
          <w:numId w:val="78"/>
        </w:numPr>
      </w:pPr>
      <w:r>
        <w:t xml:space="preserve">Will the wicked heathens, Jews, Infidels and errorists of every kind be without excuse at the day of judgment?</w:t>
      </w:r>
    </w:p>
    <w:p>
      <w:pPr>
        <w:pStyle w:val="ListText"/>
        <w:numPr>
          <w:ilvl w:val="0"/>
          <w:numId w:val="79"/>
        </w:numPr>
      </w:pPr>
      <w:r>
        <w:t xml:space="preserve">What is the essence of true virtue, or holiness?</w:t>
      </w:r>
    </w:p>
    <w:p>
      <w:pPr>
        <w:pStyle w:val="ListText"/>
        <w:numPr>
          <w:ilvl w:val="0"/>
          <w:numId w:val="80"/>
        </w:numPr>
      </w:pPr>
      <w:r>
        <w:t xml:space="preserve">Is there no virtue in the exercise of natural conscience, the moral sense, natural compassion and generosity?</w:t>
      </w:r>
    </w:p>
    <w:p>
      <w:pPr>
        <w:pStyle w:val="ListText"/>
        <w:numPr>
          <w:ilvl w:val="0"/>
          <w:numId w:val="81"/>
        </w:numPr>
      </w:pPr>
      <w:r>
        <w:t xml:space="preserve">Is not self love the root of all virtue?</w:t>
      </w:r>
    </w:p>
    <w:p>
      <w:pPr>
        <w:pStyle w:val="ListText"/>
        <w:numPr>
          <w:ilvl w:val="0"/>
          <w:numId w:val="82"/>
        </w:numPr>
      </w:pPr>
      <w:r>
        <w:t xml:space="preserve">Do not the unregenerate desire to be regenerated and can they not properly pray for regenerating grace?</w:t>
      </w:r>
    </w:p>
    <w:p>
      <w:pPr>
        <w:pStyle w:val="ListText"/>
        <w:numPr>
          <w:ilvl w:val="0"/>
          <w:numId w:val="83"/>
        </w:numPr>
      </w:pPr>
      <w:r>
        <w:t xml:space="preserve">Do they not desire the heavenly happiness?</w:t>
      </w:r>
    </w:p>
    <w:p>
      <w:pPr>
        <w:pStyle w:val="ListText"/>
        <w:numPr>
          <w:ilvl w:val="0"/>
          <w:numId w:val="84"/>
        </w:numPr>
      </w:pPr>
      <w:r>
        <w:t xml:space="preserve">What is the utmost the unregenerate do in the use of the means of grace?</w:t>
      </w:r>
    </w:p>
    <w:p>
      <w:pPr>
        <w:pStyle w:val="ListText"/>
        <w:numPr>
          <w:ilvl w:val="0"/>
          <w:numId w:val="85"/>
        </w:numPr>
      </w:pPr>
      <w:r>
        <w:t xml:space="preserve">Is any duty done by them therein?</w:t>
      </w:r>
    </w:p>
    <w:p>
      <w:pPr>
        <w:pStyle w:val="ListText"/>
        <w:numPr>
          <w:ilvl w:val="0"/>
          <w:numId w:val="86"/>
        </w:numPr>
      </w:pPr>
      <w:r>
        <w:t xml:space="preserve">Do they grow better in the use of means?</w:t>
      </w:r>
    </w:p>
    <w:p>
      <w:pPr>
        <w:pStyle w:val="ListText"/>
        <w:numPr>
          <w:ilvl w:val="0"/>
          <w:numId w:val="87"/>
        </w:numPr>
      </w:pPr>
      <w:r>
        <w:t xml:space="preserve">To what are they to be exhorted?</w:t>
      </w:r>
    </w:p>
    <w:p>
      <w:pPr>
        <w:pStyle w:val="ListText"/>
        <w:numPr>
          <w:ilvl w:val="0"/>
          <w:numId w:val="88"/>
        </w:numPr>
      </w:pPr>
      <w:r>
        <w:t xml:space="preserve">What is the real advantage of the assiduous use of means to the unregenerate?</w:t>
      </w:r>
    </w:p>
    <w:p>
      <w:pPr>
        <w:pStyle w:val="ListText"/>
        <w:numPr>
          <w:ilvl w:val="0"/>
          <w:numId w:val="89"/>
        </w:numPr>
      </w:pPr>
      <w:r>
        <w:t xml:space="preserve">How do you prove that the institution of the Sabbath is of perpetual obligation?</w:t>
      </w:r>
    </w:p>
    <w:p>
      <w:pPr>
        <w:pStyle w:val="ListText"/>
        <w:numPr>
          <w:ilvl w:val="0"/>
          <w:numId w:val="90"/>
        </w:numPr>
      </w:pPr>
      <w:r>
        <w:t xml:space="preserve">How is it that the sabbath is changed from the seventh to the first day of the week?</w:t>
      </w:r>
    </w:p>
    <w:p>
      <w:pPr>
        <w:pStyle w:val="ListText"/>
        <w:numPr>
          <w:ilvl w:val="0"/>
          <w:numId w:val="91"/>
        </w:numPr>
      </w:pPr>
      <w:r>
        <w:t xml:space="preserve">How do you prove that publick worship is to be celebrated on the sabbath?</w:t>
      </w:r>
    </w:p>
    <w:p>
      <w:pPr>
        <w:pStyle w:val="ListText"/>
        <w:numPr>
          <w:ilvl w:val="0"/>
          <w:numId w:val="92"/>
        </w:numPr>
      </w:pPr>
      <w:r>
        <w:t xml:space="preserve">What is the foundation and duty of prayer, since God is omniscient and immutable?</w:t>
      </w:r>
    </w:p>
    <w:p>
      <w:pPr>
        <w:pStyle w:val="ListText"/>
        <w:numPr>
          <w:ilvl w:val="0"/>
          <w:numId w:val="93"/>
        </w:numPr>
      </w:pPr>
      <w:r>
        <w:t xml:space="preserve">How do you prove that family prayer is a duty?</w:t>
      </w:r>
    </w:p>
    <w:p>
      <w:pPr>
        <w:pStyle w:val="ListText"/>
        <w:numPr>
          <w:ilvl w:val="0"/>
          <w:numId w:val="94"/>
        </w:numPr>
      </w:pPr>
      <w:r>
        <w:t xml:space="preserve">To whom are the promises of the gospel made, to the regenerate or unregenerate?</w:t>
      </w:r>
    </w:p>
    <w:p>
      <w:pPr>
        <w:pStyle w:val="ListText"/>
        <w:numPr>
          <w:ilvl w:val="0"/>
          <w:numId w:val="95"/>
        </w:numPr>
      </w:pPr>
      <w:r>
        <w:t xml:space="preserve">Are no encouragements given to the unregenerate?</w:t>
      </w:r>
    </w:p>
    <w:p>
      <w:pPr>
        <w:pStyle w:val="ListText"/>
        <w:numPr>
          <w:ilvl w:val="0"/>
          <w:numId w:val="96"/>
        </w:numPr>
      </w:pPr>
      <w:r>
        <w:t xml:space="preserve">How do you prove the saints perseverance?</w:t>
      </w:r>
    </w:p>
    <w:p>
      <w:pPr>
        <w:pStyle w:val="ListText"/>
        <w:numPr>
          <w:ilvl w:val="0"/>
          <w:numId w:val="97"/>
        </w:numPr>
      </w:pPr>
      <w:r>
        <w:t xml:space="preserve">What is the nature of a Christian Church?</w:t>
      </w:r>
    </w:p>
    <w:p>
      <w:pPr>
        <w:pStyle w:val="ListText"/>
        <w:numPr>
          <w:ilvl w:val="0"/>
          <w:numId w:val="98"/>
        </w:numPr>
      </w:pPr>
      <w:r>
        <w:t xml:space="preserve">Who are fit for communion therein?</w:t>
      </w:r>
    </w:p>
    <w:p>
      <w:pPr>
        <w:pStyle w:val="ListText"/>
        <w:numPr>
          <w:ilvl w:val="0"/>
          <w:numId w:val="99"/>
        </w:numPr>
      </w:pPr>
      <w:r>
        <w:t xml:space="preserve">What is the nature and import of baptism?</w:t>
      </w:r>
    </w:p>
    <w:p>
      <w:pPr>
        <w:pStyle w:val="ListText"/>
        <w:numPr>
          <w:ilvl w:val="0"/>
          <w:numId w:val="100"/>
        </w:numPr>
      </w:pPr>
      <w:r>
        <w:t xml:space="preserve">How do you prove infant baptism?</w:t>
      </w:r>
    </w:p>
    <w:p>
      <w:pPr>
        <w:pStyle w:val="ListText"/>
        <w:numPr>
          <w:ilvl w:val="0"/>
          <w:numId w:val="101"/>
        </w:numPr>
      </w:pPr>
      <w:r>
        <w:t xml:space="preserve">What is the nature of the Lord's Supper?</w:t>
      </w:r>
    </w:p>
    <w:p>
      <w:pPr>
        <w:pStyle w:val="ListText"/>
        <w:numPr>
          <w:ilvl w:val="0"/>
          <w:numId w:val="102"/>
        </w:numPr>
      </w:pPr>
      <w:r>
        <w:t xml:space="preserve">What are the rules and ends of Church discipline?</w:t>
      </w:r>
    </w:p>
    <w:p>
      <w:pPr>
        <w:pStyle w:val="ListText"/>
        <w:numPr>
          <w:ilvl w:val="0"/>
          <w:numId w:val="103"/>
        </w:numPr>
      </w:pPr>
      <w:r>
        <w:t xml:space="preserve">What is the character of a good minister of Christ?</w:t>
      </w:r>
    </w:p>
    <w:p>
      <w:pPr>
        <w:pStyle w:val="ListText"/>
        <w:numPr>
          <w:ilvl w:val="0"/>
          <w:numId w:val="104"/>
        </w:numPr>
      </w:pPr>
      <w:r>
        <w:t xml:space="preserve">In what does the happiness of heaven consist?</w:t>
      </w:r>
    </w:p>
    <w:p>
      <w:pPr>
        <w:pStyle w:val="BodyText"/>
      </w:pPr>
      <w:r>
        <w:t xml:space="preserve">THEOLOGICAL QUESTIONS, </w:t>
      </w:r>
      <w:r>
        <w:rPr>
          <w:rStyle w:val="FootnoteReference"/>
        </w:rPr>
        <w:footnoteReference w:id="156"/>
      </w:r>
    </w:p>
    <w:p>
      <w:pPr>
        <w:pStyle w:val="BodyText"/>
      </w:pPr>
      <w:r>
        <w:t xml:space="preserve">By JONATHAN EDWARDS, D.D. President of Union College, Schenectady. He died 1st August, 1801.-</w:t>
      </w:r>
      <w:r>
        <w:rPr>
          <w:i/>
          <w:iCs/>
        </w:rPr>
        <w:t xml:space="preserve">Aged</w:t>
      </w:r>
      <w:r>
        <w:t xml:space="preserve"> 56.</w:t>
      </w:r>
    </w:p>
    <w:p>
      <w:pPr>
        <w:pStyle w:val="ListText"/>
        <w:numPr>
          <w:ilvl w:val="0"/>
          <w:numId w:val="2"/>
        </w:numPr>
      </w:pPr>
      <w:r>
        <w:t xml:space="preserve">How does it appear that something has existed from eternity?</w:t>
      </w:r>
    </w:p>
    <w:p>
      <w:pPr>
        <w:pStyle w:val="ListText"/>
        <w:numPr>
          <w:ilvl w:val="0"/>
          <w:numId w:val="3"/>
        </w:numPr>
      </w:pPr>
      <w:r>
        <w:t xml:space="preserve">How does it appear that this earth and the visible system are not from eternity?</w:t>
      </w:r>
    </w:p>
    <w:p>
      <w:pPr>
        <w:pStyle w:val="ListText"/>
        <w:numPr>
          <w:ilvl w:val="0"/>
          <w:numId w:val="24"/>
        </w:numPr>
      </w:pPr>
      <w:r>
        <w:t xml:space="preserve">How does it appear that the existence of man is derived and dependant?</w:t>
      </w:r>
    </w:p>
    <w:p>
      <w:pPr>
        <w:pStyle w:val="ListText"/>
        <w:numPr>
          <w:ilvl w:val="0"/>
          <w:numId w:val="25"/>
        </w:numPr>
      </w:pPr>
      <w:r>
        <w:t xml:space="preserve">How do you prove the natural perfections of God, viz. his intelligence, omnipotence, omniscience, immutability, omnipresence and unity?</w:t>
      </w:r>
    </w:p>
    <w:p>
      <w:pPr>
        <w:pStyle w:val="ListText"/>
        <w:numPr>
          <w:ilvl w:val="0"/>
          <w:numId w:val="26"/>
        </w:numPr>
      </w:pPr>
      <w:r>
        <w:t xml:space="preserve">How do you prove the moral perfections of God, that he is a friend to virtue; absolutely holy, just, good and true?</w:t>
      </w:r>
    </w:p>
    <w:p>
      <w:pPr>
        <w:pStyle w:val="ListText"/>
        <w:numPr>
          <w:ilvl w:val="0"/>
          <w:numId w:val="27"/>
        </w:numPr>
      </w:pPr>
      <w:r>
        <w:t xml:space="preserve">What do you understand by the light of nature?</w:t>
      </w:r>
    </w:p>
    <w:p>
      <w:pPr>
        <w:pStyle w:val="ListText"/>
        <w:numPr>
          <w:ilvl w:val="0"/>
          <w:numId w:val="28"/>
        </w:numPr>
      </w:pPr>
      <w:r>
        <w:t xml:space="preserve">For what purposes is revelation necessary?</w:t>
      </w:r>
    </w:p>
    <w:p>
      <w:pPr>
        <w:pStyle w:val="ListText"/>
        <w:numPr>
          <w:ilvl w:val="0"/>
          <w:numId w:val="29"/>
        </w:numPr>
      </w:pPr>
      <w:r>
        <w:t xml:space="preserve">Is not the light of nature sufficient to direct mankind to their duty and happiness?</w:t>
      </w:r>
    </w:p>
    <w:p>
      <w:pPr>
        <w:pStyle w:val="ListText"/>
        <w:numPr>
          <w:ilvl w:val="0"/>
          <w:numId w:val="30"/>
        </w:numPr>
      </w:pPr>
      <w:r>
        <w:t xml:space="preserve">In what sense is the light of nature sufficient to direct men to the knowledge of their duty?</w:t>
      </w:r>
    </w:p>
    <w:p>
      <w:pPr>
        <w:pStyle w:val="ListText"/>
        <w:numPr>
          <w:ilvl w:val="0"/>
          <w:numId w:val="4"/>
        </w:numPr>
      </w:pPr>
      <w:r>
        <w:t xml:space="preserve">Is the light of nature so plain to every man that it is impossible to be rendered more plain by revelation?</w:t>
      </w:r>
    </w:p>
    <w:p>
      <w:pPr>
        <w:pStyle w:val="ListText"/>
        <w:numPr>
          <w:ilvl w:val="0"/>
          <w:numId w:val="31"/>
        </w:numPr>
      </w:pPr>
      <w:r>
        <w:t xml:space="preserve">If the light of nature were sufficient to direct mankind to their duty and happiness, if they would make a right use of it, would divine revelation be useful and worth while?</w:t>
      </w:r>
    </w:p>
    <w:p>
      <w:pPr>
        <w:pStyle w:val="ListText"/>
        <w:numPr>
          <w:ilvl w:val="0"/>
          <w:numId w:val="32"/>
        </w:numPr>
      </w:pPr>
      <w:r>
        <w:t xml:space="preserve">If mankind should become ever so well disposed after they had sinned, would the light of nature ever discover the way of pardon?</w:t>
      </w:r>
    </w:p>
    <w:p>
      <w:pPr>
        <w:pStyle w:val="ListText"/>
        <w:numPr>
          <w:ilvl w:val="0"/>
          <w:numId w:val="33"/>
        </w:numPr>
      </w:pPr>
      <w:r>
        <w:t xml:space="preserve">If a revelation be necessary must it not be given to all mankind in all ages?</w:t>
      </w:r>
    </w:p>
    <w:p>
      <w:pPr>
        <w:pStyle w:val="ListText"/>
        <w:numPr>
          <w:ilvl w:val="0"/>
          <w:numId w:val="34"/>
        </w:numPr>
      </w:pPr>
      <w:r>
        <w:t xml:space="preserve">How is it consistent, that a revelation should contain mysteries, as it is said that mystery is no revelation?</w:t>
      </w:r>
    </w:p>
    <w:p>
      <w:pPr>
        <w:pStyle w:val="ListText"/>
        <w:numPr>
          <w:ilvl w:val="0"/>
          <w:numId w:val="35"/>
        </w:numPr>
      </w:pPr>
      <w:r>
        <w:t xml:space="preserve">Are we to give up our reason, receiving a revelation which is inconsistent with reason?</w:t>
      </w:r>
    </w:p>
    <w:p>
      <w:pPr>
        <w:pStyle w:val="ListText"/>
        <w:numPr>
          <w:ilvl w:val="0"/>
          <w:numId w:val="36"/>
        </w:numPr>
      </w:pPr>
      <w:r>
        <w:t xml:space="preserve">If we are to receive no doctrines, under the pretence of revelation, which are inconsistent with reason, do we not make the dictates of reason the test of a true revelation? and if so, what advantage is there in a revelation, since we are to try that by the test of reason?</w:t>
      </w:r>
    </w:p>
    <w:p>
      <w:pPr>
        <w:pStyle w:val="ListText"/>
        <w:numPr>
          <w:ilvl w:val="0"/>
          <w:numId w:val="37"/>
        </w:numPr>
      </w:pPr>
      <w:r>
        <w:t xml:space="preserve">Is not the law of nature perfect? if so, what need of a revelation?</w:t>
      </w:r>
    </w:p>
    <w:p>
      <w:pPr>
        <w:pStyle w:val="ListText"/>
        <w:numPr>
          <w:ilvl w:val="0"/>
          <w:numId w:val="38"/>
        </w:numPr>
      </w:pPr>
      <w:r>
        <w:t xml:space="preserve">What, according to the light of nature, was the end of the creation of man?</w:t>
      </w:r>
    </w:p>
    <w:p>
      <w:pPr>
        <w:pStyle w:val="ListText"/>
        <w:numPr>
          <w:ilvl w:val="0"/>
          <w:numId w:val="39"/>
        </w:numPr>
      </w:pPr>
      <w:r>
        <w:t xml:space="preserve">If the end of the creation of man, were his own happiness, whence so much misery in the world?</w:t>
      </w:r>
    </w:p>
    <w:p>
      <w:pPr>
        <w:pStyle w:val="ListText"/>
        <w:numPr>
          <w:ilvl w:val="0"/>
          <w:numId w:val="40"/>
        </w:numPr>
      </w:pPr>
      <w:r>
        <w:t xml:space="preserve">On the supposition of no future state, what rational account </w:t>
      </w:r>
      <w:r>
        <w:rPr>
          <w:rStyle w:val="FootnoteReference"/>
        </w:rPr>
        <w:footnoteReference w:id="157"/>
      </w:r>
      <w:r>
        <w:t xml:space="preserve"> can be given of the creation of man and his state in this world?</w:t>
      </w:r>
    </w:p>
    <w:p>
      <w:pPr>
        <w:pStyle w:val="ListText"/>
        <w:numPr>
          <w:ilvl w:val="0"/>
          <w:numId w:val="41"/>
        </w:numPr>
      </w:pPr>
      <w:r>
        <w:t xml:space="preserve">What do you say to the maxim, that all, who are equally sincere in their religion, are equally acceptable to God?</w:t>
      </w:r>
    </w:p>
    <w:p>
      <w:pPr>
        <w:pStyle w:val="ListText"/>
        <w:numPr>
          <w:ilvl w:val="0"/>
          <w:numId w:val="5"/>
        </w:numPr>
      </w:pPr>
      <w:r>
        <w:t xml:space="preserve">Is it a matter of indifferency, what religion a man entertains, provided he be moral?</w:t>
      </w:r>
    </w:p>
    <w:p>
      <w:pPr>
        <w:pStyle w:val="ListText"/>
        <w:numPr>
          <w:ilvl w:val="0"/>
          <w:numId w:val="42"/>
        </w:numPr>
      </w:pPr>
      <w:r>
        <w:t xml:space="preserve">Will bare repentance and subsequent observance of the laws of nature secure pardon to the sinner?</w:t>
      </w:r>
    </w:p>
    <w:p>
      <w:pPr>
        <w:pStyle w:val="ListText"/>
        <w:numPr>
          <w:ilvl w:val="0"/>
          <w:numId w:val="43"/>
        </w:numPr>
      </w:pPr>
      <w:r>
        <w:t xml:space="preserve">Can God make positive institutions, which are not founded in reason and the nature of things?</w:t>
      </w:r>
    </w:p>
    <w:p>
      <w:pPr>
        <w:pStyle w:val="ListText"/>
        <w:numPr>
          <w:ilvl w:val="0"/>
          <w:numId w:val="6"/>
        </w:numPr>
      </w:pPr>
      <w:r>
        <w:t xml:space="preserve">Is the light of nature sufficient to enable us to judge in all cases what is subservient to the good of intelligent being in general, or even for the good of mankind in general?</w:t>
      </w:r>
    </w:p>
    <w:p>
      <w:pPr>
        <w:pStyle w:val="ListText"/>
        <w:numPr>
          <w:ilvl w:val="0"/>
          <w:numId w:val="7"/>
        </w:numPr>
      </w:pPr>
      <w:r>
        <w:t xml:space="preserve">What is meant by the religion of nature?</w:t>
      </w:r>
    </w:p>
    <w:p>
      <w:pPr>
        <w:pStyle w:val="ListText"/>
        <w:numPr>
          <w:ilvl w:val="0"/>
          <w:numId w:val="44"/>
        </w:numPr>
      </w:pPr>
      <w:r>
        <w:t xml:space="preserve">If the light of nature be sufficient to enable us to judge rightly, in matters of religion, whence is it, that the deists differ so widely in their religious principles?</w:t>
      </w:r>
    </w:p>
    <w:p>
      <w:pPr>
        <w:pStyle w:val="ListText"/>
        <w:numPr>
          <w:ilvl w:val="0"/>
          <w:numId w:val="45"/>
        </w:numPr>
      </w:pPr>
      <w:r>
        <w:t xml:space="preserve">Is it a true maxim that what concerns all, must be knowable by all?</w:t>
      </w:r>
    </w:p>
    <w:p>
      <w:pPr>
        <w:pStyle w:val="ListText"/>
        <w:numPr>
          <w:ilvl w:val="0"/>
          <w:numId w:val="46"/>
        </w:numPr>
      </w:pPr>
      <w:r>
        <w:t xml:space="preserve">Did not the unerring wisdom of God employ the most suitable means for human happiness? if so, is not the light of nature the most suitable mean to that end?</w:t>
      </w:r>
    </w:p>
    <w:p>
      <w:pPr>
        <w:pStyle w:val="ListText"/>
        <w:numPr>
          <w:ilvl w:val="0"/>
          <w:numId w:val="47"/>
        </w:numPr>
      </w:pPr>
      <w:r>
        <w:t xml:space="preserve">Does God ever prescribe services to man, which are in themselves, matters of indifferency?</w:t>
      </w:r>
    </w:p>
    <w:p>
      <w:pPr>
        <w:pStyle w:val="ListText"/>
        <w:numPr>
          <w:ilvl w:val="0"/>
          <w:numId w:val="48"/>
        </w:numPr>
      </w:pPr>
      <w:r>
        <w:t xml:space="preserve">If there be new things required of us in revelation, which are not prescribed to us by the law of nature, does this imply a change in God?</w:t>
      </w:r>
    </w:p>
    <w:p>
      <w:pPr>
        <w:pStyle w:val="ListText"/>
        <w:numPr>
          <w:ilvl w:val="0"/>
          <w:numId w:val="8"/>
        </w:numPr>
      </w:pPr>
      <w:r>
        <w:t xml:space="preserve">Is the diversity of sentiments among christians, a stronger argument against the truth of christianity than the diversity of sentiments among the deists is against the truth of the law of nature?</w:t>
      </w:r>
    </w:p>
    <w:p>
      <w:pPr>
        <w:pStyle w:val="ListText"/>
        <w:numPr>
          <w:ilvl w:val="0"/>
          <w:numId w:val="49"/>
        </w:numPr>
      </w:pPr>
      <w:r>
        <w:t xml:space="preserve">If we knew the nature and tendency of all moral actions, should we not be omniscient in morals?</w:t>
      </w:r>
    </w:p>
    <w:p>
      <w:pPr>
        <w:pStyle w:val="ListText"/>
        <w:numPr>
          <w:ilvl w:val="0"/>
          <w:numId w:val="50"/>
        </w:numPr>
      </w:pPr>
      <w:r>
        <w:t xml:space="preserve">Is it tyranny in God to require some things of us merely to try us?</w:t>
      </w:r>
    </w:p>
    <w:p>
      <w:pPr>
        <w:pStyle w:val="ListText"/>
        <w:numPr>
          <w:ilvl w:val="0"/>
          <w:numId w:val="51"/>
        </w:numPr>
      </w:pPr>
      <w:r>
        <w:t xml:space="preserve">How do you prove that the Scriptures are a revelation from God?</w:t>
      </w:r>
    </w:p>
    <w:p>
      <w:pPr>
        <w:pStyle w:val="ListText"/>
        <w:numPr>
          <w:ilvl w:val="0"/>
          <w:numId w:val="52"/>
        </w:numPr>
      </w:pPr>
      <w:r>
        <w:t xml:space="preserve">What is the internal proof of the truth of the Scriptures?</w:t>
      </w:r>
    </w:p>
    <w:p>
      <w:pPr>
        <w:pStyle w:val="ListText"/>
        <w:numPr>
          <w:ilvl w:val="0"/>
          <w:numId w:val="53"/>
        </w:numPr>
      </w:pPr>
      <w:r>
        <w:t xml:space="preserve">What is the external proof of the truth and divine original of the scriptures?</w:t>
      </w:r>
    </w:p>
    <w:p>
      <w:pPr>
        <w:pStyle w:val="ListText"/>
        <w:numPr>
          <w:ilvl w:val="0"/>
          <w:numId w:val="54"/>
        </w:numPr>
      </w:pPr>
      <w:r>
        <w:t xml:space="preserve">Are miracles impossible?</w:t>
      </w:r>
    </w:p>
    <w:p>
      <w:pPr>
        <w:pStyle w:val="ListText"/>
        <w:numPr>
          <w:ilvl w:val="0"/>
          <w:numId w:val="55"/>
        </w:numPr>
      </w:pPr>
      <w:r>
        <w:t xml:space="preserve">Are miracles incredible because contrary to our experience?</w:t>
      </w:r>
    </w:p>
    <w:p>
      <w:pPr>
        <w:pStyle w:val="ListText"/>
        <w:numPr>
          <w:ilvl w:val="0"/>
          <w:numId w:val="56"/>
        </w:numPr>
      </w:pPr>
      <w:r>
        <w:t xml:space="preserve">How do you prove that the whole Old Testament is not a forgery?</w:t>
      </w:r>
    </w:p>
    <w:p>
      <w:pPr>
        <w:pStyle w:val="ListText"/>
        <w:numPr>
          <w:ilvl w:val="0"/>
          <w:numId w:val="9"/>
        </w:numPr>
      </w:pPr>
      <w:r>
        <w:t xml:space="preserve">How do you prove that the books of the New Testament were written at the time they claim to have been written and by the men whose names they bear?</w:t>
      </w:r>
    </w:p>
    <w:p>
      <w:pPr>
        <w:pStyle w:val="ListText"/>
        <w:numPr>
          <w:ilvl w:val="0"/>
          <w:numId w:val="57"/>
        </w:numPr>
      </w:pPr>
      <w:r>
        <w:t xml:space="preserve">How does it appear that the apostles were not imposed upon as to the facts which they relate?</w:t>
      </w:r>
    </w:p>
    <w:p>
      <w:pPr>
        <w:pStyle w:val="ListText"/>
        <w:numPr>
          <w:ilvl w:val="0"/>
          <w:numId w:val="58"/>
        </w:numPr>
      </w:pPr>
      <w:r>
        <w:t xml:space="preserve">How does it appear that the apostles were not designing impostors?</w:t>
      </w:r>
      <w:r>
        <w:rPr>
          <w:rStyle w:val="FootnoteReference"/>
        </w:rPr>
        <w:footnoteReference w:id="158"/>
      </w:r>
    </w:p>
    <w:p>
      <w:pPr>
        <w:pStyle w:val="ListText"/>
        <w:numPr>
          <w:ilvl w:val="0"/>
          <w:numId w:val="59"/>
        </w:numPr>
      </w:pPr>
      <w:r>
        <w:t xml:space="preserve">What remarkable facts of the gospel are attested by profane writers?</w:t>
      </w:r>
    </w:p>
    <w:p>
      <w:pPr>
        <w:pStyle w:val="ListText"/>
        <w:numPr>
          <w:ilvl w:val="0"/>
          <w:numId w:val="10"/>
        </w:numPr>
      </w:pPr>
      <w:r>
        <w:t xml:space="preserve">Are all the prophecies of the Old Testament of the facts of the New, allegorical?</w:t>
      </w:r>
    </w:p>
    <w:p>
      <w:pPr>
        <w:pStyle w:val="ListText"/>
        <w:numPr>
          <w:ilvl w:val="0"/>
          <w:numId w:val="60"/>
        </w:numPr>
      </w:pPr>
      <w:r>
        <w:t xml:space="preserve">Can we have evidence that the scriptures are a revelation from God, without previous evidence of the moral perfections of God?</w:t>
      </w:r>
    </w:p>
    <w:p>
      <w:pPr>
        <w:pStyle w:val="ListText"/>
        <w:numPr>
          <w:ilvl w:val="0"/>
          <w:numId w:val="61"/>
        </w:numPr>
      </w:pPr>
      <w:r>
        <w:t xml:space="preserve">Was revelation after the fall, necessary in order to any religion?</w:t>
      </w:r>
    </w:p>
    <w:p>
      <w:pPr>
        <w:pStyle w:val="ListText"/>
        <w:numPr>
          <w:ilvl w:val="0"/>
          <w:numId w:val="62"/>
        </w:numPr>
      </w:pPr>
      <w:r>
        <w:t xml:space="preserve">Does the moral and spiritual excellency and glory of the scriptures prove them not only to be true, but to be given by divine revelation?</w:t>
      </w:r>
    </w:p>
    <w:p>
      <w:pPr>
        <w:pStyle w:val="ListText"/>
        <w:numPr>
          <w:ilvl w:val="0"/>
          <w:numId w:val="63"/>
        </w:numPr>
      </w:pPr>
      <w:r>
        <w:t xml:space="preserve">Is it not inconsistent to argue the truth of a book or system from the manifest truth of the doctrines it contains, and then to argue the truth of those doctrines, from the circumstance that they are contained in that book?</w:t>
      </w:r>
    </w:p>
    <w:p>
      <w:pPr>
        <w:pStyle w:val="ListText"/>
        <w:numPr>
          <w:ilvl w:val="0"/>
          <w:numId w:val="64"/>
        </w:numPr>
      </w:pPr>
      <w:r>
        <w:t xml:space="preserve">In what sense does revealed religion depend on the reason of things?</w:t>
      </w:r>
    </w:p>
    <w:p>
      <w:pPr>
        <w:pStyle w:val="ListText"/>
        <w:numPr>
          <w:ilvl w:val="0"/>
          <w:numId w:val="65"/>
        </w:numPr>
      </w:pPr>
      <w:r>
        <w:t xml:space="preserve">Are we not to act reasonably in all things; and so follow our reason? If so, do we not really, and must we not necessarily set up reason above revelation?</w:t>
      </w:r>
    </w:p>
    <w:p>
      <w:pPr>
        <w:pStyle w:val="ListText"/>
        <w:numPr>
          <w:ilvl w:val="0"/>
          <w:numId w:val="66"/>
        </w:numPr>
      </w:pPr>
      <w:r>
        <w:t xml:space="preserve">Wherever the internal evidences of divine truth are found, are not external evidences needless?</w:t>
      </w:r>
    </w:p>
    <w:p>
      <w:pPr>
        <w:pStyle w:val="ListText"/>
        <w:numPr>
          <w:ilvl w:val="0"/>
          <w:numId w:val="67"/>
        </w:numPr>
      </w:pPr>
      <w:r>
        <w:t xml:space="preserve">Unless we grant the sufficiency of the light of nature, must we not allow that God has not given most men such rules and means as are necessary for their own happiness? And then how will you reconcile this with the moral perfections of God, especially his infinite and impartial goodness?</w:t>
      </w:r>
    </w:p>
    <w:p>
      <w:pPr>
        <w:pStyle w:val="ListText"/>
        <w:numPr>
          <w:ilvl w:val="0"/>
          <w:numId w:val="68"/>
        </w:numPr>
      </w:pPr>
      <w:r>
        <w:t xml:space="preserve">Is the gospel by the changes of tongues, the errors of transcribers, &amp;c. become so obscure, that there is not sufficient evidence of its divine original?</w:t>
      </w:r>
    </w:p>
    <w:p>
      <w:pPr>
        <w:pStyle w:val="ListText"/>
        <w:numPr>
          <w:ilvl w:val="0"/>
          <w:numId w:val="69"/>
        </w:numPr>
      </w:pPr>
      <w:r>
        <w:t xml:space="preserve">Is the scripture itself sufficient to lead mankind to virtue and happiness? If not, why is the insufficiency of the law of nature to this end, brought as an argument in favour of divine revelation?</w:t>
      </w:r>
    </w:p>
    <w:p>
      <w:pPr>
        <w:pStyle w:val="ListText"/>
        <w:numPr>
          <w:ilvl w:val="0"/>
          <w:numId w:val="70"/>
        </w:numPr>
      </w:pPr>
      <w:r>
        <w:t xml:space="preserve">Are we accountable for any error in opinion concerning moral and religious subjects?</w:t>
      </w:r>
    </w:p>
    <w:p>
      <w:pPr>
        <w:pStyle w:val="ListText"/>
        <w:numPr>
          <w:ilvl w:val="0"/>
          <w:numId w:val="71"/>
        </w:numPr>
      </w:pPr>
      <w:r>
        <w:t xml:space="preserve">How do you prove a future state?</w:t>
      </w:r>
    </w:p>
    <w:p>
      <w:pPr>
        <w:pStyle w:val="ListText"/>
        <w:numPr>
          <w:ilvl w:val="0"/>
          <w:numId w:val="72"/>
        </w:numPr>
      </w:pPr>
      <w:r>
        <w:t xml:space="preserve">How do you prove the immortality of the soul?</w:t>
      </w:r>
    </w:p>
    <w:p>
      <w:pPr>
        <w:pStyle w:val="ListText"/>
        <w:numPr>
          <w:ilvl w:val="0"/>
          <w:numId w:val="73"/>
        </w:numPr>
      </w:pPr>
      <w:r>
        <w:t xml:space="preserve">Is a future state of rewards and punishments taught in the Old Testament?</w:t>
      </w:r>
    </w:p>
    <w:p>
      <w:pPr>
        <w:pStyle w:val="ListText"/>
        <w:numPr>
          <w:ilvl w:val="0"/>
          <w:numId w:val="74"/>
        </w:numPr>
      </w:pPr>
      <w:r>
        <w:t xml:space="preserve">Is a future state of rewards and punishments taught in the writings of Moses?</w:t>
      </w:r>
    </w:p>
    <w:p>
      <w:pPr>
        <w:pStyle w:val="ListText"/>
        <w:numPr>
          <w:ilvl w:val="0"/>
          <w:numId w:val="75"/>
        </w:numPr>
      </w:pPr>
      <w:r>
        <w:t xml:space="preserve">How do you prove the divine mission of Jesus Christ?</w:t>
      </w:r>
    </w:p>
    <w:p>
      <w:pPr>
        <w:pStyle w:val="ListText"/>
        <w:numPr>
          <w:ilvl w:val="0"/>
          <w:numId w:val="76"/>
        </w:numPr>
      </w:pPr>
      <w:r>
        <w:t xml:space="preserve">How do you prove the divinity of Christ?</w:t>
      </w:r>
    </w:p>
    <w:p>
      <w:pPr>
        <w:pStyle w:val="ListText"/>
        <w:numPr>
          <w:ilvl w:val="0"/>
          <w:numId w:val="77"/>
        </w:numPr>
      </w:pPr>
      <w:r>
        <w:t xml:space="preserve">If Christ were a creature could he atone for the sins of men?</w:t>
      </w:r>
    </w:p>
    <w:p>
      <w:pPr>
        <w:pStyle w:val="ListText"/>
        <w:numPr>
          <w:ilvl w:val="0"/>
          <w:numId w:val="78"/>
        </w:numPr>
      </w:pPr>
      <w:r>
        <w:t xml:space="preserve">Is Christ the son of God in any other sense than Adam was?</w:t>
      </w:r>
    </w:p>
    <w:p>
      <w:pPr>
        <w:pStyle w:val="ListText"/>
        <w:numPr>
          <w:ilvl w:val="0"/>
          <w:numId w:val="79"/>
        </w:numPr>
      </w:pPr>
      <w:r>
        <w:t xml:space="preserve">Did Christ first become a son by his birth of the Virgin Mary? </w:t>
      </w:r>
      <w:r>
        <w:rPr>
          <w:rStyle w:val="FootnoteReference"/>
        </w:rPr>
        <w:footnoteReference w:id="159"/>
      </w:r>
    </w:p>
    <w:p>
      <w:pPr>
        <w:pStyle w:val="ListText"/>
        <w:numPr>
          <w:ilvl w:val="0"/>
          <w:numId w:val="80"/>
        </w:numPr>
      </w:pPr>
      <w:r>
        <w:t xml:space="preserve">Does the sonship of Christ consist in his appointment to the work of Redemption?</w:t>
      </w:r>
    </w:p>
    <w:p>
      <w:pPr>
        <w:pStyle w:val="ListText"/>
        <w:numPr>
          <w:ilvl w:val="0"/>
          <w:numId w:val="81"/>
        </w:numPr>
      </w:pPr>
      <w:r>
        <w:t xml:space="preserve">Was Christ a son from eternity?</w:t>
      </w:r>
    </w:p>
    <w:p>
      <w:pPr>
        <w:pStyle w:val="ListText"/>
        <w:numPr>
          <w:ilvl w:val="0"/>
          <w:numId w:val="82"/>
        </w:numPr>
      </w:pPr>
      <w:r>
        <w:t xml:space="preserve">Was Christ necessarily or voluntarily begotten of the father?</w:t>
      </w:r>
    </w:p>
    <w:p>
      <w:pPr>
        <w:pStyle w:val="ListText"/>
        <w:numPr>
          <w:ilvl w:val="0"/>
          <w:numId w:val="83"/>
        </w:numPr>
      </w:pPr>
      <w:r>
        <w:t xml:space="preserve">Is there more absurdity in supposing that Christ was eternally begotten, than that he was eternally the second person in the Trinity?</w:t>
      </w:r>
    </w:p>
    <w:p>
      <w:pPr>
        <w:pStyle w:val="ListText"/>
        <w:numPr>
          <w:ilvl w:val="0"/>
          <w:numId w:val="84"/>
        </w:numPr>
      </w:pPr>
      <w:r>
        <w:t xml:space="preserve">Was the human soul of Christ created before his conception by the Virgin?</w:t>
      </w:r>
    </w:p>
    <w:p>
      <w:pPr>
        <w:pStyle w:val="ListText"/>
        <w:numPr>
          <w:ilvl w:val="0"/>
          <w:numId w:val="85"/>
        </w:numPr>
      </w:pPr>
      <w:r>
        <w:t xml:space="preserve">How do you prove the personality of the Holy Ghost?</w:t>
      </w:r>
    </w:p>
    <w:p>
      <w:pPr>
        <w:pStyle w:val="ListText"/>
        <w:numPr>
          <w:ilvl w:val="0"/>
          <w:numId w:val="86"/>
        </w:numPr>
      </w:pPr>
      <w:r>
        <w:t xml:space="preserve">How do you prove that the three persons of the Trinity are one God?</w:t>
      </w:r>
    </w:p>
    <w:p>
      <w:pPr>
        <w:pStyle w:val="ListText"/>
        <w:numPr>
          <w:ilvl w:val="0"/>
          <w:numId w:val="87"/>
        </w:numPr>
      </w:pPr>
      <w:r>
        <w:t xml:space="preserve">Was the tripartite distinction of the Deity from eternity?</w:t>
      </w:r>
    </w:p>
    <w:p>
      <w:pPr>
        <w:pStyle w:val="ListText"/>
        <w:numPr>
          <w:ilvl w:val="0"/>
          <w:numId w:val="88"/>
        </w:numPr>
      </w:pPr>
      <w:r>
        <w:t xml:space="preserve">Was the subordination of the three persons in the Trinity, as first, second and third, from eternity?</w:t>
      </w:r>
    </w:p>
    <w:p>
      <w:pPr>
        <w:pStyle w:val="ListText"/>
        <w:numPr>
          <w:ilvl w:val="0"/>
          <w:numId w:val="89"/>
        </w:numPr>
      </w:pPr>
      <w:r>
        <w:t xml:space="preserve">How do you disprove the doctrine that those three persons are three distinct characters only?</w:t>
      </w:r>
    </w:p>
    <w:p>
      <w:pPr>
        <w:pStyle w:val="ListText"/>
        <w:numPr>
          <w:ilvl w:val="0"/>
          <w:numId w:val="90"/>
        </w:numPr>
      </w:pPr>
      <w:r>
        <w:t xml:space="preserve">Is it not a plain contradiction, that God should be one God and yet three persons?</w:t>
      </w:r>
    </w:p>
    <w:p>
      <w:pPr>
        <w:pStyle w:val="ListText"/>
        <w:numPr>
          <w:ilvl w:val="0"/>
          <w:numId w:val="91"/>
        </w:numPr>
      </w:pPr>
      <w:r>
        <w:t xml:space="preserve">What is the Arian scheme of the Trinity?</w:t>
      </w:r>
    </w:p>
    <w:p>
      <w:pPr>
        <w:pStyle w:val="ListText"/>
        <w:numPr>
          <w:ilvl w:val="0"/>
          <w:numId w:val="92"/>
        </w:numPr>
      </w:pPr>
      <w:r>
        <w:t xml:space="preserve">What is the Socinian scheme of the Trinity?</w:t>
      </w:r>
    </w:p>
    <w:p>
      <w:pPr>
        <w:pStyle w:val="ListText"/>
        <w:numPr>
          <w:ilvl w:val="0"/>
          <w:numId w:val="93"/>
        </w:numPr>
      </w:pPr>
      <w:r>
        <w:t xml:space="preserve">Whence arose the Manichean notion of two Gods? and how is it confuted?</w:t>
      </w:r>
    </w:p>
    <w:p>
      <w:pPr>
        <w:pStyle w:val="ListText"/>
        <w:numPr>
          <w:ilvl w:val="0"/>
          <w:numId w:val="94"/>
        </w:numPr>
      </w:pPr>
      <w:r>
        <w:t xml:space="preserve">Whence arose the polytheism of the pagans? and how is it confuted?</w:t>
      </w:r>
    </w:p>
    <w:p>
      <w:pPr>
        <w:pStyle w:val="ListText"/>
        <w:numPr>
          <w:ilvl w:val="0"/>
          <w:numId w:val="95"/>
        </w:numPr>
      </w:pPr>
      <w:r>
        <w:t xml:space="preserve">The internal faculties and external advantages of mankind being sufficient, why are they not in all ages united in true sentiments concerning the one true God?</w:t>
      </w:r>
    </w:p>
    <w:p>
      <w:pPr>
        <w:pStyle w:val="ListText"/>
        <w:numPr>
          <w:ilvl w:val="0"/>
          <w:numId w:val="96"/>
        </w:numPr>
      </w:pPr>
      <w:r>
        <w:t xml:space="preserve">Were the moral character of God and moral law understood and loved, would there be any objection against revealed religion?</w:t>
      </w:r>
    </w:p>
    <w:p>
      <w:pPr>
        <w:pStyle w:val="ListText"/>
        <w:numPr>
          <w:ilvl w:val="0"/>
          <w:numId w:val="97"/>
        </w:numPr>
      </w:pPr>
      <w:r>
        <w:t xml:space="preserve">What is the true idea of God's decrees?</w:t>
      </w:r>
    </w:p>
    <w:p>
      <w:pPr>
        <w:pStyle w:val="ListText"/>
        <w:numPr>
          <w:ilvl w:val="0"/>
          <w:numId w:val="98"/>
        </w:numPr>
      </w:pPr>
      <w:r>
        <w:t xml:space="preserve">Are God's acts or volitions successive? or do they successively take place in the divine mind?</w:t>
      </w:r>
    </w:p>
    <w:p>
      <w:pPr>
        <w:pStyle w:val="ListText"/>
        <w:numPr>
          <w:ilvl w:val="0"/>
          <w:numId w:val="99"/>
        </w:numPr>
      </w:pPr>
      <w:r>
        <w:t xml:space="preserve">Did God decree the existence of sin?</w:t>
      </w:r>
    </w:p>
    <w:p>
      <w:pPr>
        <w:pStyle w:val="ListText"/>
        <w:numPr>
          <w:ilvl w:val="0"/>
          <w:numId w:val="100"/>
        </w:numPr>
      </w:pPr>
      <w:r>
        <w:t xml:space="preserve">For what end did God decree the existence of sin?</w:t>
      </w:r>
    </w:p>
    <w:p>
      <w:pPr>
        <w:pStyle w:val="ListText"/>
        <w:numPr>
          <w:ilvl w:val="0"/>
          <w:numId w:val="101"/>
        </w:numPr>
      </w:pPr>
      <w:r>
        <w:t xml:space="preserve">In what sense is sin agreeable to the will of God?</w:t>
      </w:r>
    </w:p>
    <w:p>
      <w:pPr>
        <w:pStyle w:val="ListText"/>
        <w:numPr>
          <w:ilvl w:val="0"/>
          <w:numId w:val="102"/>
        </w:numPr>
      </w:pPr>
      <w:r>
        <w:t xml:space="preserve">Is the present system of the universe the best possible?</w:t>
      </w:r>
    </w:p>
    <w:p>
      <w:pPr>
        <w:pStyle w:val="ListText"/>
        <w:numPr>
          <w:ilvl w:val="0"/>
          <w:numId w:val="103"/>
        </w:numPr>
      </w:pPr>
      <w:r>
        <w:t xml:space="preserve">What is the difference between the secret and revealed will of God?</w:t>
      </w:r>
    </w:p>
    <w:p>
      <w:pPr>
        <w:pStyle w:val="ListText"/>
        <w:numPr>
          <w:ilvl w:val="0"/>
          <w:numId w:val="104"/>
        </w:numPr>
      </w:pPr>
      <w:r>
        <w:t xml:space="preserve">In what sense and in what manner did God introduce sin into the world?</w:t>
      </w:r>
    </w:p>
    <w:p>
      <w:pPr>
        <w:pStyle w:val="ListText"/>
        <w:numPr>
          <w:ilvl w:val="0"/>
          <w:numId w:val="105"/>
        </w:numPr>
      </w:pPr>
      <w:r>
        <w:t xml:space="preserve">How do you answer the objection, that this makes God the author of sin?</w:t>
      </w:r>
    </w:p>
    <w:p>
      <w:pPr>
        <w:pStyle w:val="ListText"/>
        <w:numPr>
          <w:ilvl w:val="0"/>
          <w:numId w:val="106"/>
        </w:numPr>
      </w:pPr>
      <w:r>
        <w:t xml:space="preserve">If the influence of God destroy the creature's free agency, can that influence produce sin in the creature?</w:t>
      </w:r>
    </w:p>
    <w:p>
      <w:pPr>
        <w:pStyle w:val="ListText"/>
        <w:numPr>
          <w:ilvl w:val="0"/>
          <w:numId w:val="107"/>
        </w:numPr>
      </w:pPr>
      <w:r>
        <w:t xml:space="preserve">If the divine influence do not destroy the creature's freeagency, in what sense, liable to objection, is God the author of sin?</w:t>
      </w:r>
    </w:p>
    <w:p>
      <w:pPr>
        <w:pStyle w:val="ListText"/>
        <w:numPr>
          <w:ilvl w:val="0"/>
          <w:numId w:val="108"/>
        </w:numPr>
      </w:pPr>
      <w:r>
        <w:t xml:space="preserve">What is necessary to constitute a moral agent? </w:t>
      </w:r>
      <w:r>
        <w:rPr>
          <w:rStyle w:val="FootnoteReference"/>
        </w:rPr>
        <w:footnoteReference w:id="160"/>
      </w:r>
    </w:p>
    <w:p>
      <w:pPr>
        <w:pStyle w:val="ListText"/>
        <w:numPr>
          <w:ilvl w:val="0"/>
          <w:numId w:val="109"/>
        </w:numPr>
      </w:pPr>
      <w:r>
        <w:t xml:space="preserve">What is that liberty, which is necessary to moral agency?</w:t>
      </w:r>
    </w:p>
    <w:p>
      <w:pPr>
        <w:pStyle w:val="ListText"/>
        <w:numPr>
          <w:ilvl w:val="0"/>
          <w:numId w:val="110"/>
        </w:numPr>
      </w:pPr>
      <w:r>
        <w:t xml:space="preserve">Do we always act from motive? or what do you mean by motive?</w:t>
      </w:r>
    </w:p>
    <w:p>
      <w:pPr>
        <w:pStyle w:val="ListText"/>
        <w:numPr>
          <w:ilvl w:val="0"/>
          <w:numId w:val="111"/>
        </w:numPr>
      </w:pPr>
      <w:r>
        <w:t xml:space="preserve">Is a capacity to know our duty, necessary to moral agency?</w:t>
      </w:r>
    </w:p>
    <w:p>
      <w:pPr>
        <w:pStyle w:val="ListText"/>
        <w:numPr>
          <w:ilvl w:val="0"/>
          <w:numId w:val="112"/>
        </w:numPr>
      </w:pPr>
      <w:r>
        <w:t xml:space="preserve">Is self determination necessary to moral agency?</w:t>
      </w:r>
    </w:p>
    <w:p>
      <w:pPr>
        <w:pStyle w:val="ListText"/>
        <w:numPr>
          <w:ilvl w:val="0"/>
          <w:numId w:val="113"/>
        </w:numPr>
      </w:pPr>
      <w:r>
        <w:t xml:space="preserve">Are we conscious that our volitions are not effected by any cause without ourselves?</w:t>
      </w:r>
    </w:p>
    <w:p>
      <w:pPr>
        <w:pStyle w:val="ListText"/>
        <w:numPr>
          <w:ilvl w:val="0"/>
          <w:numId w:val="114"/>
        </w:numPr>
      </w:pPr>
      <w:r>
        <w:t xml:space="preserve">Must our volitions be self determinate in order that they may be our own?</w:t>
      </w:r>
    </w:p>
    <w:p>
      <w:pPr>
        <w:pStyle w:val="ListText"/>
        <w:numPr>
          <w:ilvl w:val="0"/>
          <w:numId w:val="115"/>
        </w:numPr>
      </w:pPr>
      <w:r>
        <w:t xml:space="preserve">Are men moral agents?</w:t>
      </w:r>
    </w:p>
    <w:p>
      <w:pPr>
        <w:pStyle w:val="ListText"/>
        <w:numPr>
          <w:ilvl w:val="0"/>
          <w:numId w:val="116"/>
        </w:numPr>
      </w:pPr>
      <w:r>
        <w:t xml:space="preserve">What is the difference between natural and moral necessity and ability?</w:t>
      </w:r>
    </w:p>
    <w:p>
      <w:pPr>
        <w:pStyle w:val="ListText"/>
        <w:numPr>
          <w:ilvl w:val="0"/>
          <w:numId w:val="11"/>
        </w:numPr>
      </w:pPr>
      <w:r>
        <w:t xml:space="preserve">How can absolute moral necessity and inability be consistent with free agency?</w:t>
      </w:r>
    </w:p>
    <w:p>
      <w:pPr>
        <w:pStyle w:val="ListText"/>
        <w:numPr>
          <w:ilvl w:val="0"/>
          <w:numId w:val="12"/>
        </w:numPr>
      </w:pPr>
      <w:r>
        <w:t xml:space="preserve">How can the doctrine of universal absolute decrees be consistent with free agency in man?</w:t>
      </w:r>
    </w:p>
    <w:p>
      <w:pPr>
        <w:pStyle w:val="ListText"/>
        <w:numPr>
          <w:ilvl w:val="0"/>
          <w:numId w:val="117"/>
        </w:numPr>
      </w:pPr>
      <w:r>
        <w:t xml:space="preserve">Is it consistent with human liberty that God should efficiently produce volition in the human heart?</w:t>
      </w:r>
    </w:p>
    <w:p>
      <w:pPr>
        <w:pStyle w:val="ListText"/>
        <w:numPr>
          <w:ilvl w:val="0"/>
          <w:numId w:val="118"/>
        </w:numPr>
      </w:pPr>
      <w:r>
        <w:t xml:space="preserve">Is it equally consistent with human liberty, that God should efficiently produce in the human heart an evil volition as a good one?</w:t>
      </w:r>
    </w:p>
    <w:p>
      <w:pPr>
        <w:pStyle w:val="ListText"/>
        <w:numPr>
          <w:ilvl w:val="0"/>
          <w:numId w:val="119"/>
        </w:numPr>
      </w:pPr>
      <w:r>
        <w:t xml:space="preserve">If God were to produce an evil volition in the human heart, would it prove that God were a sinner, or that he loves sin?</w:t>
      </w:r>
    </w:p>
    <w:p>
      <w:pPr>
        <w:pStyle w:val="ListText"/>
        <w:numPr>
          <w:ilvl w:val="0"/>
          <w:numId w:val="120"/>
        </w:numPr>
      </w:pPr>
      <w:r>
        <w:t xml:space="preserve">If moral necessity be inconsistent with liberty, can God be the author of sin?</w:t>
      </w:r>
    </w:p>
    <w:p>
      <w:pPr>
        <w:pStyle w:val="ListText"/>
        <w:numPr>
          <w:ilvl w:val="0"/>
          <w:numId w:val="13"/>
        </w:numPr>
      </w:pPr>
      <w:r>
        <w:t xml:space="preserve">How do you make it appear that men may be accountable, though they be not the efficient causes of their own volitions?</w:t>
      </w:r>
    </w:p>
    <w:p>
      <w:pPr>
        <w:pStyle w:val="ListText"/>
        <w:numPr>
          <w:ilvl w:val="0"/>
          <w:numId w:val="121"/>
        </w:numPr>
      </w:pPr>
      <w:r>
        <w:t xml:space="preserve">If all the volitions of men be decreed, how are they in a state of probation?</w:t>
      </w:r>
    </w:p>
    <w:p>
      <w:pPr>
        <w:pStyle w:val="ListText"/>
        <w:numPr>
          <w:ilvl w:val="0"/>
          <w:numId w:val="122"/>
        </w:numPr>
      </w:pPr>
      <w:r>
        <w:t xml:space="preserve">How do you prove a particular, special providence in every event?</w:t>
      </w:r>
    </w:p>
    <w:p>
      <w:pPr>
        <w:pStyle w:val="ListText"/>
        <w:numPr>
          <w:ilvl w:val="0"/>
          <w:numId w:val="14"/>
        </w:numPr>
      </w:pPr>
      <w:r>
        <w:t xml:space="preserve">What is meant by the covenant of redemption?</w:t>
      </w:r>
    </w:p>
    <w:p>
      <w:pPr>
        <w:pStyle w:val="ListText"/>
        <w:numPr>
          <w:ilvl w:val="0"/>
          <w:numId w:val="123"/>
        </w:numPr>
      </w:pPr>
      <w:r>
        <w:t xml:space="preserve">Which of the person in the Trinity created and governs the world?</w:t>
      </w:r>
    </w:p>
    <w:p>
      <w:pPr>
        <w:pStyle w:val="ListText"/>
        <w:numPr>
          <w:ilvl w:val="0"/>
          <w:numId w:val="15"/>
        </w:numPr>
      </w:pPr>
      <w:r>
        <w:t xml:space="preserve">What is the last end of creation?</w:t>
      </w:r>
    </w:p>
    <w:p>
      <w:pPr>
        <w:pStyle w:val="ListText"/>
        <w:numPr>
          <w:ilvl w:val="0"/>
          <w:numId w:val="16"/>
        </w:numPr>
      </w:pPr>
      <w:r>
        <w:t xml:space="preserve">Was the display of the divine glory the end of the happiness of the creation? or the happiness of the creation the end of the dis-lay of the divine glory?</w:t>
      </w:r>
    </w:p>
    <w:p>
      <w:pPr>
        <w:pStyle w:val="ListText"/>
        <w:numPr>
          <w:ilvl w:val="0"/>
          <w:numId w:val="17"/>
        </w:numPr>
      </w:pPr>
      <w:r>
        <w:t xml:space="preserve">Did God create the world for his own happiness in display of the divine glory?</w:t>
      </w:r>
    </w:p>
    <w:p>
      <w:pPr>
        <w:pStyle w:val="ListText"/>
        <w:numPr>
          <w:ilvl w:val="0"/>
          <w:numId w:val="18"/>
        </w:numPr>
      </w:pPr>
      <w:r>
        <w:t xml:space="preserve">Are God's own happiness and glory, and the happiness of the creation, two distinct ends of creation?</w:t>
      </w:r>
    </w:p>
    <w:p>
      <w:pPr>
        <w:pStyle w:val="ListText"/>
        <w:numPr>
          <w:ilvl w:val="0"/>
          <w:numId w:val="124"/>
        </w:numPr>
      </w:pPr>
      <w:r>
        <w:t xml:space="preserve">How do you make it appear, that God's own glory or happiness and the happiness of creation are one?</w:t>
      </w:r>
    </w:p>
    <w:p>
      <w:pPr>
        <w:pStyle w:val="ListText"/>
        <w:numPr>
          <w:ilvl w:val="0"/>
          <w:numId w:val="19"/>
        </w:numPr>
      </w:pPr>
      <w:r>
        <w:t xml:space="preserve">If man was created in original righteousness, how was that consistent with moral agency, as it is said that necessary holiness is no holiness?</w:t>
      </w:r>
    </w:p>
    <w:p>
      <w:pPr>
        <w:pStyle w:val="ListText"/>
        <w:numPr>
          <w:ilvl w:val="0"/>
          <w:numId w:val="125"/>
        </w:numPr>
      </w:pPr>
      <w:r>
        <w:t xml:space="preserve">What was the constitution under which man in innocency </w:t>
      </w:r>
      <w:r>
        <w:rPr>
          <w:rStyle w:val="FootnoteReference"/>
        </w:rPr>
        <w:footnoteReference w:id="161"/>
      </w:r>
      <w:r>
        <w:t xml:space="preserve"> was placed?</w:t>
      </w:r>
    </w:p>
    <w:p>
      <w:pPr>
        <w:pStyle w:val="ListText"/>
        <w:numPr>
          <w:ilvl w:val="0"/>
          <w:numId w:val="20"/>
        </w:numPr>
      </w:pPr>
      <w:r>
        <w:t xml:space="preserve">What is sin?</w:t>
      </w:r>
    </w:p>
    <w:p>
      <w:pPr>
        <w:pStyle w:val="ListText"/>
        <w:numPr>
          <w:ilvl w:val="0"/>
          <w:numId w:val="21"/>
        </w:numPr>
      </w:pPr>
      <w:r>
        <w:t xml:space="preserve">Is a mere want of love to God sin?</w:t>
      </w:r>
    </w:p>
    <w:p>
      <w:pPr>
        <w:pStyle w:val="ListText"/>
        <w:numPr>
          <w:ilvl w:val="0"/>
          <w:numId w:val="22"/>
        </w:numPr>
      </w:pPr>
      <w:r>
        <w:t xml:space="preserve">What was Adam's first sin?</w:t>
      </w:r>
    </w:p>
    <w:p>
      <w:pPr>
        <w:pStyle w:val="ListText"/>
        <w:numPr>
          <w:ilvl w:val="0"/>
          <w:numId w:val="126"/>
        </w:numPr>
      </w:pPr>
      <w:r>
        <w:t xml:space="preserve">If Adam had broken any precept of the moral law, would he have been liable to the death threatened?-Gen. ii. 17.</w:t>
      </w:r>
    </w:p>
    <w:p>
      <w:pPr>
        <w:pStyle w:val="ListText"/>
        <w:numPr>
          <w:ilvl w:val="0"/>
          <w:numId w:val="23"/>
        </w:numPr>
      </w:pPr>
      <w:r>
        <w:t xml:space="preserve">What was the death threatened in Gen. ii. 17?</w:t>
      </w:r>
    </w:p>
    <w:p>
      <w:pPr>
        <w:pStyle w:val="ListText"/>
        <w:numPr>
          <w:ilvl w:val="0"/>
          <w:numId w:val="127"/>
        </w:numPr>
      </w:pPr>
      <w:r>
        <w:t xml:space="preserve">In what sense, consistent with truth, was the sentence of death executed on Adam, in as much as he did not die the same day?</w:t>
      </w:r>
    </w:p>
    <w:p>
      <w:pPr>
        <w:pStyle w:val="ListText"/>
        <w:numPr>
          <w:ilvl w:val="0"/>
          <w:numId w:val="128"/>
        </w:numPr>
      </w:pPr>
      <w:r>
        <w:t xml:space="preserve">Had Adam before the fall any more freedom of will than we have?</w:t>
      </w:r>
    </w:p>
    <w:p>
      <w:pPr>
        <w:pStyle w:val="ListText"/>
        <w:numPr>
          <w:ilvl w:val="0"/>
          <w:numId w:val="129"/>
        </w:numPr>
      </w:pPr>
      <w:r>
        <w:t xml:space="preserve">Was Adam under the same necessity of falling that we are of sinning?</w:t>
      </w:r>
    </w:p>
    <w:p>
      <w:pPr>
        <w:pStyle w:val="ListText"/>
        <w:numPr>
          <w:ilvl w:val="0"/>
          <w:numId w:val="130"/>
        </w:numPr>
      </w:pPr>
      <w:r>
        <w:t xml:space="preserve">Are all intelligences, sinners and devils, bound to love God supremely?</w:t>
      </w:r>
    </w:p>
    <w:p>
      <w:pPr>
        <w:pStyle w:val="ListText"/>
        <w:numPr>
          <w:ilvl w:val="0"/>
          <w:numId w:val="131"/>
        </w:numPr>
      </w:pPr>
      <w:r>
        <w:t xml:space="preserve">Is the law of God, holy, just, and good? and how do you prove it?</w:t>
      </w:r>
    </w:p>
    <w:p>
      <w:pPr>
        <w:pStyle w:val="ListText"/>
        <w:numPr>
          <w:ilvl w:val="0"/>
          <w:numId w:val="132"/>
        </w:numPr>
      </w:pPr>
      <w:r>
        <w:t xml:space="preserve">Is a damning God the proper object of love?</w:t>
      </w:r>
    </w:p>
    <w:p>
      <w:pPr>
        <w:pStyle w:val="ListText"/>
        <w:numPr>
          <w:ilvl w:val="0"/>
          <w:numId w:val="133"/>
        </w:numPr>
      </w:pPr>
      <w:r>
        <w:t xml:space="preserve">How great is the demerit of sin?</w:t>
      </w:r>
    </w:p>
    <w:p>
      <w:pPr>
        <w:pStyle w:val="ListText"/>
        <w:numPr>
          <w:ilvl w:val="0"/>
          <w:numId w:val="134"/>
        </w:numPr>
      </w:pPr>
      <w:r>
        <w:t xml:space="preserve">How do you prove the endless duration of hell torments?</w:t>
      </w:r>
    </w:p>
    <w:p>
      <w:pPr>
        <w:pStyle w:val="ListText"/>
        <w:numPr>
          <w:ilvl w:val="0"/>
          <w:numId w:val="135"/>
        </w:numPr>
      </w:pPr>
      <w:r>
        <w:t xml:space="preserve">How do you reconcile the endless duration of hell torments with the perfect justice and infinite goodness of God?</w:t>
      </w:r>
    </w:p>
    <w:p>
      <w:pPr>
        <w:pStyle w:val="ListText"/>
        <w:numPr>
          <w:ilvl w:val="0"/>
          <w:numId w:val="136"/>
        </w:numPr>
      </w:pPr>
      <w:r>
        <w:t xml:space="preserve">How do you reconcile the endless duration of hell torments with those tests, which say, Christ died for all men-God will have all men to be saved, &amp;c.?</w:t>
      </w:r>
    </w:p>
    <w:p>
      <w:pPr>
        <w:pStyle w:val="ListText"/>
        <w:numPr>
          <w:ilvl w:val="0"/>
          <w:numId w:val="137"/>
        </w:numPr>
      </w:pPr>
      <w:r>
        <w:t xml:space="preserve">Has God made any man to be damned?</w:t>
      </w:r>
    </w:p>
    <w:p>
      <w:pPr>
        <w:pStyle w:val="ListText"/>
        <w:numPr>
          <w:ilvl w:val="0"/>
          <w:numId w:val="138"/>
        </w:numPr>
      </w:pPr>
      <w:r>
        <w:t xml:space="preserve">Is God obliged by veracity to execute the threatening of his law?</w:t>
      </w:r>
    </w:p>
    <w:p>
      <w:pPr>
        <w:pStyle w:val="ListText"/>
        <w:numPr>
          <w:ilvl w:val="0"/>
          <w:numId w:val="139"/>
        </w:numPr>
      </w:pPr>
      <w:r>
        <w:t xml:space="preserve">Are the rewards and punishments of the gospel inconsistent with disinterested affection? Or do they prove christianity to be a selfish scheme?</w:t>
      </w:r>
    </w:p>
    <w:p>
      <w:pPr>
        <w:pStyle w:val="ListText"/>
        <w:numPr>
          <w:ilvl w:val="0"/>
          <w:numId w:val="140"/>
        </w:numPr>
      </w:pPr>
      <w:r>
        <w:t xml:space="preserve">How does it appear that human nature is originally depraved?</w:t>
      </w:r>
    </w:p>
    <w:p>
      <w:pPr>
        <w:pStyle w:val="ListText"/>
        <w:numPr>
          <w:ilvl w:val="0"/>
          <w:numId w:val="141"/>
        </w:numPr>
      </w:pPr>
      <w:r>
        <w:t xml:space="preserve">Whence comes the original depravity of human nature?</w:t>
      </w:r>
    </w:p>
    <w:p>
      <w:pPr>
        <w:pStyle w:val="ListText"/>
        <w:numPr>
          <w:ilvl w:val="0"/>
          <w:numId w:val="142"/>
        </w:numPr>
      </w:pPr>
      <w:r>
        <w:t xml:space="preserve">What do you mean by total depravity?</w:t>
      </w:r>
    </w:p>
    <w:p>
      <w:pPr>
        <w:pStyle w:val="ListText"/>
        <w:numPr>
          <w:ilvl w:val="0"/>
          <w:numId w:val="143"/>
        </w:numPr>
      </w:pPr>
      <w:r>
        <w:t xml:space="preserve">How do you prove human nature to be totally depraved? What arguments from scripture?-from reason, or experience and observation?</w:t>
      </w:r>
    </w:p>
    <w:p>
      <w:pPr>
        <w:pStyle w:val="ListText"/>
        <w:numPr>
          <w:ilvl w:val="0"/>
          <w:numId w:val="144"/>
        </w:numPr>
      </w:pPr>
      <w:r>
        <w:t xml:space="preserve">How do you prove that Adam was the federal head of his posterity?</w:t>
      </w:r>
    </w:p>
    <w:p>
      <w:pPr>
        <w:pStyle w:val="ListText"/>
        <w:numPr>
          <w:ilvl w:val="0"/>
          <w:numId w:val="145"/>
        </w:numPr>
      </w:pPr>
      <w:r>
        <w:t xml:space="preserve">In what sense is Adam's sin imputed to his posterity?</w:t>
      </w:r>
    </w:p>
    <w:p>
      <w:pPr>
        <w:pStyle w:val="ListText"/>
        <w:numPr>
          <w:ilvl w:val="0"/>
          <w:numId w:val="146"/>
        </w:numPr>
      </w:pPr>
      <w:r>
        <w:t xml:space="preserve">Is Adam's sin thus imputed by a judicial or sovereign act of God?</w:t>
      </w:r>
    </w:p>
    <w:p>
      <w:pPr>
        <w:pStyle w:val="ListText"/>
        <w:numPr>
          <w:ilvl w:val="0"/>
          <w:numId w:val="147"/>
        </w:numPr>
      </w:pPr>
      <w:r>
        <w:t xml:space="preserve">In what sense are Adam and his posterity one?</w:t>
      </w:r>
    </w:p>
    <w:p>
      <w:pPr>
        <w:pStyle w:val="ListText"/>
        <w:numPr>
          <w:ilvl w:val="0"/>
          <w:numId w:val="148"/>
        </w:numPr>
      </w:pPr>
      <w:r>
        <w:t xml:space="preserve">In what sense are mankind punished for Adam's sin?</w:t>
      </w:r>
    </w:p>
    <w:p>
      <w:pPr>
        <w:pStyle w:val="ListText"/>
        <w:numPr>
          <w:ilvl w:val="0"/>
          <w:numId w:val="149"/>
        </w:numPr>
      </w:pPr>
      <w:r>
        <w:t xml:space="preserve">Is it a punishment to the posterity of Adam that they come into the world in a depraved state?</w:t>
      </w:r>
    </w:p>
    <w:p>
      <w:pPr>
        <w:pStyle w:val="ListText"/>
        <w:numPr>
          <w:ilvl w:val="0"/>
          <w:numId w:val="150"/>
        </w:numPr>
      </w:pPr>
      <w:r>
        <w:t xml:space="preserve">Does God bring any evil on mankind, which he might not, </w:t>
      </w:r>
      <w:r>
        <w:rPr>
          <w:rStyle w:val="FootnoteReference"/>
        </w:rPr>
        <w:footnoteReference w:id="162"/>
      </w:r>
      <w:r>
        <w:t xml:space="preserve"> consistently with justice have brought upon them, if Adam had not been their federal head?</w:t>
      </w:r>
    </w:p>
    <w:p>
      <w:pPr>
        <w:pStyle w:val="ListText"/>
        <w:numPr>
          <w:ilvl w:val="0"/>
          <w:numId w:val="151"/>
        </w:numPr>
      </w:pPr>
      <w:r>
        <w:t xml:space="preserve">What is the covenant of grace?</w:t>
      </w:r>
    </w:p>
    <w:p>
      <w:pPr>
        <w:pStyle w:val="ListText"/>
        <w:numPr>
          <w:ilvl w:val="0"/>
          <w:numId w:val="152"/>
        </w:numPr>
      </w:pPr>
      <w:r>
        <w:t xml:space="preserve">Why was a satisfaction, or atonement, necessary to the dis-pensation of pardon?</w:t>
      </w:r>
    </w:p>
    <w:p>
      <w:pPr>
        <w:pStyle w:val="ListText"/>
        <w:numPr>
          <w:ilvl w:val="0"/>
          <w:numId w:val="153"/>
        </w:numPr>
      </w:pPr>
      <w:r>
        <w:t xml:space="preserve">Are the divine law and gospel consistent with each other?</w:t>
      </w:r>
    </w:p>
    <w:p>
      <w:pPr>
        <w:pStyle w:val="ListText"/>
        <w:numPr>
          <w:ilvl w:val="0"/>
          <w:numId w:val="154"/>
        </w:numPr>
      </w:pPr>
      <w:r>
        <w:t xml:space="preserve">Why was a satisfaction, or atonement, so great as that of Christ, necessary to the dispensation of pardon?</w:t>
      </w:r>
    </w:p>
    <w:p>
      <w:pPr>
        <w:pStyle w:val="ListText"/>
        <w:numPr>
          <w:ilvl w:val="0"/>
          <w:numId w:val="155"/>
        </w:numPr>
      </w:pPr>
      <w:r>
        <w:t xml:space="preserve">In what consisted the essence of the atonement of Christ? In his obedience, or suffering, or both?</w:t>
      </w:r>
    </w:p>
    <w:p>
      <w:pPr>
        <w:pStyle w:val="ListText"/>
        <w:numPr>
          <w:ilvl w:val="0"/>
          <w:numId w:val="156"/>
        </w:numPr>
      </w:pPr>
      <w:r>
        <w:t xml:space="preserve">In what sense did he satisfy divine justice by his sacrifice?</w:t>
      </w:r>
    </w:p>
    <w:p>
      <w:pPr>
        <w:pStyle w:val="ListText"/>
        <w:numPr>
          <w:ilvl w:val="0"/>
          <w:numId w:val="157"/>
        </w:numPr>
      </w:pPr>
      <w:r>
        <w:t xml:space="preserve">Was God under an obligation of justice to provide an atonement for sinners?</w:t>
      </w:r>
    </w:p>
    <w:p>
      <w:pPr>
        <w:pStyle w:val="ListText"/>
        <w:numPr>
          <w:ilvl w:val="0"/>
          <w:numId w:val="158"/>
        </w:numPr>
      </w:pPr>
      <w:r>
        <w:t xml:space="preserve">Does the appointment of a Mediator prove that God is already reconciled to men?</w:t>
      </w:r>
    </w:p>
    <w:p>
      <w:pPr>
        <w:pStyle w:val="ListText"/>
        <w:numPr>
          <w:ilvl w:val="0"/>
          <w:numId w:val="159"/>
        </w:numPr>
      </w:pPr>
      <w:r>
        <w:t xml:space="preserve">Did Christ redeem all men alike, the elect and non-elect?</w:t>
      </w:r>
    </w:p>
    <w:p>
      <w:pPr>
        <w:pStyle w:val="ListText"/>
        <w:numPr>
          <w:ilvl w:val="0"/>
          <w:numId w:val="160"/>
        </w:numPr>
      </w:pPr>
      <w:r>
        <w:t xml:space="preserve">In what sense does God love the elect, while unregenerate, different from what he loves the non-elect?</w:t>
      </w:r>
    </w:p>
    <w:p>
      <w:pPr>
        <w:pStyle w:val="ListText"/>
        <w:numPr>
          <w:ilvl w:val="0"/>
          <w:numId w:val="161"/>
        </w:numPr>
      </w:pPr>
      <w:r>
        <w:t xml:space="preserve">Is there evidence from scripture, or from history and observation, that any of the heathen are saved?</w:t>
      </w:r>
    </w:p>
    <w:p>
      <w:pPr>
        <w:pStyle w:val="ListText"/>
        <w:numPr>
          <w:ilvl w:val="0"/>
          <w:numId w:val="162"/>
        </w:numPr>
      </w:pPr>
      <w:r>
        <w:t xml:space="preserve">Is there evidence that none of the heathen are saved?</w:t>
      </w:r>
    </w:p>
    <w:p>
      <w:pPr>
        <w:pStyle w:val="ListText"/>
        <w:numPr>
          <w:ilvl w:val="0"/>
          <w:numId w:val="163"/>
        </w:numPr>
      </w:pPr>
      <w:r>
        <w:t xml:space="preserve">What are the reasons assigned in favour of the idea of the salvation of heathens?</w:t>
      </w:r>
    </w:p>
    <w:p>
      <w:pPr>
        <w:pStyle w:val="ListText"/>
        <w:numPr>
          <w:ilvl w:val="0"/>
          <w:numId w:val="164"/>
        </w:numPr>
      </w:pPr>
      <w:r>
        <w:t xml:space="preserve">Are a precise number of mankind elected to eternal life and the rest reprobated?</w:t>
      </w:r>
    </w:p>
    <w:p>
      <w:pPr>
        <w:pStyle w:val="ListText"/>
        <w:numPr>
          <w:ilvl w:val="0"/>
          <w:numId w:val="165"/>
        </w:numPr>
      </w:pPr>
      <w:r>
        <w:t xml:space="preserve">Did God from eternity foreknow all future events?</w:t>
      </w:r>
    </w:p>
    <w:p>
      <w:pPr>
        <w:pStyle w:val="ListText"/>
        <w:numPr>
          <w:ilvl w:val="0"/>
          <w:numId w:val="166"/>
        </w:numPr>
      </w:pPr>
      <w:r>
        <w:t xml:space="preserve">Is this foreknowledge founded on his decrees? or his decrees on his foreknowledge?</w:t>
      </w:r>
    </w:p>
    <w:p>
      <w:pPr>
        <w:pStyle w:val="ListText"/>
        <w:numPr>
          <w:ilvl w:val="0"/>
          <w:numId w:val="167"/>
        </w:numPr>
      </w:pPr>
      <w:r>
        <w:t xml:space="preserve">What do you mean by absolute and what by conditional election?</w:t>
      </w:r>
    </w:p>
    <w:p>
      <w:pPr>
        <w:pStyle w:val="ListText"/>
        <w:numPr>
          <w:ilvl w:val="0"/>
          <w:numId w:val="168"/>
        </w:numPr>
      </w:pPr>
      <w:r>
        <w:t xml:space="preserve">Is election absolute, or conditional, and founded on the foresight of the repentance and faith of the elect?</w:t>
      </w:r>
    </w:p>
    <w:p>
      <w:pPr>
        <w:pStyle w:val="ListText"/>
        <w:numPr>
          <w:ilvl w:val="0"/>
          <w:numId w:val="169"/>
        </w:numPr>
      </w:pPr>
      <w:r>
        <w:t xml:space="preserve">Does election extend to individuals, or to communities only?</w:t>
      </w:r>
    </w:p>
    <w:p>
      <w:pPr>
        <w:pStyle w:val="ListText"/>
        <w:numPr>
          <w:ilvl w:val="0"/>
          <w:numId w:val="170"/>
        </w:numPr>
      </w:pPr>
      <w:r>
        <w:t xml:space="preserve">Can the offers of the gospel be made with sincerity to the non-elect?</w:t>
      </w:r>
    </w:p>
    <w:p>
      <w:pPr>
        <w:pStyle w:val="ListText"/>
        <w:numPr>
          <w:ilvl w:val="0"/>
          <w:numId w:val="171"/>
        </w:numPr>
      </w:pPr>
      <w:r>
        <w:t xml:space="preserve">What chance of salvation have the non-elect, more than if Christ had never died?</w:t>
      </w:r>
    </w:p>
    <w:p>
      <w:pPr>
        <w:pStyle w:val="ListText"/>
        <w:numPr>
          <w:ilvl w:val="0"/>
          <w:numId w:val="172"/>
        </w:numPr>
      </w:pPr>
      <w:r>
        <w:t xml:space="preserve">Did Christ suffer in the stead, as well as for the benefit of his people?</w:t>
      </w:r>
    </w:p>
    <w:p>
      <w:pPr>
        <w:pStyle w:val="ListText"/>
        <w:numPr>
          <w:ilvl w:val="0"/>
          <w:numId w:val="173"/>
        </w:numPr>
      </w:pPr>
      <w:r>
        <w:t xml:space="preserve">Could he have made an atonement without suffering instead of his people?</w:t>
      </w:r>
    </w:p>
    <w:p>
      <w:pPr>
        <w:pStyle w:val="ListText"/>
        <w:numPr>
          <w:ilvl w:val="0"/>
          <w:numId w:val="174"/>
        </w:numPr>
      </w:pPr>
      <w:r>
        <w:t xml:space="preserve">Did Christ pay the debt for the elect, so that they can claim salvation on the foot of justice?</w:t>
      </w:r>
    </w:p>
    <w:p>
      <w:pPr>
        <w:pStyle w:val="ListText"/>
        <w:numPr>
          <w:ilvl w:val="0"/>
          <w:numId w:val="175"/>
        </w:numPr>
      </w:pPr>
      <w:r>
        <w:t xml:space="preserve">Were the sufferings of Christ to the supporting of the divine law, equivalent to the endless torments of the sinner?</w:t>
      </w:r>
    </w:p>
    <w:p>
      <w:pPr>
        <w:pStyle w:val="ListText"/>
        <w:numPr>
          <w:ilvl w:val="0"/>
          <w:numId w:val="176"/>
        </w:numPr>
      </w:pPr>
      <w:r>
        <w:t xml:space="preserve">Do the sufferings and obedience of Christ prove the divine law to be a just law?</w:t>
      </w:r>
    </w:p>
    <w:p>
      <w:pPr>
        <w:pStyle w:val="ListText"/>
        <w:numPr>
          <w:ilvl w:val="0"/>
          <w:numId w:val="177"/>
        </w:numPr>
      </w:pPr>
      <w:r>
        <w:t xml:space="preserve">How is redemption applied to the elect? </w:t>
      </w:r>
      <w:r>
        <w:rPr>
          <w:rStyle w:val="FootnoteReference"/>
        </w:rPr>
        <w:footnoteReference w:id="163"/>
      </w:r>
    </w:p>
    <w:p>
      <w:pPr>
        <w:pStyle w:val="ListText"/>
        <w:numPr>
          <w:ilvl w:val="0"/>
          <w:numId w:val="178"/>
        </w:numPr>
      </w:pPr>
      <w:r>
        <w:t xml:space="preserve">What is the office of the Holy Ghost in the work of our salvation?</w:t>
      </w:r>
    </w:p>
    <w:p>
      <w:pPr>
        <w:pStyle w:val="ListText"/>
        <w:numPr>
          <w:ilvl w:val="0"/>
          <w:numId w:val="179"/>
        </w:numPr>
      </w:pPr>
      <w:r>
        <w:t xml:space="preserve">What is regeneration?</w:t>
      </w:r>
    </w:p>
    <w:p>
      <w:pPr>
        <w:pStyle w:val="ListText"/>
        <w:numPr>
          <w:ilvl w:val="0"/>
          <w:numId w:val="180"/>
        </w:numPr>
      </w:pPr>
      <w:r>
        <w:t xml:space="preserve">What is the difference between regeneration and conversion?</w:t>
      </w:r>
    </w:p>
    <w:p>
      <w:pPr>
        <w:pStyle w:val="ListText"/>
        <w:numPr>
          <w:ilvl w:val="0"/>
          <w:numId w:val="181"/>
        </w:numPr>
      </w:pPr>
      <w:r>
        <w:t xml:space="preserve">What is the native blindness of mankind?</w:t>
      </w:r>
    </w:p>
    <w:p>
      <w:pPr>
        <w:pStyle w:val="ListText"/>
        <w:numPr>
          <w:ilvl w:val="0"/>
          <w:numId w:val="182"/>
        </w:numPr>
      </w:pPr>
      <w:r>
        <w:t xml:space="preserve">Is the native blindness of mankind entirely criminal?</w:t>
      </w:r>
    </w:p>
    <w:p>
      <w:pPr>
        <w:pStyle w:val="ListText"/>
        <w:numPr>
          <w:ilvl w:val="0"/>
          <w:numId w:val="183"/>
        </w:numPr>
      </w:pPr>
      <w:r>
        <w:t xml:space="preserve">What is divine illumination?</w:t>
      </w:r>
    </w:p>
    <w:p>
      <w:pPr>
        <w:pStyle w:val="ListText"/>
        <w:numPr>
          <w:ilvl w:val="0"/>
          <w:numId w:val="184"/>
        </w:numPr>
      </w:pPr>
      <w:r>
        <w:t xml:space="preserve">Are spiritual beauty and glory seen by pure intellect?</w:t>
      </w:r>
    </w:p>
    <w:p>
      <w:pPr>
        <w:pStyle w:val="ListText"/>
        <w:numPr>
          <w:ilvl w:val="0"/>
          <w:numId w:val="185"/>
        </w:numPr>
      </w:pPr>
      <w:r>
        <w:t xml:space="preserve">Is the sight of beauty distinct from the love of beauty?</w:t>
      </w:r>
    </w:p>
    <w:p>
      <w:pPr>
        <w:pStyle w:val="ListText"/>
        <w:numPr>
          <w:ilvl w:val="0"/>
          <w:numId w:val="186"/>
        </w:numPr>
      </w:pPr>
      <w:r>
        <w:t xml:space="preserve">Is it a matter of duty to all men to see the spiritual glory of divine objects?</w:t>
      </w:r>
    </w:p>
    <w:p>
      <w:pPr>
        <w:pStyle w:val="ListText"/>
        <w:numPr>
          <w:ilvl w:val="0"/>
          <w:numId w:val="187"/>
        </w:numPr>
      </w:pPr>
      <w:r>
        <w:t xml:space="preserve">Does regeneration immediately affect any faculty of the mind beside the will?</w:t>
      </w:r>
    </w:p>
    <w:p>
      <w:pPr>
        <w:pStyle w:val="ListText"/>
        <w:numPr>
          <w:ilvl w:val="0"/>
          <w:numId w:val="188"/>
        </w:numPr>
      </w:pPr>
      <w:r>
        <w:t xml:space="preserve">Is regeneration effected by light?</w:t>
      </w:r>
    </w:p>
    <w:p>
      <w:pPr>
        <w:pStyle w:val="ListText"/>
        <w:numPr>
          <w:ilvl w:val="0"/>
          <w:numId w:val="189"/>
        </w:numPr>
      </w:pPr>
      <w:r>
        <w:t xml:space="preserve">What do you mean by the physical operation of the spirit in regeneration?</w:t>
      </w:r>
    </w:p>
    <w:p>
      <w:pPr>
        <w:pStyle w:val="ListText"/>
        <w:numPr>
          <w:ilvl w:val="0"/>
          <w:numId w:val="190"/>
        </w:numPr>
      </w:pPr>
      <w:r>
        <w:t xml:space="preserve">Is the subject of regeneration active or passive in it?</w:t>
      </w:r>
    </w:p>
    <w:p>
      <w:pPr>
        <w:pStyle w:val="ListText"/>
        <w:numPr>
          <w:ilvl w:val="0"/>
          <w:numId w:val="191"/>
        </w:numPr>
      </w:pPr>
      <w:r>
        <w:t xml:space="preserve">Whence arises the necessity of regeneration?</w:t>
      </w:r>
    </w:p>
    <w:p>
      <w:pPr>
        <w:pStyle w:val="ListText"/>
        <w:numPr>
          <w:ilvl w:val="0"/>
          <w:numId w:val="192"/>
        </w:numPr>
      </w:pPr>
      <w:r>
        <w:t xml:space="preserve">Is not the physical operation of the spirit, and the passivity of the subject under the operation of regeneration, inconsistent with the moral agency of the subject?</w:t>
      </w:r>
    </w:p>
    <w:p>
      <w:pPr>
        <w:pStyle w:val="ListText"/>
        <w:numPr>
          <w:ilvl w:val="0"/>
          <w:numId w:val="193"/>
        </w:numPr>
      </w:pPr>
      <w:r>
        <w:t xml:space="preserve">What is true love to God? and what is the primary foundation of it?</w:t>
      </w:r>
    </w:p>
    <w:p>
      <w:pPr>
        <w:pStyle w:val="ListText"/>
        <w:numPr>
          <w:ilvl w:val="0"/>
          <w:numId w:val="194"/>
        </w:numPr>
      </w:pPr>
      <w:r>
        <w:t xml:space="preserve">What is true benevolence to man?</w:t>
      </w:r>
    </w:p>
    <w:p>
      <w:pPr>
        <w:pStyle w:val="ListText"/>
        <w:numPr>
          <w:ilvl w:val="0"/>
          <w:numId w:val="195"/>
        </w:numPr>
      </w:pPr>
      <w:r>
        <w:t xml:space="preserve">What is repentance unto life? and how distinguished from legal repentance?</w:t>
      </w:r>
    </w:p>
    <w:p>
      <w:pPr>
        <w:pStyle w:val="ListText"/>
        <w:numPr>
          <w:ilvl w:val="0"/>
          <w:numId w:val="196"/>
        </w:numPr>
      </w:pPr>
      <w:r>
        <w:t xml:space="preserve">Does true repentance imply that we are sorry that we have committed those sins, which we have committed?</w:t>
      </w:r>
    </w:p>
    <w:p>
      <w:pPr>
        <w:pStyle w:val="ListText"/>
        <w:numPr>
          <w:ilvl w:val="0"/>
          <w:numId w:val="197"/>
        </w:numPr>
      </w:pPr>
      <w:r>
        <w:t xml:space="preserve">What is saving faith? and how distinguished from historical and doctrinal faith and the faith of miracles?</w:t>
      </w:r>
    </w:p>
    <w:p>
      <w:pPr>
        <w:pStyle w:val="ListText"/>
        <w:numPr>
          <w:ilvl w:val="0"/>
          <w:numId w:val="198"/>
        </w:numPr>
      </w:pPr>
      <w:r>
        <w:t xml:space="preserve">Have all a warrant to exercise an appropriating faith?</w:t>
      </w:r>
    </w:p>
    <w:p>
      <w:pPr>
        <w:pStyle w:val="ListText"/>
        <w:numPr>
          <w:ilvl w:val="0"/>
          <w:numId w:val="199"/>
        </w:numPr>
      </w:pPr>
      <w:r>
        <w:t xml:space="preserve">Is an appropriating faith a saving faith?</w:t>
      </w:r>
    </w:p>
    <w:p>
      <w:pPr>
        <w:pStyle w:val="ListText"/>
        <w:numPr>
          <w:ilvl w:val="0"/>
          <w:numId w:val="200"/>
        </w:numPr>
      </w:pPr>
      <w:r>
        <w:t xml:space="preserve">Is there a specific difference between common grace and special grace?</w:t>
      </w:r>
    </w:p>
    <w:p>
      <w:pPr>
        <w:pStyle w:val="ListText"/>
        <w:numPr>
          <w:ilvl w:val="0"/>
          <w:numId w:val="201"/>
        </w:numPr>
      </w:pPr>
      <w:r>
        <w:t xml:space="preserve">What is pardon of sin?</w:t>
      </w:r>
    </w:p>
    <w:p>
      <w:pPr>
        <w:pStyle w:val="ListText"/>
        <w:numPr>
          <w:ilvl w:val="0"/>
          <w:numId w:val="202"/>
        </w:numPr>
      </w:pPr>
      <w:r>
        <w:t xml:space="preserve">What is justification?</w:t>
      </w:r>
    </w:p>
    <w:p>
      <w:pPr>
        <w:pStyle w:val="ListText"/>
        <w:numPr>
          <w:ilvl w:val="0"/>
          <w:numId w:val="203"/>
        </w:numPr>
      </w:pPr>
      <w:r>
        <w:t xml:space="preserve">Is justification from eternity?</w:t>
      </w:r>
    </w:p>
    <w:p>
      <w:pPr>
        <w:pStyle w:val="ListText"/>
        <w:numPr>
          <w:ilvl w:val="0"/>
          <w:numId w:val="204"/>
        </w:numPr>
      </w:pPr>
      <w:r>
        <w:t xml:space="preserve">What is the meritorious cause of justification?</w:t>
      </w:r>
    </w:p>
    <w:p>
      <w:pPr>
        <w:pStyle w:val="ListText"/>
        <w:numPr>
          <w:ilvl w:val="0"/>
          <w:numId w:val="205"/>
        </w:numPr>
      </w:pPr>
      <w:r>
        <w:t xml:space="preserve">What is the influence of faith to justification?</w:t>
      </w:r>
    </w:p>
    <w:p>
      <w:pPr>
        <w:pStyle w:val="ListText"/>
        <w:numPr>
          <w:ilvl w:val="0"/>
          <w:numId w:val="206"/>
        </w:numPr>
      </w:pPr>
      <w:r>
        <w:t xml:space="preserve">In what sense is the believer one with Christ?</w:t>
      </w:r>
    </w:p>
    <w:p>
      <w:pPr>
        <w:pStyle w:val="ListText"/>
        <w:numPr>
          <w:ilvl w:val="0"/>
          <w:numId w:val="207"/>
        </w:numPr>
      </w:pPr>
      <w:r>
        <w:t xml:space="preserve">Is the believer, in justification, received and considered as one with Christ, and really thought by God to be one with him?</w:t>
      </w:r>
    </w:p>
    <w:p>
      <w:pPr>
        <w:pStyle w:val="ListText"/>
        <w:numPr>
          <w:ilvl w:val="0"/>
          <w:numId w:val="208"/>
        </w:numPr>
      </w:pPr>
      <w:r>
        <w:t xml:space="preserve">What is the true idea of the imputation of the righteousness of Christ to the believer?</w:t>
      </w:r>
    </w:p>
    <w:p>
      <w:pPr>
        <w:pStyle w:val="ListText"/>
        <w:numPr>
          <w:ilvl w:val="0"/>
          <w:numId w:val="209"/>
        </w:numPr>
      </w:pPr>
      <w:r>
        <w:t xml:space="preserve">Is the believer considered by God as possessed of the righteousness of Christ? or does he think that he possesses that righteousness?</w:t>
      </w:r>
    </w:p>
    <w:p>
      <w:pPr>
        <w:pStyle w:val="ListText"/>
        <w:numPr>
          <w:ilvl w:val="0"/>
          <w:numId w:val="210"/>
        </w:numPr>
      </w:pPr>
      <w:r>
        <w:t xml:space="preserve">Is justification a declaration that the believer stands right </w:t>
      </w:r>
      <w:r>
        <w:rPr>
          <w:rStyle w:val="FootnoteReference"/>
        </w:rPr>
        <w:footnoteReference w:id="164"/>
      </w:r>
      <w:r>
        <w:t xml:space="preserve"> with respect to the divine law?</w:t>
      </w:r>
    </w:p>
    <w:p>
      <w:pPr>
        <w:pStyle w:val="ListText"/>
        <w:numPr>
          <w:ilvl w:val="0"/>
          <w:numId w:val="211"/>
        </w:numPr>
      </w:pPr>
      <w:r>
        <w:t xml:space="preserve">Is free pardon included in justification as an essential part of it?</w:t>
      </w:r>
    </w:p>
    <w:p>
      <w:pPr>
        <w:pStyle w:val="ListText"/>
        <w:numPr>
          <w:ilvl w:val="0"/>
          <w:numId w:val="212"/>
        </w:numPr>
      </w:pPr>
      <w:r>
        <w:t xml:space="preserve">Is the justification of the believer a judicial and legal act, or an act of sovereign grace?</w:t>
      </w:r>
    </w:p>
    <w:p>
      <w:pPr>
        <w:pStyle w:val="ListText"/>
        <w:numPr>
          <w:ilvl w:val="0"/>
          <w:numId w:val="213"/>
        </w:numPr>
      </w:pPr>
      <w:r>
        <w:t xml:space="preserve">Has the believer on account of the righteousness of Christ, a right to demand justification as justly and legally due to him?</w:t>
      </w:r>
    </w:p>
    <w:p>
      <w:pPr>
        <w:pStyle w:val="ListText"/>
        <w:numPr>
          <w:ilvl w:val="0"/>
          <w:numId w:val="214"/>
        </w:numPr>
      </w:pPr>
      <w:r>
        <w:t xml:space="preserve">Is the believer even after he is justified by faith, condemned by the divine law?</w:t>
      </w:r>
    </w:p>
    <w:p>
      <w:pPr>
        <w:pStyle w:val="ListText"/>
        <w:numPr>
          <w:ilvl w:val="0"/>
          <w:numId w:val="215"/>
        </w:numPr>
      </w:pPr>
      <w:r>
        <w:t xml:space="preserve">In what sense then is the believer free from the law?</w:t>
      </w:r>
    </w:p>
    <w:p>
      <w:pPr>
        <w:pStyle w:val="ListText"/>
        <w:numPr>
          <w:ilvl w:val="0"/>
          <w:numId w:val="216"/>
        </w:numPr>
      </w:pPr>
      <w:r>
        <w:t xml:space="preserve">How are full satisfaction and free pardon consistent?</w:t>
      </w:r>
    </w:p>
    <w:p>
      <w:pPr>
        <w:pStyle w:val="ListText"/>
        <w:numPr>
          <w:ilvl w:val="0"/>
          <w:numId w:val="217"/>
        </w:numPr>
      </w:pPr>
      <w:r>
        <w:t xml:space="preserve">Is the sinner forgiven before he repents?</w:t>
      </w:r>
    </w:p>
    <w:p>
      <w:pPr>
        <w:pStyle w:val="ListText"/>
        <w:numPr>
          <w:ilvl w:val="0"/>
          <w:numId w:val="218"/>
        </w:numPr>
      </w:pPr>
      <w:r>
        <w:t xml:space="preserve">Is forgiveness granted on account of the sinner's repentance?</w:t>
      </w:r>
    </w:p>
    <w:p>
      <w:pPr>
        <w:pStyle w:val="ListText"/>
        <w:numPr>
          <w:ilvl w:val="0"/>
          <w:numId w:val="219"/>
        </w:numPr>
      </w:pPr>
      <w:r>
        <w:t xml:space="preserve">Does forgiveness extend to future sins?</w:t>
      </w:r>
    </w:p>
    <w:p>
      <w:pPr>
        <w:pStyle w:val="ListText"/>
        <w:numPr>
          <w:ilvl w:val="0"/>
          <w:numId w:val="220"/>
        </w:numPr>
      </w:pPr>
      <w:r>
        <w:t xml:space="preserve">Is the sinner forgiven by God's absolute goodness, or grace, without satisfaction?</w:t>
      </w:r>
    </w:p>
    <w:p>
      <w:pPr>
        <w:pStyle w:val="ListText"/>
        <w:numPr>
          <w:ilvl w:val="0"/>
          <w:numId w:val="221"/>
        </w:numPr>
      </w:pPr>
      <w:r>
        <w:t xml:space="preserve">If the sinner had of his own accord repented and become perfectly holy, could he have been forgiven, without the satisfaction of Christ?</w:t>
      </w:r>
    </w:p>
    <w:p>
      <w:pPr>
        <w:pStyle w:val="ListText"/>
        <w:numPr>
          <w:ilvl w:val="0"/>
          <w:numId w:val="222"/>
        </w:numPr>
      </w:pPr>
      <w:r>
        <w:t xml:space="preserve">Is the faith by which the believer is justified, a mere speculative assent?</w:t>
      </w:r>
    </w:p>
    <w:p>
      <w:pPr>
        <w:pStyle w:val="ListText"/>
        <w:numPr>
          <w:ilvl w:val="0"/>
          <w:numId w:val="223"/>
        </w:numPr>
      </w:pPr>
      <w:r>
        <w:t xml:space="preserve">If faith imply love, which is a moral exercise, or a work, is not the believer justified by works? Yet he is justified without the deeds of the law.</w:t>
      </w:r>
    </w:p>
    <w:p>
      <w:pPr>
        <w:pStyle w:val="ListText"/>
        <w:numPr>
          <w:ilvl w:val="0"/>
          <w:numId w:val="224"/>
        </w:numPr>
      </w:pPr>
      <w:r>
        <w:t xml:space="preserve">In what sense is the believer justified by works?</w:t>
      </w:r>
    </w:p>
    <w:p>
      <w:pPr>
        <w:pStyle w:val="ListText"/>
        <w:numPr>
          <w:ilvl w:val="0"/>
          <w:numId w:val="225"/>
        </w:numPr>
      </w:pPr>
      <w:r>
        <w:t xml:space="preserve">How do you reconcile James' account of justification, with Paul's?</w:t>
      </w:r>
    </w:p>
    <w:p>
      <w:pPr>
        <w:pStyle w:val="ListText"/>
        <w:numPr>
          <w:ilvl w:val="0"/>
          <w:numId w:val="226"/>
        </w:numPr>
      </w:pPr>
      <w:r>
        <w:t xml:space="preserve">Exhibit your proofs that James means justification in the sight of God?</w:t>
      </w:r>
    </w:p>
    <w:p>
      <w:pPr>
        <w:pStyle w:val="ListText"/>
        <w:numPr>
          <w:ilvl w:val="0"/>
          <w:numId w:val="227"/>
        </w:numPr>
      </w:pPr>
      <w:r>
        <w:t xml:space="preserve">Will not this scheme of justification derogate from the grace of God in act?</w:t>
      </w:r>
    </w:p>
    <w:p>
      <w:pPr>
        <w:pStyle w:val="ListText"/>
        <w:numPr>
          <w:ilvl w:val="0"/>
          <w:numId w:val="228"/>
        </w:numPr>
      </w:pPr>
      <w:r>
        <w:t xml:space="preserve">Is sanctifying grace, at all needful to any man, unless it be with respect to that which is his duty, and in respect to which he is without excuse?</w:t>
      </w:r>
    </w:p>
    <w:p>
      <w:pPr>
        <w:pStyle w:val="ListText"/>
        <w:numPr>
          <w:ilvl w:val="0"/>
          <w:numId w:val="229"/>
        </w:numPr>
      </w:pPr>
      <w:r>
        <w:t xml:space="preserve">What is the sum of man's duty, and what the effect produced by the sanctifying influence of the Spirit?</w:t>
      </w:r>
    </w:p>
    <w:p>
      <w:pPr>
        <w:pStyle w:val="ListText"/>
        <w:numPr>
          <w:ilvl w:val="0"/>
          <w:numId w:val="230"/>
        </w:numPr>
      </w:pPr>
      <w:r>
        <w:t xml:space="preserve">Can that holy volition in us, which is wholly the effect of divine power, be wholly our act, and our duty?</w:t>
      </w:r>
    </w:p>
    <w:p>
      <w:pPr>
        <w:pStyle w:val="ListText"/>
        <w:numPr>
          <w:ilvl w:val="0"/>
          <w:numId w:val="231"/>
        </w:numPr>
      </w:pPr>
      <w:r>
        <w:t xml:space="preserve">How can it be made to appear that unbelief is a sin? and that all error, in moral matters, are of a criminal nature?</w:t>
      </w:r>
    </w:p>
    <w:p>
      <w:pPr>
        <w:pStyle w:val="ListText"/>
        <w:numPr>
          <w:ilvl w:val="0"/>
          <w:numId w:val="232"/>
        </w:numPr>
      </w:pPr>
      <w:r>
        <w:t xml:space="preserve">Will the wicked, the heathen, jews, infidels and errorists of every kind, be without excuse in the day of judgment?</w:t>
      </w:r>
    </w:p>
    <w:p>
      <w:pPr>
        <w:pStyle w:val="ListText"/>
        <w:numPr>
          <w:ilvl w:val="0"/>
          <w:numId w:val="233"/>
        </w:numPr>
      </w:pPr>
      <w:r>
        <w:t xml:space="preserve">What is the essence of true virtue or holiness?</w:t>
      </w:r>
    </w:p>
    <w:p>
      <w:pPr>
        <w:pStyle w:val="ListText"/>
        <w:numPr>
          <w:ilvl w:val="0"/>
          <w:numId w:val="234"/>
        </w:numPr>
      </w:pPr>
      <w:r>
        <w:t xml:space="preserve">Is there no virtue in the exercises of natural conscience, the moral sense, natural compassions, natural generosity or natural affections?</w:t>
      </w:r>
    </w:p>
    <w:p>
      <w:pPr>
        <w:pStyle w:val="ListText"/>
        <w:numPr>
          <w:ilvl w:val="0"/>
          <w:numId w:val="235"/>
        </w:numPr>
      </w:pPr>
      <w:r>
        <w:t xml:space="preserve">What do you mean by self love? </w:t>
      </w:r>
      <w:r>
        <w:rPr>
          <w:rStyle w:val="FootnoteReference"/>
        </w:rPr>
        <w:footnoteReference w:id="165"/>
      </w:r>
    </w:p>
    <w:p>
      <w:pPr>
        <w:pStyle w:val="ListText"/>
        <w:numPr>
          <w:ilvl w:val="0"/>
          <w:numId w:val="236"/>
        </w:numPr>
      </w:pPr>
      <w:r>
        <w:t xml:space="preserve">What do you say concerning this definition of self love?</w:t>
      </w:r>
    </w:p>
    <w:p>
      <w:pPr>
        <w:pStyle w:val="ListText"/>
        <w:numPr>
          <w:ilvl w:val="0"/>
          <w:numId w:val="237"/>
        </w:numPr>
      </w:pPr>
      <w:r>
        <w:t xml:space="preserve">Is not self love the root of all virtue?</w:t>
      </w:r>
    </w:p>
    <w:p>
      <w:pPr>
        <w:pStyle w:val="ListText"/>
        <w:numPr>
          <w:ilvl w:val="0"/>
          <w:numId w:val="238"/>
        </w:numPr>
      </w:pPr>
      <w:r>
        <w:t xml:space="preserve">Are the voluntary exercises of self love positively sinful?</w:t>
      </w:r>
    </w:p>
    <w:p>
      <w:pPr>
        <w:pStyle w:val="ListText"/>
        <w:numPr>
          <w:ilvl w:val="0"/>
          <w:numId w:val="239"/>
        </w:numPr>
      </w:pPr>
      <w:r>
        <w:t xml:space="preserve">Does self love proceed from an original, and peculiar bias, or principle?</w:t>
      </w:r>
    </w:p>
    <w:p>
      <w:pPr>
        <w:pStyle w:val="ListText"/>
        <w:numPr>
          <w:ilvl w:val="0"/>
          <w:numId w:val="240"/>
        </w:numPr>
      </w:pPr>
      <w:r>
        <w:t xml:space="preserve">As distinguished from selfishness, can self love be subordinate to the general good?</w:t>
      </w:r>
    </w:p>
    <w:p>
      <w:pPr>
        <w:pStyle w:val="ListText"/>
        <w:numPr>
          <w:ilvl w:val="0"/>
          <w:numId w:val="241"/>
        </w:numPr>
      </w:pPr>
      <w:r>
        <w:t xml:space="preserve">Does a sinner love himself, more than a saint loves himself?</w:t>
      </w:r>
    </w:p>
    <w:p>
      <w:pPr>
        <w:pStyle w:val="ListText"/>
        <w:numPr>
          <w:ilvl w:val="0"/>
          <w:numId w:val="242"/>
        </w:numPr>
      </w:pPr>
      <w:r>
        <w:t xml:space="preserve">Is the enmity of the sinner against God disinterested?</w:t>
      </w:r>
    </w:p>
    <w:p>
      <w:pPr>
        <w:pStyle w:val="ListText"/>
        <w:numPr>
          <w:ilvl w:val="0"/>
          <w:numId w:val="243"/>
        </w:numPr>
      </w:pPr>
      <w:r>
        <w:t xml:space="preserve">What do you mean by disinterested love?</w:t>
      </w:r>
    </w:p>
    <w:p>
      <w:pPr>
        <w:pStyle w:val="ListText"/>
        <w:numPr>
          <w:ilvl w:val="0"/>
          <w:numId w:val="244"/>
        </w:numPr>
      </w:pPr>
      <w:r>
        <w:t xml:space="preserve">Is God to be loved disinterestedly?</w:t>
      </w:r>
    </w:p>
    <w:p>
      <w:pPr>
        <w:pStyle w:val="ListText"/>
        <w:numPr>
          <w:ilvl w:val="0"/>
          <w:numId w:val="245"/>
        </w:numPr>
      </w:pPr>
      <w:r>
        <w:t xml:space="preserve">If a man love God directly, and disinterestedly at all, will he not love him supremely?</w:t>
      </w:r>
    </w:p>
    <w:p>
      <w:pPr>
        <w:pStyle w:val="ListText"/>
        <w:numPr>
          <w:ilvl w:val="0"/>
          <w:numId w:val="246"/>
        </w:numPr>
      </w:pPr>
      <w:r>
        <w:t xml:space="preserve">Are the voluntary exercises of natural compassion, natural generosity, natural affection, and all voluntary exercises in the unregenerate, positively sinful?</w:t>
      </w:r>
    </w:p>
    <w:p>
      <w:pPr>
        <w:pStyle w:val="ListText"/>
        <w:numPr>
          <w:ilvl w:val="0"/>
          <w:numId w:val="247"/>
        </w:numPr>
      </w:pPr>
      <w:r>
        <w:t xml:space="preserve">What do you mean by moral obligation?</w:t>
      </w:r>
    </w:p>
    <w:p>
      <w:pPr>
        <w:pStyle w:val="ListText"/>
        <w:numPr>
          <w:ilvl w:val="0"/>
          <w:numId w:val="248"/>
        </w:numPr>
      </w:pPr>
      <w:r>
        <w:t xml:space="preserve">What is the primary foundation of moral obligation?</w:t>
      </w:r>
    </w:p>
    <w:p>
      <w:pPr>
        <w:pStyle w:val="ListText"/>
        <w:numPr>
          <w:ilvl w:val="0"/>
          <w:numId w:val="249"/>
        </w:numPr>
      </w:pPr>
      <w:r>
        <w:t xml:space="preserve">Is the knowledge of the will of God, necessary to moral obligation?</w:t>
      </w:r>
    </w:p>
    <w:p>
      <w:pPr>
        <w:pStyle w:val="ListText"/>
        <w:numPr>
          <w:ilvl w:val="0"/>
          <w:numId w:val="250"/>
        </w:numPr>
      </w:pPr>
      <w:r>
        <w:t xml:space="preserve">Is the will of God itself or his moral perfections the primary foundation of moral obligations?</w:t>
      </w:r>
    </w:p>
    <w:p>
      <w:pPr>
        <w:pStyle w:val="ListText"/>
        <w:numPr>
          <w:ilvl w:val="0"/>
          <w:numId w:val="251"/>
        </w:numPr>
      </w:pPr>
      <w:r>
        <w:t xml:space="preserve">Is the knowledge of the existence of God, necessary to moral obligation?</w:t>
      </w:r>
    </w:p>
    <w:p>
      <w:pPr>
        <w:pStyle w:val="ListText"/>
        <w:numPr>
          <w:ilvl w:val="0"/>
          <w:numId w:val="252"/>
        </w:numPr>
      </w:pPr>
      <w:r>
        <w:t xml:space="preserve">Is the existence of God itself, necessary to moral obligation?</w:t>
      </w:r>
    </w:p>
    <w:p>
      <w:pPr>
        <w:pStyle w:val="ListText"/>
        <w:numPr>
          <w:ilvl w:val="0"/>
          <w:numId w:val="253"/>
        </w:numPr>
      </w:pPr>
      <w:r>
        <w:t xml:space="preserve">Is God himself free from moral obligations?</w:t>
      </w:r>
    </w:p>
    <w:p>
      <w:pPr>
        <w:pStyle w:val="ListText"/>
        <w:numPr>
          <w:ilvl w:val="0"/>
          <w:numId w:val="254"/>
        </w:numPr>
      </w:pPr>
      <w:r>
        <w:t xml:space="preserve">If the tendency of an action to happiness, be the primary foundation of moral obligation, will it not follow, that natural good is more valuable and important than moral good?</w:t>
      </w:r>
    </w:p>
    <w:p>
      <w:pPr>
        <w:pStyle w:val="ListText"/>
        <w:numPr>
          <w:ilvl w:val="0"/>
          <w:numId w:val="255"/>
        </w:numPr>
      </w:pPr>
      <w:r>
        <w:t xml:space="preserve">What other foundations of moral obligation, have been invented and published?</w:t>
      </w:r>
    </w:p>
    <w:p>
      <w:pPr>
        <w:pStyle w:val="ListText"/>
        <w:numPr>
          <w:ilvl w:val="0"/>
          <w:numId w:val="256"/>
        </w:numPr>
      </w:pPr>
      <w:r>
        <w:t xml:space="preserve">In what sense do the unregenerate desire to be regenerated? and in what sense can they pray for regenerating grace?</w:t>
      </w:r>
    </w:p>
    <w:p>
      <w:pPr>
        <w:pStyle w:val="ListText"/>
        <w:numPr>
          <w:ilvl w:val="0"/>
          <w:numId w:val="257"/>
        </w:numPr>
      </w:pPr>
      <w:r>
        <w:t xml:space="preserve">Is it the duty of the unregenerate to pray for regenerating grace?</w:t>
      </w:r>
    </w:p>
    <w:p>
      <w:pPr>
        <w:pStyle w:val="ListText"/>
        <w:numPr>
          <w:ilvl w:val="0"/>
          <w:numId w:val="258"/>
        </w:numPr>
      </w:pPr>
      <w:r>
        <w:t xml:space="preserve">Do the unregenerate desire the happiness of heaven?</w:t>
      </w:r>
    </w:p>
    <w:p>
      <w:pPr>
        <w:pStyle w:val="ListText"/>
        <w:numPr>
          <w:ilvl w:val="0"/>
          <w:numId w:val="259"/>
        </w:numPr>
      </w:pPr>
      <w:r>
        <w:t xml:space="preserve">What is the utmost which the unregenerate do in the use of the means of grace?</w:t>
      </w:r>
    </w:p>
    <w:p>
      <w:pPr>
        <w:pStyle w:val="ListText"/>
        <w:numPr>
          <w:ilvl w:val="0"/>
          <w:numId w:val="260"/>
        </w:numPr>
      </w:pPr>
      <w:r>
        <w:t xml:space="preserve">Is any real duty done by the unregenerate in the use of the means of grace?</w:t>
      </w:r>
    </w:p>
    <w:p>
      <w:pPr>
        <w:pStyle w:val="ListText"/>
        <w:numPr>
          <w:ilvl w:val="0"/>
          <w:numId w:val="261"/>
        </w:numPr>
      </w:pPr>
      <w:r>
        <w:t xml:space="preserve">Are all the voluntary external actions of the unregenerate, positively sinful?</w:t>
      </w:r>
    </w:p>
    <w:p>
      <w:pPr>
        <w:pStyle w:val="ListText"/>
        <w:numPr>
          <w:ilvl w:val="0"/>
          <w:numId w:val="262"/>
        </w:numPr>
      </w:pPr>
      <w:r>
        <w:t xml:space="preserve">Do the unregenerate grow better in the use of means?</w:t>
      </w:r>
    </w:p>
    <w:p>
      <w:pPr>
        <w:pStyle w:val="ListText"/>
        <w:numPr>
          <w:ilvl w:val="0"/>
          <w:numId w:val="263"/>
        </w:numPr>
      </w:pPr>
      <w:r>
        <w:t xml:space="preserve">What is the immediate duty of the unregenerate? and to what are they to be exhorted?</w:t>
      </w:r>
    </w:p>
    <w:p>
      <w:pPr>
        <w:pStyle w:val="ListText"/>
        <w:numPr>
          <w:ilvl w:val="0"/>
          <w:numId w:val="264"/>
        </w:numPr>
      </w:pPr>
      <w:r>
        <w:t xml:space="preserve">What is the real advantage, of an assiduous use of means, to </w:t>
      </w:r>
      <w:r>
        <w:rPr>
          <w:rStyle w:val="FootnoteReference"/>
        </w:rPr>
        <w:footnoteReference w:id="166"/>
      </w:r>
      <w:r>
        <w:t xml:space="preserve"> the unregenerate?</w:t>
      </w:r>
    </w:p>
    <w:p>
      <w:pPr>
        <w:pStyle w:val="ListText"/>
        <w:numPr>
          <w:ilvl w:val="0"/>
          <w:numId w:val="265"/>
        </w:numPr>
      </w:pPr>
      <w:r>
        <w:t xml:space="preserve">To whom are the promises of the gospel made? to the regenerate or unregenerate?</w:t>
      </w:r>
    </w:p>
    <w:p>
      <w:pPr>
        <w:pStyle w:val="ListText"/>
        <w:numPr>
          <w:ilvl w:val="0"/>
          <w:numId w:val="266"/>
        </w:numPr>
      </w:pPr>
      <w:r>
        <w:t xml:space="preserve">Are there no encouragements given to the unregenerate? and what are they?</w:t>
      </w:r>
    </w:p>
    <w:p>
      <w:pPr>
        <w:pStyle w:val="ListText"/>
        <w:numPr>
          <w:ilvl w:val="0"/>
          <w:numId w:val="267"/>
        </w:numPr>
      </w:pPr>
      <w:r>
        <w:t xml:space="preserve">How do you prove the saints perseverance?</w:t>
      </w:r>
    </w:p>
    <w:p>
      <w:pPr>
        <w:pStyle w:val="ListText"/>
        <w:numPr>
          <w:ilvl w:val="0"/>
          <w:numId w:val="268"/>
        </w:numPr>
      </w:pPr>
      <w:r>
        <w:t xml:space="preserve">Can you make it appear that the promises of the gospel mean more, than that those who persevere shall be saved?</w:t>
      </w:r>
    </w:p>
    <w:p>
      <w:pPr>
        <w:pStyle w:val="ListText"/>
        <w:numPr>
          <w:ilvl w:val="0"/>
          <w:numId w:val="269"/>
        </w:numPr>
      </w:pPr>
      <w:r>
        <w:t xml:space="preserve">Is assurance attainable by saints in this life?</w:t>
      </w:r>
    </w:p>
    <w:p>
      <w:pPr>
        <w:pStyle w:val="ListText"/>
        <w:numPr>
          <w:ilvl w:val="0"/>
          <w:numId w:val="270"/>
        </w:numPr>
      </w:pPr>
      <w:r>
        <w:t xml:space="preserve">Is assurance essential to faith?</w:t>
      </w:r>
    </w:p>
    <w:p>
      <w:pPr>
        <w:pStyle w:val="ListText"/>
        <w:numPr>
          <w:ilvl w:val="0"/>
          <w:numId w:val="271"/>
        </w:numPr>
      </w:pPr>
      <w:r>
        <w:t xml:space="preserve">By what means is assurance to be obtained?</w:t>
      </w:r>
    </w:p>
    <w:p>
      <w:pPr>
        <w:pStyle w:val="ListText"/>
        <w:numPr>
          <w:ilvl w:val="0"/>
          <w:numId w:val="272"/>
        </w:numPr>
      </w:pPr>
      <w:r>
        <w:t xml:space="preserve">What is the witness of the Spirit? and is it mediate, or immediate?</w:t>
      </w:r>
    </w:p>
    <w:p>
      <w:pPr>
        <w:pStyle w:val="ListText"/>
        <w:numPr>
          <w:ilvl w:val="0"/>
          <w:numId w:val="273"/>
        </w:numPr>
      </w:pPr>
      <w:r>
        <w:t xml:space="preserve">What is the seal of the Spirit?</w:t>
      </w:r>
    </w:p>
    <w:p>
      <w:pPr>
        <w:pStyle w:val="ListText"/>
        <w:numPr>
          <w:ilvl w:val="0"/>
          <w:numId w:val="274"/>
        </w:numPr>
      </w:pPr>
      <w:r>
        <w:t xml:space="preserve">Do all real christians know the time of their conversion?</w:t>
      </w:r>
    </w:p>
    <w:p>
      <w:pPr>
        <w:pStyle w:val="ListText"/>
        <w:numPr>
          <w:ilvl w:val="0"/>
          <w:numId w:val="275"/>
        </w:numPr>
      </w:pPr>
      <w:r>
        <w:t xml:space="preserve">Do all real christians certainly know that they are converted at all?</w:t>
      </w:r>
    </w:p>
    <w:p>
      <w:pPr>
        <w:pStyle w:val="ListText"/>
        <w:numPr>
          <w:ilvl w:val="0"/>
          <w:numId w:val="276"/>
        </w:numPr>
      </w:pPr>
      <w:r>
        <w:t xml:space="preserve">Are great awakenings and convictions of conscience, followed with great joys and comforts, and attended with texts of scripture, extraordinarily suggested to the mind, proofs of real conversion?</w:t>
      </w:r>
    </w:p>
    <w:p>
      <w:pPr>
        <w:pStyle w:val="ListText"/>
        <w:numPr>
          <w:ilvl w:val="0"/>
          <w:numId w:val="277"/>
        </w:numPr>
      </w:pPr>
      <w:r>
        <w:t xml:space="preserve">Is the state of the righteous and the wicked, between death and the resurrection, a state of sensibility? and how do you prove it?</w:t>
      </w:r>
    </w:p>
    <w:p>
      <w:pPr>
        <w:pStyle w:val="ListText"/>
        <w:numPr>
          <w:ilvl w:val="0"/>
          <w:numId w:val="278"/>
        </w:numPr>
      </w:pPr>
      <w:r>
        <w:t xml:space="preserve">How do you prove the resurrection of the body, and the general judgment?</w:t>
      </w:r>
    </w:p>
    <w:p>
      <w:pPr>
        <w:pStyle w:val="ListText"/>
        <w:numPr>
          <w:ilvl w:val="0"/>
          <w:numId w:val="279"/>
        </w:numPr>
      </w:pPr>
      <w:r>
        <w:t xml:space="preserve">How do you prove the immortality of the soul?</w:t>
      </w:r>
    </w:p>
    <w:p>
      <w:pPr>
        <w:pStyle w:val="ListText"/>
        <w:numPr>
          <w:ilvl w:val="0"/>
          <w:numId w:val="280"/>
        </w:numPr>
      </w:pPr>
      <w:r>
        <w:t xml:space="preserve">Will the secret sins of the righteous be made public at the day of judgment?</w:t>
      </w:r>
    </w:p>
    <w:p>
      <w:pPr>
        <w:pStyle w:val="ListText"/>
        <w:numPr>
          <w:ilvl w:val="0"/>
          <w:numId w:val="281"/>
        </w:numPr>
      </w:pPr>
      <w:r>
        <w:t xml:space="preserve">Do the saints in heaven know any thing that is done on earth?</w:t>
      </w:r>
    </w:p>
    <w:p>
      <w:pPr>
        <w:pStyle w:val="ListText"/>
        <w:numPr>
          <w:ilvl w:val="0"/>
          <w:numId w:val="282"/>
        </w:numPr>
      </w:pPr>
      <w:r>
        <w:t xml:space="preserve">How do you prove that the institution of the sabbath is of perpetual obligation?</w:t>
      </w:r>
    </w:p>
    <w:p>
      <w:pPr>
        <w:pStyle w:val="ListText"/>
        <w:numPr>
          <w:ilvl w:val="0"/>
          <w:numId w:val="283"/>
        </w:numPr>
      </w:pPr>
      <w:r>
        <w:t xml:space="preserve">How do [you] prove that the sabbath is changed from the seventh to the first day of the week?</w:t>
      </w:r>
    </w:p>
    <w:p>
      <w:pPr>
        <w:pStyle w:val="ListText"/>
        <w:numPr>
          <w:ilvl w:val="0"/>
          <w:numId w:val="284"/>
        </w:numPr>
      </w:pPr>
      <w:r>
        <w:t xml:space="preserve">How do you prove that public worship ought to be attended on the sabbath?</w:t>
      </w:r>
    </w:p>
    <w:p>
      <w:pPr>
        <w:pStyle w:val="ListText"/>
        <w:numPr>
          <w:ilvl w:val="0"/>
          <w:numId w:val="285"/>
        </w:numPr>
      </w:pPr>
      <w:r>
        <w:t xml:space="preserve">Which evening is to be kept as a part of the sabbath?</w:t>
      </w:r>
    </w:p>
    <w:p>
      <w:pPr>
        <w:pStyle w:val="ListText"/>
        <w:numPr>
          <w:ilvl w:val="0"/>
          <w:numId w:val="286"/>
        </w:numPr>
      </w:pPr>
      <w:r>
        <w:t xml:space="preserve">What is the foundation of the duty of prayer, since God is immutable?</w:t>
      </w:r>
    </w:p>
    <w:p>
      <w:pPr>
        <w:pStyle w:val="ListText"/>
        <w:numPr>
          <w:ilvl w:val="0"/>
          <w:numId w:val="287"/>
        </w:numPr>
      </w:pPr>
      <w:r>
        <w:t xml:space="preserve">How do you prove that family prayer is a duty?</w:t>
      </w:r>
    </w:p>
    <w:p>
      <w:pPr>
        <w:pStyle w:val="ListText"/>
        <w:numPr>
          <w:ilvl w:val="0"/>
          <w:numId w:val="288"/>
        </w:numPr>
      </w:pPr>
      <w:r>
        <w:t xml:space="preserve">Ought we to pray for perfection in this life?</w:t>
      </w:r>
    </w:p>
    <w:p>
      <w:pPr>
        <w:pStyle w:val="ListText"/>
        <w:numPr>
          <w:ilvl w:val="0"/>
          <w:numId w:val="289"/>
        </w:numPr>
      </w:pPr>
      <w:r>
        <w:t xml:space="preserve">What is the nature of a christian church?</w:t>
      </w:r>
    </w:p>
    <w:p>
      <w:pPr>
        <w:pStyle w:val="ListText"/>
        <w:numPr>
          <w:ilvl w:val="0"/>
          <w:numId w:val="290"/>
        </w:numPr>
      </w:pPr>
      <w:r>
        <w:t xml:space="preserve">Who are fit subjects for communion in the church?</w:t>
      </w:r>
    </w:p>
    <w:p>
      <w:pPr>
        <w:pStyle w:val="ListText"/>
        <w:numPr>
          <w:ilvl w:val="0"/>
          <w:numId w:val="291"/>
        </w:numPr>
      </w:pPr>
      <w:r>
        <w:t xml:space="preserve">Ought we to have universal charity for all professing christians?</w:t>
      </w:r>
    </w:p>
    <w:p>
      <w:pPr>
        <w:pStyle w:val="ListText"/>
        <w:numPr>
          <w:ilvl w:val="0"/>
          <w:numId w:val="292"/>
        </w:numPr>
      </w:pPr>
      <w:r>
        <w:t xml:space="preserve">Ought we to think that all sects of christians are right?</w:t>
      </w:r>
    </w:p>
    <w:p>
      <w:pPr>
        <w:pStyle w:val="ListText"/>
        <w:numPr>
          <w:ilvl w:val="0"/>
          <w:numId w:val="293"/>
        </w:numPr>
      </w:pPr>
      <w:r>
        <w:t xml:space="preserve">What is the nature and import of baptism?</w:t>
      </w:r>
    </w:p>
    <w:p>
      <w:pPr>
        <w:pStyle w:val="ListText"/>
        <w:numPr>
          <w:ilvl w:val="0"/>
          <w:numId w:val="294"/>
        </w:numPr>
      </w:pPr>
      <w:r>
        <w:t xml:space="preserve">How do you prove baptism? </w:t>
      </w:r>
      <w:r>
        <w:rPr>
          <w:rStyle w:val="FootnoteReference"/>
        </w:rPr>
        <w:footnoteReference w:id="167"/>
      </w:r>
    </w:p>
    <w:p>
      <w:pPr>
        <w:pStyle w:val="ListText"/>
        <w:numPr>
          <w:ilvl w:val="0"/>
          <w:numId w:val="295"/>
        </w:numPr>
      </w:pPr>
      <w:r>
        <w:t xml:space="preserve">Does infant baptism alone give a title to all privileges of the church?</w:t>
      </w:r>
    </w:p>
    <w:p>
      <w:pPr>
        <w:pStyle w:val="ListText"/>
        <w:numPr>
          <w:ilvl w:val="0"/>
          <w:numId w:val="296"/>
        </w:numPr>
      </w:pPr>
      <w:r>
        <w:t xml:space="preserve">What is the nature and import of the Lord's supper?</w:t>
      </w:r>
    </w:p>
    <w:p>
      <w:pPr>
        <w:pStyle w:val="ListText"/>
        <w:numPr>
          <w:ilvl w:val="0"/>
          <w:numId w:val="297"/>
        </w:numPr>
      </w:pPr>
      <w:r>
        <w:t xml:space="preserve">Are the same qualifications necessary for an attendance on both sacraments?</w:t>
      </w:r>
    </w:p>
    <w:p>
      <w:pPr>
        <w:pStyle w:val="ListText"/>
        <w:numPr>
          <w:ilvl w:val="0"/>
          <w:numId w:val="298"/>
        </w:numPr>
      </w:pPr>
      <w:r>
        <w:t xml:space="preserve">What are the rules, and what the end of church discipline?</w:t>
      </w:r>
    </w:p>
    <w:p>
      <w:pPr>
        <w:pStyle w:val="ListText"/>
        <w:numPr>
          <w:ilvl w:val="0"/>
          <w:numId w:val="299"/>
        </w:numPr>
      </w:pPr>
      <w:r>
        <w:t xml:space="preserve">What is just matter of discipline and excommunication?</w:t>
      </w:r>
    </w:p>
    <w:p>
      <w:pPr>
        <w:pStyle w:val="ListText"/>
        <w:numPr>
          <w:ilvl w:val="0"/>
          <w:numId w:val="300"/>
        </w:numPr>
      </w:pPr>
      <w:r>
        <w:t xml:space="preserve">Is heresy a just matter of excommunication?</w:t>
      </w:r>
    </w:p>
    <w:p>
      <w:pPr>
        <w:pStyle w:val="ListText"/>
        <w:numPr>
          <w:ilvl w:val="0"/>
          <w:numId w:val="301"/>
        </w:numPr>
      </w:pPr>
      <w:r>
        <w:t xml:space="preserve">Is Universalism a just matter of excommunication?</w:t>
      </w:r>
    </w:p>
    <w:p>
      <w:pPr>
        <w:pStyle w:val="ListText"/>
        <w:numPr>
          <w:ilvl w:val="0"/>
          <w:numId w:val="302"/>
        </w:numPr>
      </w:pPr>
      <w:r>
        <w:t xml:space="preserve">Is marriage a sacrament?</w:t>
      </w:r>
    </w:p>
    <w:p>
      <w:pPr>
        <w:pStyle w:val="ListText"/>
        <w:numPr>
          <w:ilvl w:val="0"/>
          <w:numId w:val="303"/>
        </w:numPr>
      </w:pPr>
      <w:r>
        <w:t xml:space="preserve">In what case may a divorce take place?</w:t>
      </w:r>
    </w:p>
    <w:p>
      <w:pPr>
        <w:pStyle w:val="ListText"/>
        <w:numPr>
          <w:ilvl w:val="0"/>
          <w:numId w:val="304"/>
        </w:numPr>
      </w:pPr>
      <w:r>
        <w:t xml:space="preserve">May a man marry his wife's sister?</w:t>
      </w:r>
    </w:p>
    <w:p>
      <w:pPr>
        <w:pStyle w:val="ListText"/>
        <w:numPr>
          <w:ilvl w:val="0"/>
          <w:numId w:val="305"/>
        </w:numPr>
      </w:pPr>
      <w:r>
        <w:t xml:space="preserve">May an uncle marry his niece?</w:t>
      </w:r>
    </w:p>
    <w:p>
      <w:pPr>
        <w:pStyle w:val="ListText"/>
        <w:numPr>
          <w:ilvl w:val="0"/>
          <w:numId w:val="306"/>
        </w:numPr>
      </w:pPr>
      <w:r>
        <w:t xml:space="preserve">Is polygamy lawful?</w:t>
      </w:r>
    </w:p>
    <w:p>
      <w:pPr>
        <w:pStyle w:val="ListText"/>
        <w:numPr>
          <w:ilvl w:val="0"/>
          <w:numId w:val="307"/>
        </w:numPr>
      </w:pPr>
      <w:r>
        <w:t xml:space="preserve">What is the character of a good minister of Jesus Christ?</w:t>
      </w:r>
    </w:p>
    <w:p>
      <w:pPr>
        <w:pStyle w:val="ListText"/>
        <w:numPr>
          <w:ilvl w:val="0"/>
          <w:numId w:val="308"/>
        </w:numPr>
      </w:pPr>
      <w:r>
        <w:t xml:space="preserve">Have you reason to think that you are possessed of the spiritual part of the character of a good minister of Jesus Christ?</w:t>
      </w:r>
    </w:p>
    <w:p>
      <w:pPr>
        <w:pStyle w:val="ListText"/>
        <w:numPr>
          <w:ilvl w:val="0"/>
          <w:numId w:val="309"/>
        </w:numPr>
      </w:pPr>
      <w:r>
        <w:t xml:space="preserve">To whom does the performance of ordination belong?</w:t>
      </w:r>
    </w:p>
    <w:p>
      <w:pPr>
        <w:pStyle w:val="ListText"/>
        <w:numPr>
          <w:ilvl w:val="0"/>
          <w:numId w:val="310"/>
        </w:numPr>
      </w:pPr>
      <w:r>
        <w:t xml:space="preserve">May a man preach as a candidate before he is ordained?</w:t>
      </w:r>
    </w:p>
    <w:p>
      <w:pPr>
        <w:pStyle w:val="ListText"/>
        <w:numPr>
          <w:ilvl w:val="0"/>
          <w:numId w:val="311"/>
        </w:numPr>
      </w:pPr>
      <w:r>
        <w:t xml:space="preserve">If we hold that ordination belongs to the elders, must we also maintain that the line of ordination has never been broken?</w:t>
      </w:r>
    </w:p>
    <w:p>
      <w:pPr>
        <w:pStyle w:val="ListText"/>
        <w:numPr>
          <w:ilvl w:val="0"/>
          <w:numId w:val="312"/>
        </w:numPr>
      </w:pPr>
      <w:r>
        <w:t xml:space="preserve">In what does the happiness of heaven consist?</w:t>
      </w:r>
    </w:p>
    <w:p>
      <w:pPr>
        <w:pStyle w:val="ListText"/>
        <w:numPr>
          <w:ilvl w:val="0"/>
          <w:numId w:val="313"/>
        </w:numPr>
      </w:pPr>
      <w:r>
        <w:t xml:space="preserve">Why is holiness necessary to the enjoyment of happiness of heaven?</w:t>
      </w:r>
    </w:p>
    <w:p>
      <w:pPr>
        <w:pStyle w:val="ListText"/>
        <w:numPr>
          <w:ilvl w:val="0"/>
          <w:numId w:val="314"/>
        </w:numPr>
      </w:pPr>
      <w:r>
        <w:t xml:space="preserve">What are the essential or fundamental doctrines of christianity?</w:t>
      </w:r>
    </w:p>
    <w:p>
      <w:pPr>
        <w:pStyle w:val="Heading1"/>
        <w:pageBreakBefore/>
      </w:pPr>
      <w:bookmarkStart w:name="heading_questions_on_theological_sub" w:id="8"/>
      <w:r>
        <w:t xml:space="preserve">Questions on Theological Subjects Questions on Theological Subjects</w:t>
      </w:r>
      <w:bookmarkEnd w:id="8"/>
    </w:p>
    <w:p>
      <w:pPr>
        <w:pStyle w:val="BodyText"/>
      </w:pPr>
      <w:r>
        <w:t xml:space="preserve">Jonathan Edwards</w:t>
      </w:r>
    </w:p>
    <w:p>
      <w:pPr>
        <w:pStyle w:val="BodyText"/>
      </w:pPr>
      <w:r>
        <w:t xml:space="preserve">Questions on Theological Subjects</w:t>
      </w:r>
    </w:p>
    <w:p>
      <w:pPr>
        <w:pStyle w:val="BodyText"/>
      </w:pPr>
      <w:r>
        <w:t xml:space="preserve">This is list of 53 problems in doctrine and theology, set down in a notebook constructed no earlier than September 1746. There is a possible relation between this list and that published in 1822 as </w:t>
      </w:r>
      <w:r>
        <w:rPr>
          <w:i/>
          <w:iCs/>
        </w:rPr>
        <w:t xml:space="preserve">The Theological Questions of President Edwards Senior</w:t>
      </w:r>
      <w:r>
        <w:t xml:space="preserve">. Edwards may have used both lists to tutor students he had taken into his home.</w:t>
      </w:r>
    </w:p>
    <w:p>
      <w:pPr>
        <w:pStyle w:val="BodyText"/>
      </w:pPr>
      <w:r>
        <w:t xml:space="preserve">The manuscript (BRBL, f. 1246) is a notebook of eighteen leaves composed of salvaged prayer bids (vital statistics on individuals mentioned in the bids provide evidence of when Edwards assembled the book) and pieces of fan paper, bound within a cover made from a ream wrapper with "Q" inscribed on it front and back by Edwards. He numbered the pages 1-35 beginning with the verso of leaf one.</w:t>
      </w:r>
    </w:p>
    <w:p>
      <w:pPr>
        <w:pStyle w:val="BodyText"/>
      </w:pPr>
      <w:r>
        <w:t xml:space="preserve">[Edited version]</w:t>
      </w:r>
    </w:p>
    <w:p>
      <w:pPr>
        <w:pStyle w:val="BodyText"/>
      </w:pPr>
      <w:r>
        <w:t xml:space="preserve">Upon what accounts was it necessary that Christ should satisfy for the sins of men?</w:t>
      </w:r>
    </w:p>
    <w:p>
      <w:pPr>
        <w:pStyle w:val="BodyText"/>
      </w:pPr>
      <w:r>
        <w:t xml:space="preserve">How is it inconsistent with the perfections of God not to fulfill his threatenings of eternal damnation to impenitent sinners? Or, how can we prove from the perfections of God that he will fulfill, etc.?</w:t>
      </w:r>
    </w:p>
    <w:p>
      <w:pPr>
        <w:pStyle w:val="BodyText"/>
      </w:pPr>
      <w:r>
        <w:t xml:space="preserve">How is Christ said to be risen again for our justification? Rom. 4:25.</w:t>
      </w:r>
    </w:p>
    <w:p>
      <w:pPr>
        <w:pStyle w:val="BodyText"/>
      </w:pPr>
      <w:r>
        <w:t xml:space="preserve">How</w:t>
      </w:r>
      <w:r>
        <w:rPr>
          <w:rStyle w:val="FootnoteReference"/>
        </w:rPr>
        <w:footnoteReference w:id="168"/>
      </w:r>
      <w:r>
        <w:t xml:space="preserve"> does Christ's death fulfill that threatening of that law, "the day that thou eatest [thou shalt surely die?" (Gen. 2:17)]. ["Miscellanies," nos.] 281, 357, 506. </w:t>
      </w:r>
      <w:r>
        <w:rPr>
          <w:rStyle w:val="FootnoteReference"/>
        </w:rPr>
        <w:footnoteReference w:id="169"/>
      </w:r>
    </w:p>
    <w:p>
      <w:pPr>
        <w:pStyle w:val="BodyText"/>
      </w:pPr>
      <w:r>
        <w:t xml:space="preserve">Is it possible in the nature of the thing that there should be any law that don't require perfect obedience?</w:t>
      </w:r>
    </w:p>
    <w:p>
      <w:pPr>
        <w:pStyle w:val="BodyText"/>
      </w:pPr>
      <w:r>
        <w:t xml:space="preserve">Wherein did the sufferings of Christ differ from the sufferings of the damned?</w:t>
      </w:r>
    </w:p>
    <w:p>
      <w:pPr>
        <w:pStyle w:val="BodyText"/>
      </w:pPr>
      <w:r>
        <w:t xml:space="preserve">Seeing there is so much that the damned suffer that Christ did not, how can his sufferings be equivalent?</w:t>
      </w:r>
    </w:p>
    <w:p>
      <w:pPr>
        <w:pStyle w:val="BodyText"/>
      </w:pPr>
      <w:r>
        <w:t xml:space="preserve">What evidence is there that it is the will of God the first day of the week should be kept as a sabbath?</w:t>
      </w:r>
    </w:p>
    <w:p>
      <w:pPr>
        <w:pStyle w:val="BodyText"/>
      </w:pPr>
      <w:r>
        <w:t xml:space="preserve">In what sense did Christ bear the wrath of God for our sins?</w:t>
      </w:r>
    </w:p>
    <w:p>
      <w:pPr>
        <w:pStyle w:val="BodyText"/>
      </w:pPr>
      <w:r>
        <w:t xml:space="preserve">What is that which most probably would have prevented Adam from eating of the Tree of Life before the time of probation was ended, seeing it was in no respect forbidden?</w:t>
      </w:r>
    </w:p>
    <w:p>
      <w:pPr>
        <w:pStyle w:val="BodyText"/>
      </w:pPr>
      <w:r>
        <w:t xml:space="preserve">What was the special end of the Tree of Life?</w:t>
      </w:r>
    </w:p>
    <w:p>
      <w:pPr>
        <w:pStyle w:val="BodyText"/>
      </w:pPr>
      <w:r>
        <w:t xml:space="preserve">Whether it can ever be said to be contrary to the attribute of God's mercy for him to execute the most strict justice?</w:t>
      </w:r>
    </w:p>
    <w:p>
      <w:pPr>
        <w:pStyle w:val="BodyText"/>
      </w:pPr>
      <w:r>
        <w:t xml:space="preserve">How is it said that Christ redeems us to God by his blood?</w:t>
      </w:r>
    </w:p>
    <w:p>
      <w:pPr>
        <w:pStyle w:val="BodyText"/>
      </w:pPr>
      <w:r>
        <w:t xml:space="preserve">How can that act of obedience in Christ be accepted for us, which the law never required of Adam?</w:t>
      </w:r>
    </w:p>
    <w:p>
      <w:pPr>
        <w:pStyle w:val="BodyText"/>
      </w:pPr>
      <w:r>
        <w:t xml:space="preserve">Whether God's certain foreknowledge of future events is not as inconsistent with the Arminian notion of liberty as God's absolute decrees?</w:t>
      </w:r>
    </w:p>
    <w:p>
      <w:pPr>
        <w:pStyle w:val="BodyText"/>
      </w:pPr>
      <w:r>
        <w:t xml:space="preserve">Whether the notion of a self-determining power in the will of man, or the will voluntarily determining all its own acts, don't imply a contradiction?</w:t>
      </w:r>
    </w:p>
    <w:p>
      <w:pPr>
        <w:pStyle w:val="BodyText"/>
      </w:pPr>
      <w:r>
        <w:t xml:space="preserve">In what sense is God said to be necessarily existent?</w:t>
      </w:r>
    </w:p>
    <w:p>
      <w:pPr>
        <w:pStyle w:val="BodyText"/>
      </w:pPr>
      <w:r>
        <w:t xml:space="preserve">Questions concerning the part that the three persons of the Trinity sustain in the work of redemption.</w:t>
      </w:r>
    </w:p>
    <w:p>
      <w:pPr>
        <w:pStyle w:val="BodyText"/>
      </w:pPr>
      <w:r>
        <w:t xml:space="preserve">In what sense will Christ deliver up the kingdom to the Father?</w:t>
      </w:r>
    </w:p>
    <w:p>
      <w:pPr>
        <w:pStyle w:val="BodyText"/>
      </w:pPr>
      <w:r>
        <w:t xml:space="preserve">Whether there be[ing] no succession in the knowledge of God weakens [and] takes away the force of the argument for the necessity of events from God's foreknowledge?</w:t>
      </w:r>
    </w:p>
    <w:p>
      <w:pPr>
        <w:pStyle w:val="BodyText"/>
      </w:pPr>
      <w:r>
        <w:t xml:space="preserve">Whether it be possible that the foreknowledge of God should be an effect of events not yet in being?</w:t>
      </w:r>
    </w:p>
    <w:p>
      <w:pPr>
        <w:pStyle w:val="BodyText"/>
      </w:pPr>
      <w:r>
        <w:t xml:space="preserve">Whether Adam's posterity be liable to all the punishment that Adam was liable to in his own person for his eating the forbidden fruit?</w:t>
      </w:r>
    </w:p>
    <w:p>
      <w:pPr>
        <w:pStyle w:val="BodyText"/>
      </w:pPr>
      <w:r>
        <w:t xml:space="preserve">Whether the death threatened to Adam for eating the forbidden fruit was annihilation?</w:t>
      </w:r>
    </w:p>
    <w:p>
      <w:pPr>
        <w:pStyle w:val="BodyText"/>
      </w:pPr>
      <w:r>
        <w:t xml:space="preserve">Whether a person's being absolutely assured of their salvation be inconsistent with a being yet continued in a state of probation?</w:t>
      </w:r>
    </w:p>
    <w:p>
      <w:pPr>
        <w:pStyle w:val="BodyText"/>
      </w:pPr>
      <w:r>
        <w:t xml:space="preserve">How can we prove from reason that God maintains a moral government over the world of mankind?</w:t>
      </w:r>
    </w:p>
    <w:p>
      <w:pPr>
        <w:pStyle w:val="BodyText"/>
      </w:pPr>
      <w:r>
        <w:t xml:space="preserve">What is the most proper course to be taken in order to growth in grace?</w:t>
      </w:r>
    </w:p>
    <w:p>
      <w:pPr>
        <w:pStyle w:val="BodyText"/>
      </w:pPr>
      <w:r>
        <w:t xml:space="preserve">Cannot God's decrees be demonstrated by his foreknowledge?</w:t>
      </w:r>
    </w:p>
    <w:p>
      <w:pPr>
        <w:pStyle w:val="BodyText"/>
      </w:pPr>
      <w:r>
        <w:t xml:space="preserve">Don't God's being incapable of having his happiness added to by any knowledge or respect of his creature argue that his end in creating the world could not be his own glory?</w:t>
      </w:r>
    </w:p>
    <w:p>
      <w:pPr>
        <w:pStyle w:val="BodyText"/>
      </w:pPr>
      <w:r>
        <w:t xml:space="preserve">Are there not many inconsistences in the Arminian notion of freedom of will?</w:t>
      </w:r>
    </w:p>
    <w:p>
      <w:pPr>
        <w:pStyle w:val="BodyText"/>
      </w:pPr>
      <w:r>
        <w:t xml:space="preserve">How far the voice of reason concurs with the voice of revelation in the doctrine of a public, general judgment at the end of the world?</w:t>
      </w:r>
    </w:p>
    <w:p>
      <w:pPr>
        <w:pStyle w:val="BodyText"/>
      </w:pPr>
      <w:r>
        <w:t xml:space="preserve">Whether there are not good reasons, without divine revelation, by which we may argue that the world will come to an end?</w:t>
      </w:r>
    </w:p>
    <w:p>
      <w:pPr>
        <w:pStyle w:val="BodyText"/>
      </w:pPr>
      <w:r>
        <w:t xml:space="preserve">How far the unity of the Godhead may be argued from the manner of the creation?</w:t>
      </w:r>
    </w:p>
    <w:p>
      <w:pPr>
        <w:pStyle w:val="BodyText"/>
      </w:pPr>
      <w:r>
        <w:t xml:space="preserve">Whether the unity of the Godhead can be demonstrated a priori?</w:t>
      </w:r>
    </w:p>
    <w:p>
      <w:pPr>
        <w:pStyle w:val="BodyText"/>
      </w:pPr>
      <w:r>
        <w:t xml:space="preserve">In what respects is Christ God's elect? ["Miscellanies,"] no. 769. </w:t>
      </w:r>
      <w:r>
        <w:rPr>
          <w:rStyle w:val="FootnoteReference"/>
        </w:rPr>
        <w:footnoteReference w:id="170"/>
      </w:r>
    </w:p>
    <w:p>
      <w:pPr>
        <w:pStyle w:val="BodyText"/>
      </w:pPr>
      <w:r>
        <w:t xml:space="preserve">Whether there is not good evidence that the saints in heaven know what is done in the church on earth?</w:t>
      </w:r>
    </w:p>
    <w:p>
      <w:pPr>
        <w:pStyle w:val="BodyText"/>
      </w:pPr>
      <w:r>
        <w:t xml:space="preserve">Whether the saints in heaven ben't in a state a preparation for and proficiency towards another state?</w:t>
      </w:r>
    </w:p>
    <w:p>
      <w:pPr>
        <w:pStyle w:val="BodyText"/>
      </w:pPr>
      <w:r>
        <w:t xml:space="preserve">Whether there ben't good evidence that the death spoken of in the threatening denounced be something more than annihilation? ["Miscellanies,"] no. 785.</w:t>
      </w:r>
      <w:r>
        <w:rPr>
          <w:rStyle w:val="FootnoteReference"/>
        </w:rPr>
        <w:footnoteReference w:id="171"/>
      </w:r>
    </w:p>
    <w:p>
      <w:pPr>
        <w:pStyle w:val="BodyText"/>
      </w:pPr>
      <w:r>
        <w:t xml:space="preserve">Whether any probable conjecture can be made concerning the occasion of the fall of the angels?</w:t>
      </w:r>
    </w:p>
    <w:p>
      <w:pPr>
        <w:pStyle w:val="BodyText"/>
      </w:pPr>
      <w:r>
        <w:t xml:space="preserve">Whether Satan before his fall was not the highest of all creatures?</w:t>
      </w:r>
    </w:p>
    <w:p>
      <w:pPr>
        <w:pStyle w:val="BodyText"/>
      </w:pPr>
      <w:r>
        <w:t xml:space="preserve">Whether any prophecy of Scripture are properly fulfilled in more events than one?</w:t>
      </w:r>
    </w:p>
    <w:p>
      <w:pPr>
        <w:pStyle w:val="BodyText"/>
      </w:pPr>
      <w:r>
        <w:t xml:space="preserve">Whether or no it will not follow from the principle of the Arminians that God in no respect excites or assists to acts of virtue, any more than to acts of vice?</w:t>
      </w:r>
    </w:p>
    <w:p>
      <w:pPr>
        <w:pStyle w:val="BodyText"/>
      </w:pPr>
      <w:r>
        <w:t xml:space="preserve">In what sense was faith in Jesus Christ necessary in order to salvation under the old testament?</w:t>
      </w:r>
    </w:p>
    <w:p>
      <w:pPr>
        <w:pStyle w:val="BodyText"/>
      </w:pPr>
      <w:r>
        <w:t xml:space="preserve">About the faith of miracles.</w:t>
      </w:r>
    </w:p>
    <w:p>
      <w:pPr>
        <w:pStyle w:val="BodyText"/>
      </w:pPr>
      <w:r>
        <w:t xml:space="preserve">Why that active unition of soul is called by the name of faith?</w:t>
      </w:r>
    </w:p>
    <w:p>
      <w:pPr>
        <w:pStyle w:val="BodyText"/>
      </w:pPr>
      <w:r>
        <w:t xml:space="preserve">Whether the corruption of heart can in any respect be reasonably looked upon as any ground of the imputation of Adam's first sin?</w:t>
      </w:r>
    </w:p>
    <w:p>
      <w:pPr>
        <w:pStyle w:val="BodyText"/>
      </w:pPr>
      <w:r>
        <w:t xml:space="preserve">What will be the order of the events and proceedings of the day of judgment? "Miscellanies," no. 949.</w:t>
      </w:r>
      <w:r>
        <w:rPr>
          <w:rStyle w:val="FootnoteReference"/>
        </w:rPr>
        <w:footnoteReference w:id="172"/>
      </w:r>
    </w:p>
    <w:p>
      <w:pPr>
        <w:pStyle w:val="BodyText"/>
      </w:pPr>
      <w:r>
        <w:t xml:space="preserve">What good reason can be given why God, who is infinitely and unchangeably happy in him[self], should seek his declarative glory and make that his last end in his works?</w:t>
      </w:r>
    </w:p>
    <w:p>
      <w:pPr>
        <w:pStyle w:val="BodyText"/>
      </w:pPr>
      <w:r>
        <w:t xml:space="preserve">How far does inability to any disposition or act, render a person incapable of obligation to such disposition or act?</w:t>
      </w:r>
    </w:p>
    <w:p>
      <w:pPr>
        <w:pStyle w:val="BodyText"/>
      </w:pPr>
      <w:r>
        <w:t xml:space="preserve">Whether or no it don't imply a contradiction to suppose that anything is an effect of some cause, and yet is not necessarily connected with its cause?</w:t>
      </w:r>
    </w:p>
    <w:p>
      <w:pPr>
        <w:pStyle w:val="BodyText"/>
      </w:pPr>
      <w:r>
        <w:t xml:space="preserve">Whether we can have any certainty of any existence, past, present or future, but only our own present ideas and consciousness, upon supposition that 'tis possible for that which is not necessarily existent to be without a cause?</w:t>
      </w:r>
    </w:p>
    <w:p>
      <w:pPr>
        <w:pStyle w:val="BodyText"/>
      </w:pPr>
      <w:r>
        <w:t xml:space="preserve">Is not there reason to think that those that live and die in sin under means, are generally given up to judicial hardness before they die?</w:t>
      </w:r>
    </w:p>
    <w:p>
      <w:pPr>
        <w:pStyle w:val="Heading2"/>
      </w:pPr>
      <w:bookmarkStart w:name="heading_sermon_1003_speech_to_mohawk" w:id="9"/>
      <w:r>
        <w:t xml:space="preserve">Sermon 1003. Speech to Mohawks [c. September 1751]</w:t>
      </w:r>
      <w:bookmarkEnd w:id="9"/>
    </w:p>
    <w:p>
      <w:pPr>
        <w:pStyle w:val="Heading2"/>
      </w:pPr>
      <w:bookmarkStart w:name="heading_1003_speechtomohawks_9_51_do" w:id="10"/>
      <w:r>
        <w:t xml:space="preserve">1003.SpeechtoMohawks (9_51).doc trans</w:t>
      </w:r>
      <w:bookmarkEnd w:id="10"/>
    </w:p>
    <w:p>
      <w:pPr>
        <w:pStyle w:val="BodyText"/>
      </w:pPr>
      <w:r>
        <w:t xml:space="preserve">Jonathan Edwards</w:t>
      </w:r>
    </w:p>
    <w:p>
      <w:pPr>
        <w:pStyle w:val="BodyText"/>
      </w:pPr>
      <w:r>
        <w:t xml:space="preserve">speech to the Mohawks</w:t>
      </w:r>
    </w:p>
    <w:p>
      <w:pPr>
        <w:pStyle w:val="SceneBreak"/>
      </w:pPr>
      <w:r>
        <w:t xml:space="preserve">* * *</w:t>
      </w:r>
    </w:p>
    <w:p>
      <w:pPr>
        <w:pStyle w:val="BodyText"/>
      </w:pPr>
      <w:r>
        <w:t xml:space="preserve">I Bid you all wellcome to N.E. I am Glad to see you</w:t>
      </w:r>
    </w:p>
    <w:p>
      <w:pPr>
        <w:pStyle w:val="SceneBreak"/>
      </w:pPr>
      <w:r>
        <w:t xml:space="preserve">* * *</w:t>
      </w:r>
    </w:p>
    <w:p>
      <w:pPr>
        <w:pStyle w:val="BodyText"/>
      </w:pPr>
      <w:r>
        <w:t xml:space="preserve">your coming here will rejoyce the Hearts of all Good men as They will hope it will be a means of your coming into greater Light &amp; Knowledge in the Xtian Religion &amp; so be a means of your Et. salvation &amp; Happiness</w:t>
      </w:r>
    </w:p>
    <w:p>
      <w:pPr>
        <w:pStyle w:val="SceneBreak"/>
      </w:pPr>
      <w:r>
        <w:t xml:space="preserve">* * *</w:t>
      </w:r>
    </w:p>
    <w:p>
      <w:pPr>
        <w:pStyle w:val="BodyText"/>
      </w:pPr>
      <w:r>
        <w:t xml:space="preserve">we dont desire to keep you from the Kn. of the Bible the word of G. as the French Priests do their Indians . we are willing you should Know as much as we &amp; that you could read the word of G. as well as we &amp; know as much as we.</w:t>
      </w:r>
    </w:p>
    <w:p>
      <w:pPr>
        <w:pStyle w:val="SceneBreak"/>
      </w:pPr>
      <w:r>
        <w:t xml:space="preserve">* * *</w:t>
      </w:r>
    </w:p>
    <w:p>
      <w:pPr>
        <w:pStyle w:val="BodyText"/>
      </w:pPr>
      <w:r>
        <w:t xml:space="preserve">The true Xtian Relig. teaches us to love all men &amp; to desire that all men may know J. X &amp; may come to Him, that They all may be saved &amp; be happy.</w:t>
      </w:r>
    </w:p>
    <w:p>
      <w:pPr>
        <w:pStyle w:val="SceneBreak"/>
      </w:pPr>
      <w:r>
        <w:t xml:space="preserve">* * *</w:t>
      </w:r>
    </w:p>
    <w:p>
      <w:pPr>
        <w:pStyle w:val="BodyText"/>
      </w:pPr>
      <w:r>
        <w:t xml:space="preserve">&amp; therefore all true Xtians They pity the Ignorant &amp; all such as are deluded by the devil under darkness &amp; wish that all the O was enlightend &amp; was come to X and be saved</w:t>
      </w:r>
    </w:p>
    <w:p>
      <w:pPr>
        <w:pStyle w:val="BodyText"/>
      </w:pPr>
      <w:r>
        <w:t xml:space="preserve">Good People dont desire to be alone in their Priviledges &amp; Happiness</w:t>
      </w:r>
    </w:p>
    <w:p>
      <w:pPr>
        <w:pStyle w:val="BodyText"/>
      </w:pPr>
      <w:r>
        <w:t xml:space="preserve">Xs Peop They that truly Good men &amp; the People of X are a happy People They are happy above all others in the O but they dont desire to be alone in their Happiness . They wish that all might partake with them in their Happ. &amp; be as Happy as they</w:t>
      </w:r>
    </w:p>
    <w:p>
      <w:pPr>
        <w:pStyle w:val="BodyText"/>
      </w:pPr>
      <w:r>
        <w:t xml:space="preserve">[2] And therefore I b in the name of all good Christians . I bi now bid you wellcome to Stockbridge.</w:t>
      </w:r>
    </w:p>
    <w:p>
      <w:pPr>
        <w:pStyle w:val="BodyText"/>
      </w:pPr>
      <w:r>
        <w:t xml:space="preserve">The L J. X came into the O to be the Light of the O like the sun that shines to some &amp; m to instruct &amp; save &amp; make happy all nations like the sun that shines alike upon all nations on the Face of the whole Earth.</w:t>
      </w:r>
    </w:p>
    <w:p>
      <w:pPr>
        <w:pStyle w:val="SceneBreak"/>
      </w:pPr>
      <w:r>
        <w:t xml:space="preserve">* * *</w:t>
      </w:r>
    </w:p>
    <w:p>
      <w:pPr>
        <w:pStyle w:val="BodyText"/>
      </w:pPr>
      <w:r>
        <w:t xml:space="preserve">And therefore </w:t>
      </w:r>
      <w:r>
        <w:t xml:space="preserve">&lt;in the Bible&gt;</w:t>
      </w:r>
      <w:r>
        <w:t xml:space="preserve"> he calls upon all nations </w:t>
      </w:r>
      <w:r>
        <w:t xml:space="preserve">&lt;in&gt;</w:t>
      </w:r>
      <w:r>
        <w:t xml:space="preserve"> all the Ends of the Earth to Look to Him &amp; be saved</w:t>
      </w:r>
    </w:p>
    <w:p>
      <w:pPr>
        <w:pStyle w:val="SceneBreak"/>
      </w:pPr>
      <w:r>
        <w:t xml:space="preserve">* * *</w:t>
      </w:r>
    </w:p>
    <w:p>
      <w:pPr>
        <w:pStyle w:val="BodyText"/>
      </w:pPr>
      <w:r>
        <w:t xml:space="preserve">X mak when X first came into the O all nations in the O whole O but only one viz the Jews were Heathens. They worshippped had forgotten the true G. </w:t>
      </w:r>
      <w:r>
        <w:t xml:space="preserve">&lt;that made the O&gt;</w:t>
      </w:r>
      <w:r>
        <w:t xml:space="preserve"> &amp; worshipped the sun moon &amp; stars &amp; w worshipped the devil. &amp; more Knew no more than the Indians did before the English came int white People came into this Land</w:t>
      </w:r>
    </w:p>
    <w:p>
      <w:pPr>
        <w:pStyle w:val="SceneBreak"/>
      </w:pPr>
      <w:r>
        <w:t xml:space="preserve">* * *</w:t>
      </w:r>
    </w:p>
    <w:p>
      <w:pPr>
        <w:pStyle w:val="BodyText"/>
      </w:pPr>
      <w:r>
        <w:t xml:space="preserve">But when X came He had his discip. go &amp; teach all nations</w:t>
      </w:r>
    </w:p>
    <w:p>
      <w:pPr>
        <w:pStyle w:val="SceneBreak"/>
      </w:pPr>
      <w:r>
        <w:t xml:space="preserve">* * *</w:t>
      </w:r>
    </w:p>
    <w:p>
      <w:pPr>
        <w:pStyle w:val="BodyText"/>
      </w:pPr>
      <w:r>
        <w:t xml:space="preserve">Before that the English were Heathens &amp; worshipped Idols. &amp; were Ignorant &amp; Just as the Indians here were before the white People came into this Country.</w:t>
      </w:r>
    </w:p>
    <w:p>
      <w:pPr>
        <w:pStyle w:val="BodyText"/>
      </w:pPr>
      <w:r>
        <w:t xml:space="preserve">The devil had drawn em away by little &amp; little</w:t>
      </w:r>
    </w:p>
    <w:p>
      <w:pPr>
        <w:pStyle w:val="BodyText"/>
      </w:pPr>
      <w:r>
        <w:t xml:space="preserve">But when X came He sent forth his di. &amp; bid em go &amp; teach all nations</w:t>
      </w:r>
    </w:p>
    <w:p>
      <w:pPr>
        <w:pStyle w:val="BodyText"/>
      </w:pPr>
      <w:r>
        <w:t xml:space="preserve">[3] And then in a little time all the Chief nations of the O threw away their Idols &amp; turnd to J. X &amp; to the true G. &amp; that made Heaven &amp; Earth &amp; sea &amp; all things that are there in.</w:t>
      </w:r>
    </w:p>
    <w:p>
      <w:pPr>
        <w:pStyle w:val="SceneBreak"/>
      </w:pPr>
      <w:r>
        <w:t xml:space="preserve">* * *</w:t>
      </w:r>
    </w:p>
    <w:p>
      <w:pPr>
        <w:pStyle w:val="BodyText"/>
      </w:pPr>
      <w:r>
        <w:t xml:space="preserve">then the Greatest alteration was made in the O that ever was just as when the sun rises &amp; drives away all the darkness of the night &amp; fills the O with Light The devils Kingdom </w:t>
      </w:r>
      <w:r>
        <w:t xml:space="preserve">&lt;was destroyed&gt;</w:t>
      </w:r>
      <w:r>
        <w:t xml:space="preserve"> &amp; he lost a great many nations that before were h served Him. from Generation to Generation.</w:t>
      </w:r>
    </w:p>
    <w:p>
      <w:pPr>
        <w:pStyle w:val="BodyText"/>
      </w:pPr>
      <w:r>
        <w:t xml:space="preserve">X did as it were make a Great feast &amp; set the door wide open &amp; bid all nations come &amp; to that feast &amp; He still continues to Invite all. He makes no diff. between English &amp; Indians white or black. all are alike wellcome.</w:t>
      </w:r>
    </w:p>
    <w:p>
      <w:pPr>
        <w:pStyle w:val="BodyText"/>
      </w:pPr>
      <w:r>
        <w:t xml:space="preserve">and all true Xtians of whatever nation make one society one Family They are all Brothers in X &amp; all love one the same L. J. X &amp; all love one another have all one Father &amp; all Love one Another.</w:t>
      </w:r>
    </w:p>
    <w:p>
      <w:pPr>
        <w:pStyle w:val="SceneBreak"/>
      </w:pPr>
      <w:r>
        <w:t xml:space="preserve">* * *</w:t>
      </w:r>
    </w:p>
    <w:p>
      <w:pPr>
        <w:pStyle w:val="BodyText"/>
      </w:pPr>
      <w:r>
        <w:t xml:space="preserve">That all belong to one Country all belong to Heaven </w:t>
      </w:r>
      <w:r>
        <w:t xml:space="preserve">&lt;have their Hearts taken off from the O&gt;</w:t>
      </w:r>
      <w:r>
        <w:t xml:space="preserve"> &amp; all have one Heart are going a Journey to Heaven &amp; all have one Heart &amp; one soul</w:t>
      </w:r>
    </w:p>
    <w:p>
      <w:pPr>
        <w:pStyle w:val="SceneBreak"/>
      </w:pPr>
      <w:r>
        <w:t xml:space="preserve">* * *</w:t>
      </w:r>
    </w:p>
    <w:p>
      <w:pPr>
        <w:pStyle w:val="BodyText"/>
      </w:pPr>
      <w:r>
        <w:t xml:space="preserve">&amp; when they go into another O they will all meet together in Heaven &amp; there they shall live together forever &amp; anon.</w:t>
      </w:r>
    </w:p>
    <w:p>
      <w:pPr>
        <w:pStyle w:val="BodyText"/>
      </w:pPr>
      <w:r>
        <w:t xml:space="preserve">[4] But then you must take notice that tis not all Baptized Persons &amp; all that go to meeting are true Xtians But only good men those who have a new Heart a Holy Hea. to hate all sin &amp; Love G. &amp; X &amp; Holiness above all things in the O</w:t>
      </w:r>
    </w:p>
    <w:p>
      <w:pPr>
        <w:pStyle w:val="SceneBreak"/>
      </w:pPr>
      <w:r>
        <w:t xml:space="preserve">* * *</w:t>
      </w:r>
    </w:p>
    <w:p>
      <w:pPr>
        <w:pStyle w:val="BodyText"/>
      </w:pPr>
      <w:r>
        <w:t xml:space="preserve">all the Rest whether Baptized or unbaptized shall go to Hell &amp; burn in hell from that have wicked Hearts &amp; live wicked Lives shall never go to Heaven but shall be turnd over into Hell to brun there forever &amp; Ever</w:t>
      </w:r>
    </w:p>
    <w:p>
      <w:pPr>
        <w:pStyle w:val="BodyText"/>
      </w:pPr>
      <w:r>
        <w:t xml:space="preserve">But we hope you are come here to learn the mind &amp; will of X &amp; we pray that G. would Give you his sp. to give you a new H. &amp; make you true Xtians</w:t>
      </w:r>
    </w:p>
    <w:p>
      <w:pPr>
        <w:pStyle w:val="BodyText"/>
      </w:pPr>
      <w:r>
        <w:t xml:space="preserve">The devil will try all He can to hinder you &amp; discourage you &amp; [ ] tis alwaies his way to try to his utmost to &amp; will have a great many devices to prevent the salavation of your souls. But we hope you tis alwaies his way when any have a mind to be instructed to do his utmost to hinder it but we hope you wont hearken to Him.</w:t>
      </w:r>
    </w:p>
    <w:p>
      <w:pPr>
        <w:pStyle w:val="BodyText"/>
      </w:pPr>
      <w:r>
        <w:t xml:space="preserve">while I continue here I shall be willing to come from time to time &amp; to do my utmost to instruct you in the true Xtian Relig.</w:t>
      </w:r>
    </w:p>
    <w:p>
      <w:pPr>
        <w:pStyle w:val="SceneBreak"/>
      </w:pPr>
      <w:r>
        <w:t xml:space="preserve">* * *</w:t>
      </w:r>
    </w:p>
    <w:p>
      <w:pPr>
        <w:pStyle w:val="BodyText"/>
      </w:pPr>
      <w:r>
        <w:t xml:space="preserve">I shall Account my self Hoping on [Happy as?] being a means.</w:t>
      </w:r>
    </w:p>
    <w:p>
      <w:pPr>
        <w:pStyle w:val="SceneBreak"/>
      </w:pPr>
      <w:r>
        <w:t xml:space="preserve">* * *</w:t>
      </w:r>
    </w:p>
    <w:p>
      <w:pPr>
        <w:pStyle w:val="BodyText"/>
      </w:pPr>
      <w:r>
        <w:t xml:space="preserve">&amp; so we hope that your coming here will be means of your becoming a wise &amp; Happy Peopl Holy &amp; happy People &amp; your Chil. after you</w:t>
      </w:r>
    </w:p>
    <w:p>
      <w:pPr>
        <w:pStyle w:val="BodyText"/>
      </w:pPr>
      <w:r>
        <w:t xml:space="preserve">if it should be so all Gods People near &amp; that see &amp; it &amp; hear of it near &amp; far off will rejoyce.</w:t>
      </w:r>
    </w:p>
    <w:p>
      <w:pPr>
        <w:pStyle w:val="SceneBreak"/>
      </w:pPr>
      <w:r>
        <w:t xml:space="preserve">* * *</w:t>
      </w:r>
    </w:p>
    <w:p>
      <w:pPr>
        <w:pStyle w:val="BodyText"/>
      </w:pPr>
      <w:r>
        <w:t xml:space="preserve">&amp; not only so but there will be rejoycing in Heaven the saints &amp; angels there will rejoyce &amp; X will Rejoyce</w:t>
      </w:r>
    </w:p>
    <w:p>
      <w:pPr>
        <w:pStyle w:val="SceneBreak"/>
      </w:pPr>
      <w:r>
        <w:t xml:space="preserve">* * *</w:t>
      </w:r>
    </w:p>
    <w:p>
      <w:pPr>
        <w:pStyle w:val="BodyText"/>
      </w:pPr>
      <w:r>
        <w:t xml:space="preserve">&amp; as I now meet you in St. &amp; am glad to see you so if you receive Instruction . I shall hope another day to meet you in Heaven &amp; rejoyce with you to all Et.</w:t>
      </w:r>
    </w:p>
    <w:p>
      <w:pPr>
        <w:pStyle w:val="Heading1"/>
        <w:pageBreakBefore/>
      </w:pPr>
      <w:bookmarkStart w:name="heading_drafts_of_professions_of_fai" w:id="11"/>
      <w:r>
        <w:t xml:space="preserve">Drafts of Professions of Faith Drafts of Professions</w:t>
      </w:r>
      <w:bookmarkEnd w:id="11"/>
    </w:p>
    <w:p>
      <w:pPr>
        <w:pStyle w:val="BodyText"/>
      </w:pPr>
      <w:r>
        <w:t xml:space="preserve">Jonathan Edwards</w:t>
      </w:r>
    </w:p>
    <w:p>
      <w:pPr>
        <w:pStyle w:val="BodyText"/>
      </w:pPr>
      <w:r>
        <w:t xml:space="preserve">Drafts of Professions of Faith</w:t>
      </w:r>
    </w:p>
    <w:p>
      <w:pPr>
        <w:pStyle w:val="BodyText"/>
      </w:pPr>
      <w:r>
        <w:t xml:space="preserve">During the contentious period of the qualifications controversy, Edwards composed, for the benefit of the Northampton Church Committee, sample professions that he would accept from applicants for full membership. A couple of these, rather brief, he included in the preface to the </w:t>
      </w:r>
      <w:r>
        <w:rPr>
          <w:i/>
          <w:iCs/>
        </w:rPr>
        <w:t xml:space="preserve">Farewell Sermon</w:t>
      </w:r>
      <w:r>
        <w:t xml:space="preserve"> (and in his "Narrative of the Communion Controversy"). During this same time or shortly after--perhaps at the beginning of the Stockbridge period--he drew up lengthier drafts, one in its entirety, followed by four revised or added portions, which are presented here. After the first and longest addition Edwards inscribed the names of two Indians, apparently to indicate that this was part of the profession they submitted or agreed to. Whether they had any part in composing the text is a matter of speculation, though the changes in this version are minimal.</w:t>
      </w:r>
    </w:p>
    <w:p>
      <w:pPr>
        <w:pStyle w:val="BodyText"/>
      </w:pPr>
      <w:r>
        <w:t xml:space="preserve">The profession and its iterations indicate the type Edwards sought from applicants, including a sincere hope of having received Christ, a desire to live a godly life, and submitting to the governance of the church. The presence of two Indian names shows that he required no less of the Mahicans and Mohawks to whom he ministered. Along with sacrament sermons, the profession also demonstrates that Edwards applied these standards among the Indians as well as the Stockbridge English in admitting them to membership.</w:t>
      </w:r>
    </w:p>
    <w:p>
      <w:pPr>
        <w:pStyle w:val="SceneBreak"/>
      </w:pPr>
      <w:r>
        <w:t xml:space="preserve">* * *</w:t>
      </w:r>
    </w:p>
    <w:p>
      <w:pPr>
        <w:pStyle w:val="BodyText"/>
      </w:pPr>
      <w:r>
        <w:t xml:space="preserve">The manuscripts (BRBL, f. 1245) consist of one folio leaf, filled on one side, and one quarto leaf, written on both sides. Several inks are evident, as described in the notes.</w:t>
      </w:r>
    </w:p>
    <w:p>
      <w:pPr>
        <w:pStyle w:val="BodyText"/>
      </w:pPr>
      <w:r>
        <w:rPr>
          <w:rStyle w:val="FootnoteReference"/>
        </w:rPr>
        <w:footnoteReference w:id="173"/>
      </w:r>
    </w:p>
    <w:p>
      <w:pPr>
        <w:pStyle w:val="BodyText"/>
      </w:pPr>
      <w:r>
        <w:t xml:space="preserve">I do now appear before God and his People solemnly &amp; publickly to profess, so far as I know my own Heart, the following Things: viz namely that I do believe that there is one only living &amp; true God, who is the Father the Son and the Holy Ghost, who is the great Creatour and supream Lord of Heaven &amp; Earth; and having been made sensible of his divine supreme Glory &amp; Excellency, do Chuse Him for my only God and Portion, chusing conformity to Him &amp; his service and the Enjoyment of Him as my highest &amp; sweetest Good: And as my Parents visibly gave me up to Him in my Baptism so now I profess to give up my self my Heart &amp; my all to Him. I believe that God at first made man in his own Image, &amp; entred into a Covenant of Life with Him, forbidding Him to eat of the Tree of Knowledge of Good and Evil; But our first Parents fell by eating the forbidden Fruit, exposing Themselves &amp; their Posterity to the wrath of God &amp; Eternal death; But God in mercy sent his son in our Nature to redeem &amp; save us . And I now profess to yield the Consent of my Heart to that Covenant of Grace which was seal'd in my Baptism, and to comply with my Part in that Covenant . namely that in a sense and full Conviction of my own utter sinfulness misery &amp; Impotence, &amp; Just desert of Gods Eternal Rejection &amp; wrath without mercy, and the utter Insufficiency of my own Righteousness, I do with all my Heart believe the Truth of the Gospel of Christ; and having been made sensible of Christs glorious Excellency &amp; sufficiency as a saviour, and the Excellency of the way of salvation by free Grace through his Blood &amp; Righteousness; and by the Holy sanctifying Influences of his Blessed spirit, effectually disposing to holiness of Life; my Heart cleaves to Him I profess to receive Him as my saviour, my Heart cleaving to Him and Acquiescing in Him as the Refuge and Rest of my soul &amp; Fountain of my Comfort; And renouncing all ways of sin to give up my self in all Thi accept of Christ as my King and great Example to follow Him &amp; obey Him in all Things as long as I live, making my Temporal Interest &amp; Pleasure in all Things to give Place to his Glory will &amp; Honour . I renounce all the Enjoyments of this world from being my Happiness, and Chuse Heaven for my everlasting Inheritance and Home . And as I now desire publickly to Join my self to the People of Christ, I now profess to be united in Heart unto Them as Brethren of Christ, resolving to serve &amp; follow Christ our common Lord, in union &amp; fellowship with to the End of my Life, and to perform all those duties that belong to Them as members of the same Family of God &amp; mystical Body of Christ. And as I desire to be admitted to the Lords supper, that Feast of Love, I profess an universal Forgiveness, &amp; Love &amp; Good-will towards mankind; and promise to be subject to the Government of this Church during my abode here.</w:t>
      </w:r>
    </w:p>
    <w:p>
      <w:pPr>
        <w:pStyle w:val="BodyText"/>
      </w:pPr>
      <w:r>
        <w:rPr>
          <w:rStyle w:val="FootnoteReference"/>
        </w:rPr>
        <w:footnoteReference w:id="174"/>
      </w:r>
    </w:p>
    <w:p>
      <w:pPr>
        <w:pStyle w:val="BodyText"/>
      </w:pPr>
      <w:r>
        <w:rPr>
          <w:rStyle w:val="FootnoteReference"/>
        </w:rPr>
        <w:footnoteReference w:id="175"/>
      </w:r>
      <w:r>
        <w:t xml:space="preserve"> And I do now appear before God &amp; his People solemnly to give up my self to God to whom my Parents gave me up in my Baptism having so far as I know my own Heart chosen Him for my Portion &amp; set my Heart on Him as my greatest &amp; sweetest Good . And now would solemnly give up my self to Christ whom having as I hope seen my need of Him h being sensible of my sin &amp; misery as I am in my self the Insufficiency of my own Righteousness &amp; my unworthiness of any mercy and my deserving that God should cast me off forever And also seen the sufficiency of Jesus Christ as a saviour. I now also appear to openly to Renounce all the ways of sin which I hope I have seen the Hatefulness of sin having being made burdensom to me I desire to spend my Life in watching striving &amp; fighting against it . And would give up my self to a Life of holiness earnest ly to seek &amp; strive after it as what I chuse &amp; delight in &amp; hunder &amp; thirst having hungered &amp; thirsted after it &amp; would now solemnly give up my Life to the service of God &amp; to follow Christ in all his ways humbly depending on his the &amp; to give up my self to the Holy spirit of God to follow his Leading &amp; Guidance humbly depending on his Influences to enable sanctify me &amp; enable me to live an holy And as I now desire to join my self to the People of Christ as those whom I hope my Heart is esp peculiarly united to as th my Brethren in X . I profess universal forgiveness &amp; good will to mankind &amp; promise to be subject to the Govern ment of this Chh during my abode here Cornelius Mary Munnewaumummuh</w:t>
      </w:r>
      <w:r>
        <w:rPr>
          <w:rStyle w:val="FootnoteReference"/>
        </w:rPr>
        <w:footnoteReference w:id="176"/>
      </w:r>
    </w:p>
    <w:p>
      <w:pPr>
        <w:pStyle w:val="BodyText"/>
      </w:pPr>
      <w:r>
        <w:t xml:space="preserve">And</w:t>
      </w:r>
      <w:r>
        <w:rPr>
          <w:rStyle w:val="FootnoteReference"/>
        </w:rPr>
        <w:footnoteReference w:id="177"/>
      </w:r>
      <w:r>
        <w:t xml:space="preserve"> I hope I do truly find a Heart to give up my self wholly </w:t>
      </w:r>
      <w:r>
        <w:rPr>
          <w:rStyle w:val="FootnoteReference"/>
        </w:rPr>
        <w:footnoteReference w:id="178"/>
      </w:r>
      <w:r>
        <w:t xml:space="preserve"> to God according to the Tenour of that Covenant of Grace which was seal'd in my Baptism &amp; to walk in a way of Obedience to God all the Commandments of G. as long as I live which the Covenant of Grace as l Requires as long as I live.</w:t>
      </w:r>
    </w:p>
    <w:p>
      <w:pPr>
        <w:pStyle w:val="BodyText"/>
      </w:pPr>
      <w:r>
        <w:t xml:space="preserve">And</w:t>
      </w:r>
      <w:r>
        <w:rPr>
          <w:rStyle w:val="FootnoteReference"/>
        </w:rPr>
        <w:footnoteReference w:id="179"/>
      </w:r>
      <w:r>
        <w:t xml:space="preserve"> I now profess that so far as I know my own Heart I have it in my it is in my Heart I have been enabled to yield give up my self to G. to whom my Parents gave me up in m &amp; so I hope to have done that for my self which my Parents did for me in my Baptism. choosing G. for my Father &amp; Portion accepting X as &amp; Christ as my saviour and the sanctification of the sp. as my Happiness.</w:t>
      </w:r>
    </w:p>
    <w:p>
      <w:pPr>
        <w:pStyle w:val="BodyText"/>
      </w:pPr>
      <w:r>
        <w:t xml:space="preserve">And</w:t>
      </w:r>
      <w:r>
        <w:rPr>
          <w:rStyle w:val="FootnoteReference"/>
        </w:rPr>
        <w:footnoteReference w:id="180"/>
      </w:r>
      <w:r>
        <w:t xml:space="preserve"> I hope I do truly find in a my Heart a willingness to Comply with all the Commands which require me to give up my self &amp; to serve him with my Body &amp; my spirit &amp; do accordingly now promise to walk in a way of Obedience to all the Commands of G. as long as I live</w:t>
      </w:r>
    </w:p>
    <w:p>
      <w:pPr>
        <w:pStyle w:val="BodyText"/>
      </w:pPr>
      <w:r>
        <w:t xml:space="preserve">And</w:t>
      </w:r>
      <w:r>
        <w:rPr>
          <w:rStyle w:val="FootnoteReference"/>
        </w:rPr>
        <w:footnoteReference w:id="181"/>
      </w:r>
      <w:r>
        <w:t xml:space="preserve"> I now profess, that So far as I know my own Heart, I have from my Heart consented to the Covenant of Grace, proposing Salvation through free Grace in Christ alone; And so I hope I have consented to that which my Parents did for me in my Baptism in giving me up to God Father Son &amp; holy Ghost in my Baptism, making this my own act, by giving my self up to God, chusing God for my Father &amp; Portion, and Christ as my saviour, and the sanctification of the spirit as my Happiness; promising to walk in a way of Obedience to all the Commandments of God as long as I live, and to be subject to the Government of this Church during my abode here.</w:t>
      </w:r>
    </w:p>
    <w:p>
      <w:pPr>
        <w:pStyle w:val="BodyText"/>
      </w:pPr>
      <w:r>
        <w:rPr>
          <w:rStyle w:val="FootnoteReference"/>
        </w:rPr>
        <w:footnoteReference w:id="182"/>
      </w:r>
    </w:p>
    <w:p>
      <w:pPr>
        <w:pStyle w:val="BodyText"/>
      </w:pPr>
      <w:r>
        <w:t xml:space="preserve">I do now appear before God and his people solemnly and publicly to profess, so far as I know my own heart, the following things: namely, that I do believe that there is one only living and true God, who is the Father, the Son and the Holy Ghost, who is the great Creator and supreme Lord of heaven and earth; and having been made sensible of his divine supreme glory and excellency, do choose him for my only God and portion, choosing conformity to him and his service and the enjoyment of him as my highest and sweetest good: and as my parents gave me up to him in my baptism, so now I profess to give up myself, my heart and my all to him. I believe that God at first made man in his own image, and entered into a covenant of life with him, forbidding him to eat of the tree of knowledge of good and evil; but our first parents fell by eating the forbidden fruit, exposing themselves and their posterity to the wrath of God and eternal death; but God in mercy sent his Son in our nature to redeem &amp; save us. And I now profess to yield the consent of my heart to that covenant of grace which was sealed in my baptism, and to comply with my part in that covenant, namely, that in a sense and full conviction of my own utter sinfulness, misery and impotence, and just desert of God's eternal rejection and wrath without mercy, and the utter insufficiency of my own righteousness, I do with all my heart believe the truth of the gospel of Christ; and having been made sensible of Christ's glorious excellency and sufficiency as a Savior, and the excellency of the way of salvation by free grace through his blood and righteousness; and by the holy, sanctifying influences of his blessed Spirit, effectually disposing to holiness of life; I profess to receive him as my Savior, my heart cleaving to him and acquiescing in him as the refuge and rest of my soul and fountain of my comfort; and renouncing all ways of sin, to accept of Christ as my king and great example, resolving and promising to follow him and obey him in all things as long as I live, making my temporal interest and pleasure in all things to give place to his will and honor. I renounce all the enjoyments of this world from being my happiness, and choose heaven for my everlasting inheritance and home. And as I now desire publicly to join myself to the people of Christ, I profess to be united in heart unto them as brethren of Christ, resolving to serve and follow Christ our common Lord, in union and fellowship with them to the end of my life, and to perform all those duties that belong to them as members of the same family of God and mystical body of Christ. And as I desire to be admitted to the Lord's Supper, that feast of love, I profess an universal forgiveness, love and good will towards mankind; and promise to be subject to the government of this church during my abode here.</w:t>
      </w:r>
    </w:p>
    <w:p>
      <w:pPr>
        <w:pStyle w:val="BodyText"/>
      </w:pPr>
      <w:r>
        <w:rPr>
          <w:rStyle w:val="FootnoteReference"/>
        </w:rPr>
        <w:footnoteReference w:id="183"/>
      </w:r>
    </w:p>
    <w:p>
      <w:pPr>
        <w:pStyle w:val="BodyText"/>
      </w:pPr>
      <w:r>
        <w:t xml:space="preserve">And I do now appear before God and his people solemnly to give up myself to God, to whom my parents gave me up in my baptism, having, so far as I know my own heart, chosen him for my portion and set my heart on him as my greatest and sweetest good. And now would solemnly give up myself to Christ, having, as I hope, seen my need of him, being sensible of my sin and misery as I am in myself, the insufficiency of my own righteousness and my unworthiness of any mercy, and my deserving that God should cast me off forever. And also seen the sufficiency of Jesus Christ as a Savior. I now also appear openly to renounce all the ways of sin which I hope I have seen the hatefulness of, sin being made burdensome to me. I desire to spend my life in watching, striving and fighting against it. And would give up myself to a life of holiness, earnestly to seek and strive after it as what I choose and delight in, having hungered and thirsted after it, and would now solemnly give up my life to the service of God, and to follow Christ in all his ways and ordinances, and to give up myself to the Holy Spirit of God, to follow his leading and guidance, humbly depending on his influences to sanctify me and enable me to live an holy life. And I now desire to join myself to the people of Christ as those whom I hope my heart is peculiarly united to as my brethren in Christ. I profess universal forgiveness and good will to mankind, and promise to be subject to the government of this church during my abode here. CorneliusMary Munnewaumummuh</w:t>
      </w:r>
      <w:r>
        <w:rPr>
          <w:rStyle w:val="FootnoteReference"/>
        </w:rPr>
        <w:footnoteReference w:id="184"/>
      </w:r>
    </w:p>
    <w:p>
      <w:pPr>
        <w:pStyle w:val="BodyText"/>
      </w:pPr>
      <w:r>
        <w:t xml:space="preserve">And</w:t>
      </w:r>
      <w:r>
        <w:rPr>
          <w:rStyle w:val="FootnoteReference"/>
        </w:rPr>
        <w:footnoteReference w:id="185"/>
      </w:r>
      <w:r>
        <w:t xml:space="preserve"> I hope I do truly find a heart to give up myself wholly to God according to the tenor of that covenant of grace which was sealed in my baptism, and to walk in a way of that obedience to all the commandments of God which the covenant of grace requires as long as I live.</w:t>
      </w:r>
    </w:p>
    <w:p>
      <w:pPr>
        <w:pStyle w:val="BodyText"/>
      </w:pPr>
      <w:r>
        <w:t xml:space="preserve">And</w:t>
      </w:r>
      <w:r>
        <w:rPr>
          <w:rStyle w:val="FootnoteReference"/>
        </w:rPr>
        <w:footnoteReference w:id="186"/>
      </w:r>
      <w:r>
        <w:t xml:space="preserve"> I now profess that, so far as I know my own heart, I have from my heart consented to the covenant of grace proposing salvation through free grace in Christ alone, and I hope I have consented to that which my parents did in my baptism, in giving me up to God, Father, Son and Holy Ghost, by giving up myself to this God, choosing God for my Father and portion, and Christ as my Savior, and the sanctification of the Spirit as my happiness.</w:t>
      </w:r>
    </w:p>
    <w:p>
      <w:pPr>
        <w:pStyle w:val="BodyText"/>
      </w:pPr>
      <w:r>
        <w:t xml:space="preserve">And</w:t>
      </w:r>
      <w:r>
        <w:rPr>
          <w:rStyle w:val="FootnoteReference"/>
        </w:rPr>
        <w:footnoteReference w:id="187"/>
      </w:r>
      <w:r>
        <w:t xml:space="preserve"> I hope I do truly find in my heart a willingness to comply with all the commands of God, which require me to give up myself wholly to him and to serve him with my body and my spirit, and do accordingly now promise to walk in a way of obedience to all the commands of God as long as I live.</w:t>
      </w:r>
    </w:p>
    <w:p>
      <w:pPr>
        <w:pStyle w:val="BodyText"/>
      </w:pPr>
      <w:r>
        <w:t xml:space="preserve">And</w:t>
      </w:r>
      <w:r>
        <w:rPr>
          <w:rStyle w:val="FootnoteReference"/>
        </w:rPr>
        <w:footnoteReference w:id="188"/>
      </w:r>
      <w:r>
        <w:t xml:space="preserve"> I now profess, that so far as I know my own heart, I have from my heart consented to the covenant of grace, proposing salvation through free grace in Christ alone; and so I hope I have consented to that which my parents did in giving me up to God, Father, Son and Holy Ghost, in my baptism, making this my own act, by giving myself up to God, choosing God for my Father and portion, and Christ as my Lord and Savior, and the sanctification of the Spirit as my happiness; promising to walk in a way of obedience to all the commandments of God as long as I live, and to be subject to the government of this church during my abode here. Notes</w:t>
      </w:r>
    </w:p>
    <w:p>
      <w:pPr>
        <w:pStyle w:val="Heading1"/>
        <w:pageBreakBefore/>
      </w:pPr>
      <w:bookmarkStart w:name="heading_account_of_capt_kellogg_s_tr" w:id="12"/>
      <w:r>
        <w:t xml:space="preserve">“Account of Capt. Kellogg's Treatment of Mr. Hollis’ Scholars” Acct of Kelloggs Treatmt</w:t>
      </w:r>
      <w:bookmarkEnd w:id="12"/>
    </w:p>
    <w:p>
      <w:pPr>
        <w:pStyle w:val="BodyText"/>
      </w:pPr>
      <w:r>
        <w:t xml:space="preserve">Jonathan Edwards</w:t>
      </w:r>
    </w:p>
    <w:p>
      <w:pPr>
        <w:pStyle w:val="BodyText"/>
      </w:pPr>
      <w:r>
        <w:t xml:space="preserve">"Account of Capt. Kelloggs Treatmt of Mr. Hollis's Scholars." Rough notes by JE taken from three Indians, ANTS, f. 1752.7; Draft, ANTS. Possibly meant for Isaac Hollis in England (see JE's concluding footnote).</w:t>
      </w:r>
    </w:p>
    <w:p>
      <w:pPr>
        <w:pStyle w:val="BodyText"/>
      </w:pPr>
      <w:r>
        <w:rPr>
          <w:rStyle w:val="FootnoteReference"/>
        </w:rPr>
        <w:footnoteReference w:id="189"/>
      </w:r>
    </w:p>
    <w:p>
      <w:pPr>
        <w:pStyle w:val="BodyText"/>
      </w:pPr>
      <w:r>
        <w:t xml:space="preserve">solomon</w:t>
      </w:r>
      <w:r>
        <w:rPr>
          <w:rStyle w:val="FootnoteReference"/>
        </w:rPr>
        <w:footnoteReference w:id="190"/>
      </w:r>
      <w:r>
        <w:t xml:space="preserve"> The</w:t>
      </w:r>
    </w:p>
    <w:p>
      <w:pPr>
        <w:pStyle w:val="BodyText"/>
      </w:pPr>
      <w:r>
        <w:t xml:space="preserve">Excepting the two or three first days but twice . all</w:t>
      </w:r>
    </w:p>
    <w:p>
      <w:pPr>
        <w:pStyle w:val="BodyText"/>
      </w:pPr>
      <w:r>
        <w:t xml:space="preserve">oftentimes but once in the Evening after their work</w:t>
      </w:r>
    </w:p>
    <w:p>
      <w:pPr>
        <w:pStyle w:val="BodyText"/>
      </w:pPr>
      <w:r>
        <w:t xml:space="preserve">once in the morning before they went to w.</w:t>
      </w:r>
    </w:p>
    <w:p>
      <w:pPr>
        <w:pStyle w:val="BodyText"/>
      </w:pPr>
      <w:r>
        <w:t xml:space="preserve">no school</w:t>
      </w:r>
    </w:p>
    <w:p>
      <w:pPr>
        <w:pStyle w:val="BodyText"/>
      </w:pPr>
      <w:r>
        <w:t xml:space="preserve">Kept em another Room.</w:t>
      </w:r>
    </w:p>
    <w:p>
      <w:pPr>
        <w:pStyle w:val="BodyText"/>
      </w:pPr>
      <w:r>
        <w:t xml:space="preserve">every day a whole days work</w:t>
      </w:r>
    </w:p>
    <w:p>
      <w:pPr>
        <w:pStyle w:val="BodyText"/>
      </w:pPr>
      <w:r>
        <w:t xml:space="preserve">often work Let 'em out for money</w:t>
      </w:r>
    </w:p>
    <w:p>
      <w:pPr>
        <w:pStyle w:val="BodyText"/>
      </w:pPr>
      <w:r>
        <w:t xml:space="preserve">Hear their Catechism on saturday night</w:t>
      </w:r>
    </w:p>
    <w:p>
      <w:pPr>
        <w:pStyle w:val="BodyText"/>
      </w:pPr>
      <w:r>
        <w:t xml:space="preserve">talked to 'em once</w:t>
      </w:r>
    </w:p>
    <w:p>
      <w:pPr>
        <w:pStyle w:val="BodyText"/>
      </w:pPr>
      <w:r>
        <w:t xml:space="preserve">=====================</w:t>
      </w:r>
    </w:p>
    <w:p>
      <w:pPr>
        <w:pStyle w:val="BodyText"/>
      </w:pPr>
      <w:r>
        <w:t xml:space="preserve">Clothing two Ozenbrigs shirts</w:t>
      </w:r>
    </w:p>
    <w:p>
      <w:pPr>
        <w:pStyle w:val="BodyText"/>
      </w:pPr>
      <w:r>
        <w:t xml:space="preserve">Trousers no other in the winter</w:t>
      </w:r>
    </w:p>
    <w:p>
      <w:pPr>
        <w:pStyle w:val="BodyText"/>
      </w:pPr>
      <w:r>
        <w:t xml:space="preserve">a pair of English stockings a Coat of half-thick a Blan white </w:t>
      </w:r>
      <w:r>
        <w:rPr>
          <w:rStyle w:val="FootnoteReference"/>
        </w:rPr>
        <w:footnoteReference w:id="191"/>
      </w:r>
      <w:r>
        <w:t xml:space="preserve"> a white Blanket</w:t>
      </w:r>
    </w:p>
    <w:p>
      <w:pPr>
        <w:pStyle w:val="BodyText"/>
      </w:pPr>
      <w:r>
        <w:t xml:space="preserve">two woolen shirts</w:t>
      </w:r>
    </w:p>
    <w:p>
      <w:pPr>
        <w:pStyle w:val="BodyText"/>
      </w:pPr>
      <w:r>
        <w:t xml:space="preserve">Hat a woolen Hat</w:t>
      </w:r>
    </w:p>
    <w:p>
      <w:pPr>
        <w:pStyle w:val="BodyText"/>
      </w:pPr>
      <w:r>
        <w:t xml:space="preserve">Cotton Hankerchief</w:t>
      </w:r>
    </w:p>
    <w:p>
      <w:pPr>
        <w:pStyle w:val="BodyText"/>
      </w:pPr>
      <w:r>
        <w:t xml:space="preserve">saved breeches for his Most[?]</w:t>
      </w:r>
    </w:p>
    <w:p>
      <w:pPr>
        <w:pStyle w:val="BodyText"/>
      </w:pPr>
      <w:r>
        <w:t xml:space="preserve">Bedding . their old Blankets when they went from Home were their Beds</w:t>
      </w:r>
    </w:p>
    <w:p>
      <w:pPr>
        <w:pStyle w:val="BodyText"/>
      </w:pPr>
      <w:r>
        <w:t xml:space="preserve">The Blankets they wore were their Covering. very Cold a nights Could but Just Live</w:t>
      </w:r>
    </w:p>
    <w:p>
      <w:pPr>
        <w:pStyle w:val="BodyText"/>
      </w:pPr>
      <w:r>
        <w:t xml:space="preserve">afterwards each one a Blanket the same they were</w:t>
      </w:r>
    </w:p>
    <w:p>
      <w:pPr>
        <w:pStyle w:val="BodyText"/>
      </w:pPr>
      <w:r>
        <w:t xml:space="preserve">========================</w:t>
      </w:r>
    </w:p>
    <w:p>
      <w:pPr>
        <w:pStyle w:val="BodyText"/>
      </w:pPr>
      <w:r>
        <w:t xml:space="preserve">Har Victuals Hardly ever eat bread their somp instead of Bread with Pork &amp; Beaf</w:t>
      </w:r>
    </w:p>
    <w:p>
      <w:pPr>
        <w:pStyle w:val="BodyText"/>
      </w:pPr>
      <w:r>
        <w:t xml:space="preserve">rarely milk. putting &amp; Hasty pudding often in the summer</w:t>
      </w:r>
    </w:p>
    <w:p>
      <w:pPr>
        <w:pStyle w:val="BodyText"/>
      </w:pPr>
      <w:r>
        <w:t xml:space="preserve">sometimes Broth</w:t>
      </w:r>
    </w:p>
    <w:p>
      <w:pPr>
        <w:pStyle w:val="BodyText"/>
      </w:pPr>
      <w:r>
        <w:t xml:space="preserve">sometimes somp Poridge Porridge</w:t>
      </w:r>
    </w:p>
    <w:p>
      <w:pPr>
        <w:pStyle w:val="BodyText"/>
      </w:pPr>
      <w:r>
        <w:t xml:space="preserve">salt salt-meat mea porridge</w:t>
      </w:r>
    </w:p>
    <w:p>
      <w:pPr>
        <w:pStyle w:val="BodyText"/>
      </w:pPr>
      <w:r>
        <w:t xml:space="preserve">Indians Cakes baked in the Ashes made co common by thems. this was commonly their bread</w:t>
      </w:r>
    </w:p>
    <w:p>
      <w:pPr>
        <w:pStyle w:val="BodyText"/>
      </w:pPr>
      <w:r>
        <w:t xml:space="preserve">seldom victuals enough</w:t>
      </w:r>
    </w:p>
    <w:p>
      <w:pPr>
        <w:pStyle w:val="BodyText"/>
      </w:pPr>
      <w:r>
        <w:t xml:space="preserve">somp boild with the meat what was left eat with milk Jacob Woulonkhaumen[?] </w:t>
      </w:r>
      <w:r>
        <w:rPr>
          <w:rStyle w:val="FootnoteReference"/>
        </w:rPr>
        <w:footnoteReference w:id="192"/>
      </w:r>
      <w:r>
        <w:rPr>
          <w:rStyle w:val="FootnoteReference"/>
        </w:rPr>
        <w:footnoteReference w:id="193"/>
      </w:r>
    </w:p>
    <w:p>
      <w:pPr>
        <w:pStyle w:val="BodyText"/>
      </w:pPr>
      <w:r>
        <w:t xml:space="preserve">rarely read More than once</w:t>
      </w:r>
    </w:p>
    <w:p>
      <w:pPr>
        <w:pStyle w:val="BodyText"/>
      </w:pPr>
      <w:r>
        <w:t xml:space="preserve">went out He being a quiet Boy more able to work only Hear Him when he Came Home at night</w:t>
      </w:r>
    </w:p>
    <w:p>
      <w:pPr>
        <w:pStyle w:val="BodyText"/>
      </w:pPr>
      <w:r>
        <w:t xml:space="preserve">In He hardly rarely used to Call him to read in the Winter</w:t>
      </w:r>
    </w:p>
    <w:p>
      <w:pPr>
        <w:pStyle w:val="BodyText"/>
      </w:pPr>
      <w:r>
        <w:t xml:space="preserve">used to tell him he might if he would.</w:t>
      </w:r>
    </w:p>
    <w:p>
      <w:pPr>
        <w:pStyle w:val="BodyText"/>
      </w:pPr>
      <w:r>
        <w:t xml:space="preserve">used to be much tired He did as much work as the Boy taught</w:t>
      </w:r>
    </w:p>
    <w:p>
      <w:pPr>
        <w:pStyle w:val="BodyText"/>
      </w:pPr>
      <w:r>
        <w:t xml:space="preserve">Jacob</w:t>
      </w:r>
    </w:p>
    <w:p>
      <w:pPr>
        <w:pStyle w:val="BodyText"/>
      </w:pPr>
      <w:r>
        <w:t xml:space="preserve">Generally need about </w:t>
      </w:r>
      <w:r>
        <w:rPr>
          <w:rStyle w:val="FootnoteReference"/>
        </w:rPr>
        <w:footnoteReference w:id="194"/>
      </w:r>
      <w:r>
        <w:t xml:space="preserve"> 3. shirts apiece</w:t>
      </w:r>
    </w:p>
    <w:p>
      <w:pPr>
        <w:pStyle w:val="BodyText"/>
      </w:pPr>
      <w:r>
        <w:t xml:space="preserve">Jacob Chadsonheen[?] </w:t>
      </w:r>
      <w:r>
        <w:rPr>
          <w:rStyle w:val="FootnoteReference"/>
        </w:rPr>
        <w:footnoteReference w:id="195"/>
      </w:r>
      <w:r>
        <w:t xml:space="preserve"> says he thinks he took one time paid 11£ in Old Tenour</w:t>
      </w:r>
    </w:p>
    <w:p>
      <w:pPr>
        <w:pStyle w:val="BodyText"/>
      </w:pPr>
      <w:r>
        <w:t xml:space="preserve">when He was there some of them used to </w:t>
      </w:r>
      <w:r>
        <w:rPr>
          <w:rStyle w:val="FootnoteReference"/>
        </w:rPr>
        <w:footnoteReference w:id="196"/>
      </w:r>
      <w:r>
        <w:t xml:space="preserve"> eat bran-bread for want of Bread</w:t>
      </w:r>
    </w:p>
    <w:p>
      <w:pPr>
        <w:pStyle w:val="BodyText"/>
      </w:pPr>
      <w:r>
        <w:t xml:space="preserve">Hendrick </w:t>
      </w:r>
      <w:r>
        <w:rPr>
          <w:rStyle w:val="FootnoteReference"/>
        </w:rPr>
        <w:footnoteReference w:id="197"/>
      </w:r>
      <w:r>
        <w:t xml:space="preserve"> sometimes Used to be Let out a whole wh week _________</w:t>
      </w:r>
    </w:p>
    <w:p>
      <w:pPr>
        <w:pStyle w:val="BodyText"/>
      </w:pPr>
      <w:r>
        <w:t xml:space="preserve">used to hear em read once all agree in this</w:t>
      </w:r>
    </w:p>
    <w:p>
      <w:pPr>
        <w:pStyle w:val="BodyText"/>
      </w:pPr>
      <w:r>
        <w:t xml:space="preserve">He had no blanket</w:t>
      </w:r>
    </w:p>
    <w:p>
      <w:pPr>
        <w:pStyle w:val="BodyText"/>
      </w:pPr>
      <w:r>
        <w:t xml:space="preserve">[rest of col. blank]</w:t>
      </w:r>
    </w:p>
    <w:p>
      <w:pPr>
        <w:pStyle w:val="BodyText"/>
      </w:pPr>
      <w:r>
        <w:t xml:space="preserve">[-] Going to Meeting </w:t>
      </w:r>
      <w:r>
        <w:rPr>
          <w:rStyle w:val="FootnoteReference"/>
        </w:rPr>
        <w:footnoteReference w:id="198"/>
      </w:r>
    </w:p>
    <w:p>
      <w:pPr>
        <w:pStyle w:val="BodyText"/>
      </w:pPr>
      <w:r>
        <w:t xml:space="preserve">Go very Ragged to Meeting</w:t>
      </w:r>
    </w:p>
    <w:p>
      <w:pPr>
        <w:pStyle w:val="BodyText"/>
      </w:pPr>
      <w:r>
        <w:t xml:space="preserve">sometimes very Ragged</w:t>
      </w:r>
    </w:p>
    <w:p>
      <w:pPr>
        <w:pStyle w:val="BodyText"/>
      </w:pPr>
      <w:r>
        <w:t xml:space="preserve">some without any Breeches</w:t>
      </w:r>
    </w:p>
    <w:p>
      <w:pPr>
        <w:pStyle w:val="BodyText"/>
      </w:pPr>
      <w:r>
        <w:t xml:space="preserve">[rest of col. blank]</w:t>
      </w:r>
    </w:p>
    <w:p>
      <w:pPr>
        <w:pStyle w:val="BodyText"/>
      </w:pPr>
      <w:r>
        <w:t xml:space="preserve">[2. Draft of Indian Testimonies Against Capt. Kellogg, Feb. 27, 1754. ANTS. This draft by JE is a more fully written-out version of the preceding notes. Apparently meant to accompany a letter to England, possibly to Isaac Hollis.</w:t>
      </w:r>
    </w:p>
    <w:p>
      <w:pPr>
        <w:pStyle w:val="BodyText"/>
      </w:pPr>
      <w:r>
        <w:t xml:space="preserve">We the subscribers do testify as follows.</w:t>
      </w:r>
    </w:p>
    <w:p>
      <w:pPr>
        <w:pStyle w:val="BodyText"/>
      </w:pPr>
      <w:r>
        <w:t xml:space="preserve">That on we being at the House of the Rev. Mr. J.E. in this Town on the 27 . day of Feb. 1754. there being Present the follow following Persons following who were formerly members of Mr. Hollis's school while it was under the Care of Capt. Martin Kellogg. Jacob Umpacheinech solomon sunhoo Hendrick Wuaunpooh so Tussenunh Cornelius Pummesh Peter Quounce</w:t>
      </w:r>
      <w:r>
        <w:rPr>
          <w:rStyle w:val="FootnoteReference"/>
        </w:rPr>
        <w:footnoteReference w:id="199"/>
      </w:r>
    </w:p>
    <w:p>
      <w:pPr>
        <w:pStyle w:val="BodyText"/>
      </w:pPr>
      <w:r>
        <w:t xml:space="preserve">Those Persons then being particularly enquired of concerning Capt. K-ggs treatmt of em while under his Care —with particular &amp; repeated Cautions given that they should speak the exact truth &amp; ma not make the represent the affair other [ ] worse than it was They declared as follows</w:t>
      </w:r>
    </w:p>
    <w:p>
      <w:pPr>
        <w:pStyle w:val="BodyText"/>
      </w:pPr>
      <w:r>
        <w:t xml:space="preserve">That the first year they were under Capt. K-gs Care when they were kept at Newington the Place of Capt K-gs ordina settled abode . that they were kept very constantly to Labour Labouring for their Captain Benefit Labouring in the Captains his Fields or otherwise doing his Business and oftentimes let out for Hire to others the Capt. their master receiving the Wages of their work . That in the meantime and that they were greatly neglected as to their Instruction That the Capt kept no school but that that when they were at home &amp; not out on their Labour they were kept in a Room by thems. the Capt. not being with them &amp; that when they read to him they were to went to him one by one in another Room that they never read more than an used to read to him but twice in a day (excepting the two or three first days after they got got there) once in the morning before they went to their work and another time at night after they returnd home . On but that oftentimes they were sent out read but once a day that they were sent out to work in the morning without reading or read only when they came home at night. And that one of them viz. Jacob being the oldest &amp; able to do most work rarely read more than once a day . And that his Master rarely called him to read at all in the Winter but told Him he might come at night when He had done his work &amp; read to him if He would but He said that he generally was so tired tha by his Labour that he had no heart to read And that Hendrick another of them also to be sometimes to be sent away from used to be be out to work for him fo a whole week at a time &amp; sent away from his masters House to keep with the man that had hird d Him who heard him read but once a Day . They said that the Capt Capt used to hear that the Capt. did very little to instruct em in Relig. that he heard only heard em say dr put em on saying dr. Willards[?] Catechism once a week. viz. saturday night &amp; that He never gave em Counsel concerning the about the concern of their csouls but once that whole year</w:t>
      </w:r>
    </w:p>
    <w:p>
      <w:pPr>
        <w:pStyle w:val="BodyText"/>
      </w:pPr>
      <w:r>
        <w:t xml:space="preserve">That they fared very hard as hardly as to their diet that they rarely eat any Bread But that they commonly eat what is called somp instead of Bread . Indian Corn broken in a [———-] &amp; thrown into the pot &amp; Boiled with their meat . and that their Breakfast &amp; supper in the Winter Commonly was salt meat porridge with this somp boiled in it that in the summer time they often used to have Milk but without bread in it but eith sometimes Hasty pudding . or &amp; often that sompt &amp; boild with taken out of the s that had boiled with salt meat taken out of the Pot &amp; put into their milk instead of Bread That when they had bre that for want of Bread they sometimes used to eat bran Cakes of Bran made with being Lumps of Bran baked in the Oven nut with water &amp; Heated [in]</w:t>
      </w:r>
      <w:r>
        <w:rPr>
          <w:rStyle w:val="FootnoteReference"/>
        </w:rPr>
        <w:footnoteReference w:id="200"/>
      </w:r>
      <w:r>
        <w:t xml:space="preserve"> the oven in as many People do int to put into their Beer. That when they had bread They made their own Bread with Indian meal not with water made into Cakes &amp; baked in the Ashes &amp; that they seldom had victuals enough </w:t>
      </w:r>
      <w:r>
        <w:rPr>
          <w:rStyle w:val="FootnoteReference"/>
        </w:rPr>
        <w:footnoteReference w:id="201"/>
      </w:r>
      <w:r>
        <w:t xml:space="preserve"> but used to go very hungry</w:t>
      </w:r>
    </w:p>
    <w:p>
      <w:pPr>
        <w:pStyle w:val="BodyText"/>
      </w:pPr>
      <w:r>
        <w:t xml:space="preserve">That the Cloths that most of em were p Capt provided for them during that year were three shirts apiece one Ozenbriggs shirt two Woolen shirts . a Coat of the Cloth Called half-thick . a white blanket a woolen Hat a pair of Trowsers a pair of stockings &amp; shoes and a Cotton Hankerchief &amp; that they had no other Clothes in the winter . that [ ] they used to be very Came to be very Ragged that they used to go to meeting very ragged some of them were forced to go to meeting without Breeches . and that they suffered much b by the Cold . That they had nothing for their Lodging but straw</w:t>
      </w:r>
    </w:p>
    <w:p>
      <w:pPr>
        <w:pStyle w:val="BodyText"/>
      </w:pPr>
      <w:r>
        <w:t xml:space="preserve">That their beds were st nothing but straw with their old blankets they we carried from home with them spread over it. And that their Blankets that they wore ———————</w:t>
      </w:r>
      <w:r>
        <w:rPr>
          <w:rStyle w:val="FootnoteReference"/>
        </w:rPr>
        <w:footnoteReference w:id="202"/>
      </w:r>
      <w:r>
        <w:t xml:space="preserve"> in the day time were all their Covering at Night ——————— that they lay in a Cold Garret . &amp; were used ——————— to lie very Cold . so that as they expressed thems. They were but ——————— Just able to live thro the Winter . &amp; in very Cold ——————— nights some of them to Keep thems. warm used to betake to betake themselves to the barn &amp; creep under the Hay ——————— &amp; the lesser ones used to creep into the Oven &amp; lie there * It</w:t>
      </w:r>
    </w:p>
    <w:p>
      <w:pPr>
        <w:pStyle w:val="BodyText"/>
      </w:pPr>
      <w:r>
        <w:t xml:space="preserve">That they were much neglected as to washing That they used to w be forced to wash their own Clothes . wh &amp; they they used &amp; being enquired how often they used to wash their Clothes they answered they had no other Rule but only to to wash em when they were thoroughly black.</w:t>
      </w:r>
    </w:p>
    <w:p>
      <w:pPr>
        <w:pStyle w:val="BodyText"/>
      </w:pPr>
      <w:r>
        <w:t xml:space="preserve">That after the Capt brought em away from Newington &amp; Came &amp; kept them at stockbridge they commonly read but twice a day from &amp; that they were more neglected than they were in Newington that their kept master took no Care that they should observe any order in their Eating asked no blessing over their meals by asking any blessing on their meals &amp;c &amp; that they were more neglected as to their victuals &amp; used often be forced to go home to their Parents Houses to get wherewith to satisfy their Hunger &amp; that they got much of their Clothing at Home and that they were neglected as their washing &amp; had their washing done at Home</w:t>
      </w:r>
    </w:p>
    <w:p>
      <w:pPr>
        <w:pStyle w:val="BodyText"/>
      </w:pPr>
      <w:r>
        <w:t xml:space="preserve">And one of them them . viz. solomon . said that after he the Capt. Came to live at stockbridge [—] He was sent away from Him to work for him at Newington 4 Months where he was greatly neglected as to Instruction &amp; sometimes did not read once in three weeks together &amp; that &amp; tho He was almost a man grown the Capt. gave him for his 4. Months work but about the value of about two dollars &amp; 1/2.</w:t>
      </w:r>
    </w:p>
    <w:p>
      <w:pPr>
        <w:pStyle w:val="SceneBreak"/>
      </w:pPr>
      <w:r>
        <w:t xml:space="preserve">* * *</w:t>
      </w:r>
    </w:p>
    <w:p>
      <w:pPr>
        <w:pStyle w:val="ListText"/>
        <w:numPr>
          <w:ilvl w:val="0"/>
          <w:numId w:val="315"/>
        </w:numPr>
      </w:pPr>
      <w:r>
        <w:t xml:space="preserve">It must be noted that the winters are commonly much more severe th here than in England</w:t>
      </w:r>
    </w:p>
    <w:p>
      <w:pPr>
        <w:pStyle w:val="Heading1"/>
        <w:pageBreakBefore/>
      </w:pPr>
      <w:bookmarkStart w:name="heading_account_of_stockbridge_femal" w:id="13"/>
      <w:r>
        <w:t xml:space="preserve">Account of Stockbridge Female Indian Boarding School Abigail Dwight Indian School Account edited</w:t>
      </w:r>
      <w:bookmarkEnd w:id="13"/>
    </w:p>
    <w:p>
      <w:pPr>
        <w:pStyle w:val="BodyText"/>
      </w:pPr>
      <w:r>
        <w:t xml:space="preserve">Abigail Williams Sargeant Dwight</w:t>
      </w:r>
    </w:p>
    <w:p>
      <w:pPr>
        <w:pStyle w:val="BodyText"/>
      </w:pPr>
      <w:r>
        <w:t xml:space="preserve">Abigail Dwight, Account of Female Indian Boarding School, n.d., frag. One folio leaf, MHS, Sedgwick Papers, MS N-851.2, Box 3.</w:t>
      </w:r>
    </w:p>
    <w:p>
      <w:pPr>
        <w:pStyle w:val="BodyText"/>
      </w:pPr>
      <w:r>
        <w:t xml:space="preserve">aft after I received a Coppy of ye Corperations Vote which July 1751 respecting Bo a female Boarding School - &amp; desireing me to undertake ye Charge of there instruction &amp; maintenance a Coppy of which vote ye Honbl Andrew Olver Esq was pleasd to transmit to me in June 1752 – I had heard of it some months Before – therefore had it proposed to our Indians in a Body wether they a ye Revd Mr Edwards had recomended it to me to Send a Numbr of ye girls abroad for a few months to learn ye English Language, &amp; manners, in &amp; as it might make it more Convenient &amp; Eligable in setting up ye School to have a few of em, thus prepared to be a lead to ye rest &amp;c – in decembr 1751 two of ye ye Genm of ye Generll Courts Committe Being present – this Committe I understood Had directions to inspect every Prudential relative to ye two Boarding Schools I proposed to have ye indians Called together Both ye Stockbridge [-] tribe &amp; ye mohauks &amp; yt should Confer with em on ye Head of [] of &amp; that they should Communicate fully to em. Corperation together with ye design of Gove ye Goverment respect indian Children &amp; those Genm thot it very proper &amp; indeed there Buisiness – accordingly treated with ye mohauks [----] &amp; Stockbridge indians – who Expected there Children should also have ye offer at least a few of em ye Stockbridg indians made many objection - &amp;c &amp;c - &amp;c &amp;c &amp;c - &amp;c --- finally agreed </w:t>
      </w:r>
      <w:r>
        <w:rPr>
          <w:rStyle w:val="FootnoteReference"/>
        </w:rPr>
        <w:footnoteReference w:id="203"/>
      </w:r>
      <w:r>
        <w:t xml:space="preserve"> of there Childn should go abroad – which accordingly I prepard &amp; sett forward with all ye Expedition I could – ye mohauks [ ] Sending there Children – But said if ye female House was Built &amp; when it was they would Send Some of them – one women Brought me her dauter for [ ] which I took &amp; kept a month – she was Contented – improvd well in reading &amp; Business But was taken Sick at a months end and went Home – they were often with me Both Stockbridge In - &amp; mohauks to know when ye female school House was to go up – wanted much to have it – Said there School Chldren should Come – in aprill I wrote to Andrew Oliver Esq. in answer to his letter of march - &amp; Excepted ye </w:t>
      </w:r>
      <w:r>
        <w:rPr>
          <w:rStyle w:val="FootnoteReference"/>
        </w:rPr>
        <w:footnoteReference w:id="204"/>
      </w:r>
      <w:r>
        <w:t xml:space="preserve"> of ye scool - &amp; proposed to go on on ye Buisness as Son as ye House was got in readiness - - But from one unhappy Circumstance or other – ye Building of this female Schoole House was neglected not only from month to month but from year to year ever since to this day – which has renderd it utterly impossible fo rme &amp; I apprehend any one Else so much as to give Being to yt School – of So much importance to ye whole Scheme of indian affairs – However Being unwilling to Neglect any thing yt Could Be thought proper for me to do under these disadvantages – I proposed to Capt M Ke &amp; Mr A- to recomnd – to y ye mohauks to lend a few of there Children to be taken in to my House – But for a trial – but instead of yt Mrs Ashley Said – She Could teach ‘em as well as I - &amp; I Suppose they gave her full Credit – Cap- K. used- his utmost endeavours through ye Sumer - &amp; fall to incourage ‘em to leve there parent &amp; ye parent to part with there Children – But to no purpose – they </w:t>
      </w:r>
      <w:r>
        <w:rPr>
          <w:rStyle w:val="FootnoteReference"/>
        </w:rPr>
        <w:footnoteReference w:id="205"/>
      </w:r>
      <w:r>
        <w:t xml:space="preserve"> Sayd it was time anouh when ye House was Built &amp; yt Mrs Ashley Could teach em. – they did not loe to leve Home untill they were a little more used – to ye English – upon this Cap M K- very Earnestly recomended to me to Come go to ye Boarding School &amp; instruct ye Children there – Cultivate an aquaintance with ‘em. &amp; thot yt might Be not only a very probably Step toward Lay a foundation for Setting up this School But ye only way as He supposed in which any person Could gain a willingness in there minds to accept of it att all in Such Sort as should finally turn out to any tollerable advantage att all – well on good advice I went to ye Boarding School – there took my lodgings – on ye Brook[?] of Jan ye people one &amp; all made me a very Hearty welcome – sent 10 Children to me to Be taught to read &amp;c Beside 2 married women I gave Constant attendance &amp; spent my whole time untill ye 9th of febrauary when ye House was Consumed By fire when Abt 18 return for a week – spent most of my time untill ye 12 of march – the ye Col went who together with me spent ye whole of our time there untill ye 23d of may then returned Home – instructed 10 to 12 Children from ye first of my going there </w:t>
      </w:r>
      <w:r>
        <w:rPr>
          <w:rStyle w:val="FootnoteReference"/>
        </w:rPr>
        <w:footnoteReference w:id="206"/>
      </w:r>
      <w:r>
        <w:t xml:space="preserve"> in January to ye 10 of apprill when ye onoquago famelys went of – which included all ye Ch Indian Pupils Except 8 wh of ye Coneingo tribe which I gave dayly attendane too untill I came – away – ye Stockbridge indians [ ] ye Children of Stockbride I h agreable to vote of ye honbl Commisioners in recd their letter I sent for Benjamin there Chief – Communicated to Him the Commisioners last vote – talked very largely on ye affair – He Sayd many things uppon ye whole Sayd – He was unwilling to send his own Child therefore Could not recomend it to His Bretheren of ye Town to send any of theirs – I [-]told im I was far fromBeing willing to Be a Hindrance to ye afair if I could not Leave it [-] querd not wether He would Chuse to have somebody other person imployed &amp; sent by ye Commisioners – as He had profesed a great likeing to ye thing – He sayd no if they sent 10 persons He would not take one step toward promoting of </w:t>
      </w:r>
      <w:r>
        <w:rPr>
          <w:rStyle w:val="FootnoteReference"/>
        </w:rPr>
        <w:footnoteReference w:id="207"/>
      </w:r>
      <w:r>
        <w:t xml:space="preserve"> I asked Him if He Could not trust there Children with there </w:t>
      </w:r>
      <w:r>
        <w:rPr>
          <w:rStyle w:val="FootnoteReference"/>
        </w:rPr>
        <w:footnoteReference w:id="208"/>
      </w:r>
      <w:r>
        <w:t xml:space="preserve"> [ ] Schoolmaster – provided they were employed He Sayed no – for ye same reason He would not promote it Now – He would not promote it in any shape – He further Sayd – ye thing He liked well had Hoped great &amp; good things would Come of it – but there so much Noise &amp; Contention[?] in ye town – yt He Could not act without making differently &amp; untill these jumbles were settled He Could nor would do nothing att all &amp; yt it was all owing to yt &amp; nothing Else – yt 10 or 20 Children might stood ready to Delver em selve up to Be Schoold if He Could Say ye word Notes</w:t>
      </w:r>
    </w:p>
    <w:p>
      <w:pPr>
        <w:pStyle w:val="Heading1"/>
        <w:pageBreakBefore/>
      </w:pPr>
      <w:bookmarkStart w:name="heading_meeting_of_northampton_first" w:id="14"/>
      <w:r>
        <w:t xml:space="preserve">Meeting of Northampton First Precinct, October 19, 1749 N'ton 1st Precinct 10-19-49</w:t>
      </w:r>
      <w:bookmarkEnd w:id="14"/>
    </w:p>
    <w:p>
      <w:pPr>
        <w:pStyle w:val="BodyText"/>
      </w:pPr>
      <w:r>
        <w:t xml:space="preserve">Samuel Mather</w:t>
      </w:r>
    </w:p>
    <w:p>
      <w:pPr>
        <w:pStyle w:val="BodyText"/>
      </w:pPr>
      <w:r>
        <w:t xml:space="preserve">Northampton First Parish Meeting, 10\19\49. One leaf. In Samuel Mather's hand. BRBL, f. 1341. At a Legal Meeting of the Inhabitants of the first Parish or Precinct In Northampton on the 19th day of Octr Anno Domini 1749. The Honble Ebenezer Pomroy Esqr Was Chosen Modr Then proceeded to the Consideration of the Articles Inser- -ted in the Warrant, and after Considerable debate thereon The following Question was put Viz Whether the first in Northampton, will desire the Revd Mr Jonathan Edwards, to preach his principles, that he hath Endeavor'd to maintain, in his late Book, with respect to the admission of members to full Communion Standing in the Church of Christ, and it passed in the Ne- -gative. Then the meeting of the first Precinct in Northampton was adjourned to Thursday, the Second day of Novr Next At the Town House in Northampton Aforesd at nine of the Clock in the forenoon. Attest. Ebenezer Pomroy Modr Copy Examined Pr Samll Mather Clerk of the first Precinct in Northampton</w:t>
      </w:r>
    </w:p>
    <w:p>
      <w:pPr>
        <w:pStyle w:val="Heading1"/>
        <w:pageBreakBefore/>
      </w:pPr>
      <w:bookmarkStart w:name="heading_meeting_of_northampton__2" w:id="15"/>
      <w:r>
        <w:t xml:space="preserve">Meeting of Northampton First Precinct, November 2, 1749 N'ton 1st Precinct 11-2-49</w:t>
      </w:r>
      <w:bookmarkEnd w:id="15"/>
    </w:p>
    <w:p>
      <w:pPr>
        <w:pStyle w:val="BodyText"/>
      </w:pPr>
      <w:r>
        <w:t xml:space="preserve">Samuel Mather</w:t>
      </w:r>
    </w:p>
    <w:p>
      <w:pPr>
        <w:pStyle w:val="BodyText"/>
      </w:pPr>
      <w:r>
        <w:t xml:space="preserve">Northampton First Precinct Meeting, 11\2\49. One leaf. In hand of Samuel Mather. BRBL, f. 1342. At a Legal Meeting of the Inhabitants of the first Precinct In Northampton (by Adjournment) Novr 2d 1749. Whereas the Revd Jonathan Edwards, by his late Book hath Endeav'd to defend and maintain an Opinion and principle Contrary to his own practice and the principle &amp; practice of the venerable and Learned Mr Stoddard, our late minister, with respect to the admission of members in full Standing, in the Church of Christ, to the great Grief and dissatisfaction of the first Church &amp; the Inhabitants of Sd Precinct: and after humble Supplications to Almighty God, that he would have mercy on us, and lead, Guide and direct Us into the knowledge of the truth, and that he would in his Infinite wisdom and goodness, So order and Over Rule his dispensations, as to Make them the Means of Reforming Us, and of Confirming &amp; Establishing us in the truth, and the advancing the Kingdom of our Lord and Saviour Jesus Christ, the great Head of the Church, we the Inhabitants of Sd Precinct on the day abovesd met and After long debate on the affair: the following question was put viz Whether the first Precinct will come into the opinion and principle which the Revd Mr Jonathan Edwards hath advanced, and Endeav'd to maintain in his late Book contrary to his own practice, and Mr Stoddards practice and principles, with respect to the admission of members to full Communion in the Christian Church and it passed in the Negative. At the Same time voted to Choose a Committee to Con Confer with the Revd Mr Jonathan with respect to this affair and to devise or Concert what proper methods Shall be taken to preserve the peace, Unity &amp; Comfort of this Church and precinct; and to put an end to the Contraversy, Now Subsisting, between minister and people with respect to their different Sentiments in the affair aforesd. the Committee Chosen were Ebenr Pomroy, Esqr Deacon Jno Clark, Samuel Mather, Mr Joseph Hawley, Lt Noah Wright, Sergt Joseph Wright, Deacn Noah Cook, Majr Seth Pomroy, Sergt Ebenezer Hunt; they to make Report to the first Precinct In Northampton, on the 9th day of Novr Currt, to which day, this meeting is adjourned (turn over) at one of the Clock in the After Noon at the Town </w:t>
      </w:r>
      <w:r>
        <w:rPr>
          <w:rStyle w:val="FootnoteReference"/>
        </w:rPr>
        <w:footnoteReference w:id="209"/>
      </w:r>
      <w:r>
        <w:t xml:space="preserve"> House in Northampton Aforesd. Attest, Ebenr Pomroy modr Copy Examin'd Pr Samll Mather Clerk of the first Precinct in Northampton</w:t>
      </w:r>
    </w:p>
    <w:p>
      <w:pPr>
        <w:pStyle w:val="Heading1"/>
        <w:pageBreakBefore/>
      </w:pPr>
      <w:bookmarkStart w:name="heading_meeting_of_northampton__3" w:id="16"/>
      <w:r>
        <w:t xml:space="preserve">Meeting of Northampton First Precinct, November 6, 1749 N'ton 1st Precinct 11-6-49</w:t>
      </w:r>
      <w:bookmarkEnd w:id="16"/>
    </w:p>
    <w:p>
      <w:pPr>
        <w:pStyle w:val="BodyText"/>
      </w:pPr>
      <w:r>
        <w:t xml:space="preserve">Anonymous</w:t>
      </w:r>
    </w:p>
    <w:p>
      <w:pPr>
        <w:pStyle w:val="BodyText"/>
      </w:pPr>
      <w:r>
        <w:t xml:space="preserve">Northampton First Precinct Report of Nov. 6, 1748. ANTS, Sereno Dwight copy of "Narrative of Communion Controversy," p. 17. Printed in Dwight ed., 1:322. "At a meeting of the Committee chosen by the first Precinct "of Northampton to concert what measures are proper for "said Precinct to take in order to issue the dispute "between the Rev. Mr. Edwards minister of said Precinct "and the Precinct, respecting the admission of persons to complete "standing in the Christian Church said Committee "determined to report that they judge that it is expedi= "ent that the Precinct endeavour that there may be "a meeting of the Church in said Precinct to see if the "Church will apply to some of the neighbouring "ministers for their advice &amp; counsel respecting measures "to be taken by the Church in the said affair; which "application to the ministers aforesaid said Committee "judge the best expedient in the present difficulty "which conclusion the Committee came into unani= "mously, having previously conferred with Mr. Edwards "that they might the better determine what would "conduce to the end aforesaid. Ebenezer Hunt "Ebenezer PomeroyNoah CookSeth Pomeroy "John Clark Samuel MatherJoseph Hawley "Joseph Wright Noah Wright "Northampton, Nov. 6, 1749." </w:t>
      </w:r>
      <w:r>
        <w:rPr>
          <w:rStyle w:val="FootnoteReference"/>
        </w:rPr>
        <w:footnoteReference w:id="210"/>
      </w:r>
    </w:p>
    <w:p>
      <w:pPr>
        <w:pStyle w:val="BodyText"/>
      </w:pPr>
      <w:r>
        <w:t xml:space="preserve">"At a meeting of the Committee, chosen by the first Precinct of Northampton, to concert what measures are proper for said Precinct to take, in order to issue the dispute, between the Rev. Mr. Edwards, minister of said Precinct, and the Precinct, respecting the admission of persons to complete standing in the Christian Church; said Committee determined to report, that they judge that it is expedient, that the Precinct endeavour that there may be a meeting of the Church in said Precinct, to see if the Church will apply to some of the neighbouring ministers, for their advice and counsel, respecting measures to be taken by the Church in the said affair; which application to the ministers aforesaid, said Committee jdge the best expedient in the present difficulty ; which conclusion the Committee came into unanimously, having previousl conferred with Mr. Edwards, that they might the better determine what would conduce to the end aforesaid. "Ebenezer Pomeroy, John Clark, Joseph Wright, Noah Cook, Samuel Mather, Noah Wright, Ebenezer Hunt, Seth Pomeroy, Joseph Hawley. "</w:t>
      </w:r>
      <w:r>
        <w:rPr>
          <w:i/>
          <w:iCs/>
        </w:rPr>
        <w:t xml:space="preserve">Northampton, Nov.</w:t>
      </w:r>
      <w:r>
        <w:t xml:space="preserve"> 6, 1749."</w:t>
      </w:r>
    </w:p>
    <w:p>
      <w:pPr>
        <w:pStyle w:val="Heading1"/>
        <w:pageBreakBefore/>
      </w:pPr>
      <w:bookmarkStart w:name="heading_meeting_of_northampton__4" w:id="17"/>
      <w:r>
        <w:t xml:space="preserve">Meeting of Northampton First Precinct, November 8, 1744 N'ton 1st Precinct 11-8-44</w:t>
      </w:r>
      <w:bookmarkEnd w:id="17"/>
    </w:p>
    <w:p>
      <w:pPr>
        <w:pStyle w:val="BodyText"/>
      </w:pPr>
      <w:r>
        <w:t xml:space="preserve">Samuel Mather</w:t>
      </w:r>
    </w:p>
    <w:p>
      <w:pPr>
        <w:pStyle w:val="BodyText"/>
      </w:pPr>
      <w:r>
        <w:t xml:space="preserve">Northampton First Precinct Meeting, 11\8\44. One leaf. In hand of Samuel Mather, attested by John Stoddard. Mass. Hist. Soc., G.L. Paine Autograph Coll.</w:t>
      </w:r>
    </w:p>
    <w:p>
      <w:pPr>
        <w:pStyle w:val="BodyText"/>
      </w:pPr>
      <w:r>
        <w:t xml:space="preserve">At a Legal Meeting of the Inhabitants of the first Precinct</w:t>
      </w:r>
    </w:p>
    <w:p>
      <w:pPr>
        <w:pStyle w:val="BodyText"/>
      </w:pPr>
      <w:r>
        <w:t xml:space="preserve">In Northampton on the 8th day of Novr 1744.</w:t>
      </w:r>
    </w:p>
    <w:p>
      <w:pPr>
        <w:pStyle w:val="BodyText"/>
      </w:pPr>
      <w:r>
        <w:t xml:space="preserve">They [--] made Choice of the Honble Jno Stoddard Esqr modr</w:t>
      </w:r>
    </w:p>
    <w:p>
      <w:pPr>
        <w:pStyle w:val="BodyText"/>
      </w:pPr>
      <w:r>
        <w:t xml:space="preserve">And then adjourned to An hour &amp; half after one of the</w:t>
      </w:r>
    </w:p>
    <w:p>
      <w:pPr>
        <w:pStyle w:val="BodyText"/>
      </w:pPr>
      <w:r>
        <w:t xml:space="preserve">Clock in the After Noon. At which time they met and</w:t>
      </w:r>
    </w:p>
    <w:p>
      <w:pPr>
        <w:pStyle w:val="BodyText"/>
      </w:pPr>
      <w:r>
        <w:t xml:space="preserve">Voted to give to the Revd Mr Jonathan Edwards Three</w:t>
      </w:r>
    </w:p>
    <w:p>
      <w:pPr>
        <w:pStyle w:val="BodyText"/>
      </w:pPr>
      <w:r>
        <w:t xml:space="preserve">Hundred and fifty pounds in bills of the old Tenr for</w:t>
      </w:r>
    </w:p>
    <w:p>
      <w:pPr>
        <w:pStyle w:val="BodyText"/>
      </w:pPr>
      <w:r>
        <w:t xml:space="preserve">his Sallery the Year Coming besides the Improvement</w:t>
      </w:r>
    </w:p>
    <w:p>
      <w:pPr>
        <w:pStyle w:val="BodyText"/>
      </w:pPr>
      <w:r>
        <w:t xml:space="preserve">of one half of the Sequestred Land which he hath been</w:t>
      </w:r>
    </w:p>
    <w:p>
      <w:pPr>
        <w:pStyle w:val="BodyText"/>
      </w:pPr>
      <w:r>
        <w:t xml:space="preserve">wont to Improve.</w:t>
      </w:r>
    </w:p>
    <w:p>
      <w:pPr>
        <w:pStyle w:val="BodyText"/>
      </w:pPr>
      <w:r>
        <w:t xml:space="preserve">Voted also to provide mr Edwards with wood this year by</w:t>
      </w:r>
    </w:p>
    <w:p>
      <w:pPr>
        <w:pStyle w:val="BodyText"/>
      </w:pPr>
      <w:r>
        <w:t xml:space="preserve">way of Rate and that an Ordinary Load of wood be</w:t>
      </w:r>
    </w:p>
    <w:p>
      <w:pPr>
        <w:pStyle w:val="BodyText"/>
      </w:pPr>
      <w:r>
        <w:t xml:space="preserve">be Valued at thirteen Shillings and Chose Lt Jno Lyman</w:t>
      </w:r>
    </w:p>
    <w:p>
      <w:pPr>
        <w:pStyle w:val="BodyText"/>
      </w:pPr>
      <w:r>
        <w:t xml:space="preserve">Lt Noah Wright &amp; Lt Jonathan Hunt a Committee to</w:t>
      </w:r>
    </w:p>
    <w:p>
      <w:pPr>
        <w:pStyle w:val="BodyText"/>
      </w:pPr>
      <w:r>
        <w:t xml:space="preserve">take An Account of the Wood to bro't &amp; to Estimate the</w:t>
      </w:r>
    </w:p>
    <w:p>
      <w:pPr>
        <w:pStyle w:val="BodyText"/>
      </w:pPr>
      <w:r>
        <w:t xml:space="preserve">Loads in proportion to the price fixed for An Ordinary</w:t>
      </w:r>
    </w:p>
    <w:p>
      <w:pPr>
        <w:pStyle w:val="BodyText"/>
      </w:pPr>
      <w:r>
        <w:t xml:space="preserve">Load</w:t>
      </w:r>
    </w:p>
    <w:p>
      <w:pPr>
        <w:pStyle w:val="BodyText"/>
      </w:pPr>
      <w:r>
        <w:t xml:space="preserve">Test John Stoddard Modr</w:t>
      </w:r>
    </w:p>
    <w:p>
      <w:pPr>
        <w:pStyle w:val="Heading1"/>
        <w:pageBreakBefore/>
      </w:pPr>
      <w:bookmarkStart w:name="heading_meeting_of_northampton__5" w:id="18"/>
      <w:r>
        <w:t xml:space="preserve">Meeting of Northampton First Precinct, November 9, 1749 (1) N'ton 1st Precinct 11-9-49(1)</w:t>
      </w:r>
      <w:bookmarkEnd w:id="18"/>
    </w:p>
    <w:p>
      <w:pPr>
        <w:pStyle w:val="BodyText"/>
      </w:pPr>
      <w:r>
        <w:t xml:space="preserve">Samuel Mather</w:t>
      </w:r>
    </w:p>
    <w:p>
      <w:pPr>
        <w:pStyle w:val="BodyText"/>
      </w:pPr>
      <w:r>
        <w:t xml:space="preserve">Northampton First Precinct Meeting, 11\9\49. One leaf. In hand of Samuel Mather. BRBL, f. 1343. At a Legal Meeting of the first Parish In Northampton (by adjournment) on the 9th day of Novr one of the Clock P.M. 1749. The Report of the Committee of the first Parish or Precinct in Northampton, Chosen and Appointed on the 2d day of Novr Currt to Confer with Mr Edwards to devise what measures are proper for Sd Parish or Precinct to take, in Order to Issue the dispute between the Revd Mr Jona- -than Edwards, Minister of Precinct, and the Precinct, Respecting the admission of members to Compleat Standing In the Christian being read: The Question was put, whether the first Parish or Precinct, under our present difficulties, do think it be advisable, that We Apply to Some of the Neighbouring Ministers for their advice and Counsel respecting measures to be taken by the first Church and Precinct in the affair aforesd. Voted that the Precinct will desire Mr Edwards to Call a Church meeting, to determine in Sd Meeting by a Vote, 1st whether there be not a dispute between Mr Edwards Pastor of the Church in Sd Precinct, and the Church, respecting the Question, he has Argued in his Book, last published; and if it Shall appear, that there is a dispute between him, and them, respecting the Question Aforesd Then 2dly to See if the Church will apply to Some Neigh- -bouring ministers for their advice what Course the Church Shall take. Voted that the former Committee be Continued, and that Capt Roger Clap, Col Timo Dwight Lt John Lyman, Elezer King, Mr Jonathan Strong Mr preserved Clark Lt Jonathan Hunt Lt James Lyman, Capt Baker and Mr Josiah Parsons be added to them. Voted that if a Council be Called, the Precinct will pay all Necessary Charges of the Same. Then this meeting was adjourned to this day month at nine of the Clock in the forenoon At this place Atest Ebenezr Pomroy modr Copy Examined Pr Saml Mather Precinct Clerk</w:t>
      </w:r>
    </w:p>
    <w:p>
      <w:pPr>
        <w:pStyle w:val="Heading1"/>
        <w:pageBreakBefore/>
      </w:pPr>
      <w:bookmarkStart w:name="heading_meeting_of_the_northampton_f" w:id="19"/>
      <w:r>
        <w:t xml:space="preserve">Meeting of the Northampton First Precinct, November 9, 1749(2) N'ton 1st Precinct 11-9-49(2)</w:t>
      </w:r>
      <w:bookmarkEnd w:id="19"/>
    </w:p>
    <w:p>
      <w:pPr>
        <w:pStyle w:val="BodyText"/>
      </w:pPr>
      <w:r>
        <w:t xml:space="preserve">Samuel Mather</w:t>
      </w:r>
    </w:p>
    <w:p>
      <w:pPr>
        <w:pStyle w:val="BodyText"/>
      </w:pPr>
      <w:r>
        <w:t xml:space="preserve">Northampton Precinct Meeting, 11\9\49 (2). One half sheet. In hand of Samuel Mather. MS damage along right side; interpolations taken from previous report. BRBL, f. 1343.</w:t>
      </w:r>
    </w:p>
    <w:p>
      <w:pPr>
        <w:pStyle w:val="BodyText"/>
      </w:pPr>
      <w:r>
        <w:t xml:space="preserve">At a Legal meeting of the first Parish In Northampton</w:t>
      </w:r>
    </w:p>
    <w:p>
      <w:pPr>
        <w:pStyle w:val="BodyText"/>
      </w:pPr>
      <w:r>
        <w:t xml:space="preserve">by Adjournment on the 9th day of Novr one of the</w:t>
      </w:r>
    </w:p>
    <w:p>
      <w:pPr>
        <w:pStyle w:val="BodyText"/>
      </w:pPr>
      <w:r>
        <w:t xml:space="preserve">Clock P.M. 1749</w:t>
      </w:r>
    </w:p>
    <w:p>
      <w:pPr>
        <w:pStyle w:val="BodyText"/>
      </w:pPr>
      <w:r>
        <w:t xml:space="preserve">Voted, that Deacon Noah Cook Deacn Ebenr Po</w:t>
      </w:r>
      <w:r>
        <w:rPr>
          <w:rStyle w:val="FootnoteReference"/>
        </w:rPr>
        <w:footnoteReference w:id="211"/>
      </w:r>
    </w:p>
    <w:p>
      <w:pPr>
        <w:pStyle w:val="BodyText"/>
      </w:pPr>
      <w:r>
        <w:t xml:space="preserve">on Mr Edwards, and desire him to Call a me</w:t>
      </w:r>
      <w:r>
        <w:rPr>
          <w:rStyle w:val="FootnoteReference"/>
        </w:rPr>
        <w:footnoteReference w:id="212"/>
      </w:r>
    </w:p>
    <w:p>
      <w:pPr>
        <w:pStyle w:val="BodyText"/>
      </w:pPr>
      <w:r>
        <w:t xml:space="preserve">first Church in Northampton, to determine, [in]</w:t>
      </w:r>
    </w:p>
    <w:p>
      <w:pPr>
        <w:pStyle w:val="BodyText"/>
      </w:pPr>
      <w:r>
        <w:t xml:space="preserve">Sd meeting 1st whether there be Not a d</w:t>
      </w:r>
      <w:r>
        <w:rPr>
          <w:rStyle w:val="FootnoteReference"/>
        </w:rPr>
        <w:footnoteReference w:id="213"/>
      </w:r>
    </w:p>
    <w:p>
      <w:pPr>
        <w:pStyle w:val="BodyText"/>
      </w:pPr>
      <w:r>
        <w:t xml:space="preserve">Edwards, Pastor of the Church in Sd Precinct, </w:t>
      </w:r>
      <w:r>
        <w:rPr>
          <w:rStyle w:val="FootnoteReference"/>
        </w:rPr>
        <w:footnoteReference w:id="214"/>
      </w:r>
    </w:p>
    <w:p>
      <w:pPr>
        <w:pStyle w:val="BodyText"/>
      </w:pPr>
      <w:r>
        <w:t xml:space="preserve">respecting the Question he hath Argued in </w:t>
      </w:r>
      <w:r>
        <w:rPr>
          <w:rStyle w:val="FootnoteReference"/>
        </w:rPr>
        <w:footnoteReference w:id="215"/>
      </w:r>
    </w:p>
    <w:p>
      <w:pPr>
        <w:pStyle w:val="BodyText"/>
      </w:pPr>
      <w:r>
        <w:t xml:space="preserve">published? and if it Shall Appear, that the</w:t>
      </w:r>
      <w:r>
        <w:rPr>
          <w:rStyle w:val="FootnoteReference"/>
        </w:rPr>
        <w:footnoteReference w:id="216"/>
      </w:r>
    </w:p>
    <w:p>
      <w:pPr>
        <w:pStyle w:val="BodyText"/>
      </w:pPr>
      <w:r>
        <w:t xml:space="preserve">between him and them, respecting the Question </w:t>
      </w:r>
      <w:r>
        <w:rPr>
          <w:rStyle w:val="FootnoteReference"/>
        </w:rPr>
        <w:footnoteReference w:id="217"/>
      </w:r>
    </w:p>
    <w:p>
      <w:pPr>
        <w:pStyle w:val="BodyText"/>
      </w:pPr>
      <w:r>
        <w:t xml:space="preserve">Then 2d to See if the Church will Apply to Some Neigh-</w:t>
      </w:r>
    </w:p>
    <w:p>
      <w:pPr>
        <w:pStyle w:val="BodyText"/>
      </w:pPr>
      <w:r>
        <w:t xml:space="preserve">-bouring Ministers, for advice what Course the Church S</w:t>
      </w:r>
      <w:r>
        <w:rPr>
          <w:rStyle w:val="FootnoteReference"/>
        </w:rPr>
        <w:footnoteReference w:id="218"/>
      </w:r>
    </w:p>
    <w:p>
      <w:pPr>
        <w:pStyle w:val="BodyText"/>
      </w:pPr>
      <w:r>
        <w:t xml:space="preserve">take.</w:t>
      </w:r>
    </w:p>
    <w:p>
      <w:pPr>
        <w:pStyle w:val="BodyText"/>
      </w:pPr>
      <w:r>
        <w:t xml:space="preserve">Copy Examin'd Pr Samll Mather Clerk of</w:t>
      </w:r>
    </w:p>
    <w:p>
      <w:pPr>
        <w:pStyle w:val="BodyText"/>
      </w:pPr>
      <w:r>
        <w:t xml:space="preserve">the first Precinct In Northampton</w:t>
      </w:r>
    </w:p>
    <w:p>
      <w:pPr>
        <w:pStyle w:val="Heading1"/>
        <w:pageBreakBefore/>
      </w:pPr>
      <w:bookmarkStart w:name="heading_meeting_of_the_northamp_2" w:id="20"/>
      <w:r>
        <w:t xml:space="preserve">Meeting of the Northampton First Precinct, December 1746 N'ton 1st Precinct 12-46</w:t>
      </w:r>
      <w:bookmarkEnd w:id="20"/>
    </w:p>
    <w:p>
      <w:pPr>
        <w:pStyle w:val="BodyText"/>
      </w:pPr>
      <w:r>
        <w:t xml:space="preserve">Samuel Mather[?]</w:t>
      </w:r>
    </w:p>
    <w:p>
      <w:pPr>
        <w:pStyle w:val="BodyText"/>
      </w:pPr>
      <w:r>
        <w:t xml:space="preserve">Northampton First Precinct Meeting, 12/10 &amp; 15/1746. One folio leaf. Probably in hand of Samuel Mather. Countersigned, "Precinct Votes / Dec. 1746." Presbyterian Historical Society, RG 332, f. 4. Ms. Ed 96. At a Legal Meeting of the Inhabitants of the first Precinct In Northampton on the 10th day of Decr Anno Do</w:t>
      </w:r>
      <w:r>
        <w:rPr>
          <w:rStyle w:val="InlineCode"/>
        </w:rPr>
        <w:t xml:space="preserve">m 1746 The Honble John Stoddard Esqr was Chosen Modr Then the Precinct Meeting was adjourned to One of the Clock in the After Noon. At which time the Precinct met, and a Letter being Communicated from the Revd Mr Jonathan Edwards, their Pastor Setting forth the Reasonableness of Setling or fixing his Sallary for the future, on the Consideration, that the bills of Credit have been fluctuating and Uncertain in their Value; and are Still depreciating and Sinking in their Value, whereby many mischiefs &amp; Inconveniencies arise, together with many other Consideratiosn therin mentioned The first Precinct having Entred into the Consideration of the request of the Revd Mr Edwards and after Considerable thereon. The Question was put, whether the Precinct think it prudence to State or Fix his Sallary for the future, provided they Can find a good Standard or Rule wherby to fix the Value of the bills, and it passed in the Negative. Then the Meeting of the first Precinct was adjourned to Monday Next the 15th day of Decr Currt at Nine of the Clock In the forenoon At the Town House in Northampton. And the Committee of the first Precinct Are desired to Notify Mr Edwards of the Adjournment of this meeting that he may have Opportunity to offer what he thinks proper At a Legal Meeting of the first Precinct In North -ampton met by adjournment this 15th day of Decr Anno Do</w:t>
      </w:r>
      <w:r>
        <w:t xml:space="preserve">m 1746 On a Motion made &amp; Seconded tha the Vote Respec- -ting the fixing Mr Edwards his Sallary provided a good Rule Could be found, Should be Reconsider'd and it was put to Vote but it was Not decided whether whether it passed In the affirmative or Negative turn over. Voted at the Same time to give the Revd Mr </w:t>
      </w:r>
      <w:r>
        <w:rPr>
          <w:rStyle w:val="FootnoteReference"/>
        </w:rPr>
        <w:footnoteReference w:id="219"/>
      </w:r>
      <w:r>
        <w:t xml:space="preserve"> Jonathan Edwards the Sum of Three Hundred and fifty Pound in Bills of Credit old Tenr for his Sallary the Year past, besides his Wood &amp; the Improvement of One Half of the Sequestred Land, which he hath been Used to Improve in times past. Voted to give to the Revd Mr Edwards, (as an addition to his Sallary,) the Sum of One Hundred &amp; fifty pounds in bills of Credit old Tenr. and it was also Voted that an ordinary Load of wood bro't to mr Edwards this winter be Valued at fifteen shillings pr Load &amp; maide Choice of Lt John Lyman Lt Jonathn Hunt &amp; Sergt Josiah Pomroy to take an account of the wood Bro't and to Estimate the Loads [--] in pro- -portion to the price fixed for An Ordinary Load Test John Stoddard Modr We the Sub</w:t>
      </w:r>
      <w:r>
        <w:rPr>
          <w:rStyle w:val="FootnoteReference"/>
        </w:rPr>
        <w:footnoteReference w:id="220"/>
      </w:r>
    </w:p>
    <w:p>
      <w:pPr>
        <w:pStyle w:val="Heading1"/>
        <w:pageBreakBefore/>
      </w:pPr>
      <w:bookmarkStart w:name="heading_meeting_of_northampton__6" w:id="21"/>
      <w:r>
        <w:t xml:space="preserve">Meeting of Northampton First Precinct, December 1749 N'ton 1st Precinct 12-49</w:t>
      </w:r>
      <w:bookmarkEnd w:id="21"/>
    </w:p>
    <w:p>
      <w:pPr>
        <w:pStyle w:val="BodyText"/>
      </w:pPr>
      <w:r>
        <w:t xml:space="preserve">Samuel Mather</w:t>
      </w:r>
    </w:p>
    <w:p>
      <w:pPr>
        <w:pStyle w:val="BodyText"/>
      </w:pPr>
      <w:r>
        <w:t xml:space="preserve">Northampton First Precinct Meetings, Dec. 1749. One folio leaf. In hand of Samuel Mather, attested by Ebenezer Pomeroy, Sr. Presbyterian Historical Society, RG 332, f. 4. Ms. Ed 96. At a Legal Meeting of the first Precinct in Northampton (by adjournment) on the 5th day of Decr 1749. the meeting of the first Precinct in Sd Town was adjourned to Tuesday Next the at one of the Clock in the after Noon, then met and adjourned to Monday next the 18th day of this Instand Decr at one of the Clock in the after noon. At a Legal meeting of the first Precinct in Northampton (by adjournment) this 18th day of Decr Anno Domini. 1749. Then made Choice of Lt Jno Lyman, Mr Noah Clark and Mr Ebenr Hunt a Committee, to provide a place for the Entertainment, of the Council, Agreed upon, by the first Church in Northampton the Revd Mr Jonathan Edwards to advise Us, how we Shall Conduct our Selves Under our present difficulties, the Sd Committee to adjust the Accompts that Shall arise by the Expences of the Council, and the Standing Committee of the first Precinct are desired to give orders to the Trea- -surer of the first Precinct for the payment of the Same. Voted that, Majr Lyman of Suffield, be desired to Assist us in in Representing our Case, before the Council, and that Majr Seth Pomroy, Wait on Majr Lyman, and desire him to Come and assist advise &amp; assist us, and that he be Suitably rewarded for his trouble. Also voted that Majr Pomroy be paid for his Journey to Suffield Then this meeting was adjourned to this day fortnight. Attest Ebenr Pomroy Modr</w:t>
      </w:r>
    </w:p>
    <w:p>
      <w:pPr>
        <w:pStyle w:val="Heading1"/>
        <w:pageBreakBefore/>
      </w:pPr>
      <w:bookmarkStart w:name="heading_meeting_of_the_northamp_3" w:id="22"/>
      <w:r>
        <w:t xml:space="preserve">Meeting of the Northampton First Precinct, December 7, 1749 N'ton 1st Precinct 12-7-49</w:t>
      </w:r>
      <w:bookmarkEnd w:id="22"/>
    </w:p>
    <w:p>
      <w:pPr>
        <w:pStyle w:val="BodyText"/>
      </w:pPr>
      <w:r>
        <w:t xml:space="preserve">Ebenezer Pomeroy</w:t>
      </w:r>
    </w:p>
    <w:p>
      <w:pPr>
        <w:pStyle w:val="BodyText"/>
      </w:pPr>
      <w:r>
        <w:t xml:space="preserve">Northampton First Parish Meeting, 12/7/49. One leaf. BRBL, f. 1344. At a Meeting of a Commmtee of the first Church in Northampton chosen by the Sd Church, to devise (what) measures for the Church to take under their present Difficultys and to report to Sd Church at their next meeting. Said Commtee agreed to report yt they Judge it prudence and conducing to ye welfare of the Church. That a Council of five Churches in the County of Hampshire mutually Chosen by Mr Edwards and the Sd Church To consider and give their Judgment 1st Whether the State of Affrs respecting ye controversy Subsisting between Mr Edwards and ye Church be ripe for ye calling of Coun= =cil to Judge whether Mr Edwards Shall be dismissed from His Pas= =toral office in Sd Church or not. Which if they Shall Judge in determine in ye Affirmative. Then. 2dly To give their Judgment whether it be reasonable and best in this case and agreable to the Constitution of these Churches yt Mr Edwards Should be Allowed to go out of the County of Hampshire for ministers or Churches to be Some of the Members of (Such) a council for the purpose afore sd. when Such a Council Shall be called. But if they Shall think yt the State of affrs are not ripe for ye calling Such a council Then 3dly To consider and Advise what course the Church Shall take to ripen affrs in Sd Church for Such a Council Northampton Decbr 7th 1749. The above is what the Commtee agreed to report to the Church at their next meeting Chairman Attt Ebenr Pomroy of the Commtee</w:t>
      </w:r>
    </w:p>
    <w:p>
      <w:pPr>
        <w:pStyle w:val="Heading1"/>
        <w:pageBreakBefore/>
      </w:pPr>
      <w:bookmarkStart w:name="heading_meeting_of_northampton__7" w:id="23"/>
      <w:r>
        <w:t xml:space="preserve">Meeting of Northampton First Precinct, February 10, 1742 N'ton 1st Precinct 2-10-42</w:t>
      </w:r>
      <w:bookmarkEnd w:id="23"/>
    </w:p>
    <w:p>
      <w:pPr>
        <w:pStyle w:val="BodyText"/>
      </w:pPr>
      <w:r>
        <w:t xml:space="preserve">Samuel Mather</w:t>
      </w:r>
    </w:p>
    <w:p>
      <w:pPr>
        <w:pStyle w:val="BodyText"/>
      </w:pPr>
      <w:r>
        <w:t xml:space="preserve">Northampton First Precinct Meeting, 2/10/42. One folio leaf. In hand of Samuel Mather, attested by John Stoddard. Countersigned by Mather on back, "Votes of the first / Precinct In Northam- / -pton Feby 10th 1741/2," and in another hand, "first meeting of / the Precinct." Princeton University Library, Jonathan Edwards Collection. At a Legal Meeting of the Inhabitants of the first Precinct In Northampton On Wednesday Feby 10th Anno Domini 1741/2. The Honourable John Stoddard Esqr was Chosen moderr Then the Inhabitants of Sd Precinct proceeded to the Choice of Precincts officers. &amp; Voted that the Selectmen or assessors Chosen at the Annual Town meeting in March last Shall be Assessors for Sd Precinct for the Year Currt voted also that the Selectmen, for the time being be a Committee to Call precinct meetings At the Same time made Choice of Saml Mather for Precinct Clerk &amp; Majr Pumroy for Precinct Treasurer – and ----- Benjamin Layman &amp; Collectors Preservd Bartlet Voted to give to the Revd Mr Jonathan Edwards the Sum of Three Hundred Pounds In Bills of Credit Old Tenor besides the Improvement of One half of the Sequestred Land in the Common field, for his Sallery the year past At the Same time Voted to find the Revd Mr Ed- -wards his wood this year by Way of Rate &amp; the assessors above mentioned are directed to make an Tax or Assessment to pay for the Same Test John Stoddard Modr</w:t>
      </w:r>
    </w:p>
    <w:p>
      <w:pPr>
        <w:pStyle w:val="Heading1"/>
        <w:pageBreakBefore/>
      </w:pPr>
      <w:bookmarkStart w:name="heading_meeting_of_northampton__8" w:id="24"/>
      <w:r>
        <w:t xml:space="preserve">Meeting of Northampton First Precinct, March 14, 1748 N'ton 1st Precinct 3-14-48</w:t>
      </w:r>
      <w:bookmarkEnd w:id="24"/>
    </w:p>
    <w:p>
      <w:pPr>
        <w:pStyle w:val="BodyText"/>
      </w:pPr>
      <w:r>
        <w:t xml:space="preserve">Samuel Mather</w:t>
      </w:r>
    </w:p>
    <w:p>
      <w:pPr>
        <w:pStyle w:val="BodyText"/>
      </w:pPr>
      <w:r>
        <w:t xml:space="preserve">Northampton First Precinct Meeting, 3\14\48. One quarto leaf. In hand of Samuel Mather, signed by Ebenezer Pomeroy, Sr. Presbyterian Historical Society, RG 332, f. 4. Ms. Ed 96. At a Legal meeting of the Inhabitants of the first Precinct In Northampton (by adjournment) on the 14th day of March Anno Domini. 1747/8. The Report of the Committee Appointed to Consider of the Settle– -ment of the Revd Mr Jonathan Edwards his Salary being Read Again And After Considerable debate thereon, The Question was put whether the first Precinct in North- [hampton] did Acc Receive and Accept of the Report of Sd Committee as then Exhibited and it passed in the Affirmative by a Great Majority Also at the Same time voted it was votted that the prize of the Necessaries of Life which Are the Basis or foundation Upon which which the sum of Seven Hundred pounds to be Annually given is to be raised, Shall be determined at these times or seasons of the Year Annually, viz. Beef. Somtime in the fall of the Year, and, wheat, Rhy, Indian corn &amp; Pork In the month of January. Also at the Same time Voted that the Committee or Assessors of the first Precint in Northampton be a Committee annually to determine the prizes of the above Sd necessarys of Life always Conferring with Mr Edwards in doing the Same Voted that the Committee formerly Appointed, wait on the Revd Mr Edwards and Inform him what the Precint hath done. Attest – Ebenr Pomroy Modarator</w:t>
      </w:r>
    </w:p>
    <w:p>
      <w:pPr>
        <w:pStyle w:val="Heading1"/>
        <w:pageBreakBefore/>
      </w:pPr>
      <w:bookmarkStart w:name="heading_meeting_of_northampton__9" w:id="25"/>
      <w:r>
        <w:t xml:space="preserve">Meeting of Northampton First Precinct, March 4, 1745 N'ton 1st Precinct 3-4-45</w:t>
      </w:r>
      <w:bookmarkEnd w:id="25"/>
    </w:p>
    <w:p>
      <w:pPr>
        <w:pStyle w:val="BodyText"/>
      </w:pPr>
      <w:r>
        <w:t xml:space="preserve">Samuel Mather</w:t>
      </w:r>
    </w:p>
    <w:p>
      <w:pPr>
        <w:pStyle w:val="BodyText"/>
      </w:pPr>
      <w:r>
        <w:t xml:space="preserve">Northampton First Precinct Meeting, 3/4/1745. In hand of Samuel Mather, attested by Ebenezer Pomeroy, Sr. Presbyterian Historical Society, RG 332, f. 4. Ms. 79458. At a Legal Meeting of the Inhabitants of the first Precinct In Northampton On Monday the 4th day of March Anno Domini 1744/4. The Honble Ebenezer Pomroy Esqr Was Chosen modr And then the Meeting was adjourned to One of the Clock in the after Noon. At which time the Inhabitants of the first Precinct met And proceeded to the Choice of Precinct Officers. A List of whom is as followeth. Coll. Jno Stoddard Col Timo DwightCommitteeJoseph Alvord Lt Noah Wright &amp; Saml Shelden Jn Collectors Deacn Ebenr PomroyAssessors Saml Mather Precinct Treasurr Ebenr Pomroy Esqr Precinct Clerk Saml Mather Then the Precinct Meeting was adjourned to this day fortnight at Nine of the Clock in the Morning. At a Legal Meeting of the Inhabitants of the first Precinct by Adjournment on on the 18th day of March 1744/5 The Precinct taking into Consideration the Request of the Revd Mr Jonathan Edwards, that Instead of determining what his Salery Shall be from year to Year, they would Settle a Certain Sallery Upon him and after a Considerable debate thereupon, It was put to Vote whether the Precinct would would make a vote Relating to the Settling [--] his Sallery &amp; it passed in the negative Attest Ebenr Pomroy Moderator</w:t>
      </w:r>
    </w:p>
    <w:p>
      <w:pPr>
        <w:pStyle w:val="Heading1"/>
        <w:pageBreakBefore/>
      </w:pPr>
      <w:bookmarkStart w:name="heading_meeting_of_northampton__10" w:id="26"/>
      <w:r>
        <w:t xml:space="preserve">Meeting of Northampton First Precinct, May 16, 1757 N'ton 1st Precinct 5-16-57</w:t>
      </w:r>
      <w:bookmarkEnd w:id="26"/>
    </w:p>
    <w:p>
      <w:pPr>
        <w:pStyle w:val="BodyText"/>
      </w:pPr>
      <w:r>
        <w:t xml:space="preserve">Joseph Hawley[?]</w:t>
      </w:r>
    </w:p>
    <w:p>
      <w:pPr>
        <w:pStyle w:val="BodyText"/>
      </w:pPr>
      <w:r>
        <w:t xml:space="preserve">Northampton First Precinct Meeting, 5\16\57. One leaf, possibly in hand of Joseph Hawley. Countersigned by Samuel Mather, "Precint Votes for the / Settlement of Mr Edwards's / Salary." Presbyterian Historical Society, RG 332, f. 4. At a Legal meeting of the freeholders and others Inhabitants of the Town of Northapmton qualified by law to vote in Town meetings held at ye town house in sd Northampton on Monday ye Sixteenth of May 1757 In ye first place Majr Joseph hawley was chosen Modr then Chose Mr Noah Clark Capt James Lyman and Ensn Jona Strong a Comtee to Set up good &amp; Sufficient bound Stones between ye Towns land adjoining to ye Ways in ye body or borders of ye Town and ye particular lots belonging to private persons which found on sd lands belonging to ye Town. Then Voted to Erect a bridge Cart bridge over over ye Mill river at or near ye Co</w:t>
      </w:r>
      <w:r>
        <w:rPr>
          <w:rStyle w:val="InlineCode"/>
        </w:rPr>
        <w:t xml:space="preserve">mon fording place in ye Country road or Way to ye upper Grist mills Provided ye owners of sd Gristmills Will give good &amp; Sufficient Security to ye Town to provide and Constantly Maintain a quantity of good plank Sufficient to Plank sd Bridge Effectually to Cover and plank sd bridge at so Soon as ye frame Shall be Set up and ready therefor and Also always afterward during ye time ye time that the Town Shall at their Cost Maintain ye other parts of sd bridge yt they sd owners of sd Bridge Will provide and See to It and take effectual Care yt at their Cost ye Cost of them yr heirs or Assigns yt sd Bridge be always Well and Sufficiently Covered with good Plank so that It Shall be At all times Co</w:t>
      </w:r>
      <w:r>
        <w:t xml:space="preserve">modious and Safe passing on sd Bridge over sd river both with Teams and horse and teams. Then Appointed Ensn Josiah Clark Aaron Wright &amp; Saml Baker a Comtee to Erect sd Bridge in Case the owners of sd Mill give Security as aforesd – Then ordered that ye Piece of ye Towns land which Doctr Mather he has Inclosed taken within ye front parce[l] of his Pasture adjoining to ye Country road to Hatfield be Sold to him in order to in Case he Will give therefor what ye Town Judge ye same to be reasonably worth and appointed Lt Nathll Clark Sergt Ephraim Wright Mr Isaac Parsons and Sergt Ephraim Wright a Comtee prize sd piece of land and to make to bargain with ye sd Mather for sd piece of land to Sell ye Same Town to him and in Case of agreemt to make Conveyance to him thereof by Deed in ye Towns Behalf [Attest]</w:t>
      </w:r>
      <w:r>
        <w:rPr>
          <w:rStyle w:val="FootnoteReference"/>
        </w:rPr>
        <w:footnoteReference w:id="221"/>
      </w:r>
      <w:r>
        <w:t xml:space="preserve"> Joseph </w:t>
      </w:r>
      <w:r>
        <w:rPr>
          <w:rStyle w:val="FootnoteReference"/>
        </w:rPr>
        <w:footnoteReference w:id="222"/>
      </w:r>
    </w:p>
    <w:p>
      <w:pPr>
        <w:pStyle w:val="Heading1"/>
        <w:pageBreakBefore/>
      </w:pPr>
      <w:bookmarkStart w:name="heading_meeting_of_northampton__11" w:id="27"/>
      <w:r>
        <w:t xml:space="preserve">Meeting of Northampton First Precinct, July 20, 1750 N'ton 1st Precinct 7-20-50</w:t>
      </w:r>
      <w:bookmarkEnd w:id="27"/>
    </w:p>
    <w:p>
      <w:pPr>
        <w:pStyle w:val="BodyText"/>
      </w:pPr>
      <w:r>
        <w:t xml:space="preserve">Ebenezer Pomeroy, Sr.</w:t>
      </w:r>
    </w:p>
    <w:p>
      <w:pPr>
        <w:pStyle w:val="BodyText"/>
      </w:pPr>
      <w:r>
        <w:t xml:space="preserve">Northampton First Precinct Meeting, 7/20/50. One quarto leaf. In hand of Ebenezer Pomeroy, Sr. Presbyterian Historical Society, RG 332, f. 4. Ms. Ed 96. Att a Legall meeting of ye First Precint In Northampton : In Primus Ebenr Pomroy Esqr was Chosen Moderator Then ye Precint Proceded upon ye first Article In ye Warrant, Conserning Mr Edwards Challengeing [-] A Right to ye Sequesterd Land In Northampton Medow this : the Precinct made Choise of a Comitte to manage that affair: viz Ebenr Pomroy Esqr Joseph Hawley Esqr &amp; Left Noah Wright, to Confer with Edward upon that affair and Convince him if they Could that hee hath no Right to that Land, and if they Could not Convince him, then the Committ if they Caus may if they will Leve that there and yt to be a final Issue of that Case: Then the Precinct Entered upon ye other Article In ye Warrant to Give ye Commtte Some further directions Since ye Ministers of ye Association advise us to be as quick as wee Can to Seek out for a Candadate to Settel In ye Ministry, then ye Precinct voted that ye Chh Should Informed and Desired to Chuse a Comittee to be added to ye Precint Committ, and to Pursue the advise of ye Assosiation, to Gett a Candidate as Quick as they Can: to Settel amoungst us: Attest Ebenr Pomroy Modarator</w:t>
      </w:r>
    </w:p>
    <w:p>
      <w:pPr>
        <w:pStyle w:val="Heading1"/>
        <w:pageBreakBefore/>
      </w:pPr>
      <w:bookmarkStart w:name="heading_northampton_church_committee" w:id="28"/>
      <w:r>
        <w:t xml:space="preserve">Northampton Church Committee Report on Minister's Salary [c. 1748] N'ton Salary Comm. Report 1748</w:t>
      </w:r>
      <w:bookmarkEnd w:id="28"/>
    </w:p>
    <w:p>
      <w:pPr>
        <w:pStyle w:val="BodyText"/>
      </w:pPr>
      <w:r>
        <w:t xml:space="preserve">John Stoddard</w:t>
      </w:r>
    </w:p>
    <w:p>
      <w:pPr>
        <w:pStyle w:val="BodyText"/>
      </w:pPr>
      <w:r>
        <w:t xml:space="preserve">Northampton Church Committee Report. Undated [c. 1748]. Two leaves. In John Stoddard's hand, with original signatures. BRBL, f. 1440. The Committee appointed by the first Precinct in Nth Hampton to Consider of a Motion of the Revnd Mr Jonthn Edwards for Settling his Sallery, having fully Considered that matter, have agreed to Report as their Opinion. that it is a advisable for the Precinct to Settle a Sallery as a Recompence for Mr Edwards Labour in the Gosple Ministry amongst them. and particularly they propose. That Mr Edwards be Allowed the Improvement of one half of the Sequestred land that lyeth in the Common or Genll Field in the Town of Nth Hampton, to use it Annually during his Continuance in the work of the Ministry amongst them. And that he be allowed and paid out of the Town Treasury Annually one Hundred Pounds in Bills of Publick Credit of the Old Tenr of the Value they now pass at, to Enable him to purchase fire Wood for his family. and in Case that in any year fire Wood should be Commonly sold for more than twenty five shillings pr Load for an Ordinary sled Load that then and in such Case the Parish make an Addition to the Hundred Pound Proportionate to the rise of Wood. and in Case Wood shall in any Year be sold Commonly for less than twenty five shillings that then to be paid for that purpose be Proportionably less than one Hundred Pounds. They further Report that there by Annually Paid to sd Mr Edwards out of the Town Treasury a further sum of seven Hundred Pounds in Bills of Publick Credit of the Old Tenr at their present Value, or in other Bills of Publick Credit Proportionably. and the Value of Bills to be Estimated by the Prizes of the following Necessaries of Life which are now reckoned at the following Rates (viz) Wheat at Thirty shillings pr Bushel, Rye at at twenty shillings pr Bushll Indian Corn at twelve shillings pr Bushll Pork at two shillings pr Pound and Beef at twelve pence pr Pound. and in Case that any or all those necessaries of life before mentioned should in any </w:t>
      </w:r>
      <w:r>
        <w:rPr>
          <w:rStyle w:val="FootnoteReference"/>
        </w:rPr>
        <w:footnoteReference w:id="223"/>
      </w:r>
      <w:r>
        <w:t xml:space="preserve"> year vary in their Price so as to alter the Genll sum that then there be an Addition to the sum of seven Hundred or a diminution therefrom so as to make the sum to be paid Proportionate to seven Hundred Pounds at the Prizes herein before set: as for Instance, if each of those five Articles should rise in their Price one Eighth that then an Eighth be added to the seven Hundred Pounds, or if two of them should rise one quarter, and one rise an Eighth, and the other two remain at the same Price, that then there be an Addition of one Eighth to the seven Hundred Pounds, and so if the Prizes of those necessaries should be lowered in like manner that the sum be lowered in the same Proportion. the foregoing sums to be Paid Annually to the Revnd Mr Jonathan Edwards solong as he shall Continual in the Ministry amongst them. John Stoddard Ebenr Pomroy Timothy Dwight Committee Samll Mather Joseph Hawley Ebenezer Hunt</w:t>
      </w:r>
    </w:p>
    <w:p>
      <w:pPr>
        <w:pStyle w:val="Heading1"/>
        <w:pageBreakBefore/>
      </w:pPr>
      <w:bookmarkStart w:name="heading_meetings_of_northampton_pari" w:id="29"/>
      <w:r>
        <w:t xml:space="preserve">Meetings of Northampton Parish and Precinct, 1735-48 N'ton Town-Precinct 1735-48</w:t>
      </w:r>
      <w:bookmarkEnd w:id="29"/>
    </w:p>
    <w:p>
      <w:pPr>
        <w:pStyle w:val="BodyText"/>
      </w:pPr>
      <w:r>
        <w:t xml:space="preserve">Joseph Hawley</w:t>
      </w:r>
    </w:p>
    <w:p>
      <w:pPr>
        <w:pStyle w:val="BodyText"/>
      </w:pPr>
      <w:r>
        <w:t xml:space="preserve">Reports of meetings of N'ton First Parish and Precinct (excerpts), 1735-48. Three folio leaves. The verso of the third leaf countersigned, "Town Prect Votes," and the lower right hand corner has been cut out where there most likely was an autograph, that of Joseph Hawley, who copied these entries after 5/16/48. BRBL, f. 1339. The concluding entry, copying Edwards's acceptance of the salary terms for 1748, provides the earliest date at which Hawley could have culled these excerpts regarding Edwards's ministerial rate. It is possible Hawley collected them, by direction of the precinct, at the time when Edwards proposed fixing a settled salary for his services. At a Legal Town meeting in Nortampton Jany 26th 1735/6. The Question was put whether th etown would give Mr Jonathan Edwards Two Hundred pounds for his last years Service in ye ministry; As also the use of the sequestered land as he had ye year past, And It passed in the Affirmative by a great Majority. At a Legal Town meeting Febry 11th 1736/7 Voted to give to the Revd Mr Jona Edwards, one Hundred pounds as an Addition to his Salary, exclusive of the use and improvemt of one half of the Sequestd land. At a Town Meeting in Northampton legally Assembled Janry 26th Anno Do`m 1737/8. Voted to give the Revd Mr Edwards one hundred pounds as an Addition to his Salary for the prsent year, besides the im= =provement of one Half of the sequestered land. At a Legal Town Meeting in Northampton Decr 4th 1738. Voted to give the Revd Mr Jonathan Edwards fifty pounds in Bills of publick Credt more than what the Town gave him the last year. At a Legal Town meeting by Adjournt Novbr 20th 1739. Votted at the same time to give the Revd Mr Jona Edwards Two hundred and Twenty pounds, exclusive of that part of the sequestered land he had the last year At a Legal Town Meeting in Northampton Janry 20th 1740/1 The Town voted to give Mr Edwards for his Salary this year ye same sum as he had the year past, viz. Two hundred and Twenty pounds and as an Addition to his Salary, he having represented to the Town that he was somewhat behindhand, in his buying a Pasture &amp; otherways The Town then votted to give him Sixty pounds more. (or sequestd land In ye year 1741/2 No particular vote Passed respecting either ye Salary In the year 1741/2. Febry 10th Voted to give to the Revd Mr </w:t>
      </w:r>
      <w:r>
        <w:rPr>
          <w:rStyle w:val="FootnoteReference"/>
        </w:rPr>
        <w:footnoteReference w:id="224"/>
      </w:r>
      <w:r>
        <w:t xml:space="preserve"> Jonathan Edwards the sum of three hundred pounds in Bills of Credit Old Tenr besides the improvet of one half of the Sequestered land in the Common field, for his Salary the year past. At a Legal Meeting of the first precinct In Northampton Janry 11th 1742/3 Voted to give the Revd Mr Jonathan Edwards the sum of three hundred pounds in Bills of the Old Tenr be= =sides his wood and the Improvet of the one half of the Seques= tered land, for his Salary the year past. Tuesday Novr 22d 1743. Being met they voted to Grant to the Revd Mr Jonathan Edwards three hundred and fifty pounds in Bills of publick Credt of the Old Tenr for his Serce ye year Coming, besides the Im[p]rovement of that half of the Sequesterd land which he hath been wont to improve. At a Legal meeting of the Inhabitants of the first precinct in Northampton on the 8th day of Novr 1744. Voted to give the Revd Mr Jonathan Edwards three hundred and fifty pounds in Bills of the Old Tenr for his salary ye year Coming besides the improvet of one half of the sequesterred land which he hath been wont to improve. At a Prect meeting ye 6th of Decbr 1745. Voted that the Precinct will give the Revd Mr Edwards the sum of three hundred and fifty pounds in Old Tenr Bills, besides the improvet of one half of the sequestered land, for in the Comn field, and besides his wood for his Salary this year. Decbr 15th 1746 Voted to give the Revd Mr Jona Edwards the sum of three hundred and fifty pounds in Bills of Credt Old Tenr for his Salary the year past, besides his wood and the Improvement of one half of the Sequestered land wh he hath been used to improve in times past. Voted to give the Revd Mr Edwards the Sum of one One Hundred and fifty pounds in Bills of Credt of </w:t>
      </w:r>
      <w:r>
        <w:rPr>
          <w:rStyle w:val="FootnoteReference"/>
        </w:rPr>
        <w:footnoteReference w:id="225"/>
      </w:r>
      <w:r>
        <w:t xml:space="preserve"> the Old Tenr. At a meeting of the Precinct 25th of Decbr by Adjt from ye 24th 1747. Voted to give the Revd Mr Jona Edwards six hundred pounds in Bills of Credt Old Tenr besides his wood and one half of the sequestered land in the Meadow or Comn field wh he hath been wont to Improve in years past for his Salary the year past True Copy of Town and Precinct Records Attt J. Hawley Town Clerk </w:t>
      </w:r>
      <w:r>
        <w:rPr>
          <w:rStyle w:val="FootnoteReference"/>
        </w:rPr>
        <w:footnoteReference w:id="226"/>
      </w:r>
    </w:p>
    <w:p>
      <w:pPr>
        <w:pStyle w:val="BodyText"/>
      </w:pPr>
      <w:r>
        <w:t xml:space="preserve">At a Legall Town meeting in Northampton </w:t>
      </w:r>
      <w:r>
        <w:rPr>
          <w:rStyle w:val="FootnoteReference"/>
        </w:rPr>
        <w:footnoteReference w:id="227"/>
      </w:r>
      <w:r>
        <w:t xml:space="preserve"> Janry 26th 1735/6. The Question was put whether the Town would give Mr Jona Edwards Two Hundred pounds for his last years Service in ye Ministry, as also the use of the sequestered Land as he had ye year past. And it passed in ye Affirmative by a great Ma= =jority. Voted to give the Revd Mr Jona Edwards Six hun= =dred pounds in Bills of Credit Old Tenr besides his wood and one half of the sequestered land in the Meadw or Common field which he hath been wont to improve in years past for his salary the year past. A Prect Vote on ye 24th of Decr 1747. At a Prect Meeting 14th March 1747/8. Voted that Mr Edwards be Allowed the Improvemt of one half of the Sequestd land, that lyeth in the Comn or Genll field in the Town of Northampton, to use it Annu= =ally during his Continuance in ye work of the ministry a= =mongst them. I</w:t>
      </w:r>
      <w:r>
        <w:rPr>
          <w:rStyle w:val="FootnoteReference"/>
        </w:rPr>
        <w:footnoteReference w:id="228"/>
      </w:r>
      <w:r>
        <w:t xml:space="preserve"> do Accept of what this Precinct have settled upon me in their Precinct Meetings on ye 14th day of March 1747/8, and 16th day of may 1748. as my yearly maintenance from them, for so long a time as is Specified in their vote, viz. So long as I continue in ye work of the ministry among them, and as Supercedeing their Ori= =ginal votes, respecting my salary, for so long a time and no lon= =ger, supposing that their vote hath no respect to any longer time than ye vote it self speaks of, and therefore, can have no manner of force or influence, either to add anything or set any thing aside beyond that time. May 16th 1748.</w:t>
      </w:r>
    </w:p>
    <w:p>
      <w:pPr>
        <w:pStyle w:val="Heading1"/>
        <w:pageBreakBefore/>
      </w:pPr>
      <w:bookmarkStart w:name="heading_notice_of_northampton_precin" w:id="30"/>
      <w:r>
        <w:t xml:space="preserve">Notice of Northampton Precinct Meeting, May 11, 1748 Notice of Precinct Mtg. 5-11-48</w:t>
      </w:r>
      <w:bookmarkEnd w:id="30"/>
    </w:p>
    <w:p>
      <w:pPr>
        <w:pStyle w:val="BodyText"/>
      </w:pPr>
      <w:r>
        <w:t xml:space="preserve">Samuel Mather</w:t>
      </w:r>
    </w:p>
    <w:p>
      <w:pPr>
        <w:pStyle w:val="BodyText"/>
      </w:pPr>
      <w:r>
        <w:t xml:space="preserve">Notice of Northampton First Precinct Meeting for 5/16/48, dated 5/11/48. One quarto leaf. In hand of Samuel Mather, with original signature of Ebenezer Pomeroy, Jr. Presbyterian Historical Society, RG 332, f. 4. Ms. Ed 96. Hamshire se. To Mr Saml Kingsley one of the Constables of Northampton within Ss County Greeting. You Are hereby Required to warn forthwith to Warn &amp; and give Notice to the Inhabitants of the first Precinct In Northampton, Qualify'd According to Law to Vote in Precinct Meetings that they Assemble themselves at the Town House In Northampton Afore Sd on Monday next. the Sixteenth day of May Currt at five O'Clock in the After Noon, then &amp; there to Reconsider of 10 Clauses of the Report of the Committee appoin ted to Consider of the Settlement of the Revd Mr Jonathan Edwards his Salary . Viz that Clause – and that [-] he be paid out of the Town Treasury Annually One Hundred pounds in bills of Credit old Tenr to Enable him to purchase fire wood, which was Casually Inserted in the Report of the Committee. Instead of Sd Sum being paid out of the Treasury of the first Precinct. Also that Clause viz. that there be Annually paid out of the Town Treasury to Mr Edwards a further sum of Seven Hundred Pounds in Bills of publick Credit, Instead of Sd Sums being paid out of the Treasury of the first Precinct – Hereof you may Not fail and Make Returne of this Warrant. within your doings therein to Some One of Us Under written at or before Sd time of meeting Dated at Northampton this 11th day of May Anno Do`m 1748. In the twenty first year of his Majests Reign. Saml Mather Committee Ebenr Pomroy Junr for Noah Wright the first Precinct In Northampton</w:t>
      </w:r>
    </w:p>
    <w:p>
      <w:pPr>
        <w:pStyle w:val="Heading1"/>
        <w:pageBreakBefore/>
      </w:pPr>
      <w:bookmarkStart w:name="heading_a_copy_of_the_resolves_of_a_" w:id="31"/>
      <w:r>
        <w:t xml:space="preserve">A Copy of the Resolves of a Council of Churches, Met at Northampton, May 11. 1742 Resolves of a Council 5-11-42</w:t>
      </w:r>
      <w:bookmarkEnd w:id="31"/>
    </w:p>
    <w:p>
      <w:pPr>
        <w:pStyle w:val="BodyText"/>
      </w:pPr>
      <w:r>
        <w:t xml:space="preserve">Hampshire County Ministers</w:t>
      </w:r>
    </w:p>
    <w:p>
      <w:pPr>
        <w:pStyle w:val="BodyText"/>
      </w:pPr>
      <w:r>
        <w:t xml:space="preserve">A Copy of the Resolves of a Council of Churches, Met at Northampton"</w:t>
      </w:r>
    </w:p>
    <w:p>
      <w:pPr>
        <w:pStyle w:val="BodyText"/>
      </w:pPr>
      <w:r>
        <w:t xml:space="preserve">On May 11, 1742, an impressive array of clerical representatives from nearly every church in Hampshire County met at Northampton to discuss the ill effects of the recent revivals. Both critics and supporters of the revivals were there, though the debates were apparently not rancorous. As Stephen Williams noted in his diary for that day, "Attendd ye councill of the county -- discoursd of things freely - &amp; came to an agreemt[?] - &amp; Adjournd."</w:t>
      </w:r>
      <w:r>
        <w:rPr>
          <w:rStyle w:val="FootnoteReference"/>
        </w:rPr>
        <w:footnoteReference w:id="229"/>
      </w:r>
      <w:r>
        <w:t xml:space="preserve"> As clergy, they could readily agree on the threats to their status. Censuring ministers, lay exhorting, and itinerancy were the "disorders" specifically mentioned. As remedies, the ministers counseled covenant renewal and a day of fasting.</w:t>
      </w:r>
    </w:p>
    <w:p>
      <w:pPr>
        <w:pStyle w:val="BodyText"/>
      </w:pPr>
      <w:r>
        <w:t xml:space="preserve">This attempt at clerical consensus would be short-lived; within months, the cleavages in the Hampshire clergy over the nature and manifestations of the revivals would grow. William Rand of Sunderland and Benjamin Doolittle of Northfield would go into print against enthusiasm, while Edwards would publish </w:t>
      </w:r>
      <w:r>
        <w:rPr>
          <w:i/>
          <w:iCs/>
        </w:rPr>
        <w:t xml:space="preserve">Some Thoughts</w:t>
      </w:r>
      <w:r>
        <w:t xml:space="preserve">.</w:t>
      </w:r>
    </w:p>
    <w:p>
      <w:pPr>
        <w:pStyle w:val="SceneBreak"/>
      </w:pPr>
      <w:r>
        <w:t xml:space="preserve">* * *</w:t>
      </w:r>
    </w:p>
    <w:p>
      <w:pPr>
        <w:pStyle w:val="BodyText"/>
      </w:pPr>
      <w:r>
        <w:t xml:space="preserve">Presented here are first, a manuscript copy of the results of the council, presumably in the hand of Rev. Peter Reynolds of Enfield (MS in Miscellaneous, Deidrich Coll., Clement Library, Univ. of Michigan), and the printed pamphlet, which was published in Boston in 1742 by Samuel Kneeland and Timothy Green in a six-page pamphlet.</w:t>
      </w:r>
    </w:p>
    <w:p>
      <w:pPr>
        <w:pStyle w:val="BodyText"/>
      </w:pPr>
      <w:r>
        <w:rPr>
          <w:rStyle w:val="FootnoteReference"/>
        </w:rPr>
        <w:footnoteReference w:id="230"/>
      </w:r>
    </w:p>
    <w:p>
      <w:pPr>
        <w:pStyle w:val="BodyText"/>
      </w:pPr>
      <w:r>
        <w:t xml:space="preserve">At a Councel of Churches met at Northampton May 11th 1742 to consider what may be done to Promote the Interest of Religion and good Order, in our Churches, the following Churches being present by their Elders and Messengers Sd Church in Springfield Northampton Sd Church of Hadley, Westfield Suffield, 2d Springfield Enfield 3d Church Spring, Sunderland Northfield Uper ashuelot 3 Church in Hadley Cold Spring 4th Church of Springfield Each precinct Lower Ashuelot and the Revd Mr Stephen Williams Chosen Moderator The Revd Mr Peter Reynolds Chosen Scribe ----- After solemn Prayer to God for direction the Question was ut whether or no it apears to us that there has been a very glorious and extraordinary work of the Spirit of God and Revival of Religion of late in New England and particular in this County in Convincing and Converting Sinners and holding up and Comforting Saints and Causing a very great and general Reformation. Voted in the Affirmative ------ Further voted that it is the Duty of Ministers and People to be deeply affected with the Divine Goodness herein, to a Sinfull and Backsliding people and publickly and frequently to Give Glory &amp; Praise to God therefor, Further Voted that we apprehend that there are things Prevailing in Some Places that tend to hinder the and obstruct the Work of God and Cast a Blemish and reproach on it. Voted that the following things are contrary to the Rules of Gods Word, and of hurtfull tendency (viz) Depending upon and following after Impulses and Impressions made on the mind Either with with texts of Scripture brought to the mind or without as tho’ they were Immediate Revelations of Some truth or Duty that is not Reveald in the word of God Considerd together with his Providence Independent of of that Impression: and persons takeing it upon them to Censure and Condemn Ministers or others as unconverted persons or as being in a Dead and carnal Frame that are Professing Christians and have a right by their Profession and Good behaviour to be receivd as visible Christians in Good Standing, by the Visible Church and Lay=mens taking upon them to give Publick Exhortations purposly addressing themselves in a Set Speach and in a Solemn manner to a multitude Convened either in the meeting hous or elsewhere, or to admonish reprove and Exhort others as having a message from God, or Speaking in the name of Christ or assuming the air of a Teacher or Speaking in an athoritative manner to those that are their Equals or Superiours privately Independent on them. and we look upon it to be irregular for Women and Children, Young People Servants and others unless in an humble Manner and by way of intreaty to Exhort their Superiours privately or at all to exhort those that are very much their Superiours unless in Some extraordinary Cases Should not exhort otherwise than in a Christian Conversation. Lay men ought not ordinarily to take upon them that part of the work of a Minister that Consists in the Guiding and assisting others in the Judgment they Should make of the State of their Souls and that it is disorderly for persons to be from home and absent from the Stated Worship of the family they belong to at Religious Meetings unless it be in Some very Extraordinary Case. --------- Voted Farther that from any for any Person to Enter into any parish to preach or administer the Seals of the Covenant in opposition to ye Settled minister of the place in ordinary Cases Disorderly and for a minister to introduce another minister in his Pulpit in opposition to his People is Disorderly Likewise Further, that in order to promote the Interest of Religion of Which there is a happy Revival in the County we Judge it advisable that the people in the Several Congregations of ye County be led to a particular and Solemn Renewal of their Covenant with God, and yt to yt End a Draught of the Covenant be made by the ministers of the Respective Congregations Where there Shall made Express mention of those particular Duties which ye People of ye Respective Congregations have been oberved to Neglect: and those particular Sins which they have fallen into or that it may be apprehended they are in most Danger of falling into, Whereby they may prevent or grieve th Quench the Holy Motions of the Holy Spirit That they may in Subscribing and Publick owning this Covenant by a Solemn Vow to God oblige themselves for the future Carefully to practice those Duties and avoid those Sins. Agreed that it is our minds that it Should be moved yt all the Congregations of the County Should in Setting apart a Day of Fasting &amp; prayer to God as Soon as may be to Humble ourselves before him for our past Neglect and Misimprov ment of the means of Grace and Coldness &amp; Deadness in Religion under our great Gospel Priviledges and our present misimprovments of the Tokens of Gods presence and out pouring of his Spirit, and Earnestly to Seek to him for the Continuance and Increase of the Present Remarkable work of his power &amp; Grace in this Land and this County in Particular that it may be Universal in all our Towns and upon all Sorts and Ages of people or Persons and that all opposition against it may Cease and those things that Tend to and blemish it and hinder it al and all the Calamities that attend it and with which our Zion is now Distressed may be Removed and Particularly the Errors in Judgment and Conduct of Such as appear Zealous to Promote it; and Especially that God would Greatly pour out his Spirit on the ministers of the County that they may have that Degree of Light and Grace that they need at Such a wonderfull Day and Extraordinary State of things and that God would speedily accomplish that Glorious outpouring of his Spirit on the World of mankind that he has Spoken of in his word. A COPY Of the Resolves of a Council of Churches, met a </w:t>
      </w:r>
      <w:r>
        <w:rPr>
          <w:i/>
          <w:iCs/>
        </w:rPr>
        <w:t xml:space="preserve">Northampton, May</w:t>
      </w:r>
      <w:r>
        <w:t xml:space="preserve"> 11. 1742. to consider what may be done to promote Religion, and good Order in the Churches. The following </w:t>
      </w:r>
      <w:r>
        <w:rPr>
          <w:i/>
          <w:iCs/>
        </w:rPr>
        <w:t xml:space="preserve">Churches</w:t>
      </w:r>
      <w:r>
        <w:t xml:space="preserve"> being present by their Elders and Messengers, </w:t>
      </w:r>
      <w:r>
        <w:rPr>
          <w:i/>
          <w:iCs/>
        </w:rPr>
        <w:t xml:space="preserve">viz</w:t>
      </w:r>
      <w:r>
        <w:t xml:space="preserve">. THE first Church in </w:t>
      </w:r>
      <w:r>
        <w:rPr>
          <w:i/>
          <w:iCs/>
        </w:rPr>
        <w:t xml:space="preserve">Springfield</w:t>
      </w:r>
      <w:r>
        <w:t xml:space="preserve">. The Church of </w:t>
      </w:r>
      <w:r>
        <w:rPr>
          <w:i/>
          <w:iCs/>
        </w:rPr>
        <w:t xml:space="preserve">Northampton.</w:t>
      </w:r>
      <w:r>
        <w:t xml:space="preserve"> The first Church in </w:t>
      </w:r>
      <w:r>
        <w:rPr>
          <w:i/>
          <w:iCs/>
        </w:rPr>
        <w:t xml:space="preserve">Hadley</w:t>
      </w:r>
      <w:r>
        <w:t xml:space="preserve">. The Church in </w:t>
      </w:r>
      <w:r>
        <w:rPr>
          <w:i/>
          <w:iCs/>
        </w:rPr>
        <w:t xml:space="preserve">Hatfield</w:t>
      </w:r>
      <w:r>
        <w:t xml:space="preserve">. The Church in </w:t>
      </w:r>
      <w:r>
        <w:rPr>
          <w:i/>
          <w:iCs/>
        </w:rPr>
        <w:t xml:space="preserve">Westfield</w:t>
      </w:r>
      <w:r>
        <w:t xml:space="preserve">. The Church in </w:t>
      </w:r>
      <w:r>
        <w:rPr>
          <w:i/>
          <w:iCs/>
        </w:rPr>
        <w:t xml:space="preserve">Suffield</w:t>
      </w:r>
      <w:r>
        <w:t xml:space="preserve">. The Second Church in </w:t>
      </w:r>
      <w:r>
        <w:rPr>
          <w:i/>
          <w:iCs/>
        </w:rPr>
        <w:t xml:space="preserve">Springfield</w:t>
      </w:r>
      <w:r>
        <w:t xml:space="preserve">. The Church in </w:t>
      </w:r>
      <w:r>
        <w:rPr>
          <w:i/>
          <w:iCs/>
        </w:rPr>
        <w:t xml:space="preserve">Enfield.</w:t>
      </w:r>
      <w:r>
        <w:t xml:space="preserve"> The Third Church in </w:t>
      </w:r>
      <w:r>
        <w:rPr>
          <w:i/>
          <w:iCs/>
        </w:rPr>
        <w:t xml:space="preserve">Springfield</w:t>
      </w:r>
      <w:r>
        <w:t xml:space="preserve">. The Church in </w:t>
      </w:r>
      <w:r>
        <w:rPr>
          <w:i/>
          <w:iCs/>
        </w:rPr>
        <w:t xml:space="preserve">Sunderland</w:t>
      </w:r>
      <w:r>
        <w:t xml:space="preserve">. The Church in </w:t>
      </w:r>
      <w:r>
        <w:rPr>
          <w:i/>
          <w:iCs/>
        </w:rPr>
        <w:t xml:space="preserve">Northfield</w:t>
      </w:r>
      <w:r>
        <w:t xml:space="preserve">. The Church in the Upper </w:t>
      </w:r>
      <w:r>
        <w:rPr>
          <w:i/>
          <w:iCs/>
        </w:rPr>
        <w:t xml:space="preserve">Ashuelot</w:t>
      </w:r>
      <w:r>
        <w:t xml:space="preserve">. The third Church [in </w:t>
      </w:r>
      <w:r>
        <w:rPr>
          <w:i/>
          <w:iCs/>
        </w:rPr>
        <w:t xml:space="preserve">Had</w:t>
      </w:r>
      <w:r>
        <w:t xml:space="preserve">]</w:t>
      </w:r>
      <w:r>
        <w:rPr>
          <w:i/>
          <w:iCs/>
        </w:rPr>
        <w:t xml:space="preserve">ley</w:t>
      </w:r>
      <w:r>
        <w:rPr>
          <w:rStyle w:val="FootnoteReference"/>
        </w:rPr>
        <w:footnoteReference w:id="231"/>
      </w:r>
      <w:r>
        <w:t xml:space="preserve">. The Church [of </w:t>
      </w:r>
      <w:r>
        <w:rPr>
          <w:i/>
          <w:iCs/>
        </w:rPr>
        <w:t xml:space="preserve">Deerfield</w:t>
      </w:r>
      <w:r>
        <w:t xml:space="preserve">].</w:t>
      </w:r>
      <w:r>
        <w:rPr>
          <w:rStyle w:val="FootnoteReference"/>
        </w:rPr>
        <w:footnoteReference w:id="232"/>
      </w:r>
      <w:r>
        <w:t xml:space="preserve"> The fourth C[hurch in </w:t>
      </w:r>
      <w:r>
        <w:rPr>
          <w:i/>
          <w:iCs/>
        </w:rPr>
        <w:t xml:space="preserve">Spr</w:t>
      </w:r>
      <w:r>
        <w:t xml:space="preserve">]</w:t>
      </w:r>
      <w:r>
        <w:rPr>
          <w:i/>
          <w:iCs/>
        </w:rPr>
        <w:t xml:space="preserve">ingfield</w:t>
      </w:r>
      <w:r>
        <w:t xml:space="preserve">. The Church [in the Low]er </w:t>
      </w:r>
      <w:r>
        <w:rPr>
          <w:i/>
          <w:iCs/>
        </w:rPr>
        <w:t xml:space="preserve">Ashuelot</w:t>
      </w:r>
      <w:r>
        <w:t xml:space="preserve">. The Chu[rch in </w:t>
      </w:r>
      <w:r>
        <w:rPr>
          <w:i/>
          <w:iCs/>
        </w:rPr>
        <w:t xml:space="preserve">Newt</w:t>
      </w:r>
      <w:r>
        <w:t xml:space="preserve">]</w:t>
      </w:r>
      <w:r>
        <w:rPr>
          <w:i/>
          <w:iCs/>
        </w:rPr>
        <w:t xml:space="preserve">own</w:t>
      </w:r>
      <w:r>
        <w:rPr>
          <w:rStyle w:val="FootnoteReference"/>
        </w:rPr>
        <w:footnoteReference w:id="233"/>
      </w:r>
      <w:r>
        <w:t xml:space="preserve">. After After solemn Prayer to GOD for Direction, </w:t>
      </w:r>
      <w:r>
        <w:rPr>
          <w:rStyle w:val="FootnoteReference"/>
        </w:rPr>
        <w:footnoteReference w:id="234"/>
      </w:r>
      <w:r>
        <w:t xml:space="preserve"> and having freely confer’d and debated on the present religious Circumstances of the Land, and of this County in particular; the Council acted as follows. It appears to us that there has been a very glorious and extraordinary Work of the Spirit of God, and revival of Religion of late in </w:t>
      </w:r>
      <w:r>
        <w:rPr>
          <w:i/>
          <w:iCs/>
        </w:rPr>
        <w:t xml:space="preserve">New England</w:t>
      </w:r>
      <w:r>
        <w:t xml:space="preserve">, and particularly in this County, in convincing and converting Sinners, and building up and comforting Saints, and causing a very great and general Reformation ; and that it is the Duty of Ministers and People to be deeply affected with the divine Goodness of God to a sinful backsliding People ; and publickly and frequently to give Glory and Praise to God herefor. We apprehend that there are Things prevailing in some Places that tend to hinder and obstruct the Work of God, and cast a Blemish and Reproach upon it. We judge the following Things to be contrary to the Rules of God’s Word, and to be of hurtful Tendency, </w:t>
      </w:r>
      <w:r>
        <w:rPr>
          <w:i/>
          <w:iCs/>
        </w:rPr>
        <w:t xml:space="preserve">viz</w:t>
      </w:r>
      <w:r>
        <w:t xml:space="preserve">. Depending upon and following Impulses or Impressions made upon the Mind, either with Texts of Scripture brought to the Mind, or without, as tho’ they were immediate Revelations of some Truth or Duty, not revealed in the the Word of God, consider’d together with his </w:t>
      </w:r>
      <w:r>
        <w:rPr>
          <w:rStyle w:val="FootnoteReference"/>
        </w:rPr>
        <w:footnoteReference w:id="235"/>
      </w:r>
      <w:r>
        <w:t xml:space="preserve"> Providence, independent of those Impressions. And Persons taking it upon them to censure and condemn Ministers or others, as unconverted Persons, or as being in a dead carnal Frame, that are professing Christians, and have a Right by their Profession and good Behaviour, to be received as visible Christians, and good standing by the Christian Church. And Lay-Men’s taking it upon them to give publick Exhortations, or purposely addressing themselves in a set Speech and solemn Manner to a Multitude, convened, either in the MeetingHouse, or elsewhere ; or their admonishing, reproving and exhorting others, as having a Message from God, or as speaking in the Name of Christ, or as assuming the Air of a Teacher, or speaking in an authoritative Manner, to those that are their Equals or Superiours, and independent on them. And we look upon it to be very irregular for Women, Children, young People, Servants and others, unless in an humble Manner, and by Way of Intreaty, privately to exhort their Superiours, or at all to exhort those that are very much their Superiours, unless in some very extraordinary Cases. And that ordinarily Lay-Persons, that are no publick Officers, or those that are not very much others Superiours, should not exhort, otherwise than in Way of Christian Conversation</w:t>
      </w:r>
      <w:r>
        <w:rPr>
          <w:rStyle w:val="FootnoteReference"/>
        </w:rPr>
        <w:footnoteReference w:id="236"/>
      </w:r>
      <w:r>
        <w:t xml:space="preserve">. And that Lay-Men ought not ordinarily to take upon them that Part of the Work of a Minister, that consists in guiding and assisting others, in the Judgment they should form of the State of their Souls. And that it is disorderly for Persons to be from home, and absent from the stated Worship of the Families they belong to, at religious Meetings, unless it be in very extraordinary Cases. And that for any Person to enter into any Parish to preach, or administer the Seals of the Covenant, in Opposition to the setled Minister of the Place in ordinary Cases, is disorderly. And that for a Minister to introduce another Minister into his Pulpit, in Opposition to his People, is disorderly likewise. And in order to promote the Interest of Religion of which there is an happy Revival begun, in this County ; we judge it adviseable that the People in the several Congregations that we belong to, be lead to a particular and solemn renewal of their Covenant with God : And to that End, that a Draft of a Covenant be made, by the Ministers of the several Congregations, wherein there should be an express mention of those particular Duties that the People of that Congregation have been observed to be most prone to neglect, and those </w:t>
      </w:r>
      <w:r>
        <w:rPr>
          <w:rStyle w:val="FootnoteReference"/>
        </w:rPr>
        <w:footnoteReference w:id="237"/>
      </w:r>
      <w:r>
        <w:t xml:space="preserve"> particular Sins that they have heretofore especially fallen into, or that it may be apprehended they are especially in Danger of, whereby they may prevent, or grieve and quench the Motions of God’s Spirit: That they may in subscribing and publickly owning the Covenant, by a solemn Vow to God, oblige themselves for a future carefully to practice those Duties and avoid those Sins. It was also agreed that it should be moved to all the Congregations of this County, that they should agree in setting apart a Day of Fasting and Prayer to God, as soon as may be, to humble ourselves before him, for our past Neglect and Misimprovement of the Means of Grace, and Coldness and Deadness in Religion, under our great Gospel Priviledges, and our present Misimprovements of the Tokens of God’s Presence, and Out-pouring of his Spirit ; and earnestly to seek to him for the Continuance and Increase of the present remarkable Work of his Power and Grace in this Land, and in this County in particular ; that it may be universal in all our Towns, and upon all Sorts and Ages of Persons ; and that all Opposition against it may cease ; and all those Things that tend to blemish and hinder it, and all the Calamities that attend it, and with which our Zion is now distressed, may be removed ; and particularly the Errors of Judgment and Conduct</w:t>
      </w:r>
      <w:r>
        <w:rPr>
          <w:rStyle w:val="FootnoteReference"/>
        </w:rPr>
        <w:footnoteReference w:id="238"/>
      </w:r>
      <w:r>
        <w:t xml:space="preserve"> of such as appear Zealous to promote it. And especially that God would greatly pour out his Spirit upon the Ministers of this County, that they may have that Degree of Light and Grace, that they need at such a wonderful Day, and extraordinary State of Things : and that God would speedily accomplish that glorious Out-pouring of his Spirit on the World of Mankind, that he has spoken of in his Word. </w:t>
      </w:r>
      <w:r>
        <w:rPr>
          <w:i/>
          <w:iCs/>
        </w:rPr>
        <w:t xml:space="preserve">B O S T O N : Printed and Sold by</w:t>
      </w:r>
      <w:r>
        <w:t xml:space="preserve">S. Kneeland </w:t>
      </w:r>
      <w:r>
        <w:rPr>
          <w:i/>
          <w:iCs/>
        </w:rPr>
        <w:t xml:space="preserve">and</w:t>
      </w:r>
      <w:r>
        <w:t xml:space="preserve"> T. Green, </w:t>
      </w:r>
      <w:r>
        <w:rPr>
          <w:i/>
          <w:iCs/>
        </w:rPr>
        <w:t xml:space="preserve">in Queenstreet, over against the Prison</w:t>
      </w:r>
      <w:r>
        <w:t xml:space="preserve">, 1742.</w:t>
      </w:r>
    </w:p>
    <w:p>
      <w:pPr>
        <w:pStyle w:val="Heading1"/>
        <w:pageBreakBefore/>
      </w:pPr>
      <w:bookmarkStart w:name="heading_copy_of_a_covenant_entered_i" w:id="32"/>
      <w:r>
        <w:t xml:space="preserve">Copy of a Covenant, Entered into and Subscribed, by the People of God at Northampton . . . March 16, 1742 1742Covenant</w:t>
      </w:r>
      <w:bookmarkEnd w:id="32"/>
    </w:p>
    <w:p>
      <w:pPr>
        <w:pStyle w:val="BodyText"/>
      </w:pPr>
      <w:r>
        <w:t xml:space="preserve">Jonathan Edwards</w:t>
      </w:r>
    </w:p>
    <w:p>
      <w:pPr>
        <w:pStyle w:val="BodyText"/>
      </w:pPr>
      <w:r>
        <w:t xml:space="preserve">The Northampton Covenant of 1742</w:t>
      </w:r>
    </w:p>
    <w:p>
      <w:pPr>
        <w:pStyle w:val="BodyText"/>
      </w:pPr>
      <w:r>
        <w:t xml:space="preserve">As the intensity of the awakening that occurred in Northampton during 1740 and 1741 began to subside, Edwards saw his people returning to their worldly, quarrelsome, and selfish ways. He worked to reverse the tide and keep religious concerns high. In his sermons, he resorted to brow-beating his congregation, the same tactic he had used after the decline of the awakening of 1734-35. Another tactic at his disposal was covenant renewal, which had been used in New England churches since the late seventeenth century as a means of renewing loyalties to the religious and social ideals of the Puritan experiment. Basically, members of the church would re-covenant, or re-dedicate themselves to following the ways of God as a body of believers. Edwards' willingness to use the method of covenant renewal is demonstrated in the following document.</w:t>
      </w:r>
    </w:p>
    <w:p>
      <w:pPr>
        <w:pStyle w:val="BodyText"/>
      </w:pPr>
      <w:r>
        <w:t xml:space="preserve">The covenant of 1742, which bears all the marks of Edwards' composition, was consented to in a special ceremony on March 16, 1742. The week before, on March 9, he first preached a sermon justifying the covenant renewal. Seeking to bind the recent converts to the church as well as encourage the preservation of the revival spirit, Edwards told his people that by this act they were "subscribing to the head" and joining the commonwealth of God. </w:t>
      </w:r>
      <w:r>
        <w:rPr>
          <w:rStyle w:val="FootnoteReference"/>
        </w:rPr>
        <w:footnoteReference w:id="239"/>
      </w:r>
      <w:r>
        <w:t xml:space="preserve"> At the close of the sermon, the covenant was read. The following week, just after the renewal, Edwards preached a further sermon on the subject, Josh. 24:15-27. </w:t>
      </w:r>
      <w:r>
        <w:rPr>
          <w:rStyle w:val="FootnoteReference"/>
        </w:rPr>
        <w:footnoteReference w:id="240"/>
      </w:r>
    </w:p>
    <w:p>
      <w:pPr>
        <w:pStyle w:val="BodyText"/>
      </w:pPr>
      <w:r>
        <w:t xml:space="preserve">Though brief, the covenant resounds with Edwards' insistence on social evidences of Christianity. Roughly the first half of the piece deals with individual moral behavior--particularly economic behavior--that impacts either upon other individuals or upon the community as a whole. The people of Northampton are to deal fairly and openly with one another, render everyone their due in business, make restitution for any wrongs, and avoid unjust reflections upon the characters of others. Those in positions of power are not to use their influence either for personal gain or to further the interests of parties. The youth of the parish are to avoid irreligious pastimes as well as "freedoms and familiarities in company" that lead to sexual promiscuity. Ironically, at this time some young men of the parish were making pornographic use of a book on midwivery to mock the young women. In two years this scandal would come to light, and Edwards and his people would be embroiled in the "bad book" case. The covenant was not agreed to unanimously. A segment of the church was suspicious that Edwards' motive in the covenant was to increase his own power. Some considered the renewal a "superfluity," as Edwards admitted in the sermon delivered shortly after the exercise. While Edwards viewed the covenant as a sign of the people's consent to obey God, many of the congregation viewed it as a sign that they were to obey the minister. </w:t>
      </w:r>
      <w:r>
        <w:rPr>
          <w:rStyle w:val="FootnoteReference"/>
        </w:rPr>
        <w:footnoteReference w:id="241"/>
      </w:r>
      <w:r>
        <w:t xml:space="preserve"> The covenant renewal of 1742 therefore reflected the changing relationship of Edwards and his church. The 1740s would see increased instances of conflict between minister and people, as Edwards struggled against what he perceived as increasing secularity and disrespect in the congregation, and the people against what they perceived as their pastor's efforts to accrue power and to dictate over their lives.</w:t>
      </w:r>
    </w:p>
    <w:p>
      <w:pPr>
        <w:pStyle w:val="SceneBreak"/>
      </w:pPr>
      <w:r>
        <w:t xml:space="preserve">* * *</w:t>
      </w:r>
    </w:p>
    <w:p>
      <w:pPr>
        <w:pStyle w:val="BodyText"/>
      </w:pPr>
      <w:r>
        <w:t xml:space="preserve">The text of the 1742 Northampton covenant presented below is in two iterations. The first is a manuscript copy belonging to Elisha Hawley (NYPL, Hawley Papers, #41), written on two folio sheets; the title is on the bottom half of the first page, and the top contains the very end of the covenant. That Hawley's copy is dated April 5, 1747, may indicate when he copied it out or even when he personally subscribed to it. If the latter, we cannot escape the irony that Hawley would shortly be embroiled in a paternity suit with Martha Root. The second text is a printed pamphlet found in the Andover collection (f. 1741.2). No bibliographical information is available on the imprint; most likely it was privately printed in Boston in 1742. Edwards included the text of the covenant in his Dec. 12, 1743 letter to Thomas Prince, which was published in </w:t>
      </w:r>
      <w:r>
        <w:rPr>
          <w:i/>
          <w:iCs/>
        </w:rPr>
        <w:t xml:space="preserve">Christian History 1</w:t>
      </w:r>
      <w:r>
        <w:t xml:space="preserve"> (Jan. 1743), pp. 367-81, as "The State of Religion at Northampton in the County of Hampshire." </w:t>
      </w:r>
      <w:r>
        <w:rPr>
          <w:rStyle w:val="FootnoteReference"/>
        </w:rPr>
        <w:footnoteReference w:id="242"/>
      </w:r>
    </w:p>
    <w:p>
      <w:pPr>
        <w:pStyle w:val="BodyText"/>
      </w:pPr>
      <w:r>
        <w:rPr>
          <w:rStyle w:val="FootnoteReference"/>
        </w:rPr>
        <w:footnoteReference w:id="243"/>
      </w:r>
      <w:r>
        <w:t xml:space="preserve"> Elisha Hawleys Copy of the Northampton Covenant</w:t>
      </w:r>
    </w:p>
    <w:p>
      <w:pPr>
        <w:pStyle w:val="BodyText"/>
      </w:pPr>
      <w:r>
        <w:t xml:space="preserve">This Covenant was Oned Publicly by Most of the people of the ------- of Northampton and Sign'd in private In the year 1741/2</w:t>
      </w:r>
    </w:p>
    <w:p>
      <w:pPr>
        <w:pStyle w:val="BodyText"/>
      </w:pPr>
      <w:r>
        <w:t xml:space="preserve">It is better that thou shouldest not vow than that thou shouldest vow and not pay </w:t>
      </w:r>
      <w:r>
        <w:rPr>
          <w:rStyle w:val="FootnoteReference"/>
        </w:rPr>
        <w:footnoteReference w:id="244"/>
      </w:r>
      <w:r>
        <w:t xml:space="preserve"> April 5, 1747th Elisha Hawley</w:t>
      </w:r>
    </w:p>
    <w:p>
      <w:pPr>
        <w:pStyle w:val="BodyText"/>
      </w:pPr>
      <w:r>
        <w:t xml:space="preserve">Acnoledging Gods grate goodness to us a Sinfull and unworthy </w:t>
      </w:r>
      <w:r>
        <w:rPr>
          <w:rStyle w:val="FootnoteReference"/>
        </w:rPr>
        <w:footnoteReference w:id="245"/>
      </w:r>
      <w:r>
        <w:t xml:space="preserve"> people in the blessed manefestations and frutes of his gratious presentse in this town both formerly and Lately : and perticularly In the very late Spiritual revival : and Adouring the glorious &amp; wonderfull mighty </w:t>
      </w:r>
      <w:r>
        <w:rPr>
          <w:rStyle w:val="FootnoteReference"/>
        </w:rPr>
        <w:footnoteReference w:id="246"/>
      </w:r>
      <w:r>
        <w:t xml:space="preserve"> power and grace of god manifested in the present out powering of his Spirit in many parts of this Land : and in this place : and lamenting our past Back slidings and ungratefull departings from god and humbly beging of God that he would for Christs Sake not mark our Iniquityes Against us </w:t>
      </w:r>
      <w:r>
        <w:rPr>
          <w:rStyle w:val="FootnoteReference"/>
        </w:rPr>
        <w:footnoteReference w:id="247"/>
      </w:r>
      <w:r>
        <w:t xml:space="preserve"> : but for Crists Sake Come the mountains of our Sins and Visit us with his Salvation : and Continue the tokens of his presents with us : and yet mour gloriously power out his blessed upon us &amp; make us all pertakers of the divine Blessings he is bestowing at this day hear and Els in many parts of this Land : we do this day Present our selves befour the lord to Renounce our Evil ways and put away our Abominations from befour Gods Eyes &amp; with one Acord to Renew our Ingagements to Seek and Serve the lord </w:t>
      </w:r>
      <w:r>
        <w:rPr>
          <w:rStyle w:val="FootnoteReference"/>
        </w:rPr>
        <w:footnoteReference w:id="248"/>
      </w:r>
      <w:r>
        <w:t xml:space="preserve"> : &amp; peticulerly do now Solemnly Promise and vow to the lord as foulous</w:t>
      </w:r>
    </w:p>
    <w:p>
      <w:pPr>
        <w:pStyle w:val="BodyText"/>
      </w:pPr>
      <w:r>
        <w:t xml:space="preserve">In all our Concerns Conversation Concerns </w:t>
      </w:r>
      <w:r>
        <w:rPr>
          <w:rStyle w:val="FootnoteReference"/>
        </w:rPr>
        <w:footnoteReference w:id="249"/>
      </w:r>
      <w:r>
        <w:t xml:space="preserve"> &amp; Dealings with our Neigbours wee will have a strict Regard to rules of Honesty Justus and uprighness : that we dont over Reach or defraud our Neihbours in any maters : &amp; Either willfully or through want of Care Iniure him in any of his Honest Posestions or Rights : &amp; in all our Communications will have a tender Respect not onely to our one Intrest but also to the Intrest of our Neighbours and will Cearfully Indever to do to o in Every thing to do to others as wee Should Expect or think Resonable that they Should do to us If we wa wear in there Case and they in ours </w:t>
      </w:r>
      <w:r>
        <w:rPr>
          <w:rStyle w:val="FootnoteReference"/>
        </w:rPr>
        <w:footnoteReference w:id="250"/>
      </w:r>
      <w:r>
        <w:t xml:space="preserve"> : &amp; perticulerly we will Endevour to Render to Ever one his due &amp; will take heead to our Selves that we do not Rong our Neighbours and give him Just of ofence by willfully Neglecting to pay </w:t>
      </w:r>
      <w:r>
        <w:rPr>
          <w:rStyle w:val="FootnoteReference"/>
        </w:rPr>
        <w:footnoteReference w:id="251"/>
      </w:r>
      <w:r>
        <w:t xml:space="preserve"> our honest depts.</w:t>
      </w:r>
    </w:p>
    <w:p>
      <w:pPr>
        <w:pStyle w:val="BodyText"/>
      </w:pPr>
      <w:r>
        <w:t xml:space="preserve">And where in any of us upon Strict Exammination of our past Behaviour may be Contious to our Selves that we have by any means wronged any of our Neighbours in there outward Estate : we will not rest till we have made that Satisfaction </w:t>
      </w:r>
      <w:r>
        <w:rPr>
          <w:rStyle w:val="FootnoteReference"/>
        </w:rPr>
        <w:footnoteReference w:id="252"/>
      </w:r>
      <w:r>
        <w:t xml:space="preserve"> which the Rules of moral Equity require : or if we are on a Strict and Impertial Search Concious to our Selves that we have in any other Respect Considerably Injured our Neighbours we will truly Endavour to do that which we in our Conciencses Supose Christian ruels require in order to a Raparation of the Injury and removeing the offence given thereby furthermore we promise that we will not Alow our Selves in Bacbiting. &amp; that we will take head </w:t>
      </w:r>
      <w:r>
        <w:rPr>
          <w:rStyle w:val="FootnoteReference"/>
        </w:rPr>
        <w:footnoteReference w:id="253"/>
      </w:r>
      <w:r>
        <w:t xml:space="preserve"> to our Selves to Avoid all violations of those Christian rules titus 3:2 Speak Evil of No man : James 4:11 Speak not Evil one of another brethren 2 of Corinthians 12:20 Least there be Strifes Backbiting whisperings? &amp; that wee will not only not Slander our Neighbours but also will not </w:t>
      </w:r>
      <w:r>
        <w:rPr>
          <w:rStyle w:val="FootnoteReference"/>
        </w:rPr>
        <w:footnoteReference w:id="254"/>
      </w:r>
      <w:r>
        <w:t xml:space="preserve"> to feed a Spirit of Biterness Ill will or Secret grudg against our neighbour Insist on his Raal faults nedlessly and when not Cauled to it : or from Such a Spirit to Speak </w:t>
      </w:r>
      <w:r>
        <w:rPr>
          <w:rStyle w:val="FootnoteReference"/>
        </w:rPr>
        <w:footnoteReference w:id="255"/>
      </w:r>
      <w:r>
        <w:t xml:space="preserve"> of his failings and blemishes with Ridecule or an air of Contempt</w:t>
      </w:r>
    </w:p>
    <w:p>
      <w:pPr>
        <w:pStyle w:val="BodyText"/>
      </w:pPr>
      <w:r>
        <w:t xml:space="preserve">and we promise yt we will be very Cearfull to avoid doing any thing to our Neighbour from a Spirit of revenge &amp; that we will take grate Caer that we do not for private Intrest : or our one Honour or to maintain our Selves against those of a Contrary party or to get our wills or to promote any desine in oposition to others : do those things which we on the most Impartial Consideration we are Capabel of Can think in our Consianccess will tend to wound Religeon and the Intrest of Christ Kingdom and perticulerly So </w:t>
      </w:r>
      <w:r>
        <w:rPr>
          <w:rStyle w:val="FootnoteReference"/>
        </w:rPr>
        <w:footnoteReference w:id="256"/>
      </w:r>
      <w:r>
        <w:t xml:space="preserve"> far as any of us by divine providence have any Spesial Influence upon others to Lead them in the manigment of publick Afairs we will not make our own worldly Gain or Honour or Intrest in the Afections of others or giting the better the Bet of any that are </w:t>
      </w:r>
      <w:r>
        <w:rPr>
          <w:rStyle w:val="FootnoteReference"/>
        </w:rPr>
        <w:footnoteReference w:id="257"/>
      </w:r>
      <w:r>
        <w:t xml:space="preserve"> of a Contrary party that are in any Respect our Competetours or the Bringing or Keeping them down our Governing ame to the prejudice of the Intrest of religeon and the Honour of Christ </w:t>
      </w:r>
      <w:r>
        <w:rPr>
          <w:rStyle w:val="FootnoteReference"/>
        </w:rPr>
        <w:footnoteReference w:id="258"/>
      </w:r>
      <w:r>
        <w:t xml:space="preserve"> : and in the time of the </w:t>
      </w:r>
      <w:r>
        <w:rPr>
          <w:rStyle w:val="FootnoteReference"/>
        </w:rPr>
        <w:footnoteReference w:id="259"/>
      </w:r>
      <w:r>
        <w:t xml:space="preserve"> manegmt of any publick Afairs where in their is a deference of opinians Concerning any outward Posetions privileges </w:t>
      </w:r>
      <w:r>
        <w:rPr>
          <w:rStyle w:val="FootnoteReference"/>
        </w:rPr>
        <w:footnoteReference w:id="260"/>
      </w:r>
      <w:r>
        <w:t xml:space="preserve"> rites or propertyes : we will not wittingly violate Justice for private Intrest : and with the Gratest Strictness and wachfulness, will avoid all unChristian Beterness vehemence and heat of Spirit yea though we Should think our Selves Iniured by a Contrary party : and in the time of the manedgment of Such Afairs will Especialy wach over our Selves our Spirit and our tounges to avoid al unChristian Inveiings Reproachings bitter reflections </w:t>
      </w:r>
      <w:r>
        <w:rPr>
          <w:rStyle w:val="FootnoteReference"/>
        </w:rPr>
        <w:footnoteReference w:id="261"/>
      </w:r>
      <w:r>
        <w:t xml:space="preserve"> Judging and Ridiculing others : Ither in publick metings or in private Conversation : to </w:t>
      </w:r>
      <w:r>
        <w:rPr>
          <w:rStyle w:val="FootnoteReference"/>
        </w:rPr>
        <w:footnoteReference w:id="262"/>
      </w:r>
      <w:r>
        <w:t xml:space="preserve"> mens faces or behind their backs : but will Grately Endever, so far as we are Concerned that all Should be maniged with Christian Humility Gentelness Quietness and love </w:t>
      </w:r>
      <w:r>
        <w:rPr>
          <w:rStyle w:val="FootnoteReference"/>
        </w:rPr>
        <w:footnoteReference w:id="263"/>
      </w:r>
      <w:r>
        <w:t xml:space="preserve"> : &amp; furthermore we promise that we will not tolerate the Exercice of Enmity &amp; Ill will or revenge in our hearts Against any of our naighbours : and we will often be Strictly Examining and Cearching </w:t>
      </w:r>
      <w:r>
        <w:rPr>
          <w:rStyle w:val="FootnoteReference"/>
        </w:rPr>
        <w:footnoteReference w:id="264"/>
      </w:r>
      <w:r>
        <w:t xml:space="preserve"> our hearts with respect to this </w:t>
      </w:r>
      <w:r>
        <w:rPr>
          <w:rStyle w:val="FootnoteReference"/>
        </w:rPr>
        <w:footnoteReference w:id="265"/>
      </w:r>
      <w:r>
        <w:t xml:space="preserve"> mater </w:t>
      </w:r>
      <w:r>
        <w:rPr>
          <w:rStyle w:val="FootnoteReference"/>
        </w:rPr>
        <w:footnoteReference w:id="266"/>
      </w:r>
      <w:r>
        <w:t xml:space="preserve"> : and If any of us find that we have a Secret </w:t>
      </w:r>
      <w:r>
        <w:rPr>
          <w:rStyle w:val="FootnoteReference"/>
        </w:rPr>
        <w:footnoteReference w:id="267"/>
      </w:r>
      <w:r>
        <w:t xml:space="preserve"> Grudge against any of our Neighbours we will not Gratifie it : but Cross it : and Endevour to the </w:t>
      </w:r>
      <w:r>
        <w:rPr>
          <w:rStyle w:val="FootnoteReference"/>
        </w:rPr>
        <w:footnoteReference w:id="268"/>
      </w:r>
      <w:r>
        <w:t xml:space="preserve"> utmost to root it out : Criing to God for his help : &amp; that we will make it our true and faithfull Endevour in our plases that a party Spirit may not be Kept up amongst us but that It may uterly Ceaes that for the futere we may all be one united in undesturbed peace and unfeined love</w:t>
      </w:r>
    </w:p>
    <w:p>
      <w:pPr>
        <w:pStyle w:val="BodyText"/>
      </w:pPr>
      <w:r>
        <w:t xml:space="preserve">And those of us that are in youth do promise never to alow our </w:t>
      </w:r>
      <w:r>
        <w:rPr>
          <w:rStyle w:val="FootnoteReference"/>
        </w:rPr>
        <w:footnoteReference w:id="269"/>
      </w:r>
      <w:r>
        <w:t xml:space="preserve"> Selves in any youthfull divertion and pastimes : in metings or Companys of yong people : yt we in our Concianeces Judg </w:t>
      </w:r>
      <w:r>
        <w:rPr>
          <w:rStyle w:val="FootnoteReference"/>
        </w:rPr>
        <w:footnoteReference w:id="270"/>
      </w:r>
      <w:r>
        <w:t xml:space="preserve"> not well to Consist wit with or would Sinfully tend to Hender the devotest and most Engageed Spirit in Religeon : or indispose the mind for the most devote </w:t>
      </w:r>
      <w:r>
        <w:rPr>
          <w:rStyle w:val="FootnoteReference"/>
        </w:rPr>
        <w:footnoteReference w:id="271"/>
      </w:r>
      <w:r>
        <w:t xml:space="preserve"> and profittable atendance on the duties of the Closet - -- ----- </w:t>
      </w:r>
      <w:r>
        <w:rPr>
          <w:rStyle w:val="FootnoteReference"/>
        </w:rPr>
        <w:footnoteReference w:id="272"/>
      </w:r>
      <w:r>
        <w:t xml:space="preserve"> or that we in our most Impartial Judgment can think tend to rob God of that Honore which he Expects by an </w:t>
      </w:r>
      <w:r>
        <w:rPr>
          <w:rStyle w:val="FootnoteReference"/>
        </w:rPr>
        <w:footnoteReference w:id="273"/>
      </w:r>
      <w:r>
        <w:t xml:space="preserve"> orderly Serious Atendance on family worship </w:t>
      </w:r>
      <w:r>
        <w:rPr>
          <w:rStyle w:val="FootnoteReference"/>
        </w:rPr>
        <w:footnoteReference w:id="274"/>
      </w:r>
      <w:r>
        <w:t xml:space="preserve"> : and furthermore we promise that </w:t>
      </w:r>
      <w:r>
        <w:rPr>
          <w:rStyle w:val="FootnoteReference"/>
        </w:rPr>
        <w:footnoteReference w:id="275"/>
      </w:r>
      <w:r>
        <w:t xml:space="preserve"> we will Strictly avoid All fredoms and familarityes in Company So tending ether to Stir up or to </w:t>
      </w:r>
      <w:r>
        <w:rPr>
          <w:rStyle w:val="FootnoteReference"/>
        </w:rPr>
        <w:footnoteReference w:id="276"/>
      </w:r>
      <w:r>
        <w:t xml:space="preserve"> Gratifie a lust of Laciviousness : that we Consienses Canot in our Conciences think will be aproved by the Infinitely pure and Holy Eye of God : or that we can think on Serious and Impartial Consideration we Should be Afraid to practice If we Expected in a few hours to apear Befour that Holy God to Give an acompt of our Selves to him as fearing they would be Condemned by him as unlawful and Impure</w:t>
      </w:r>
    </w:p>
    <w:p>
      <w:pPr>
        <w:pStyle w:val="BodyText"/>
      </w:pPr>
      <w:r>
        <w:t xml:space="preserve">we also promise with Grate wachfullness to perform Relative duties required by Christians rules in the families we belong to : as we Stand Related Respectively towards parents and Children Husbands and wifes Brothers and Sisters masters or </w:t>
      </w:r>
      <w:r>
        <w:rPr>
          <w:rStyle w:val="FootnoteReference"/>
        </w:rPr>
        <w:footnoteReference w:id="277"/>
      </w:r>
      <w:r>
        <w:t xml:space="preserve"> mistreses and Searvants</w:t>
      </w:r>
    </w:p>
    <w:p>
      <w:pPr>
        <w:pStyle w:val="BodyText"/>
      </w:pPr>
      <w:r>
        <w:t xml:space="preserve">and we now Apear befour God solemnly </w:t>
      </w:r>
      <w:r>
        <w:rPr>
          <w:rStyle w:val="FootnoteReference"/>
        </w:rPr>
        <w:footnoteReference w:id="278"/>
      </w:r>
      <w:r>
        <w:t xml:space="preserve"> Spen to devote our whole Lives to be Laboriously Spent in the Service </w:t>
      </w:r>
      <w:r>
        <w:rPr>
          <w:rStyle w:val="FootnoteReference"/>
        </w:rPr>
        <w:footnoteReference w:id="279"/>
      </w:r>
      <w:r>
        <w:t xml:space="preserve"> of religeon : Ever making it our gratist business without Backsliding from Such a way of Liveing : not hearkening to the Solistations of our Sloth and other Corrupt Inclination : or the temptations of the world that tend to draw us of from it : &amp; perticulerly that we will not Abuse an hope or opinnian that any of us may have of our being Intresed in Christ to Indulge our Sloth </w:t>
      </w:r>
      <w:r>
        <w:rPr>
          <w:rStyle w:val="FootnoteReference"/>
        </w:rPr>
        <w:footnoteReference w:id="280"/>
      </w:r>
      <w:r>
        <w:t xml:space="preserve"> : and or other Corrupt the mour Easely to yeald to the Solictitation of any Sinful Inclination but will run with perseverence the race Set </w:t>
      </w:r>
      <w:r>
        <w:rPr>
          <w:rStyle w:val="FootnoteReference"/>
        </w:rPr>
        <w:footnoteReference w:id="281"/>
      </w:r>
      <w:r>
        <w:t xml:space="preserve"> Befour us and work out our Salvation </w:t>
      </w:r>
      <w:r>
        <w:rPr>
          <w:rStyle w:val="FootnoteReference"/>
        </w:rPr>
        <w:footnoteReference w:id="282"/>
      </w:r>
      <w:r>
        <w:t xml:space="preserve"> with fear and trembling and Because we are Sencible that the Ceaping these Solemn vous may hearafter in many Cases be very Contrary to our Currupt Inclinations &amp; Carnal Intrest : we do now therefour apear befour God to make a serrender of all to him &amp; to make a Saccrifice of Every Carnal Inclination &amp; Intrest to the Grate buesness of religeon : &amp; the Intrest of our Souls and Being Sencibel of our one weakness and the deceitfullness of our hearts </w:t>
      </w:r>
      <w:r>
        <w:rPr>
          <w:rStyle w:val="FootnoteReference"/>
        </w:rPr>
        <w:footnoteReference w:id="283"/>
      </w:r>
      <w:r>
        <w:t xml:space="preserve"> &amp; our prouness to forget our most Solemn vous : and Louse our Resalutions we promise to be often Strictly Examining our Selves by these promisesess : Especially befour the Seacrement of the Lords Supper and beg of God that he would for Christs Sake Kepe us from wickedly disembling in in these our Solem vous : and that he who Searcheth the heart </w:t>
      </w:r>
      <w:r>
        <w:rPr>
          <w:rStyle w:val="FootnoteReference"/>
        </w:rPr>
        <w:footnoteReference w:id="284"/>
      </w:r>
      <w:r>
        <w:t xml:space="preserve"> and pondereth the path of our feeat : would from time to time help us in trying our Selves by this Covenant and help us to keep Covenant with him and not leave </w:t>
      </w:r>
      <w:r>
        <w:rPr>
          <w:rStyle w:val="FootnoteReference"/>
        </w:rPr>
        <w:footnoteReference w:id="285"/>
      </w:r>
      <w:r>
        <w:t xml:space="preserve"> us to our one foolish wicked and traacherous hearts</w:t>
      </w:r>
    </w:p>
    <w:p>
      <w:pPr>
        <w:pStyle w:val="BodyText"/>
      </w:pPr>
      <w:r>
        <w:rPr>
          <w:rStyle w:val="FootnoteReference"/>
        </w:rPr>
        <w:footnoteReference w:id="286"/>
      </w:r>
    </w:p>
    <w:p>
      <w:pPr>
        <w:pStyle w:val="BodyText"/>
      </w:pPr>
      <w:r>
        <w:t xml:space="preserve">Copy of a Covenant, enter'd into and Subscribed, by the People of GOD at </w:t>
      </w:r>
      <w:r>
        <w:rPr>
          <w:i/>
          <w:iCs/>
        </w:rPr>
        <w:t xml:space="preserve">Northampton</w:t>
      </w:r>
      <w:r>
        <w:t xml:space="preserve">, and own'd before God in his House as their Vow to the Lord, and made a solemn Act of publick Worship, by the Congregation in general that were above fourteen Years of Age, on a Day of Fasting and Prayer for the Continuance &amp; Increase of the gracious Presence of GOD in that Place.March 16, 1741,2.</w:t>
      </w:r>
    </w:p>
    <w:p>
      <w:pPr>
        <w:pStyle w:val="BodyText"/>
      </w:pPr>
      <w:r>
        <w:t xml:space="preserve">ACKNOWLEDGING God's great Goodness to us, a sinful unworthy People, in the blessed Manifestations, and Fruits of his gracious Presence in this Town, both formerly and lately, and particularly in the very late spiritual Revival ; and adoring the glorious Majesty, Power and Grace of God, manifested in the present wonderful Out-pouring of his Spirit, in many Parts of this Land, and in this Place ; and lamenting our past Backslidings and ungrateful Departings from God ; and humbly begging of God, that he would not mark our Iniquities, but for Christ's sake, come over the Mountains of our Sins, and visit us with his Salvation, and continue the Tokens of his Presence with us, and yet more gloriously pour out his blessed Spirit upon us, and make us all Partakers of the divine Blessings, he is, at this Day, bestowing here, and in many Parts of this Land ; we do this Day present our Selves before the Lord, to renounce our evil Ways, and put away our Abominations from before God's Eyes, and with one Accord, to renew our Engagements to seek and serve God : And particularly do now solemnly Promise and Vow to the Lord as follows.--- In all our Conversation, Concerns, and Dealings with our Neighbour, we will have a strict Regard to Rules of Honesty, Justice, and Uprightness, that we don't overreach or defraud our Neighbour, in any Matter, and either wilfully, or through want of Care, injure him in any of his honest Possessions, or Rights ; and in all our Communication, will have a tender Respect, not only to our own Interest, but also to the Interest of our Neighbour ; and will carefully endeavour, in every Thing, to do to others, as we should expect, or think reasonable, that they should do to us, if we were in their Case, and they in ours.</w:t>
      </w:r>
    </w:p>
    <w:p>
      <w:pPr>
        <w:pStyle w:val="BodyText"/>
      </w:pPr>
      <w:r>
        <w:t xml:space="preserve">And particularly we will endeavour to render to every one his Due, and will take Heed to our Selves, that we don't wrong our Neighbour, and give him just Cause of Offence, by willfully, or negligently forbearing to pay our honest debts.</w:t>
      </w:r>
    </w:p>
    <w:p>
      <w:pPr>
        <w:pStyle w:val="BodyText"/>
      </w:pPr>
      <w:r>
        <w:t xml:space="preserve">And wherein any of us, upon strict Examination of our past Behaviour, may </w:t>
      </w:r>
      <w:r>
        <w:rPr>
          <w:rStyle w:val="FootnoteReference"/>
        </w:rPr>
        <w:footnoteReference w:id="287"/>
      </w:r>
      <w:r>
        <w:t xml:space="preserve"> be conscious to our Selves, that we have by any Means, wrong'd any of our Neighbours in their outward Estate, we will not rest, 'till we have made that Restitution, or given that Satisfaction, which the Rules of moral Equity require ; or if we are, on a strict and impartial Search, conscious to our Selves, that we have in any other Respect, considerably injured our Neighbour, we will truly endeavour to do that, which we, in our Consciences, suppose Christian Rules require, in order to a Reparation of the Injury, and removing the Offence given thereby.</w:t>
      </w:r>
    </w:p>
    <w:p>
      <w:pPr>
        <w:pStyle w:val="BodyText"/>
      </w:pPr>
      <w:r>
        <w:t xml:space="preserve">And furthermore we promise, that we will not allow our Selves in Backbiting ; and that we will take great Heed to our selves to avoid all Violations of those Christian Rules, Tit. 3. 2. </w:t>
      </w:r>
      <w:r>
        <w:rPr>
          <w:i/>
          <w:iCs/>
        </w:rPr>
        <w:t xml:space="preserve">Speak Evil of no Man</w:t>
      </w:r>
      <w:r>
        <w:t xml:space="preserve">. Jam. 4. 11. </w:t>
      </w:r>
      <w:r>
        <w:rPr>
          <w:i/>
          <w:iCs/>
        </w:rPr>
        <w:t xml:space="preserve">Speak not Evil one of another, Brethren</w:t>
      </w:r>
      <w:r>
        <w:t xml:space="preserve">. And 2 Cor. 12. 20. </w:t>
      </w:r>
      <w:r>
        <w:rPr>
          <w:i/>
          <w:iCs/>
        </w:rPr>
        <w:t xml:space="preserve">Lest there be Strifes, Backbitings, Whisperings</w:t>
      </w:r>
      <w:r>
        <w:t xml:space="preserve">. And that we will not only, not slander our Neighbour, but also will not, to feed a Spirit of Bitterness, Ill-Will, or secret Grudge against our Neighbour, insist on his real Faults, needlessly, and when not called to it, or from such a Spirit, speak of his Failings and Blemishes with Ridicule, or an Air of Contempt.</w:t>
      </w:r>
    </w:p>
    <w:p>
      <w:pPr>
        <w:pStyle w:val="BodyText"/>
      </w:pPr>
      <w:r>
        <w:t xml:space="preserve">And we promise that we will be very careful to avoid doing any Thing to our Neighbour from a Spirit of Revenge. And that we will take great Care that we do not, for private Interest, or our own Honour, or to maintain our selves against those of a contrary Party, or to get our Wills, or to promote any Design in Opposition to others, do those Things, which we, on the most impartial Consideration we are capable of, can think in our Consciences, will tend to wound Religion, and the Interest of Christ's Kingdom.</w:t>
      </w:r>
    </w:p>
    <w:p>
      <w:pPr>
        <w:pStyle w:val="BodyText"/>
      </w:pPr>
      <w:r>
        <w:t xml:space="preserve">And particularly, that so far as any of us, by divine Providence, have any special Influence upon others, to lead them, in the Management of publick Affairs, we will not make our own worldly Gain, or Honour, or Interest in the Affections of others, or getting the better of any of a contrary Party, that are in any Respect our Competitors, or the bringing, or keeping them down, our governing Aim, to the Prejudice of the Interest of Religion, and the Honour of Christ.</w:t>
      </w:r>
    </w:p>
    <w:p>
      <w:pPr>
        <w:pStyle w:val="BodyText"/>
      </w:pPr>
      <w:r>
        <w:t xml:space="preserve">And in the Management of any publick Affair, wherein there is a Difference of Opinions, concerning any outward Possessions, Privileges, Rights or Properties, we will not wittingly violate Justice, for private Interest : and with the greatest strictness and watchfulness, will avoid all unchristian Bitterness, Vehemence, and Heat of Spirit ; yea tho' we should think our selves injured by a contrary Party : and in the Time of the Management of such Affairs, will especially watch over our selves, our Spirits, and our Tongues, to avoid all unchristian Inveighings, Reproachings, bitter Reflectings, judging and ridiculing others, either in publick Meetings, or in private Conversation, either to Mens Faces, or behind their Backs ; but will greatly endeavour, so far as we are concerned, that all should be managed with Christian Humility, Gentleness, Quietness and Love.</w:t>
      </w:r>
    </w:p>
    <w:p>
      <w:pPr>
        <w:pStyle w:val="BodyText"/>
      </w:pPr>
      <w:r>
        <w:t xml:space="preserve">And furthermore we promise that we will not tollerate the Exercise of Enmity, </w:t>
      </w:r>
      <w:r>
        <w:rPr>
          <w:rStyle w:val="FootnoteReference"/>
        </w:rPr>
        <w:footnoteReference w:id="288"/>
      </w:r>
      <w:r>
        <w:t xml:space="preserve"> and Ill-Will, or Revenge in our Hearts, against any of our Neighbours ; and we will often be strictly searching &amp; examining our Hearts with Respect to that Matter.</w:t>
      </w:r>
    </w:p>
    <w:p>
      <w:pPr>
        <w:pStyle w:val="BodyText"/>
      </w:pPr>
      <w:r>
        <w:t xml:space="preserve">And if any of us find that we have an old secret Grudge against any of our Neighbours, we will not gratify it, but cross it, and endeavour, to our utmost, to root it out, crying to God for his Help ; and that we will make it our true and faithful Endeavour, in our Places, that a Party Spirit may not be kept up amongst us, but that it may utterly cease ; that for the future we may all be one, united in undisturbed Peace, and unfeigned Love.</w:t>
      </w:r>
    </w:p>
    <w:p>
      <w:pPr>
        <w:pStyle w:val="BodyText"/>
      </w:pPr>
      <w:r>
        <w:t xml:space="preserve">And those of us that are in Youth, do promise never to allow our selves in any youthful Diversions and Pastimes, in Meetings, or Companies of young People, that we in our Consciences, upon sober Consideration, judge not well to consist with, or would sinfully tend to hinder the devoutest, and most engaged Spirit in Religion, or indispose the Mind for that devout, and profitable Attendance on the Duties of the Closet, which is most agreable to God's Will, or that we, in our most impartial Judgment, can think tends to rob God of that Honour which he expects, by our orderly, serious Attendance on Family-Worship.</w:t>
      </w:r>
    </w:p>
    <w:p>
      <w:pPr>
        <w:pStyle w:val="BodyText"/>
      </w:pPr>
      <w:r>
        <w:t xml:space="preserve">And furthermore we promise that we will strictly avoid all Freedoms and Familiarities in Company, so tending, either to stir up, or gratify a Lust of Lasciviousness, that we cannot in our Consciences think will be approved by the infinitely pure and holy Eye of God, or that we can think on serious and impartial Consideration, we should be afraid to practice, if we expected in a few Hours to appear before that holy God, to give an Account of our selves to him, as fearing they would be condemned by him as unlawful and impure.</w:t>
      </w:r>
    </w:p>
    <w:p>
      <w:pPr>
        <w:pStyle w:val="BodyText"/>
      </w:pPr>
      <w:r>
        <w:t xml:space="preserve">We also promise, with great Watchfulness, to perform relative Duties, required by Christian Rules, in the Families we belong to, as we stand related respectively, towards Parents and Children, Husbands and Wives, Brothers and Sisters, Masters, or Mistresses and Servants.</w:t>
      </w:r>
    </w:p>
    <w:p>
      <w:pPr>
        <w:pStyle w:val="BodyText"/>
      </w:pPr>
      <w:r>
        <w:t xml:space="preserve">And we now appear before GOD, depending on divine Grace and Assistance, solemnly to devote our whole Lives, to be laboriously spent in the Business of Religion ; ever making it our great Business, without backsliding from such a Way of living, not hearkening to the Solicitations of our Sloth, and other corrupt Inclinations, or the Temptations of the World, that tend to draw us off from it ; and particularly, that we will not abuse an Hope, or Opinion that any of us may have of our being interested in Christ, to indulge our selves in Sloth, or the more easily to yield to the Solicitations of any sinful Inclinations ; but will run with Perseverance, the Race that is set before us, and work out our own Salvation with Fear and Trembling.</w:t>
      </w:r>
    </w:p>
    <w:p>
      <w:pPr>
        <w:pStyle w:val="BodyText"/>
      </w:pPr>
      <w:r>
        <w:t xml:space="preserve">And because we are sensible that the keeping these solemn Vows may hereafter</w:t>
      </w:r>
      <w:r>
        <w:rPr>
          <w:rStyle w:val="FootnoteReference"/>
        </w:rPr>
        <w:footnoteReference w:id="289"/>
      </w:r>
      <w:r>
        <w:t xml:space="preserve">, in many Cases, be very contrary to our corrupt Inclinations, and carnal Interests, we do now therefore appear before GOD to make a Surrender of all to him, and to make a Sacrifice of every carnal Inclination, and Interest to the great Business of Religion, and the Interest of our Souls.</w:t>
      </w:r>
    </w:p>
    <w:p>
      <w:pPr>
        <w:pStyle w:val="BodyText"/>
      </w:pPr>
      <w:r>
        <w:t xml:space="preserve">And being sensible of our own Weakness, and the Deceitfulness of our own Hearts, and our proneness to forget our most solemn Vows, and loose our Resolutions, we promise to be often strictly examining our selves by these Promises, especially before the Sacrament of the Lord's Supper ; and beg of God that he would, for Christ's sake, keep us from wickedly dissembling in these our solemn Vows ; and that he who searches our Hearts, and ponders the Path of our Feet, would from Time to Time help us in trying our selves by this Covenant, and help us to keep Covenant with him, and not leave us to our own foolish wicked and treacherous Hearts.</w:t>
      </w:r>
    </w:p>
    <w:p>
      <w:pPr>
        <w:pStyle w:val="Heading1"/>
        <w:pageBreakBefore/>
      </w:pPr>
      <w:bookmarkStart w:name="heading_advice_to_mr_and_mrs_kingsle" w:id="33"/>
      <w:r>
        <w:t xml:space="preserve">Advice to Mr. and Mrs. Kingsley, February 17, 1743 Kingsley Case (all)</w:t>
      </w:r>
      <w:bookmarkEnd w:id="33"/>
    </w:p>
    <w:p>
      <w:pPr>
        <w:pStyle w:val="BodyText"/>
      </w:pPr>
      <w:r>
        <w:t xml:space="preserve">Jonathan Edwards (with members of Ecclesiastical Council)</w:t>
      </w:r>
    </w:p>
    <w:p>
      <w:pPr>
        <w:pStyle w:val="BodyText"/>
      </w:pPr>
      <w:r>
        <w:t xml:space="preserve">Advice to Mr. and Mrs. Kingsley</w:t>
      </w:r>
    </w:p>
    <w:p>
      <w:pPr>
        <w:pStyle w:val="BodyText"/>
      </w:pPr>
      <w:r>
        <w:t xml:space="preserve">The following set of documents, all in Edwards’ hand, is the advice of an ecclesiastical council that met on Feb. 16-17, 1743, to hear the case of Hains and Bathsheba Kingsley of Westfield, Massachusetts.Hains Kingsley was born c. 1710, fought in the French and Indian War, and died in 1752; Bathsheba Kingsley died in 1748. The council of Feb. 16-17, 1743, was held at the Kingsley’s house. In his Journal for these dates, Westfield pastor John Ballantine wrote: "16. spent ye day at sergeant Kinsleys ye former part of it in prayer ye after part in hearing [and] considering ye Case with mr Edwards &amp; some others. 17. spent ye former part of ye day at ye same place with ye same abt same business. mr Edwards preacht a lecture fro[m] Heb. 5. 7. 8." (See sermon no. 631.) (Journal of the Rev. John Ballantine, 1737-1774, Westfield Athenaeum, Westfield, Massachusetts.) The Westfield church’s attempts to discipline Bathsheba Kingsley first appear in the official record back in 1741, when, on Oct. 18, she publicly confessed to "breaking 4th 5th &amp; 8th Commandmts in stealing a Horse riding away on the sabbath witht her husbands Consent." Apparently the labors of the council were to no avail, for on March 1, 1743, the congregation voted to bar Bathsheba Kingsley from the Lord’s Supper "on the accot of yr dissatisfaction with her." "The Publick Records of the Church at Westfield," Westfield Athenaeum. Joan B. Ackerman, Reference Librarian of the Westfield Athenaeum, graciously located and provided pertinent entries from the Westfield Church Records. The case is an illustration of the excesses that arose during the Great Awakening. Bathsheba Kingsley claimed to be receiving revelations from God, and thereby justified travelling abroad for extended periods of time and censuring individuals, including her husband. While Bathsheba Kingsley did not claim the full authority of a minister, she nonetheless took upon herself "some parts of the work of the ministry" in her public denunciations and prophecies.On Kingsley as an instance of how women during the revivals of the eighteenth century "stretched the boundaries of traditional ’feminine’ religious behavior to the breaking point," see Catherine A. Brekus, Strangers &amp; Pilgrims: Female Preaching in America, 1740-1845 (Chapel Hill, Univ. of North Carolina Press, 1998), 23-26; quote on p. 26.</w:t>
      </w:r>
    </w:p>
    <w:p>
      <w:pPr>
        <w:pStyle w:val="BodyText"/>
      </w:pPr>
      <w:r>
        <w:t xml:space="preserve">The council’s advice, for the most part, is conservative. The ministers tell Bathsheba Kingsley that she should "keep chiefly at home" and observe her station and obligations, namely, being subservient to the commands of her husband and the needs of her family. They also enjoin her to be more circumspect in her behavior and readiness to condemn others as unconverted. But they likewise tell Hains Kingsley to be mindful of his wife’s spiritual needs. He is not to hinder her from attending religious meetings and engaging in Christian conversation with her friends. Also, he is to restrain his temper in consideration of what the council interprets as his wife’s unstable emotional state.</w:t>
      </w:r>
    </w:p>
    <w:p>
      <w:pPr>
        <w:pStyle w:val="BodyText"/>
      </w:pPr>
      <w:r>
        <w:t xml:space="preserve">The charged atmosphere of the revival, then at its height, influences the ministers’ advice. Mindful of the complex workings of the Spirit at the time, they seek not to stifle Bathsheba Kingsley’s zeal but to channel it. She is warned of the danger of judging the spiritual state of others, and of supposing "dreams" and "sudden impulses" to be revelations from God. Edwards was doubtless chosen to be a member of this council because of his defense of the revivals and his expertise in the "distinguishing nature of the gracious influences of the Spirit of God." Bathsheba Kingsley’s behavior borders on antinomianism, as she throws off traditional strictures and voices her opinions in an often vindictive manner. One group she singles out for her resentment is the clergy: among the people she reproves are her own ministers.</w:t>
      </w:r>
    </w:p>
    <w:p>
      <w:pPr>
        <w:pStyle w:val="SceneBreak"/>
      </w:pPr>
      <w:r>
        <w:t xml:space="preserve">* * *</w:t>
      </w:r>
    </w:p>
    <w:p>
      <w:pPr>
        <w:pStyle w:val="BodyText"/>
      </w:pPr>
      <w:r>
        <w:t xml:space="preserve">Since Edwards used unequal-sized scraps of paper that upon first inspection do not appear to belong together, the manuscript is currently in two separate locations within the Andover collection. The first part of the document, half of a folio leaf found in folder 1743.1, is on the back of a letter by Gilbert Tennent, probably written in late 1741 or early 1742.See letter C60; printed in Dwight ed., 1, 153. Tennent was a prominent Presbytertian revivalist based in New Jersey, who, ironically in the context of the Kingsley case, made his reputation through a controversial sermon entitled, The Danger of an Unconverted Ministry (1740). He responds to an inquiry made to him about the appropriateness of lay exhortation and teaching. He denounces the practice as having "dreadful Consequence to ye Chh’s peace &amp; soundness." In the letter of May 10, 1742, to Moses Lyman of Goshen, Connecticut (letter no. A38), JE describes Tennent’s letter (Trask Library) as addressed to "one of the ministers of New England." In his letter to Lyman, JE incorporates Tennent’s advice in admonishing Lyman for "exhorting a public congregation." The second part, located in folder ND1.10b, fills both sides of a quarto-sized scrap. After he had filled this, Edwards returned to a slip of paper, a prayer bid from a Northampton parishioner,The prayer bid reads: "Ebenr Hunt &amp; His wife having heard that their Father and mother Hunt at Lebanon with Two of their Sisters are Sick with the Long Feaver and Some of them (if a Live) dangerously Sick they desire the prayers of Gods people for them." that he had previously folded in half to approximate long duodecimo leaves in order to write rough notes for his draft. He crossed out the bid on the opposite side, inverted the page, and continued. For the final paragraph, Edwards returned to Tennent’s letter, which he turned inverted to make use of a blank space at the bottom of the page.</w:t>
      </w:r>
    </w:p>
    <w:p>
      <w:pPr>
        <w:pStyle w:val="BodyText"/>
      </w:pPr>
      <w:r>
        <w:t xml:space="preserve">The fair copy is at the Congregational Library, London, MS II c 1/59. It is two folio leaves, with original signatures by the delegates and ministers of the council.</w:t>
      </w:r>
    </w:p>
    <w:p>
      <w:pPr>
        <w:pStyle w:val="BodyText"/>
      </w:pPr>
      <w:r>
        <w:t xml:space="preserve">An accompanying document, meant to precede the council’s advice, is missing. Mention is made of a "foregoing promise," which apparently was a covenant to which both Mr. and Mrs. Kingsley consented.</w:t>
      </w:r>
    </w:p>
    <w:p>
      <w:pPr>
        <w:pStyle w:val="BodyText"/>
      </w:pPr>
      <w:r>
        <w:t xml:space="preserve">[1. Notes.]</w:t>
      </w:r>
    </w:p>
    <w:p>
      <w:pPr>
        <w:pStyle w:val="BodyText"/>
      </w:pPr>
      <w:r>
        <w:t xml:space="preserve">Gentleness. Provide well</w:t>
      </w:r>
    </w:p>
    <w:p>
      <w:pPr>
        <w:pStyle w:val="BodyText"/>
      </w:pPr>
      <w:r>
        <w:t xml:space="preserve">Good Xtian Company</w:t>
      </w:r>
    </w:p>
    <w:p>
      <w:pPr>
        <w:pStyle w:val="BodyText"/>
      </w:pPr>
      <w:r>
        <w:t xml:space="preserve">obey her husb. when he requires</w:t>
      </w:r>
    </w:p>
    <w:p>
      <w:pPr>
        <w:pStyle w:val="BodyText"/>
      </w:pPr>
      <w:r>
        <w:t xml:space="preserve">her to stay at home</w:t>
      </w:r>
    </w:p>
    <w:p>
      <w:pPr>
        <w:pStyle w:val="BodyText"/>
      </w:pPr>
      <w:r>
        <w:t xml:space="preserve">[10 blank lines]</w:t>
      </w:r>
    </w:p>
    <w:p>
      <w:pPr>
        <w:pStyle w:val="BodyText"/>
      </w:pPr>
      <w:r>
        <w:t xml:space="preserve">quite mistaken as the nature</w:t>
      </w:r>
    </w:p>
    <w:p>
      <w:pPr>
        <w:pStyle w:val="BodyText"/>
      </w:pPr>
      <w:r>
        <w:t xml:space="preserve">of a Xtian sp. &amp; Practice</w:t>
      </w:r>
    </w:p>
    <w:p>
      <w:pPr>
        <w:pStyle w:val="BodyText"/>
      </w:pPr>
      <w:r>
        <w:t xml:space="preserve">talking frequently against [v.]</w:t>
      </w:r>
    </w:p>
    <w:p>
      <w:pPr>
        <w:pStyle w:val="BodyText"/>
      </w:pPr>
      <w:r>
        <w:t xml:space="preserve">others making a Business.</w:t>
      </w:r>
    </w:p>
    <w:p>
      <w:pPr>
        <w:pStyle w:val="BodyText"/>
      </w:pPr>
      <w:r>
        <w:t xml:space="preserve">Harshly Reproving her husband before</w:t>
      </w:r>
    </w:p>
    <w:p>
      <w:pPr>
        <w:pStyle w:val="BodyText"/>
      </w:pPr>
      <w:r>
        <w:t xml:space="preserve">others</w:t>
      </w:r>
    </w:p>
    <w:p>
      <w:pPr>
        <w:pStyle w:val="BodyText"/>
      </w:pPr>
      <w:r>
        <w:t xml:space="preserve">Judging others that are visible Xtians</w:t>
      </w:r>
    </w:p>
    <w:p>
      <w:pPr>
        <w:pStyle w:val="BodyText"/>
      </w:pPr>
      <w:r>
        <w:t xml:space="preserve">in Good standing as unconverted</w:t>
      </w:r>
    </w:p>
    <w:p>
      <w:pPr>
        <w:pStyle w:val="BodyText"/>
      </w:pPr>
      <w:r>
        <w:t xml:space="preserve">Praying that her husband might Go</w:t>
      </w:r>
    </w:p>
    <w:p>
      <w:pPr>
        <w:pStyle w:val="BodyText"/>
      </w:pPr>
      <w:r>
        <w:t xml:space="preserve">quick to Hell</w:t>
      </w:r>
    </w:p>
    <w:p>
      <w:pPr>
        <w:pStyle w:val="BodyText"/>
      </w:pPr>
      <w:r>
        <w:t xml:space="preserve">Trusting in self &amp; in means</w:t>
      </w:r>
    </w:p>
    <w:p>
      <w:pPr>
        <w:pStyle w:val="BodyText"/>
      </w:pPr>
      <w:r>
        <w:t xml:space="preserve">want of Resignation</w:t>
      </w:r>
    </w:p>
    <w:p>
      <w:pPr>
        <w:pStyle w:val="BodyText"/>
      </w:pPr>
      <w:r>
        <w:t xml:space="preserve">not take Care of a Family</w:t>
      </w:r>
    </w:p>
    <w:p>
      <w:pPr>
        <w:pStyle w:val="BodyText"/>
      </w:pPr>
      <w:r>
        <w:t xml:space="preserve">dreams</w:t>
      </w:r>
    </w:p>
    <w:p>
      <w:pPr>
        <w:pStyle w:val="BodyText"/>
      </w:pPr>
      <w:r>
        <w:t xml:space="preserve">Great Prejudice against her hus</w:t>
      </w:r>
    </w:p>
    <w:p>
      <w:pPr>
        <w:pStyle w:val="BodyText"/>
      </w:pPr>
      <w:r>
        <w:t xml:space="preserve">band Enmity Love Honour</w:t>
      </w:r>
    </w:p>
    <w:p>
      <w:pPr>
        <w:pStyle w:val="BodyText"/>
      </w:pPr>
      <w:r>
        <w:t xml:space="preserve">Esteem . tender of his Credit</w:t>
      </w:r>
    </w:p>
    <w:p>
      <w:pPr>
        <w:pStyle w:val="BodyText"/>
      </w:pPr>
      <w:r>
        <w:t xml:space="preserve">bound by the marriage Covenant</w:t>
      </w:r>
    </w:p>
    <w:p>
      <w:pPr>
        <w:pStyle w:val="BodyText"/>
      </w:pPr>
      <w:r>
        <w:t xml:space="preserve">a Brawling woman.</w:t>
      </w:r>
    </w:p>
    <w:p>
      <w:pPr>
        <w:pStyle w:val="BodyText"/>
      </w:pPr>
      <w:r>
        <w:t xml:space="preserve">shamefacedness &amp; sobriety.</w:t>
      </w:r>
    </w:p>
    <w:p>
      <w:pPr>
        <w:pStyle w:val="BodyText"/>
      </w:pPr>
      <w:r>
        <w:t xml:space="preserve">Talking to Mr Ballentine &amp; Mr Bull.Nehemiah Bull was the pastor of Westfield from 1725 to 1740; John Ballantine, his successor, served there from 1741 to 1776.</w:t>
      </w:r>
    </w:p>
    <w:p>
      <w:pPr>
        <w:pStyle w:val="BodyText"/>
      </w:pPr>
      <w:r>
        <w:t xml:space="preserve">[2. Draft.]</w:t>
      </w:r>
    </w:p>
    <w:p>
      <w:pPr>
        <w:pStyle w:val="BodyText"/>
      </w:pPr>
      <w:r>
        <w:t xml:space="preserve">It is to be noted that the foregoing promiseApparently a separate document, perhaps a covenant, the "foregoing promise" has not been located. was entred into &amp; subscribed by Mrs Kingsly with after a great deal of Pains very fully to Explain it to her that she might mi fully understand the Import of it &amp; with out being driven or urged to it also after particular Care taken that she might not entangle her Conscience by it being told that if she already so fully determined that her former Practice was by the Command of what G. required of [--] her that she was determined she could not refer it to others advice then she could not enter into it with a good Conscience the promise was also made after a great deal of time of de given un f her for deliberation &amp; at last she declared she did it with great Che freedom &amp; Cheerfullness &amp; with all her heart or to that Purpose &amp; also it is to be noted also to be noted that she had before this signed a fir</w:t>
      </w:r>
    </w:p>
    <w:p>
      <w:pPr>
        <w:pStyle w:val="BodyText"/>
      </w:pPr>
      <w:r>
        <w:t xml:space="preserve">she havi with her husband having therin signed the foreg entred into &amp; signed a firm promise to abide by the Judgmt &amp; advice of the same Persons in the same matter .</w:t>
      </w:r>
    </w:p>
    <w:p>
      <w:pPr>
        <w:pStyle w:val="BodyText"/>
      </w:pPr>
      <w:r>
        <w:t xml:space="preserve">Mr Kingsley &amp; his wife having thus we who were the Pe are the Persons to whom the matter was Referrd after a long &amp; very par- ticular all that mr Ki the foresaid mr Kingsly &amp; his wife desired to say to open the Case seeking to G. by fasting &amp; Prayer for the divine help in this difficult affair &amp; that G. would enlighten &amp; direct us what to say that they had called to Judge and advise agreable to his will &amp; so as should be most for their benefi Benefit &amp; future Comfort &amp; after a long &amp; very particular hearing [L. 1v.] all that Mr K. &amp; his W. desired to say to Em to open their &amp; much particular Enquiry &amp; also having before of a long been acquainted with their Circumstances &amp; difficulties we Judged &amp; advised as follows</w:t>
      </w:r>
    </w:p>
    <w:p>
      <w:pPr>
        <w:pStyle w:val="BodyText"/>
      </w:pPr>
      <w:r>
        <w:t xml:space="preserve">1 we Judge that Mrs the foresd Mrs K. has for many years been Greatly out of the way of ou her duty . which ha together with a vapour weak vapoury habit of body &amp; satans taking the advantage has been owen Chiefly to these three Causes . 1. Ignorance of the distinguishing nature of the Gracious Influences of the sp. of G. of G. in the hearts of the saints which are upon the hearts of the saints giving them therein a sense of the Ex divine Excellency &amp; truth of divine things &amp; Exciting answerable dispositions &amp; holy affections &amp; Joys in the hearts of his Children . &amp; not upon their heads nor by Impres &amp; not by exciting Imaginations in &amp; not upon their &amp; not by exciting Imaginations in their Heads or from whence it has come to pass that Mrs K. has for whence it has many years been harried almost wholly under the Governmt of dreams &amp; sudden impulses upon her brain supposing them to be immediate Revelations from heaven &amp; so has perpetually driven harried to &amp; from from without any Rest . 2. to want of being a thorough Knowledge of her self &amp; being humbled out of her self whence she has been apt to think Her Knowledge to be very Eminent &amp; superiour to that of others &amp; so as been apt to think that was a proper Person to do some great thing be improved for some great thing in the Chh. of G. &amp; that i &amp; that in the Exercise of some parts of the work of the ministry whence also she has greatly trusted in her self &amp; ready to look upon it that the Interest of Zion depended upon her &amp; that [L. 2r.] if she was not improved its Cause would sink at least in so that she has neglected he Proper business &amp; gone quite out of her place to this Town . whence also her behaviour has in General been exceeding contrary to that Xtian Gentleness &amp; meekness that becomes a follower of the Lamb of G. especially in the treatmt of her husband</w:t>
      </w:r>
    </w:p>
    <w:p>
      <w:pPr>
        <w:pStyle w:val="BodyText"/>
      </w:pPr>
      <w:r>
        <w:t xml:space="preserve">------------- 3. To a want of her unap having her will subdued to G. &amp; not complying with that . Great Xtian duty of self denial. &amp; Resigning her self up wholly for to G. whence her soul has been for many years in a continual up tumult Like the sea in a storm being destitute of that Peace &amp; Rest in G. that other Xtians Enjoy . &amp; also in a great measure destitute of all Joy &amp; thankfullness in the late great things G. has lately done for his People</w:t>
      </w:r>
    </w:p>
    <w:p>
      <w:pPr>
        <w:pStyle w:val="BodyText"/>
      </w:pPr>
      <w:r>
        <w:t xml:space="preserve">and with regard to Mrs Kingslys particular conduct we Judge she herei has exceedingly departed from the way her duty in the following things.</w:t>
      </w:r>
    </w:p>
    <w:p>
      <w:pPr>
        <w:pStyle w:val="BodyText"/>
      </w:pPr>
      <w:r>
        <w:t xml:space="preserve">In th very greatly throwing of the care of her hus bands house Family House &amp; Family w being Great Part of her time Gone from home wandring about from h almost perpetually wandring about from house to House to &amp; from Town to town &amp; very frequently from to other towns under a notion of doing Xs work &amp; following delivering his messages and undertaking sometime to go reprove her own ministers as delivering messages from G. &amp; denounce the Judgmts of G. against em under a notion of delivering messages often disobeying her husbands commands in going abroad &amp; often stealing away from G. to em &amp; in making almost a Constant business of &amp; taking her husbands horse to go away to other Towns contrary to his mind talking against others wherever she goes freely &amp; at all times &amp; before all sorts of Persons Censuring others declaring her Judgmt &amp; suspicions of all others as to their souls state . &amp; abundantly used &amp; very her al &amp; her un It appears to us that her conversion has for this many years hav Chiefly consisted of talk ag setting forth others &amp; above all other Persons whatsoever the faults of her hu talking &amp; inveighing against her Husband . &amp; also in frequent commonly talking in a very severe harsh &amp; terribl Reflecting manner to her husband before the others the Rest of the Family &amp; others without any Restraint or any manner of appearance the duty that a wife owes to her Husband . &amp; so &amp; also sometimes Reflecting on the dead in a manner that was very improper &amp; could tend to no Benefit &amp; in our opinion it seems to us that Mrs Kingsley has of late almost wholly cast off that modesty shamefacedness &amp; sobriety &amp; meekn. that &amp; so diligence &amp; p &amp; submission that becomes a Xtian woman in her Place.</w:t>
      </w:r>
    </w:p>
    <w:p>
      <w:pPr>
        <w:pStyle w:val="BodyText"/>
      </w:pPr>
      <w:r>
        <w:t xml:space="preserve">As to her husbands behaviour we Ju towards his wife [L. 2v.] we Judge that however Great his provocations have been yet his heat of sp. that under his great Provocations he has much governed hims. &amp; restraind his Passions in a very commendable manner but the heat of sp. he has sometimes shown &amp; his manner of expressing it towards his wife we don’t think to be warrantable Justified but Condemned</w:t>
      </w:r>
    </w:p>
    <w:p>
      <w:pPr>
        <w:pStyle w:val="BodyText"/>
      </w:pPr>
      <w:r>
        <w:t xml:space="preserve">upon the whole we would give the following advice to Mrs K. 1. That she henceforward keep chiefly at home &amp; wi Let her main business be within doors within her husbands house taking care of the Family &amp; houshold affairs &amp; being diligent therein . &amp; she no more Go no more abroad to as following such Impulses &amp; impressions as she has followed hitherto under a notion of delivering messages from G. to one and another. or Going because G. sent her. 2. that he she submit to her husband in meekness &amp; modesty &amp; obey Honour him as her head and obey him be obedient to him &amp; not go abroad when he disallows it 3. That she dont sound commonly or frequently talk against her Husband as not that we would restrain her from opening any Famil Family difficulties that to some wise &amp; Judicious persons for their Counsel . when there is a n if there should be a necessity of it but by no not to to speak openly of to make a business of talking against her husband nor to do it to many Persons. &amp; never not to speak openly of his against him 4. not t to talk to him &amp; reprove him with Rough &amp; severe Language . but if she repro and especially before others but if she reproves him Let it be privately &amp; in an humble submissive Loving manner becoming one in a Relation that Re requires particular endearmt 5. that the for the time to come don’t Judge others on that are X visible Xtians in good standing in the Xtian Chh. dont Judge others as to their sp. state commonly or openly or so as shall tend to make her Censures publick . 6. that her talk Conversation on Relig. subjects dont ben’t for the future much made up. of talk about &amp; against opposers &amp; those that she Looks on the Enemies of Relig. but those things that more tend to her own &amp; others Edification. &amp; 7. when she as distress for the Good of others to give vent to it chiefly by pouring out her soul before G. &amp; Com Crying to the Compassionate saviour for his Pity . &amp; taking opportunities in a private to them not that we would prohibit her from &amp; taking opportunities as providence [L. 3r.] gives opportunity prudently without Lea her Leave prejudice to the busi ness of her station prudently &amp; humbly to counsel &amp; exhort &amp; Intreat them others.</w:t>
      </w:r>
    </w:p>
    <w:p>
      <w:pPr>
        <w:pStyle w:val="BodyText"/>
      </w:pPr>
      <w:r>
        <w:t xml:space="preserve">&amp; to her Husband we give the following advice . 1 . That notwithstanding all the provocations he ha his wife has or may offer to him that he Govern his sp. &amp; dont suffer his passions to Rise &amp; treat her with Patience &amp; Gentleness without hard words or blows or any violence used without further advice of ministers or others that may Judge that the Extremity of the Case hereafter to Requite it.</w:t>
      </w:r>
    </w:p>
    <w:p>
      <w:pPr>
        <w:pStyle w:val="BodyText"/>
      </w:pPr>
      <w:r>
        <w:t xml:space="preserve">&amp; that he Com- mit his difficult Case to G. that he treat his wife notwithstanding all her ill treatmt with Love &amp; tenderness providing well for her outward Comfort &amp; the Comfort of her mind by giving reasonable Liberty to Go to Le Relig [L. 3v.] meetings in this Town &amp; to Lec tures to neighbour Towns if she desires it when his circumstances will well allow it. &amp; also all liberty of Xtian that she all proper Liberty of Xtian conversation with Xtian friends that may Come to Converse with her at his house . &amp; she ben’t wholly Confin’d from all Liberty of Xtian visiting Xtian neighbours &amp; Brethren for Xtian mutual Edification .</w:t>
      </w:r>
    </w:p>
    <w:p>
      <w:pPr>
        <w:pStyle w:val="BodyText"/>
      </w:pPr>
      <w:r>
        <w:t xml:space="preserve">&amp; that all past i &amp; we advise that all past injuries be forgotten &amp; buried on both sides &amp; that hence forward both of them take up a Resol Resolve by the with the utmost watch fullness to maintain mutual Peace &amp; Love Harmony [L. 4r.] &amp; agreemt . Each one striving to doing do the duty of their station &amp; Relation &amp; all duties of mutual Kindness &amp; benevolence towards each other crying earnestly to G. for his help that they may be enabled so to do. &amp; we advise Mr Kingsley if his wife should still persist in her former practice [L. 4v.] notwithstanding her promise &amp; hi this advice. to endeavour to make their promise &amp; this a consequent advice Known in the neighbouring Towns as he shall see occasion that others may hereafter the better Know how to Conduct themselves towards her .</w:t>
      </w:r>
    </w:p>
    <w:p>
      <w:pPr>
        <w:pStyle w:val="BodyText"/>
      </w:pPr>
      <w:r>
        <w:t xml:space="preserve">[3. Fair copy.]</w:t>
      </w:r>
    </w:p>
    <w:p>
      <w:pPr>
        <w:pStyle w:val="BodyText"/>
      </w:pPr>
      <w:r>
        <w:t xml:space="preserve">It is to be noted that the foregoing promiseApparently a separate document, perhaps a covenant, the "foregoing promise" has not been located. was entred into and subscribed by Mrs Kingsley after a great deal of pains taken, very fully to explain it to her, that she might understand the import of it, &amp; also after particular Care taken that she might not entangle her Conscience by it, being told that if she was already so fully determin’d that her former Practice was what God required of her, and was so far from doubt about it that she could not refer it to others advice; then she could not make this Promise with a Good Conscience. The Promise also was made after a great deal of Time given her for deliberation: And at last she declared she did it with great Freedom &amp; Cheerfullness, and with all her Heart, or to that Purpose. And it is also to be noted that she had more than a week before this, entred into and sign’d a firm Promise to abide by the Judgment and Advice of the same Persons, in the same matters.</w:t>
      </w:r>
    </w:p>
    <w:p>
      <w:pPr>
        <w:pStyle w:val="BodyText"/>
      </w:pPr>
      <w:r>
        <w:t xml:space="preserve">Mr Kingsley and his wife having thus promised, we who are the Persons to whom the matter was refer’d, after seeking to God by Fasting &amp; Prayer for divine Help in this difficult affair, and that God would enlighten and direct us, so that we might know his mind, and Judge and advise agreably to his will, and so as should be most for their Benefit &amp; Comfort, and after a long and very particular hearing of all that Mr Kingsley &amp; his wife desired to say to open their Case, and much particular Enquiry; also having before, of a long time been well acquainted with their Circumstances and difficulties: we Judge and advise as follows.</w:t>
      </w:r>
    </w:p>
    <w:p>
      <w:pPr>
        <w:pStyle w:val="BodyText"/>
      </w:pPr>
      <w:r>
        <w:t xml:space="preserve">We Judge that the fores’d Mrs Kingsley has for many years been greatly out of the way of her duty. And as to the Cause of it we Judge that, together with a weak vapoury Habit of Body, and want of some proper conduct and advice in the beginning of her difficulty, and Satan’s taking the Advantage, it has been owing chiefly to these following things:</w:t>
      </w:r>
    </w:p>
    <w:p>
      <w:pPr>
        <w:pStyle w:val="ListText"/>
        <w:numPr>
          <w:ilvl w:val="0"/>
          <w:numId w:val="2"/>
        </w:numPr>
      </w:pPr>
      <w:r>
        <w:t xml:space="preserve">Ignorance of the distinguishing nature of the gracious Influences of the spirit of God, which are upon the Heart giving a sense of divine things there, and exciting answerable affections, dispositions &amp; holy Joys, and not by exciting imaginations in the Head. From whence it has come to pass that Mrs Kingsley has for some years been almost wholly under the Govern ment of a series of dreams, imaginations and sudden Impressi-[L. 1v.] ons &amp; Impulses, supposing them to be immediate Revelations from Heaven, and so has been perpetually hurried and driven to and fro, without any Rest.</w:t>
      </w:r>
    </w:p>
    <w:p>
      <w:pPr>
        <w:pStyle w:val="ListText"/>
        <w:numPr>
          <w:ilvl w:val="0"/>
          <w:numId w:val="3"/>
        </w:numPr>
      </w:pPr>
      <w:r>
        <w:t xml:space="preserve">Want of a thorough Knowledge of her self, and being emptied of herself, &amp; want of that Humility that disposes persons to think others better than themselves; whence she has been apt to think her Knowledge to be very eminent &amp; superiour to that of others, and so has been apt to think that she was a proper sense Person to be improved to do some great thing in the Church of God, &amp; that in the Exercise of s doing some parts of the work of the ministry: whence also she has great ly trusted in her self, and ready to look upon it that the Interest of Zion depended on her, and that if she was not improv’d its Cause would sink, at least in this Town; so that she has neglected her proper Business, and gone quite out of her Place to promote Religion: whence also her Behaviour has of late, in general been, exceeding contrary to that Christian Gentleness &amp; meekness that becomes a follower of the Lamb of God, especially in her treatment of her Husband.</w:t>
      </w:r>
    </w:p>
    <w:p>
      <w:pPr>
        <w:pStyle w:val="ListText"/>
        <w:numPr>
          <w:ilvl w:val="0"/>
          <w:numId w:val="24"/>
        </w:numPr>
      </w:pPr>
      <w:r>
        <w:t xml:space="preserve">To a want of having her will subdued to God, and not complying with that great Christian duty of selfdenial, and resigning her self up wholly to God; whence her soul has been for many years in a continual Tumult, like the sea in a storm; being destitute of that Peace and Rest in God that many other Christians enjoy; and also in a great measure destitute of Joy &amp; Thankfullness for the great things God has lately done for his People.</w:t>
      </w:r>
    </w:p>
    <w:p>
      <w:pPr>
        <w:pStyle w:val="BodyText"/>
      </w:pPr>
      <w:r>
        <w:t xml:space="preserve">And with regard to Mrs. Kingsley’s particular Conduct, we Judge she has exceedingly departed from the way of her duty in the following things, viz. In very greatly throwing off the Care of her Husbands House and Family, being great part of her time gone from home, almost continually wandring about from House to House, and very frequently to other Towns under a notion of doing Christ’s work, and delivering his Messages; And undertaking sometimes to go and reprove &amp; warn her own ministers, and denounce God’s Judgments against them, under a notion of delivering messages from God to them; and often disobeying her her Husband in going abroad contrary to his commands; and often stealing away privately, and taking her Husband’s Horse to go away to other Towns Contrary to his mind, &amp; sometimes unwarrantably taking Neighbours Horses: And in making almost a Constant Business of talking against others wherever she goes freely, at all times, &amp; before[L. 2r.] all Persons sorts of Persons, Censuring others, declaring her Judgment and suspicions of others, as to the state of their sous. It appears to us that her Conversation has for some years, chiefly consisted in setting forth others vileness &amp; wickedness, and above all other Persons whatsoever, talking and inveighing against her Husband, and also in commonly talking in a very severe, harsh and reflecting manner to her Husband, before the rest of the Family &amp; others, without any restraint, or any manner of Appearance of the duty that a wife owes to her Husband; And also sometimes reflecting on the dead, in a manner that was very p improper, &amp; could tend to no Benefit. And it seems to us that Mrs Kingsley has of late almost wholly cast off that modesty, shamefacedness, sobriety meekness, diligence and submission, that becomes a Christian woman in her Place.</w:t>
      </w:r>
    </w:p>
    <w:p>
      <w:pPr>
        <w:pStyle w:val="BodyText"/>
      </w:pPr>
      <w:r>
        <w:t xml:space="preserve">As to her Husband’s behaviour towards his wife, we Judge that under his great provocation he has considerably [-] governed his spirit; But notwithstanding, the Heat of spirit he has sometimes shown and his manner of expressing it towards his wife, we don’t think is to be Justified but Condemned.</w:t>
      </w:r>
    </w:p>
    <w:p>
      <w:pPr>
        <w:pStyle w:val="BodyText"/>
      </w:pPr>
      <w:r>
        <w:t xml:space="preserve">Upon the whole we would give the following advice to Mrs Kingsley.</w:t>
      </w:r>
    </w:p>
    <w:p>
      <w:pPr>
        <w:pStyle w:val="ListText"/>
        <w:numPr>
          <w:ilvl w:val="0"/>
          <w:numId w:val="2"/>
        </w:numPr>
      </w:pPr>
      <w:r>
        <w:t xml:space="preserve">That she henceforwards keep chiefly at home, &amp; let her main Business be within doors, within her husbands house, serving God there, and taking Care of the Family &amp; houshold affairs, being diligent therein; And that she go no more abroad as following such impulses &amp; impressions as she has followed hitherto, under a notion of delivering messages from God to one and another, or as being sent by God.</w:t>
      </w:r>
    </w:p>
    <w:p>
      <w:pPr>
        <w:pStyle w:val="ListText"/>
        <w:numPr>
          <w:ilvl w:val="0"/>
          <w:numId w:val="3"/>
        </w:numPr>
      </w:pPr>
      <w:r>
        <w:t xml:space="preserve">That she submit to her Husband in meekness, &amp; Humility, and Honour him as her Head, and be obedient to him, &amp; not go a- broad when he disallows it.</w:t>
      </w:r>
    </w:p>
    <w:p>
      <w:pPr>
        <w:pStyle w:val="ListText"/>
        <w:numPr>
          <w:ilvl w:val="0"/>
          <w:numId w:val="24"/>
        </w:numPr>
      </w:pPr>
      <w:r>
        <w:t xml:space="preserve">That she don’t commonly or frequently talk against her husband. Not that we would wholly restrain her from opening any Family difficulties, to some wise Judicious Persons, for their Counsel, if there be a necessity of it; but not to make a business of talking against her Husband, nor to do it to many Persons, &amp; not to speak openly of his against him.</w:t>
      </w:r>
    </w:p>
    <w:p>
      <w:pPr>
        <w:pStyle w:val="ListText"/>
        <w:numPr>
          <w:ilvl w:val="0"/>
          <w:numId w:val="25"/>
        </w:numPr>
      </w:pPr>
      <w:r>
        <w:t xml:space="preserve">Not to talk to her &amp; reprove him with rough &amp; severe Language, and especially before others; but if she reproves that it be privately in an humble submissive loving manner.</w:t>
      </w:r>
    </w:p>
    <w:p>
      <w:pPr>
        <w:pStyle w:val="ListText"/>
        <w:numPr>
          <w:ilvl w:val="0"/>
          <w:numId w:val="26"/>
        </w:numPr>
      </w:pPr>
      <w:r>
        <w:t xml:space="preserve">That for the time to come, she don’t Judge &amp; censure others that are visible Christians in good standing in the Christian Church, as to their spiritual state, commonly or openly, or so as shall tend to make[L. 2v.] her Censures publick.</w:t>
      </w:r>
    </w:p>
    <w:p>
      <w:pPr>
        <w:pStyle w:val="ListText"/>
        <w:numPr>
          <w:ilvl w:val="0"/>
          <w:numId w:val="27"/>
        </w:numPr>
      </w:pPr>
      <w:r>
        <w:t xml:space="preserve">That her Conversation on religious subjects be not for the future much made up of talk about, &amp; against Opposers, and those that she looks on as the Enemies of Religion, but other things that tend more to her own &amp; others Edification.</w:t>
      </w:r>
    </w:p>
    <w:p>
      <w:pPr>
        <w:pStyle w:val="ListText"/>
        <w:numPr>
          <w:ilvl w:val="0"/>
          <w:numId w:val="28"/>
        </w:numPr>
      </w:pPr>
      <w:r>
        <w:t xml:space="preserve">When she is in distress for the souls of others, to give vent to it chiefly by pouring out her soul before God for them; not that we would prohibit her from taking opportunities as providence shall give them, without prejudice to the Business of her station, prudently &amp; humbly to counsel exhort &amp; intreat others.</w:t>
      </w:r>
    </w:p>
    <w:p>
      <w:pPr>
        <w:pStyle w:val="ListText"/>
        <w:numPr>
          <w:ilvl w:val="0"/>
          <w:numId w:val="29"/>
        </w:numPr>
      </w:pPr>
      <w:r>
        <w:t xml:space="preserve">We advise that she be ready to humble her self before God and men for her foremention’d Errours, &amp; to Particularly to the Church to which she belongs, if they require it, &amp; so with regard to such particulars as they think are scandalous. In doing these things we think she will best fullfill the vow she made to God some years Past.</w:t>
      </w:r>
    </w:p>
    <w:p>
      <w:pPr>
        <w:pStyle w:val="BodyText"/>
      </w:pPr>
      <w:r>
        <w:t xml:space="preserve">And to her Husband we give the following advice, viz. That notwithstanding all the Provocations his wife has offer’d, or may offer him, he govern his spirit &amp; don’t suffer his Passions to rise, and treat her with Patience &amp; Gentleness, without ha Blows or Hard words, or using any kind of violence, unless by further advice given by ministers that may Judge the Extremity of the Case hereafter to require it; and that he treat his wife notwithstanding all her ill treatment of him with Love and Tenderness, providing well for her outward Comfort, &amp; the Comfort of her mind, by giving her reasonable Liberty to go to religious meetings in the Town, &amp; sometimes to Lectures out of Town when if she desires it, &amp; his circumstances will well allow of it, &amp; also all Liberty of Religious Conversation with Christian Friends, that may at his own House, &amp; that she ben’t wholly confined from her Liberty of visiting Christian neighbours &amp; Brethren for mutual Edification.</w:t>
      </w:r>
    </w:p>
    <w:p>
      <w:pPr>
        <w:pStyle w:val="BodyText"/>
      </w:pPr>
      <w:r>
        <w:t xml:space="preserve">And we advise that past injuries be forgotten &amp; buried on both sides, &amp; that henceforward both of them resolve with the utmost watchfullness, to maintain mutual Peace and harmony, each one striving to do the duty of their station &amp; Relation, &amp; all duties of Kindness &amp; Benevolence towards each other, earnestly crying to God for his help that they may be enabled so to do.</w:t>
      </w:r>
    </w:p>
    <w:p>
      <w:pPr>
        <w:pStyle w:val="BodyText"/>
      </w:pPr>
      <w:r>
        <w:t xml:space="preserve">And we advise Mr Kingsley if his wife should still persist in her former Practice, notwithstanding what has now been done, to make their Promise, &amp; this advice Known in the neighbour Towns, as he shall see occasion, that others may hereafter the better Know how to conduct themselves towards her.</w:t>
      </w:r>
    </w:p>
    <w:p>
      <w:pPr>
        <w:pStyle w:val="BodyText"/>
      </w:pPr>
      <w:r>
        <w:t xml:space="preserve">Westfield Febry 17th 1742/43 Thomas Dewey Jonathan Edwards Edwd Martindale John Ballantine David Ashley jur Israel Ashley Jedidiah Dewey Asa Noble</w:t>
      </w:r>
    </w:p>
    <w:p>
      <w:pPr>
        <w:pStyle w:val="BodyText"/>
      </w:pPr>
      <w:r>
        <w:t xml:space="preserve">[4. Edited version.]</w:t>
      </w:r>
    </w:p>
    <w:p>
      <w:pPr>
        <w:pStyle w:val="BodyText"/>
      </w:pPr>
      <w:r>
        <w:t xml:space="preserve">ADVICE TO MRS. AND MRS. KINGSLEY</w:t>
      </w:r>
    </w:p>
    <w:p>
      <w:pPr>
        <w:pStyle w:val="BodyText"/>
      </w:pPr>
      <w:r>
        <w:t xml:space="preserve">It is to be noted that the foregoing promiseApparently a separate document, perhaps a covenant, the "foregoing promise" has not been located. was entered into and subscribed by Mrs. Kingsley after a great deal of pains very fully to explain it to her, that she might understand the import of it; and also after particular care taken that she might not entangle her conscience by it, being told that if she was already so fully determined that her former practice was what God required of her, and was so far from doubt about it that she was determined she could not refer it to others’ advice, then she could not thus promise with a good conscience. The promise was also made after a great deal of timeMS draft: "time of." given her for deliberation; and at last she declared she did it with great freedom and cheerfulness, and with all her heart, or to that purpose. And it is also to be noted that she had a week before thisMS draft: "this signed a fir she." entered into and signed a firm promise to abide by the judgment and advice of the same persons in the same matter.</w:t>
      </w:r>
    </w:p>
    <w:p>
      <w:pPr>
        <w:pStyle w:val="BodyText"/>
      </w:pPr>
      <w:r>
        <w:t xml:space="preserve">Mr. Kingsley and his wife having thus promised, we who are the persons to whom the matter was referred, after seeking to God by fasting and prayer for the divine help in this difficult affair, and that God would enlighten and direct us so that we might know his mind, judge and advise agreeable to his will, and so as should be most for their benefit and future comfort; and after a long and very particular hearing all that Mr. K[ingsley] and his w[ife] desired to say to open their case, and much particular inquiry; and also having before of a long time been well acquainted with their circumstances and difficulties, we judged and advised as follows.</w:t>
      </w:r>
    </w:p>
    <w:p>
      <w:pPr>
        <w:pStyle w:val="BodyText"/>
      </w:pPr>
      <w:r>
        <w:t xml:space="preserve">We judge that the foresaid Mrs. K[ingsley] has for many years been greatly out of the way of her duty; and as to the cause of it, we judge that, together with a weak, vapory habit of body and want of some proper conduct and advice in the beginning of her difficulty, and Satan’s taking the advantage, it has been owenObscure form of "owing." chiefly to these three things:</w:t>
      </w:r>
    </w:p>
    <w:p>
      <w:pPr>
        <w:pStyle w:val="ListText"/>
        <w:numPr>
          <w:ilvl w:val="0"/>
          <w:numId w:val="2"/>
        </w:numPr>
      </w:pPr>
      <w:r>
        <w:t xml:space="preserve">Ignorance of the distinguishing nature of the gracious influences of the Spirit of God which are upon the heart,MS draft: "hearts of the saints." giving a sense of the excellency and truth of divine things and exciting answerable dispositions and holy affections and joys in the hearts of his children; and not by exciting imaginations in their heads, from whence it has come to pass that Mrs. K[ingsley] has for many years in her conduct been almost wholly under the government of a series of dreams and imaginations and sudden impulses, supposing them to be immediate revelations from heaven, and so has been perpetually harried and driven to [and] fro without any rest.</w:t>
      </w:r>
    </w:p>
    <w:p>
      <w:pPr>
        <w:pStyle w:val="ListText"/>
        <w:numPr>
          <w:ilvl w:val="0"/>
          <w:numId w:val="3"/>
        </w:numPr>
      </w:pPr>
      <w:r>
        <w:t xml:space="preserve">Want of a thorough knowledge of herself and being sufficiently emptied of herself, and want of that humility that disposes persons to think others better than themselves. Whence she has been apt to think her knowledge to be very eminent and superior to that of others, and so hasMS draft: "as." been apt to think that [she] was a proper person to be improved for some great thing in the church of God, and that in the exercise of some parts of the work of the ministry. Whence also she has greatly trusted in herself, and ready to look upon it that the interest of Zion depended upon her, and that if she was not improved its cause would sink--at least in this town--so that she has neglected her proper business and gone quite out of her place to promote religion. Whence also her behavior has in general been exceeding contrary to that Christian gentleness and meekness that becomes a follower of the Lamb of God, especially in the treatment of her husband.</w:t>
      </w:r>
    </w:p>
    <w:p>
      <w:pPr>
        <w:pStyle w:val="ListText"/>
        <w:numPr>
          <w:ilvl w:val="0"/>
          <w:numId w:val="24"/>
        </w:numPr>
      </w:pPr>
      <w:r>
        <w:t xml:space="preserve">To a want of having her will subdued to God, and not complying with that great Christian duty of self-denial and resigning herself up wholly to God. Whence her soul has been for many years in a continual tumult, like the sea in a storm, being destitute of that peace and rest in God that other Christians enjoy, and also in a great measure destitute of all joy and thankfulness in the great things God has lately done for his people.</w:t>
      </w:r>
    </w:p>
    <w:p>
      <w:pPr>
        <w:pStyle w:val="BodyText"/>
      </w:pPr>
      <w:r>
        <w:t xml:space="preserve">And with regard to Mrs. Kingsley’s particular conduct, we judge she has exceedingly departed from the way [of] her duty in the following things: in very greatly throwing offMS draft: "of." the care of her husband’s house and family, being great part of her time gone from home, almost perpetually wandering about from house to house, and very frequently to other towns, under a notion of doing Christ’s work and delivering his messages; and undertaking sometime to go reprove and warn her own ministers and denounce the judgments of God against ’em under a notion of delivering messages from God to ’em, often disobeying her husband’s commands in going abroad and often stealing away privately and taking her husband’s horse to go away to other towns contrary to his mind, and sometimes have probably taken the neighbors’ horses; and in making almost a constant business of talking against others wherever she goes, freely at all times and before all sorts of persons censuring others, declaring her judgment and suspicions of others as to their souls’ state. It appears to us that her conversationMS draft: "conversion." has for some years chiefly consisted [of] setting forth others’ vileness and wickedness, and above all other persons whatsoever, talking and inveighing against her husband; and also in commonly talking in a very severe, harsh and reflecting manner to her husband before the rest of the family and others, without any restraint or any manner of appearance of the duty that a wife owes to her husband; and also sometimes reflecting on the dead in a manner that was very improper and tending to no benefit.MS draft: "&amp; could tend(ing) to no Benefit." Probably a reference to the Rev. Nehemiah Bull, who died April 12, 1740, since the council had just condemned Bathsheba Kingsley’s habit of reproving and warning her own ministers. And it seems to us that Mrs. Kingsley has of late almost wholly cast off that modesty, shamefacedness, and sobriety and meekness, diligence and submission, that becomes a Christian woman in her place.</w:t>
      </w:r>
    </w:p>
    <w:p>
      <w:pPr>
        <w:pStyle w:val="BodyText"/>
      </w:pPr>
      <w:r>
        <w:t xml:space="preserve">As to her husband’s behavior towards his wife, we judge that under his great provocations he has much governed himself and restrained his passions; but notwithstanding, the heat of spirit he has sometimes shown, and his manner of expressing it towards his wife, we don’t think it to be justified but condemned.</w:t>
      </w:r>
    </w:p>
    <w:p>
      <w:pPr>
        <w:pStyle w:val="BodyText"/>
      </w:pPr>
      <w:r>
        <w:t xml:space="preserve">Upon the whole we would give the following advice to Mrs. K[ingsley]:</w:t>
      </w:r>
    </w:p>
    <w:p>
      <w:pPr>
        <w:pStyle w:val="ListText"/>
        <w:numPr>
          <w:ilvl w:val="0"/>
          <w:numId w:val="2"/>
        </w:numPr>
      </w:pPr>
      <w:r>
        <w:t xml:space="preserve">That she henceforward keep chiefly at home and let her main business be within doors within her husband’s house, serving God there and taking care of the family and household affairs, and being diligent therein; and she go no more abroad, as following such impulses and impressions as she has followed hitherto under a notion of delivering messages from God to one and another, or going because God sent her.</w:t>
      </w:r>
    </w:p>
    <w:p>
      <w:pPr>
        <w:pStyle w:val="ListText"/>
        <w:numPr>
          <w:ilvl w:val="0"/>
          <w:numId w:val="3"/>
        </w:numPr>
      </w:pPr>
      <w:r>
        <w:t xml:space="preserve">That she submit to her husband in meekness and modesty, and honor him as her head, and be obedient to him and not go abroad when he disallows it.</w:t>
      </w:r>
    </w:p>
    <w:p>
      <w:pPr>
        <w:pStyle w:val="ListText"/>
        <w:numPr>
          <w:ilvl w:val="0"/>
          <w:numId w:val="24"/>
        </w:numPr>
      </w:pPr>
      <w:r>
        <w:t xml:space="preserve">That she don’t commonly or frequently talk against her husband. Not that we would restrain her from opening any family difficulties to some wise and judicious persons for their counsel, if there should be a necessity of it; but not to make a business of talking against her husband, nor to do it to many persons and not to speak openly against him.</w:t>
      </w:r>
    </w:p>
    <w:p>
      <w:pPr>
        <w:pStyle w:val="ListText"/>
        <w:numPr>
          <w:ilvl w:val="0"/>
          <w:numId w:val="25"/>
        </w:numPr>
      </w:pPr>
      <w:r>
        <w:t xml:space="preserve">Not to talk to him and reprove him with rough and severe language, and especially before others. But if she reproves him, let it be privately and in an humble, submissive, loving manner, becoming one in so near a relation that, above all others, requires love and endearment.</w:t>
      </w:r>
    </w:p>
    <w:p>
      <w:pPr>
        <w:pStyle w:val="ListText"/>
        <w:numPr>
          <w:ilvl w:val="0"/>
          <w:numId w:val="26"/>
        </w:numPr>
      </w:pPr>
      <w:r>
        <w:t xml:space="preserve">That for the time to come, she don’t judge and censure others that are visible Christians in good standing in the Christian Church as to their spiritual state, commonly or openly, or so as shall tend to make her censures public.</w:t>
      </w:r>
    </w:p>
    <w:p>
      <w:pPr>
        <w:pStyle w:val="ListText"/>
        <w:numPr>
          <w:ilvl w:val="0"/>
          <w:numId w:val="27"/>
        </w:numPr>
      </w:pPr>
      <w:r>
        <w:t xml:space="preserve">That her conversation on religious subjects ben’t for the future much made up of talk about and against opposers and those that she looks on [as] the enemies of religion, but things that more tend to her own and others’ edification.</w:t>
      </w:r>
    </w:p>
    <w:p>
      <w:pPr>
        <w:pStyle w:val="ListText"/>
        <w:numPr>
          <w:ilvl w:val="0"/>
          <w:numId w:val="28"/>
        </w:numPr>
      </w:pPr>
      <w:r>
        <w:t xml:space="preserve">When she hasMS draft: "as." distress for the good of others, to give vent to it chiefly by pouring out her soul before God and crying to the compassionate Savior for his pity to them. Not that we would prohibit her from taking opportunities as providence gives them, without prejudice to the business of her station prudently and humbly to counsel, exhort and intreat others.</w:t>
      </w:r>
    </w:p>
    <w:p>
      <w:pPr>
        <w:pStyle w:val="BodyText"/>
      </w:pPr>
      <w:r>
        <w:t xml:space="preserve">And to her husband we give the following advice:</w:t>
      </w:r>
    </w:p>
    <w:p>
      <w:pPr>
        <w:pStyle w:val="ListText"/>
        <w:numPr>
          <w:ilvl w:val="0"/>
          <w:numId w:val="2"/>
        </w:numPr>
      </w:pPr>
      <w:r>
        <w:t xml:space="preserve">That notwithstanding all the provocations his wife has or may offer him, that he govern his spirit and don’t suffer his passions to rise, and treat her with patience and gentleness, without hard words or blows, or any kind of violence used, without further advice of ministers that may judge the extremity of the case hereafter to requite it.</w:t>
      </w:r>
    </w:p>
    <w:p>
      <w:pPr>
        <w:pStyle w:val="BodyText"/>
      </w:pPr>
      <w:r>
        <w:t xml:space="preserve">That he treat his wife, notwithstanding all her ill treatment of him, with love and tenderness, providing well for her outward comfort and the comfort of her mind by giving reasonable liberty to go to religious meetings in this town and to lectures to neighbor towns if she desires it, when his circumstances will well allow it; and also all liberty of Christian conversation with Christian friends that may come to converse with her at his own house, and that she ben’t wholly confined from all liberty of visiting Christian neighbors and brethren for mutual edification.</w:t>
      </w:r>
    </w:p>
    <w:p>
      <w:pPr>
        <w:pStyle w:val="BodyText"/>
      </w:pPr>
      <w:r>
        <w:t xml:space="preserve">And we advise that all past injuries be forgotten and buried on both sides, and that henceforward both of them take up a resolve with the utmost watchfulness to maintain mutual peace, harmony and love for each one, striving to do the duty of their station and relation and all duties of mutual kindness and benevolence towards each other, crying earnestly to God for his help, that they may be enabled so to do.</w:t>
      </w:r>
    </w:p>
    <w:p>
      <w:pPr>
        <w:pStyle w:val="BodyText"/>
      </w:pPr>
      <w:r>
        <w:t xml:space="preserve">And we advise Mr. Kingsley, if his wife should still persist in her former practice notwithstanding her promise and this advice, to endeavor to make their promise and this consequent advice known in the neighboring towns as he shall see occasion, that others may hereafter the better know how to conduct themselves towards her.</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t xml:space="preserve">The main primary documents for the case, beside those by JE, are to be found in Letters and Papers of Major Joseph Hawley, 2 MS vols., New York Public Library. For analyses of the Hawley-Root case, see Kathryn Kish Sklar, "Culture Versus Economics: A Case of Fornication in Northampton in the 1740's," University of Michigan Papers in Women's Studies (May 1978), pp. 35-56; and Patricia J. Tracy, Jonathan Edwards, Pastor: Religion and Society in Eighteenth-Century Northampton (New York, 1979), pp. 164-66.;en</w:t>
      </w:r>
    </w:p>
  </w:footnote>
  <w:footnote w:id="2">
    <w:p>
      <w:pPr>
        <w:pStyle w:val="FootnoteText"/>
      </w:pPr>
      <w:r>
        <w:rPr>
          <w:rStyle w:val="FootnoteReference"/>
        </w:rPr>
        <w:footnoteRef/>
      </w:r>
      <w:r>
        <w:t xml:space="preserve">John Baker, b. Dec. 22, 1715, d. 1802.</w:t>
      </w:r>
    </w:p>
  </w:footnote>
  <w:footnote w:id="3">
    <w:p>
      <w:pPr>
        <w:pStyle w:val="FootnoteText"/>
      </w:pPr>
      <w:r>
        <w:rPr>
          <w:rStyle w:val="FootnoteReference"/>
        </w:rPr>
        <w:footnoteRef/>
      </w:r>
      <w:r>
        <w:t xml:space="preserve">Ezra Clark, b. April 4, 1716, d. 1788.</w:t>
      </w:r>
    </w:p>
  </w:footnote>
  <w:footnote w:id="4">
    <w:p>
      <w:pPr>
        <w:pStyle w:val="FootnoteText"/>
      </w:pPr>
      <w:r>
        <w:rPr>
          <w:rStyle w:val="FootnoteReference"/>
        </w:rPr>
        <w:footnoteRef/>
      </w:r>
      <w:r>
        <w:t xml:space="preserve">Elkanah Burt, b. Dec. 19, 1717, d. 1786.</w:t>
      </w:r>
    </w:p>
  </w:footnote>
  <w:footnote w:id="5">
    <w:p>
      <w:pPr>
        <w:pStyle w:val="FootnoteText"/>
      </w:pPr>
      <w:r>
        <w:rPr>
          <w:rStyle w:val="FootnoteReference"/>
        </w:rPr>
        <w:footnoteRef/>
      </w:r>
      <w:r>
        <w:t xml:space="preserve">Simeon Root, b. April 20, 1718, d. 1752; one of the confessors in the Bad Book episode; sister Martha bore illegimate twins by Elisha Hawley in 1747.</w:t>
      </w:r>
    </w:p>
  </w:footnote>
  <w:footnote w:id="6">
    <w:p>
      <w:pPr>
        <w:pStyle w:val="FootnoteText"/>
      </w:pPr>
      <w:r>
        <w:rPr>
          <w:rStyle w:val="FootnoteReference"/>
        </w:rPr>
        <w:footnoteRef/>
      </w:r>
      <w:r>
        <w:t xml:space="preserve">Jacob Parsons, b. Oct. 2, 1719, d. 1795.</w:t>
      </w:r>
    </w:p>
  </w:footnote>
  <w:footnote w:id="7">
    <w:p>
      <w:pPr>
        <w:pStyle w:val="FootnoteText"/>
      </w:pPr>
      <w:r>
        <w:rPr>
          <w:rStyle w:val="FootnoteReference"/>
        </w:rPr>
        <w:footnoteRef/>
      </w:r>
      <w:r>
        <w:t xml:space="preserve">Eleazar Burt, b. Dec. 29, 1717, d. 1787.</w:t>
      </w:r>
    </w:p>
  </w:footnote>
  <w:footnote w:id="8">
    <w:p>
      <w:pPr>
        <w:pStyle w:val="FootnoteText"/>
      </w:pPr>
      <w:r>
        <w:rPr>
          <w:rStyle w:val="FootnoteReference"/>
        </w:rPr>
        <w:footnoteRef/>
      </w:r>
      <w:r>
        <w:t xml:space="preserve">Phinehas Clark, b. April 10, 1718, d. 1745.</w:t>
      </w:r>
    </w:p>
  </w:footnote>
  <w:footnote w:id="9">
    <w:p>
      <w:pPr>
        <w:pStyle w:val="FootnoteText"/>
      </w:pPr>
      <w:r>
        <w:rPr>
          <w:rStyle w:val="FootnoteReference"/>
        </w:rPr>
        <w:footnoteRef/>
      </w:r>
      <w:r>
        <w:t xml:space="preserve">Timothy Baker, b. c. 1719, d. 1745 at Cape Breton; brother of John.</w:t>
      </w:r>
    </w:p>
  </w:footnote>
  <w:footnote w:id="10">
    <w:p>
      <w:pPr>
        <w:pStyle w:val="FootnoteText"/>
      </w:pPr>
      <w:r>
        <w:rPr>
          <w:rStyle w:val="FootnoteReference"/>
        </w:rPr>
        <w:footnoteRef/>
      </w:r>
      <w:r>
        <w:t xml:space="preserve">Timothy Wright, b. May 14, 1720, d. 1764.</w:t>
      </w:r>
    </w:p>
  </w:footnote>
  <w:footnote w:id="11">
    <w:p>
      <w:pPr>
        <w:pStyle w:val="FootnoteText"/>
      </w:pPr>
      <w:r>
        <w:rPr>
          <w:rStyle w:val="FootnoteReference"/>
        </w:rPr>
        <w:footnoteRef/>
      </w:r>
      <w:r>
        <w:t xml:space="preserve">Simeon Clark, b. Oct. 19, 1720.</w:t>
      </w:r>
    </w:p>
  </w:footnote>
  <w:footnote w:id="12">
    <w:p>
      <w:pPr>
        <w:pStyle w:val="FootnoteText"/>
      </w:pPr>
      <w:r>
        <w:rPr>
          <w:rStyle w:val="FootnoteReference"/>
        </w:rPr>
        <w:footnoteRef/>
      </w:r>
      <w:r>
        <w:t xml:space="preserve">Noah Baker, b. c. 1721?; brother of John and Timothy.</w:t>
      </w:r>
    </w:p>
  </w:footnote>
  <w:footnote w:id="13">
    <w:p>
      <w:pPr>
        <w:pStyle w:val="FootnoteText"/>
      </w:pPr>
      <w:r>
        <w:rPr>
          <w:rStyle w:val="FootnoteReference"/>
        </w:rPr>
        <w:footnoteRef/>
      </w:r>
      <w:r>
        <w:t xml:space="preserve">Possibly Amos, slave to Jonathan Hunt, Jr.; dates unknown; he is listed as having been admitted a full member shortly after JE became pastor of Northampton.</w:t>
      </w:r>
    </w:p>
  </w:footnote>
  <w:footnote w:id="14">
    <w:p>
      <w:pPr>
        <w:pStyle w:val="FootnoteText"/>
      </w:pPr>
      <w:r>
        <w:rPr>
          <w:rStyle w:val="FootnoteReference"/>
        </w:rPr>
        <w:footnoteRef/>
      </w:r>
      <w:r>
        <w:t xml:space="preserve">No information found on this individual.</w:t>
      </w:r>
    </w:p>
  </w:footnote>
  <w:footnote w:id="15">
    <w:p>
      <w:pPr>
        <w:pStyle w:val="FootnoteText"/>
      </w:pPr>
      <w:r>
        <w:rPr>
          <w:rStyle w:val="FootnoteReference"/>
        </w:rPr>
        <w:footnoteRef/>
      </w:r>
      <w:r>
        <w:t xml:space="preserve">Josiah Clark, b. May 6, 1721, d. 1808.</w:t>
      </w:r>
    </w:p>
  </w:footnote>
  <w:footnote w:id="16">
    <w:p>
      <w:pPr>
        <w:pStyle w:val="FootnoteText"/>
      </w:pPr>
      <w:r>
        <w:rPr>
          <w:rStyle w:val="FootnoteReference"/>
        </w:rPr>
        <w:footnoteRef/>
      </w:r>
      <w:r>
        <w:t xml:space="preserve">Elisha Pomeroy, b. c. 1718, d. 1800</w:t>
      </w:r>
    </w:p>
  </w:footnote>
  <w:footnote w:id="17">
    <w:p>
      <w:pPr>
        <w:pStyle w:val="FootnoteText"/>
      </w:pPr>
      <w:r>
        <w:rPr>
          <w:rStyle w:val="FootnoteReference"/>
        </w:rPr>
        <w:footnoteRef/>
      </w:r>
      <w:r>
        <w:t xml:space="preserve">Daniel Clark, b. Mar. 31, 1713, d. 1804.</w:t>
      </w:r>
    </w:p>
  </w:footnote>
  <w:footnote w:id="18">
    <w:p>
      <w:pPr>
        <w:pStyle w:val="FootnoteText"/>
      </w:pPr>
      <w:r>
        <w:rPr>
          <w:rStyle w:val="FootnoteReference"/>
        </w:rPr>
        <w:footnoteRef/>
      </w:r>
      <w:r>
        <w:rPr>
          <w:b/>
          <w:bCs/>
        </w:rPr>
        <w:t xml:space="preserve">marginal.</w:t>
      </w:r>
      <w:r>
        <w:t xml:space="preserve"> [col. 2]</w:t>
      </w:r>
    </w:p>
  </w:footnote>
  <w:footnote w:id="19">
    <w:p>
      <w:pPr>
        <w:pStyle w:val="FootnoteText"/>
      </w:pPr>
      <w:r>
        <w:rPr>
          <w:rStyle w:val="FootnoteReference"/>
        </w:rPr>
        <w:footnoteRef/>
      </w:r>
      <w:r>
        <w:t xml:space="preserve">Unable to ascertain if "Lyman" and "Dr. King's son-in-law" are one or two individuals; no information available.</w:t>
      </w:r>
    </w:p>
  </w:footnote>
  <w:footnote w:id="20">
    <w:p>
      <w:pPr>
        <w:pStyle w:val="FootnoteText"/>
      </w:pPr>
      <w:r>
        <w:rPr>
          <w:rStyle w:val="FootnoteReference"/>
        </w:rPr>
        <w:footnoteRef/>
      </w:r>
      <w:r>
        <w:t xml:space="preserve">Possibly Charles Phelps, b. Aug. 15, 1717, d. after 1750 in Hadley, a mason; or Nathaniel Phelps, b. Dec. 13, 1721, d. 1789. "Curtis" could be Nathaniel Curtis (1683-1749).</w:t>
      </w:r>
    </w:p>
  </w:footnote>
  <w:footnote w:id="21">
    <w:p>
      <w:pPr>
        <w:pStyle w:val="FootnoteText"/>
      </w:pPr>
      <w:r>
        <w:rPr>
          <w:rStyle w:val="FootnoteReference"/>
        </w:rPr>
        <w:footnoteRef/>
      </w:r>
      <w:r>
        <w:t xml:space="preserve">Timothy Clark, b. Jan. 26, 1720, d. after 1769 in Southampton.</w:t>
      </w:r>
    </w:p>
  </w:footnote>
  <w:footnote w:id="22">
    <w:p>
      <w:pPr>
        <w:pStyle w:val="FootnoteText"/>
      </w:pPr>
      <w:r>
        <w:rPr>
          <w:rStyle w:val="FootnoteReference"/>
        </w:rPr>
        <w:footnoteRef/>
      </w:r>
      <w:r>
        <w:t xml:space="preserve">William Clark, b. Jan. 2, 1721, d. 1807; brother of Ezra, above.</w:t>
      </w:r>
    </w:p>
  </w:footnote>
  <w:footnote w:id="23">
    <w:p>
      <w:pPr>
        <w:pStyle w:val="FootnoteText"/>
      </w:pPr>
      <w:r>
        <w:rPr>
          <w:rStyle w:val="FootnoteReference"/>
        </w:rPr>
        <w:footnoteRef/>
      </w:r>
      <w:r>
        <w:t xml:space="preserve">Possibly Charles Wright, b. Jan. 5, 1718, son of Samuel Wright (1693-?)</w:t>
      </w:r>
    </w:p>
  </w:footnote>
  <w:footnote w:id="24">
    <w:p>
      <w:pPr>
        <w:pStyle w:val="FootnoteText"/>
      </w:pPr>
      <w:r>
        <w:rPr>
          <w:rStyle w:val="FootnoteReference"/>
        </w:rPr>
        <w:footnoteRef/>
      </w:r>
      <w:r>
        <w:t xml:space="preserve">Stephen Clark, b. c. 1727, d. 1745 at Cape Breton.</w:t>
      </w:r>
    </w:p>
  </w:footnote>
  <w:footnote w:id="25">
    <w:p>
      <w:pPr>
        <w:pStyle w:val="FootnoteText"/>
      </w:pPr>
      <w:r>
        <w:rPr>
          <w:rStyle w:val="FootnoteReference"/>
        </w:rPr>
        <w:footnoteRef/>
      </w:r>
      <w:r>
        <w:rPr>
          <w:b/>
          <w:bCs/>
        </w:rPr>
        <w:t xml:space="preserve">marginal.</w:t>
      </w:r>
      <w:r>
        <w:t xml:space="preserve"> [JE om.]</w:t>
      </w:r>
    </w:p>
  </w:footnote>
  <w:footnote w:id="26">
    <w:p>
      <w:pPr>
        <w:pStyle w:val="FootnoteText"/>
      </w:pPr>
      <w:r>
        <w:rPr>
          <w:rStyle w:val="FootnoteReference"/>
        </w:rPr>
        <w:footnoteRef/>
      </w:r>
      <w:r>
        <w:t xml:space="preserve">Zebulon Wright, b. Feb. 13, 1716, d. 1741.</w:t>
      </w:r>
    </w:p>
  </w:footnote>
  <w:footnote w:id="27">
    <w:p>
      <w:pPr>
        <w:pStyle w:val="FootnoteText"/>
      </w:pPr>
      <w:r>
        <w:rPr>
          <w:rStyle w:val="FootnoteReference"/>
        </w:rPr>
        <w:footnoteRef/>
      </w:r>
      <w:r>
        <w:rPr>
          <w:b/>
          <w:bCs/>
        </w:rPr>
        <w:t xml:space="preserve">marginal.</w:t>
      </w:r>
      <w:r>
        <w:t xml:space="preserve"> [2]</w:t>
      </w:r>
    </w:p>
  </w:footnote>
  <w:footnote w:id="28">
    <w:p>
      <w:pPr>
        <w:pStyle w:val="FootnoteText"/>
      </w:pPr>
      <w:r>
        <w:rPr>
          <w:rStyle w:val="FootnoteReference"/>
        </w:rPr>
        <w:footnoteRef/>
      </w:r>
      <w:r>
        <w:t xml:space="preserve">No information on an Elias Strong found; possibly Elisha Strong, b. Dec. 22, 1718, d. 1794 in Farmington, Conn.</w:t>
      </w:r>
    </w:p>
  </w:footnote>
  <w:footnote w:id="29">
    <w:p>
      <w:pPr>
        <w:pStyle w:val="FootnoteText"/>
      </w:pPr>
      <w:r>
        <w:rPr>
          <w:rStyle w:val="FootnoteReference"/>
        </w:rPr>
        <w:footnoteRef/>
      </w:r>
      <w:r>
        <w:t xml:space="preserve">MS sic; "off his neck."</w:t>
      </w:r>
    </w:p>
  </w:footnote>
  <w:footnote w:id="30">
    <w:p>
      <w:pPr>
        <w:pStyle w:val="FootnoteText"/>
      </w:pPr>
      <w:r>
        <w:rPr>
          <w:rStyle w:val="FootnoteReference"/>
        </w:rPr>
        <w:footnoteRef/>
      </w:r>
      <w:r>
        <w:t xml:space="preserve">See n. 25, above, on Elisha Strong.</w:t>
      </w:r>
    </w:p>
  </w:footnote>
  <w:footnote w:id="31">
    <w:p>
      <w:pPr>
        <w:pStyle w:val="FootnoteText"/>
      </w:pPr>
      <w:r>
        <w:rPr>
          <w:rStyle w:val="FootnoteReference"/>
        </w:rPr>
        <w:footnoteRef/>
      </w:r>
      <w:r>
        <w:t xml:space="preserve">See n. 25, above, on Elisha Strong.</w:t>
      </w:r>
    </w:p>
  </w:footnote>
  <w:footnote w:id="32">
    <w:p>
      <w:pPr>
        <w:pStyle w:val="FootnoteText"/>
      </w:pPr>
      <w:r>
        <w:rPr>
          <w:rStyle w:val="FootnoteReference"/>
        </w:rPr>
        <w:footnoteRef/>
      </w:r>
      <w:r>
        <w:t xml:space="preserve">No information located on this individual.</w:t>
      </w:r>
    </w:p>
  </w:footnote>
  <w:footnote w:id="33">
    <w:p>
      <w:pPr>
        <w:pStyle w:val="FootnoteText"/>
      </w:pPr>
      <w:r>
        <w:rPr>
          <w:rStyle w:val="FootnoteReference"/>
        </w:rPr>
        <w:footnoteRef/>
      </w:r>
      <w:r>
        <w:t xml:space="preserve">See note 28, above, on Ebenezer Bartlett.</w:t>
      </w:r>
    </w:p>
  </w:footnote>
  <w:footnote w:id="34">
    <w:p>
      <w:pPr>
        <w:pStyle w:val="FootnoteText"/>
      </w:pPr>
      <w:r>
        <w:rPr>
          <w:rStyle w:val="FootnoteReference"/>
        </w:rPr>
        <w:footnoteRef/>
      </w:r>
      <w:r>
        <w:t xml:space="preserve">I.e. the children of Israel.</w:t>
      </w:r>
    </w:p>
  </w:footnote>
  <w:footnote w:id="35">
    <w:p>
      <w:pPr>
        <w:pStyle w:val="FootnoteText"/>
      </w:pPr>
      <w:r>
        <w:rPr>
          <w:rStyle w:val="FootnoteReference"/>
        </w:rPr>
        <w:footnoteRef/>
      </w:r>
      <w:r>
        <w:t xml:space="preserve">Preserved Bartlett, b. July 19, 1717, d. 1772 in Southampton.</w:t>
      </w:r>
    </w:p>
  </w:footnote>
  <w:footnote w:id="36">
    <w:p>
      <w:pPr>
        <w:pStyle w:val="FootnoteText"/>
      </w:pPr>
      <w:r>
        <w:rPr>
          <w:rStyle w:val="FootnoteReference"/>
        </w:rPr>
        <w:footnoteRef/>
      </w:r>
      <w:r>
        <w:t xml:space="preserve">Asahel Clapp, b. c. 1717, d. 1770, lieutenant.</w:t>
      </w:r>
    </w:p>
  </w:footnote>
  <w:footnote w:id="37">
    <w:p>
      <w:pPr>
        <w:pStyle w:val="FootnoteText"/>
      </w:pPr>
      <w:r>
        <w:rPr>
          <w:rStyle w:val="FootnoteReference"/>
        </w:rPr>
        <w:footnoteRef/>
      </w:r>
      <w:r>
        <w:t xml:space="preserve">No information located on this individual.</w:t>
      </w:r>
    </w:p>
  </w:footnote>
  <w:footnote w:id="38">
    <w:p>
      <w:pPr>
        <w:pStyle w:val="FootnoteText"/>
      </w:pPr>
      <w:r>
        <w:rPr>
          <w:rStyle w:val="FootnoteReference"/>
        </w:rPr>
        <w:footnoteRef/>
      </w:r>
      <w:r>
        <w:t xml:space="preserve">Possibly Thomas Holton, b. April 16, 1718, in Northfield, father killed by Indians, 1723; mother remarried a man from Springfield.</w:t>
      </w:r>
    </w:p>
  </w:footnote>
  <w:footnote w:id="39">
    <w:p>
      <w:pPr>
        <w:pStyle w:val="FootnoteText"/>
      </w:pPr>
      <w:r>
        <w:rPr>
          <w:rStyle w:val="FootnoteReference"/>
        </w:rPr>
        <w:footnoteRef/>
      </w:r>
      <w:r>
        <w:t xml:space="preserve">Seth Marshall, b. c. 1721?, d. 1777; family removed c. 1744 to Farmington.</w:t>
      </w:r>
    </w:p>
  </w:footnote>
  <w:footnote w:id="40">
    <w:p>
      <w:pPr>
        <w:pStyle w:val="FootnoteText"/>
      </w:pPr>
      <w:r>
        <w:rPr>
          <w:rStyle w:val="FootnoteReference"/>
        </w:rPr>
        <w:footnoteRef/>
      </w:r>
      <w:r>
        <w:t xml:space="preserve">John Hunt, b. Aug. 31, 1712.</w:t>
      </w:r>
    </w:p>
  </w:footnote>
  <w:footnote w:id="41">
    <w:p>
      <w:pPr>
        <w:pStyle w:val="FootnoteText"/>
      </w:pPr>
      <w:r>
        <w:rPr>
          <w:rStyle w:val="FootnoteReference"/>
        </w:rPr>
        <w:footnoteRef/>
      </w:r>
      <w:r>
        <w:rPr>
          <w:b/>
          <w:bCs/>
        </w:rPr>
        <w:t xml:space="preserve">marginal.</w:t>
      </w:r>
      <w:r>
        <w:t xml:space="preserve"> [col. 2]</w:t>
      </w:r>
    </w:p>
  </w:footnote>
  <w:footnote w:id="42">
    <w:p>
      <w:pPr>
        <w:pStyle w:val="FootnoteText"/>
      </w:pPr>
      <w:r>
        <w:rPr>
          <w:rStyle w:val="FootnoteReference"/>
        </w:rPr>
        <w:footnoteRef/>
      </w:r>
      <w:r>
        <w:t xml:space="preserve">Ithamar Clark, b. Aug. 1716, d. 1802; brother of Stephen.</w:t>
      </w:r>
    </w:p>
  </w:footnote>
  <w:footnote w:id="43">
    <w:p>
      <w:pPr>
        <w:pStyle w:val="FootnoteText"/>
      </w:pPr>
      <w:r>
        <w:rPr>
          <w:rStyle w:val="FootnoteReference"/>
        </w:rPr>
        <w:footnoteRef/>
      </w:r>
      <w:r>
        <w:t xml:space="preserve">Gideon Clark, b. Sept. 24, 1722.</w:t>
      </w:r>
    </w:p>
  </w:footnote>
  <w:footnote w:id="44">
    <w:p>
      <w:pPr>
        <w:pStyle w:val="FootnoteText"/>
      </w:pPr>
      <w:r>
        <w:rPr>
          <w:rStyle w:val="FootnoteReference"/>
        </w:rPr>
        <w:footnoteRef/>
      </w:r>
      <w:r>
        <w:t xml:space="preserve">This probably would have been one of the younger brothers of Asahel, above, possibly Supply Clapp, b. 1721, d. 1784.</w:t>
      </w:r>
    </w:p>
  </w:footnote>
  <w:footnote w:id="45">
    <w:p>
      <w:pPr>
        <w:pStyle w:val="FootnoteText"/>
      </w:pPr>
      <w:r>
        <w:rPr>
          <w:rStyle w:val="FootnoteReference"/>
        </w:rPr>
        <w:footnoteRef/>
      </w:r>
      <w:r>
        <w:t xml:space="preserve">Joseph Parsons, b. May 16, 1722, d. 1807.</w:t>
      </w:r>
    </w:p>
  </w:footnote>
  <w:footnote w:id="46">
    <w:p>
      <w:pPr>
        <w:pStyle w:val="FootnoteText"/>
      </w:pPr>
      <w:r>
        <w:rPr>
          <w:rStyle w:val="FootnoteReference"/>
        </w:rPr>
        <w:footnoteRef/>
      </w:r>
      <w:r>
        <w:t xml:space="preserve">Samuel Edwards, b. Sept. 12, 1716; removed to Southampton, 1753.</w:t>
      </w:r>
    </w:p>
  </w:footnote>
  <w:footnote w:id="47">
    <w:p>
      <w:pPr>
        <w:pStyle w:val="FootnoteText"/>
      </w:pPr>
      <w:r>
        <w:rPr>
          <w:rStyle w:val="FootnoteReference"/>
        </w:rPr>
        <w:footnoteRef/>
      </w:r>
      <w:r>
        <w:t xml:space="preserve">Noah Clapp, b. c. 1727; brother of Asahel and Supply, above.</w:t>
      </w:r>
    </w:p>
  </w:footnote>
  <w:footnote w:id="48">
    <w:p>
      <w:pPr>
        <w:pStyle w:val="FootnoteText"/>
      </w:pPr>
      <w:r>
        <w:rPr>
          <w:rStyle w:val="FootnoteReference"/>
        </w:rPr>
        <w:footnoteRef/>
      </w:r>
      <w:r>
        <w:t xml:space="preserve">Possibly the sermon on Is. 53:3 (93),"Our Lord Jesus Christ, when upon earth, met with abundance of contempt and reproach," late 1728-early 1729.</w:t>
      </w:r>
    </w:p>
  </w:footnote>
  <w:footnote w:id="49">
    <w:p>
      <w:pPr>
        <w:pStyle w:val="FootnoteText"/>
      </w:pPr>
      <w:r>
        <w:rPr>
          <w:rStyle w:val="FootnoteReference"/>
        </w:rPr>
        <w:footnoteRef/>
      </w:r>
      <w:r>
        <w:t xml:space="preserve">Possibly Josiah Phelps, b. Mar. 20, 1716, d. c. 1793, son of William Phelps (1684-1755); the next son, William, was not born until 1731.</w:t>
      </w:r>
    </w:p>
  </w:footnote>
  <w:footnote w:id="50">
    <w:p>
      <w:pPr>
        <w:pStyle w:val="FootnoteText"/>
      </w:pPr>
      <w:r>
        <w:rPr>
          <w:rStyle w:val="FootnoteReference"/>
        </w:rPr>
        <w:footnoteRef/>
      </w:r>
      <w:r>
        <w:t xml:space="preserve">Titus Wright, b. Aug. 10, 1717, d. 1784.</w:t>
      </w:r>
    </w:p>
  </w:footnote>
  <w:footnote w:id="51">
    <w:p>
      <w:pPr>
        <w:pStyle w:val="FootnoteText"/>
      </w:pPr>
      <w:r>
        <w:rPr>
          <w:rStyle w:val="FootnoteReference"/>
        </w:rPr>
        <w:footnoteRef/>
      </w:r>
      <w:r>
        <w:t xml:space="preserve">Daniel Warner, b. 1717, d. 1804.</w:t>
      </w:r>
    </w:p>
  </w:footnote>
  <w:footnote w:id="52">
    <w:p>
      <w:pPr>
        <w:pStyle w:val="FootnoteText"/>
      </w:pPr>
      <w:r>
        <w:rPr>
          <w:rStyle w:val="FootnoteReference"/>
        </w:rPr>
        <w:footnoteRef/>
      </w:r>
      <w:r>
        <w:rPr>
          <w:b/>
          <w:bCs/>
        </w:rPr>
        <w:t xml:space="preserve">marginal.</w:t>
      </w:r>
      <w:r>
        <w:t xml:space="preserve"> [3]</w:t>
      </w:r>
    </w:p>
  </w:footnote>
  <w:footnote w:id="53">
    <w:p>
      <w:pPr>
        <w:pStyle w:val="FootnoteText"/>
      </w:pPr>
      <w:r>
        <w:rPr>
          <w:rStyle w:val="FootnoteReference"/>
        </w:rPr>
        <w:footnoteRef/>
      </w:r>
      <w:r>
        <w:t xml:space="preserve">Ebenezer Wright, b. July 23, 1717, d. 1802.</w:t>
      </w:r>
    </w:p>
  </w:footnote>
  <w:footnote w:id="54">
    <w:p>
      <w:pPr>
        <w:pStyle w:val="FootnoteText"/>
      </w:pPr>
      <w:r>
        <w:rPr>
          <w:rStyle w:val="FootnoteReference"/>
        </w:rPr>
        <w:footnoteRef/>
      </w:r>
      <w:r>
        <w:t xml:space="preserve">John Maclane, b. Feb. 23, 1721.</w:t>
      </w:r>
    </w:p>
  </w:footnote>
  <w:footnote w:id="55">
    <w:p>
      <w:pPr>
        <w:pStyle w:val="FootnoteText"/>
      </w:pPr>
      <w:r>
        <w:rPr>
          <w:rStyle w:val="FootnoteReference"/>
        </w:rPr>
        <w:footnoteRef/>
      </w:r>
      <w:r>
        <w:t xml:space="preserve">Aaron Hannum, b. c. 1722, d. 1786 in Belchertown.</w:t>
      </w:r>
    </w:p>
  </w:footnote>
  <w:footnote w:id="56">
    <w:p>
      <w:pPr>
        <w:pStyle w:val="FootnoteText"/>
      </w:pPr>
      <w:r>
        <w:rPr>
          <w:rStyle w:val="FootnoteReference"/>
        </w:rPr>
        <w:footnoteRef/>
      </w:r>
      <w:r>
        <w:t xml:space="preserve">Possibly the Benjamin Sheldon b. 1728, d. 1803; served in the Mass. Constitutional Convention of 1788.</w:t>
      </w:r>
    </w:p>
  </w:footnote>
  <w:footnote w:id="57">
    <w:p>
      <w:pPr>
        <w:pStyle w:val="FootnoteText"/>
      </w:pPr>
      <w:r>
        <w:rPr>
          <w:rStyle w:val="FootnoteReference"/>
        </w:rPr>
        <w:footnoteRef/>
      </w:r>
      <w:r>
        <w:t xml:space="preserve">Not further identified.</w:t>
      </w:r>
    </w:p>
  </w:footnote>
  <w:footnote w:id="58">
    <w:p>
      <w:pPr>
        <w:pStyle w:val="FootnoteText"/>
      </w:pPr>
      <w:r>
        <w:rPr>
          <w:rStyle w:val="FootnoteReference"/>
        </w:rPr>
        <w:footnoteRef/>
      </w:r>
      <w:r>
        <w:t xml:space="preserve">Reuben King, b. July 4, 1717, d. 1746 at Housatonnuck.</w:t>
      </w:r>
    </w:p>
  </w:footnote>
  <w:footnote w:id="59">
    <w:p>
      <w:pPr>
        <w:pStyle w:val="FootnoteText"/>
      </w:pPr>
      <w:r>
        <w:rPr>
          <w:rStyle w:val="FootnoteReference"/>
        </w:rPr>
        <w:footnoteRef/>
      </w:r>
      <w:r>
        <w:t xml:space="preserve">Possibly Samuel Baker, b. Sept. 12, 1712, d. 1793.</w:t>
      </w:r>
    </w:p>
  </w:footnote>
  <w:footnote w:id="60">
    <w:p>
      <w:pPr>
        <w:pStyle w:val="FootnoteText"/>
      </w:pPr>
      <w:r>
        <w:rPr>
          <w:rStyle w:val="FootnoteReference"/>
        </w:rPr>
        <w:footnoteRef/>
      </w:r>
      <w:r>
        <w:t xml:space="preserve">Either Aaron Wright, son of Joseph, Jr., b. May 7, 1715, or son of Remembrance, b. 1728, though the latter family lived in Northfield.</w:t>
      </w:r>
    </w:p>
  </w:footnote>
  <w:footnote w:id="61">
    <w:p>
      <w:pPr>
        <w:pStyle w:val="FootnoteText"/>
      </w:pPr>
      <w:r>
        <w:rPr>
          <w:rStyle w:val="FootnoteReference"/>
        </w:rPr>
        <w:footnoteRef/>
      </w:r>
      <w:r>
        <w:rPr>
          <w:b/>
          <w:bCs/>
        </w:rPr>
        <w:t xml:space="preserve">marginal.</w:t>
      </w:r>
      <w:r>
        <w:t xml:space="preserve"> [col. 2]</w:t>
      </w:r>
    </w:p>
  </w:footnote>
  <w:footnote w:id="62">
    <w:p>
      <w:pPr>
        <w:pStyle w:val="FootnoteText"/>
      </w:pPr>
      <w:r>
        <w:rPr>
          <w:rStyle w:val="FootnoteReference"/>
        </w:rPr>
        <w:footnoteRef/>
      </w:r>
      <w:r>
        <w:t xml:space="preserve">David Burt, b. c. 1723, d. 1793.</w:t>
      </w:r>
    </w:p>
  </w:footnote>
  <w:footnote w:id="63">
    <w:p>
      <w:pPr>
        <w:pStyle w:val="FootnoteText"/>
      </w:pPr>
      <w:r>
        <w:rPr>
          <w:rStyle w:val="FootnoteReference"/>
        </w:rPr>
        <w:footnoteRef/>
      </w:r>
      <w:r>
        <w:t xml:space="preserve">Samuel Mather, </w:t>
      </w:r>
      <w:r>
        <w:rPr>
          <w:i/>
          <w:iCs/>
        </w:rPr>
        <w:t xml:space="preserve">Figures or Types of the Old Testament</w:t>
      </w:r>
      <w:r>
        <w:t xml:space="preserve">; "Miscellanies" no. 691.</w:t>
      </w:r>
    </w:p>
  </w:footnote>
  <w:footnote w:id="64">
    <w:p>
      <w:pPr>
        <w:pStyle w:val="FootnoteText"/>
      </w:pPr>
      <w:r>
        <w:rPr>
          <w:rStyle w:val="FootnoteReference"/>
        </w:rPr>
        <w:footnoteRef/>
      </w:r>
      <w:r>
        <w:t xml:space="preserve">Samuel Clark, b. Aug. 198, 1719, d. 1745.</w:t>
      </w:r>
    </w:p>
  </w:footnote>
  <w:footnote w:id="65">
    <w:p>
      <w:pPr>
        <w:pStyle w:val="FootnoteText"/>
      </w:pPr>
      <w:r>
        <w:rPr>
          <w:rStyle w:val="FootnoteReference"/>
        </w:rPr>
        <w:footnoteRef/>
      </w:r>
      <w:r>
        <w:t xml:space="preserve">MS damage along right margin affects beginnings of lines in the remainder of the column, as indicated in square brackets.</w:t>
      </w:r>
    </w:p>
  </w:footnote>
  <w:footnote w:id="66">
    <w:p>
      <w:pPr>
        <w:pStyle w:val="FootnoteText"/>
      </w:pPr>
      <w:r>
        <w:rPr>
          <w:rStyle w:val="FootnoteReference"/>
        </w:rPr>
        <w:footnoteRef/>
      </w:r>
      <w:r>
        <w:t xml:space="preserve">Conjectural reading, probably intending "ever." The first letter is clearly an "a"; perhaps "any" was a slip of the pen anticipating "any war" in the next line.</w:t>
      </w:r>
    </w:p>
  </w:footnote>
  <w:footnote w:id="67">
    <w:p>
      <w:pPr>
        <w:pStyle w:val="FootnoteText"/>
      </w:pPr>
      <w:r>
        <w:rPr>
          <w:rStyle w:val="FootnoteReference"/>
        </w:rPr>
        <w:footnoteRef/>
      </w:r>
      <w:r>
        <w:t xml:space="preserve">Elisha Clark, b. April 20, 1714, brother of Stephen and Ithamar, above.</w:t>
      </w:r>
    </w:p>
  </w:footnote>
  <w:footnote w:id="68">
    <w:p>
      <w:pPr>
        <w:pStyle w:val="FootnoteText"/>
      </w:pPr>
      <w:r>
        <w:rPr>
          <w:rStyle w:val="FootnoteReference"/>
        </w:rPr>
        <w:footnoteRef/>
      </w:r>
      <w:r>
        <w:t xml:space="preserve">There is no entry numbered 126.</w:t>
      </w:r>
    </w:p>
  </w:footnote>
  <w:footnote w:id="69">
    <w:p>
      <w:pPr>
        <w:pStyle w:val="FootnoteText"/>
      </w:pPr>
      <w:r>
        <w:rPr>
          <w:rStyle w:val="FootnoteReference"/>
        </w:rPr>
        <w:footnoteRef/>
      </w:r>
      <w:r>
        <w:rPr>
          <w:b/>
          <w:bCs/>
        </w:rPr>
        <w:t xml:space="preserve">marginal.</w:t>
      </w:r>
      <w:r>
        <w:t xml:space="preserve"> [4]</w:t>
      </w:r>
    </w:p>
  </w:footnote>
  <w:footnote w:id="70">
    <w:p>
      <w:pPr>
        <w:pStyle w:val="FootnoteText"/>
      </w:pPr>
      <w:r>
        <w:rPr>
          <w:rStyle w:val="FootnoteReference"/>
        </w:rPr>
        <w:footnoteRef/>
      </w:r>
      <w:r>
        <w:t xml:space="preserve">Jonathan Clapp, b. Sept. 2, 1713, d. 1782.</w:t>
      </w:r>
    </w:p>
  </w:footnote>
  <w:footnote w:id="71">
    <w:p>
      <w:pPr>
        <w:pStyle w:val="FootnoteText"/>
      </w:pPr>
      <w:r>
        <w:rPr>
          <w:rStyle w:val="FootnoteReference"/>
        </w:rPr>
        <w:footnoteRef/>
      </w:r>
      <w:r>
        <w:t xml:space="preserve">Zadok Lyman, b. 1719, d. 1754 in Hockanum.</w:t>
      </w:r>
    </w:p>
  </w:footnote>
  <w:footnote w:id="72">
    <w:p>
      <w:pPr>
        <w:pStyle w:val="FootnoteText"/>
      </w:pPr>
      <w:r>
        <w:rPr>
          <w:rStyle w:val="FootnoteReference"/>
        </w:rPr>
        <w:footnoteRef/>
      </w:r>
      <w:r>
        <w:t xml:space="preserve">Ithamar Strong, b. April 1, 1721, d. 1805.</w:t>
      </w:r>
    </w:p>
  </w:footnote>
  <w:footnote w:id="73">
    <w:p>
      <w:pPr>
        <w:pStyle w:val="FootnoteText"/>
      </w:pPr>
      <w:r>
        <w:rPr>
          <w:rStyle w:val="FootnoteReference"/>
        </w:rPr>
        <w:footnoteRef/>
      </w:r>
      <w:r>
        <w:t xml:space="preserve">Possibly David Bartlett, b. Sept. 28, 1722, d. 1774.</w:t>
      </w:r>
    </w:p>
  </w:footnote>
  <w:footnote w:id="74">
    <w:p>
      <w:pPr>
        <w:pStyle w:val="FootnoteText"/>
      </w:pPr>
      <w:r>
        <w:rPr>
          <w:rStyle w:val="FootnoteReference"/>
        </w:rPr>
        <w:footnoteRef/>
      </w:r>
      <w:r>
        <w:t xml:space="preserve">Possibly William Bartlett, b. Mar. 3, 1724, d. 1802 in Westhampton.</w:t>
      </w:r>
    </w:p>
  </w:footnote>
  <w:footnote w:id="75">
    <w:p>
      <w:pPr>
        <w:pStyle w:val="FootnoteText"/>
      </w:pPr>
      <w:r>
        <w:rPr>
          <w:rStyle w:val="FootnoteReference"/>
        </w:rPr>
        <w:footnoteRef/>
      </w:r>
      <w:r>
        <w:t xml:space="preserve">Nathaniel Searl, b. Oct. 9, 1714, d. after 1754.</w:t>
      </w:r>
    </w:p>
  </w:footnote>
  <w:footnote w:id="76">
    <w:p>
      <w:pPr>
        <w:pStyle w:val="FootnoteText"/>
      </w:pPr>
      <w:r>
        <w:rPr>
          <w:rStyle w:val="FootnoteReference"/>
        </w:rPr>
        <w:footnoteRef/>
      </w:r>
      <w:r>
        <w:t xml:space="preserve">MS damage along left margin affects beginnings of lines in the remainder of the column.</w:t>
      </w:r>
    </w:p>
  </w:footnote>
  <w:footnote w:id="77">
    <w:p>
      <w:pPr>
        <w:pStyle w:val="FootnoteText"/>
      </w:pPr>
      <w:r>
        <w:rPr>
          <w:rStyle w:val="FootnoteReference"/>
        </w:rPr>
        <w:footnoteRef/>
      </w:r>
      <w:r>
        <w:t xml:space="preserve">Timothy Dwight, b. May 27, 1726; married Mary Edwards, 1750.</w:t>
      </w:r>
    </w:p>
  </w:footnote>
  <w:footnote w:id="78">
    <w:p>
      <w:pPr>
        <w:pStyle w:val="FootnoteText"/>
      </w:pPr>
      <w:r>
        <w:rPr>
          <w:rStyle w:val="FootnoteReference"/>
        </w:rPr>
        <w:footnoteRef/>
      </w:r>
      <w:r>
        <w:t xml:space="preserve">Zebadiah Miller, b. Nov. 6, 1713.</w:t>
      </w:r>
    </w:p>
  </w:footnote>
  <w:footnote w:id="79">
    <w:p>
      <w:pPr>
        <w:pStyle w:val="FootnoteText"/>
      </w:pPr>
      <w:r>
        <w:rPr>
          <w:rStyle w:val="FootnoteReference"/>
        </w:rPr>
        <w:footnoteRef/>
      </w:r>
      <w:r>
        <w:t xml:space="preserve">Bracketed words in this and the following three lines are conjectural where the MS damaged.</w:t>
      </w:r>
    </w:p>
  </w:footnote>
  <w:footnote w:id="80">
    <w:p>
      <w:pPr>
        <w:pStyle w:val="FootnoteText"/>
      </w:pPr>
      <w:r>
        <w:rPr>
          <w:rStyle w:val="FootnoteReference"/>
        </w:rPr>
        <w:footnoteRef/>
      </w:r>
      <w:r>
        <w:t xml:space="preserve">Moses Sheldon, b. Nov. 1716, d. c. 1800; settled in Salisbury, Conn.</w:t>
      </w:r>
    </w:p>
  </w:footnote>
  <w:footnote w:id="81">
    <w:p>
      <w:pPr>
        <w:pStyle w:val="FootnoteText"/>
      </w:pPr>
      <w:r>
        <w:rPr>
          <w:rStyle w:val="FootnoteReference"/>
        </w:rPr>
        <w:footnoteRef/>
      </w:r>
      <w:r>
        <w:rPr>
          <w:b/>
          <w:bCs/>
        </w:rPr>
        <w:t xml:space="preserve">marginal.</w:t>
      </w:r>
      <w:r>
        <w:t xml:space="preserve"> [col. 2]</w:t>
      </w:r>
    </w:p>
  </w:footnote>
  <w:footnote w:id="82">
    <w:p>
      <w:pPr>
        <w:pStyle w:val="FootnoteText"/>
      </w:pPr>
      <w:r>
        <w:rPr>
          <w:rStyle w:val="FootnoteReference"/>
        </w:rPr>
        <w:footnoteRef/>
      </w:r>
      <w:r>
        <w:t xml:space="preserve">Daniel Lyman, b. April 18, 1718.</w:t>
      </w:r>
    </w:p>
  </w:footnote>
  <w:footnote w:id="83">
    <w:p>
      <w:pPr>
        <w:pStyle w:val="FootnoteText"/>
      </w:pPr>
      <w:r>
        <w:rPr>
          <w:rStyle w:val="FootnoteReference"/>
        </w:rPr>
        <w:footnoteRef/>
      </w:r>
      <w:r>
        <w:t xml:space="preserve">Entries 1-2 are struck through with a vertical line.</w:t>
      </w:r>
    </w:p>
  </w:footnote>
  <w:footnote w:id="84">
    <w:p>
      <w:pPr>
        <w:pStyle w:val="FootnoteText"/>
      </w:pPr>
      <w:r>
        <w:rPr>
          <w:rStyle w:val="FootnoteReference"/>
        </w:rPr>
        <w:footnoteRef/>
      </w:r>
      <w:r>
        <w:t xml:space="preserve">This entry is unnumbered and struck through with a vertical line.</w:t>
      </w:r>
    </w:p>
  </w:footnote>
  <w:footnote w:id="85">
    <w:p>
      <w:pPr>
        <w:pStyle w:val="FootnoteText"/>
      </w:pPr>
      <w:r>
        <w:rPr>
          <w:rStyle w:val="FootnoteReference"/>
        </w:rPr>
        <w:footnoteRef/>
      </w:r>
      <w:r>
        <w:t xml:space="preserve">This entry is struck through with a vertical line.</w:t>
      </w:r>
    </w:p>
  </w:footnote>
  <w:footnote w:id="86">
    <w:p>
      <w:pPr>
        <w:pStyle w:val="FootnoteText"/>
      </w:pPr>
      <w:r>
        <w:rPr>
          <w:rStyle w:val="FootnoteReference"/>
        </w:rPr>
        <w:footnoteRef/>
      </w:r>
      <w:r>
        <w:t xml:space="preserve">This and the following five entries are unnumbered and are struck through with an "X."</w:t>
      </w:r>
    </w:p>
  </w:footnote>
  <w:footnote w:id="87">
    <w:p>
      <w:pPr>
        <w:pStyle w:val="FootnoteText"/>
      </w:pPr>
      <w:r>
        <w:rPr>
          <w:rStyle w:val="FootnoteReference"/>
        </w:rPr>
        <w:footnoteRef/>
      </w:r>
      <w:r>
        <w:t xml:space="preserve">This entry is struck through with a vertical line near the left margin.</w:t>
      </w:r>
    </w:p>
  </w:footnote>
  <w:footnote w:id="88">
    <w:p>
      <w:pPr>
        <w:pStyle w:val="FootnoteText"/>
      </w:pPr>
      <w:r>
        <w:rPr>
          <w:rStyle w:val="FootnoteReference"/>
        </w:rPr>
        <w:footnoteRef/>
      </w:r>
      <w:r>
        <w:t xml:space="preserve">This entry is struck through with a vertical line near the left margin.</w:t>
      </w:r>
    </w:p>
  </w:footnote>
  <w:footnote w:id="89">
    <w:p>
      <w:pPr>
        <w:pStyle w:val="FootnoteText"/>
      </w:pPr>
      <w:r>
        <w:rPr>
          <w:rStyle w:val="FootnoteReference"/>
        </w:rPr>
        <w:footnoteRef/>
      </w:r>
      <w:r>
        <w:t xml:space="preserve">This and the following entry are drawn through with an "X."</w:t>
      </w:r>
    </w:p>
  </w:footnote>
  <w:footnote w:id="90">
    <w:p>
      <w:pPr>
        <w:pStyle w:val="FootnoteText"/>
      </w:pPr>
      <w:r>
        <w:rPr>
          <w:rStyle w:val="FootnoteReference"/>
        </w:rPr>
        <w:footnoteRef/>
      </w:r>
      <w:r>
        <w:t xml:space="preserve">JE drew a vertical line through this and the following two entries.</w:t>
      </w:r>
    </w:p>
  </w:footnote>
  <w:footnote w:id="91">
    <w:p>
      <w:pPr>
        <w:pStyle w:val="FootnoteText"/>
      </w:pPr>
      <w:r>
        <w:rPr>
          <w:rStyle w:val="FootnoteReference"/>
        </w:rPr>
        <w:footnoteRef/>
      </w:r>
      <w:r>
        <w:t xml:space="preserve">JE drew an "X" through this and the following entry.</w:t>
      </w:r>
    </w:p>
  </w:footnote>
  <w:footnote w:id="92">
    <w:p>
      <w:pPr>
        <w:pStyle w:val="FootnoteText"/>
      </w:pPr>
      <w:r>
        <w:rPr>
          <w:rStyle w:val="FootnoteReference"/>
        </w:rPr>
        <w:footnoteRef/>
      </w:r>
      <w:r>
        <w:t xml:space="preserve">JE drew a vertical line near the left margin through this and following entry.</w:t>
      </w:r>
    </w:p>
  </w:footnote>
  <w:footnote w:id="93">
    <w:p>
      <w:pPr>
        <w:pStyle w:val="FootnoteText"/>
      </w:pPr>
      <w:r>
        <w:rPr>
          <w:rStyle w:val="FootnoteReference"/>
        </w:rPr>
        <w:footnoteRef/>
      </w:r>
      <w:r>
        <w:t xml:space="preserve">JE drew a large "X" through this and the following entry.</w:t>
      </w:r>
    </w:p>
  </w:footnote>
  <w:footnote w:id="94">
    <w:p>
      <w:pPr>
        <w:pStyle w:val="FootnoteText"/>
      </w:pPr>
      <w:r>
        <w:rPr>
          <w:rStyle w:val="FootnoteReference"/>
        </w:rPr>
        <w:footnoteRef/>
      </w:r>
      <w:r>
        <w:t xml:space="preserve">JE drew a vertical line near the left side of this and the following two entries.</w:t>
      </w:r>
    </w:p>
  </w:footnote>
  <w:footnote w:id="95">
    <w:p>
      <w:pPr>
        <w:pStyle w:val="FootnoteText"/>
      </w:pPr>
      <w:r>
        <w:rPr>
          <w:rStyle w:val="FootnoteReference"/>
        </w:rPr>
        <w:footnoteRef/>
      </w:r>
      <w:r>
        <w:t xml:space="preserve">JE drew a double dagger in the margin beside this entry.</w:t>
      </w:r>
    </w:p>
  </w:footnote>
  <w:footnote w:id="96">
    <w:p>
      <w:pPr>
        <w:pStyle w:val="FootnoteText"/>
      </w:pPr>
      <w:r>
        <w:rPr>
          <w:rStyle w:val="FootnoteReference"/>
        </w:rPr>
        <w:footnoteRef/>
      </w:r>
      <w:r>
        <w:t xml:space="preserve">JE drew a cross in the margin beside this entry.</w:t>
      </w:r>
    </w:p>
  </w:footnote>
  <w:footnote w:id="97">
    <w:p>
      <w:pPr>
        <w:pStyle w:val="FootnoteText"/>
      </w:pPr>
      <w:r>
        <w:rPr>
          <w:rStyle w:val="FootnoteReference"/>
        </w:rPr>
        <w:footnoteRef/>
      </w:r>
      <w:r>
        <w:t xml:space="preserve">JE drew an "X" through this entry.</w:t>
      </w:r>
    </w:p>
  </w:footnote>
  <w:footnote w:id="98">
    <w:p>
      <w:pPr>
        <w:pStyle w:val="FootnoteText"/>
      </w:pPr>
      <w:r>
        <w:rPr>
          <w:rStyle w:val="FootnoteReference"/>
        </w:rPr>
        <w:footnoteRef/>
      </w:r>
      <w:r>
        <w:t xml:space="preserve">JE drew a vertical line near the left side of this entry.</w:t>
      </w:r>
    </w:p>
  </w:footnote>
  <w:footnote w:id="99">
    <w:p>
      <w:pPr>
        <w:pStyle w:val="FootnoteText"/>
      </w:pPr>
      <w:r>
        <w:rPr>
          <w:rStyle w:val="FootnoteReference"/>
        </w:rPr>
        <w:footnoteRef/>
      </w:r>
      <w:r>
        <w:t xml:space="preserve">JE drew a vertical ine through the middle of this entry.</w:t>
      </w:r>
    </w:p>
  </w:footnote>
  <w:footnote w:id="100">
    <w:p>
      <w:pPr>
        <w:pStyle w:val="FootnoteText"/>
      </w:pPr>
      <w:r>
        <w:rPr>
          <w:rStyle w:val="FootnoteReference"/>
        </w:rPr>
        <w:footnoteRef/>
      </w:r>
      <w:r>
        <w:t xml:space="preserve">JE drew a cross beside this entry and drew a vertical line near the left side.</w:t>
      </w:r>
    </w:p>
  </w:footnote>
  <w:footnote w:id="101">
    <w:p>
      <w:pPr>
        <w:pStyle w:val="FootnoteText"/>
      </w:pPr>
      <w:r>
        <w:rPr>
          <w:rStyle w:val="FootnoteReference"/>
        </w:rPr>
        <w:footnoteRef/>
      </w:r>
      <w:r>
        <w:t xml:space="preserve">These may be two different people.</w:t>
      </w:r>
    </w:p>
  </w:footnote>
  <w:footnote w:id="102">
    <w:p>
      <w:pPr>
        <w:pStyle w:val="FootnoteText"/>
      </w:pPr>
      <w:r>
        <w:rPr>
          <w:rStyle w:val="FootnoteReference"/>
        </w:rPr>
        <w:footnoteRef/>
      </w:r>
      <w:r>
        <w:t xml:space="preserve">JE drew a cross in the margin beside this entry.</w:t>
      </w:r>
    </w:p>
  </w:footnote>
  <w:footnote w:id="103">
    <w:p>
      <w:pPr>
        <w:pStyle w:val="FootnoteText"/>
      </w:pPr>
      <w:r>
        <w:rPr>
          <w:rStyle w:val="FootnoteReference"/>
        </w:rPr>
        <w:footnoteRef/>
      </w:r>
      <w:r>
        <w:t xml:space="preserve">JE drew an "X" through this entry.</w:t>
      </w:r>
    </w:p>
  </w:footnote>
  <w:footnote w:id="104">
    <w:p>
      <w:pPr>
        <w:pStyle w:val="FootnoteText"/>
      </w:pPr>
      <w:r>
        <w:rPr>
          <w:rStyle w:val="FootnoteReference"/>
        </w:rPr>
        <w:footnoteRef/>
      </w:r>
      <w:r>
        <w:t xml:space="preserve">JE drew an "X" through this entry.</w:t>
      </w:r>
    </w:p>
  </w:footnote>
  <w:footnote w:id="105">
    <w:p>
      <w:pPr>
        <w:pStyle w:val="FootnoteText"/>
      </w:pPr>
      <w:r>
        <w:rPr>
          <w:rStyle w:val="FootnoteReference"/>
        </w:rPr>
        <w:footnoteRef/>
      </w:r>
      <w:r>
        <w:t xml:space="preserve">JE drew a double dagger in the margin beside this entry, and a vertical line near the left side of this and the following entry.</w:t>
      </w:r>
    </w:p>
  </w:footnote>
  <w:footnote w:id="106">
    <w:p>
      <w:pPr>
        <w:pStyle w:val="FootnoteText"/>
      </w:pPr>
      <w:r>
        <w:rPr>
          <w:rStyle w:val="FootnoteReference"/>
        </w:rPr>
        <w:footnoteRef/>
      </w:r>
      <w:r>
        <w:t xml:space="preserve">JE drew a cross beside this entry.</w:t>
      </w:r>
    </w:p>
  </w:footnote>
  <w:footnote w:id="107">
    <w:p>
      <w:pPr>
        <w:pStyle w:val="FootnoteText"/>
      </w:pPr>
      <w:r>
        <w:rPr>
          <w:rStyle w:val="FootnoteReference"/>
        </w:rPr>
        <w:footnoteRef/>
      </w:r>
      <w:r>
        <w:t xml:space="preserve">JE drew an "X" through this entry.</w:t>
      </w:r>
    </w:p>
  </w:footnote>
  <w:footnote w:id="108">
    <w:p>
      <w:pPr>
        <w:pStyle w:val="FootnoteText"/>
      </w:pPr>
      <w:r>
        <w:rPr>
          <w:rStyle w:val="FootnoteReference"/>
        </w:rPr>
        <w:footnoteRef/>
      </w:r>
      <w:r>
        <w:t xml:space="preserve">JE drew a vertical line near the left side of this entry.</w:t>
      </w:r>
    </w:p>
  </w:footnote>
  <w:footnote w:id="109">
    <w:p>
      <w:pPr>
        <w:pStyle w:val="FootnoteText"/>
      </w:pPr>
      <w:r>
        <w:rPr>
          <w:rStyle w:val="FootnoteReference"/>
        </w:rPr>
        <w:footnoteRef/>
      </w:r>
      <w:r>
        <w:t xml:space="preserve">JE drew a cross beside this entry and struck through the entry with an "X."</w:t>
      </w:r>
    </w:p>
  </w:footnote>
  <w:footnote w:id="110">
    <w:p>
      <w:pPr>
        <w:pStyle w:val="FootnoteText"/>
      </w:pPr>
      <w:r>
        <w:rPr>
          <w:rStyle w:val="FootnoteReference"/>
        </w:rPr>
        <w:footnoteRef/>
      </w:r>
      <w:r>
        <w:t xml:space="preserve">JE drew a cross beside this entry and vertical line down the left side.</w:t>
      </w:r>
    </w:p>
  </w:footnote>
  <w:footnote w:id="111">
    <w:p>
      <w:pPr>
        <w:pStyle w:val="FootnoteText"/>
      </w:pPr>
      <w:r>
        <w:rPr>
          <w:rStyle w:val="FootnoteReference"/>
        </w:rPr>
        <w:footnoteRef/>
      </w:r>
      <w:r>
        <w:t xml:space="preserve">JE drew a vertical line through the middle of this entry.</w:t>
      </w:r>
    </w:p>
  </w:footnote>
  <w:footnote w:id="112">
    <w:p>
      <w:pPr>
        <w:pStyle w:val="FootnoteText"/>
      </w:pPr>
      <w:r>
        <w:rPr>
          <w:rStyle w:val="FootnoteReference"/>
        </w:rPr>
        <w:footnoteRef/>
      </w:r>
      <w:r>
        <w:t xml:space="preserve">JE drew an "X" through this and the following two entries.</w:t>
      </w:r>
    </w:p>
  </w:footnote>
  <w:footnote w:id="113">
    <w:p>
      <w:pPr>
        <w:pStyle w:val="FootnoteText"/>
      </w:pPr>
      <w:r>
        <w:rPr>
          <w:rStyle w:val="FootnoteReference"/>
        </w:rPr>
        <w:footnoteRef/>
      </w:r>
      <w:r>
        <w:t xml:space="preserve">This repeat question no. 1.</w:t>
      </w:r>
    </w:p>
  </w:footnote>
  <w:footnote w:id="114">
    <w:p>
      <w:pPr>
        <w:pStyle w:val="FootnoteText"/>
      </w:pPr>
      <w:r>
        <w:rPr>
          <w:rStyle w:val="FootnoteReference"/>
        </w:rPr>
        <w:footnoteRef/>
      </w:r>
      <w:r>
        <w:t xml:space="preserve">See question no. 17.</w:t>
      </w:r>
    </w:p>
  </w:footnote>
  <w:footnote w:id="115">
    <w:p>
      <w:pPr>
        <w:pStyle w:val="FootnoteText"/>
      </w:pPr>
      <w:r>
        <w:rPr>
          <w:rStyle w:val="FootnoteReference"/>
        </w:rPr>
        <w:footnoteRef/>
      </w:r>
      <w:r>
        <w:t xml:space="preserve">See question no. 30.</w:t>
      </w:r>
    </w:p>
  </w:footnote>
  <w:footnote w:id="116">
    <w:p>
      <w:pPr>
        <w:pStyle w:val="FootnoteText"/>
      </w:pPr>
      <w:r>
        <w:rPr>
          <w:rStyle w:val="FootnoteReference"/>
        </w:rPr>
        <w:footnoteRef/>
      </w:r>
      <w:r>
        <w:t xml:space="preserve">JE drew a vertical line through the left side of this entry.</w:t>
      </w:r>
    </w:p>
  </w:footnote>
  <w:footnote w:id="117">
    <w:p>
      <w:pPr>
        <w:pStyle w:val="FootnoteText"/>
      </w:pPr>
      <w:r>
        <w:rPr>
          <w:rStyle w:val="FootnoteReference"/>
        </w:rPr>
        <w:footnoteRef/>
      </w:r>
      <w:r>
        <w:t xml:space="preserve">JE drew a vertical line through this and the following entry.</w:t>
      </w:r>
    </w:p>
  </w:footnote>
  <w:footnote w:id="118">
    <w:p>
      <w:pPr>
        <w:pStyle w:val="FootnoteText"/>
      </w:pPr>
      <w:r>
        <w:rPr>
          <w:rStyle w:val="FootnoteReference"/>
        </w:rPr>
        <w:footnoteRef/>
      </w:r>
      <w:r>
        <w:t xml:space="preserve">II Kgs. 25:8-9.</w:t>
      </w:r>
    </w:p>
  </w:footnote>
  <w:footnote w:id="119">
    <w:p>
      <w:pPr>
        <w:pStyle w:val="FootnoteText"/>
      </w:pPr>
      <w:r>
        <w:rPr>
          <w:rStyle w:val="FootnoteReference"/>
        </w:rPr>
        <w:footnoteRef/>
      </w:r>
      <w:r>
        <w:t xml:space="preserve">JE drew a cross beside this entry and a vertical line down the left side.</w:t>
      </w:r>
    </w:p>
  </w:footnote>
  <w:footnote w:id="120">
    <w:p>
      <w:pPr>
        <w:pStyle w:val="FootnoteText"/>
      </w:pPr>
      <w:r>
        <w:rPr>
          <w:rStyle w:val="FootnoteReference"/>
        </w:rPr>
        <w:footnoteRef/>
      </w:r>
      <w:r>
        <w:t xml:space="preserve">See question following no. 32.</w:t>
      </w:r>
    </w:p>
  </w:footnote>
  <w:footnote w:id="121">
    <w:p>
      <w:pPr>
        <w:pStyle w:val="FootnoteText"/>
      </w:pPr>
      <w:r>
        <w:rPr>
          <w:rStyle w:val="FootnoteReference"/>
        </w:rPr>
        <w:footnoteRef/>
      </w:r>
      <w:r>
        <w:t xml:space="preserve">JE drew an "X" through this and the following entry.</w:t>
      </w:r>
    </w:p>
  </w:footnote>
  <w:footnote w:id="122">
    <w:p>
      <w:pPr>
        <w:pStyle w:val="FootnoteText"/>
      </w:pPr>
      <w:r>
        <w:rPr>
          <w:rStyle w:val="FootnoteReference"/>
        </w:rPr>
        <w:footnoteRef/>
      </w:r>
      <w:r>
        <w:t xml:space="preserve">JE drew a vertical line down the left side of this the following two entries.</w:t>
      </w:r>
    </w:p>
  </w:footnote>
  <w:footnote w:id="123">
    <w:p>
      <w:pPr>
        <w:pStyle w:val="FootnoteText"/>
      </w:pPr>
      <w:r>
        <w:rPr>
          <w:rStyle w:val="FootnoteReference"/>
        </w:rPr>
        <w:footnoteRef/>
      </w:r>
      <w:r>
        <w:t xml:space="preserve">JE drew a double dagger beside this entry.</w:t>
      </w:r>
    </w:p>
  </w:footnote>
  <w:footnote w:id="124">
    <w:p>
      <w:pPr>
        <w:pStyle w:val="FootnoteText"/>
      </w:pPr>
      <w:r>
        <w:rPr>
          <w:rStyle w:val="FootnoteReference"/>
        </w:rPr>
        <w:footnoteRef/>
      </w:r>
      <w:r>
        <w:t xml:space="preserve">JE drew an "X" through this entry.</w:t>
      </w:r>
    </w:p>
  </w:footnote>
  <w:footnote w:id="125">
    <w:p>
      <w:pPr>
        <w:pStyle w:val="FootnoteText"/>
      </w:pPr>
      <w:r>
        <w:rPr>
          <w:rStyle w:val="FootnoteReference"/>
        </w:rPr>
        <w:footnoteRef/>
      </w:r>
      <w:r>
        <w:t xml:space="preserve">JE drew an "X" through this entry.</w:t>
      </w:r>
    </w:p>
  </w:footnote>
  <w:footnote w:id="126">
    <w:p>
      <w:pPr>
        <w:pStyle w:val="FootnoteText"/>
      </w:pPr>
      <w:r>
        <w:rPr>
          <w:rStyle w:val="FootnoteReference"/>
        </w:rPr>
        <w:footnoteRef/>
      </w:r>
      <w:r>
        <w:t xml:space="preserve">JE drew a vertical line through this and the following entry.</w:t>
      </w:r>
    </w:p>
  </w:footnote>
  <w:footnote w:id="127">
    <w:p>
      <w:pPr>
        <w:pStyle w:val="FootnoteText"/>
      </w:pPr>
      <w:r>
        <w:rPr>
          <w:rStyle w:val="FootnoteReference"/>
        </w:rPr>
        <w:footnoteRef/>
      </w:r>
      <w:r>
        <w:t xml:space="preserve">JE drew a vertical line near the left side of this entry.</w:t>
      </w:r>
    </w:p>
  </w:footnote>
  <w:footnote w:id="128">
    <w:p>
      <w:pPr>
        <w:pStyle w:val="FootnoteText"/>
      </w:pPr>
      <w:r>
        <w:rPr>
          <w:rStyle w:val="FootnoteReference"/>
        </w:rPr>
        <w:footnoteRef/>
      </w:r>
      <w:r>
        <w:t xml:space="preserve">JE drew a vertical line near the left side of this entry.</w:t>
      </w:r>
    </w:p>
  </w:footnote>
  <w:footnote w:id="129">
    <w:p>
      <w:pPr>
        <w:pStyle w:val="FootnoteText"/>
      </w:pPr>
      <w:r>
        <w:rPr>
          <w:rStyle w:val="FootnoteReference"/>
        </w:rPr>
        <w:footnoteRef/>
      </w:r>
      <w:r>
        <w:t xml:space="preserve">Possibly the sermon on Is. 53:3 (93),"Our Lord Jesus Christ, when upon earth, met with abundance of contempt and reproach," late 1728-early 1729.</w:t>
      </w:r>
    </w:p>
  </w:footnote>
  <w:footnote w:id="130">
    <w:p>
      <w:pPr>
        <w:pStyle w:val="FootnoteText"/>
      </w:pPr>
      <w:r>
        <w:rPr>
          <w:rStyle w:val="FootnoteReference"/>
        </w:rPr>
        <w:footnoteRef/>
      </w:r>
      <w:r>
        <w:t xml:space="preserve">JE drew an "X" through this and the following entries.</w:t>
      </w:r>
    </w:p>
  </w:footnote>
  <w:footnote w:id="131">
    <w:p>
      <w:pPr>
        <w:pStyle w:val="FootnoteText"/>
      </w:pPr>
      <w:r>
        <w:rPr>
          <w:rStyle w:val="FootnoteReference"/>
        </w:rPr>
        <w:footnoteRef/>
      </w:r>
      <w:r>
        <w:t xml:space="preserve">See question nos. 27-28.</w:t>
      </w:r>
    </w:p>
  </w:footnote>
  <w:footnote w:id="132">
    <w:p>
      <w:pPr>
        <w:pStyle w:val="FootnoteText"/>
      </w:pPr>
      <w:r>
        <w:rPr>
          <w:rStyle w:val="FootnoteReference"/>
        </w:rPr>
        <w:footnoteRef/>
      </w:r>
      <w:r>
        <w:t xml:space="preserve">See question no. 27.</w:t>
      </w:r>
    </w:p>
  </w:footnote>
  <w:footnote w:id="133">
    <w:p>
      <w:pPr>
        <w:pStyle w:val="FootnoteText"/>
      </w:pPr>
      <w:r>
        <w:rPr>
          <w:rStyle w:val="FootnoteReference"/>
        </w:rPr>
        <w:footnoteRef/>
      </w:r>
      <w:r>
        <w:t xml:space="preserve">JE drew an "X" through this entry.</w:t>
      </w:r>
    </w:p>
  </w:footnote>
  <w:footnote w:id="134">
    <w:p>
      <w:pPr>
        <w:pStyle w:val="FootnoteText"/>
      </w:pPr>
      <w:r>
        <w:rPr>
          <w:rStyle w:val="FootnoteReference"/>
        </w:rPr>
        <w:footnoteRef/>
      </w:r>
      <w:r>
        <w:t xml:space="preserve">An incomplete, deleted entry appears at the bottom of MS p. 2, col. 2; and the sheet containing nos. 58-100 is missing]</w:t>
      </w:r>
    </w:p>
  </w:footnote>
  <w:footnote w:id="135">
    <w:p>
      <w:pPr>
        <w:pStyle w:val="FootnoteText"/>
      </w:pPr>
      <w:r>
        <w:rPr>
          <w:rStyle w:val="FootnoteReference"/>
        </w:rPr>
        <w:footnoteRef/>
      </w:r>
      <w:r>
        <w:t xml:space="preserve">JE drew a vertical line along the left side of this and the following entry.</w:t>
      </w:r>
    </w:p>
  </w:footnote>
  <w:footnote w:id="136">
    <w:p>
      <w:pPr>
        <w:pStyle w:val="FootnoteText"/>
      </w:pPr>
      <w:r>
        <w:rPr>
          <w:rStyle w:val="FootnoteReference"/>
        </w:rPr>
        <w:footnoteRef/>
      </w:r>
      <w:r>
        <w:t xml:space="preserve">MS: "dead."</w:t>
      </w:r>
    </w:p>
  </w:footnote>
  <w:footnote w:id="137">
    <w:p>
      <w:pPr>
        <w:pStyle w:val="FootnoteText"/>
      </w:pPr>
      <w:r>
        <w:rPr>
          <w:rStyle w:val="FootnoteReference"/>
        </w:rPr>
        <w:footnoteRef/>
      </w:r>
      <w:r>
        <w:t xml:space="preserve">Possibly Jesse, the slave of Maj. Pomeroy, listed in Northampton Church Records among those received into full communion during 1743-35.</w:t>
      </w:r>
    </w:p>
  </w:footnote>
  <w:footnote w:id="138">
    <w:p>
      <w:pPr>
        <w:pStyle w:val="FootnoteText"/>
      </w:pPr>
      <w:r>
        <w:rPr>
          <w:rStyle w:val="FootnoteReference"/>
        </w:rPr>
        <w:footnoteRef/>
      </w:r>
      <w:r>
        <w:t xml:space="preserve">MS: "were subject belong."</w:t>
      </w:r>
    </w:p>
  </w:footnote>
  <w:footnote w:id="139">
    <w:p>
      <w:pPr>
        <w:pStyle w:val="FootnoteText"/>
      </w:pPr>
      <w:r>
        <w:rPr>
          <w:rStyle w:val="FootnoteReference"/>
        </w:rPr>
        <w:footnoteRef/>
      </w:r>
      <w:r>
        <w:t xml:space="preserve">JE drew an "X" through this entry.</w:t>
      </w:r>
    </w:p>
  </w:footnote>
  <w:footnote w:id="140">
    <w:p>
      <w:pPr>
        <w:pStyle w:val="FootnoteText"/>
      </w:pPr>
      <w:r>
        <w:rPr>
          <w:rStyle w:val="FootnoteReference"/>
        </w:rPr>
        <w:footnoteRef/>
      </w:r>
      <w:r>
        <w:t xml:space="preserve">Samuel Mather, </w:t>
      </w:r>
      <w:r>
        <w:rPr>
          <w:i/>
          <w:iCs/>
        </w:rPr>
        <w:t xml:space="preserve">Figures or Types of the Old Testament</w:t>
      </w:r>
      <w:r>
        <w:t xml:space="preserve"> (2nd ed., London, 1705), p. 424: "Now they came out at the Passover, which was on the fourteenth Day of the first Month; from whence, if you reckon fifty Days from the sixteenth Day of the first Month, it will bring you to the sixth Day of the third Month, in which they received the Law at Mount </w:t>
      </w:r>
      <w:r>
        <w:rPr>
          <w:i/>
          <w:iCs/>
        </w:rPr>
        <w:t xml:space="preserve">Sinai</w:t>
      </w:r>
      <w:r>
        <w:t xml:space="preserve">, the Memorial whereof was celebrated by this Feast"; "Miscellanies" no. 691, in WJE 18.</w:t>
      </w:r>
    </w:p>
  </w:footnote>
  <w:footnote w:id="141">
    <w:p>
      <w:pPr>
        <w:pStyle w:val="FootnoteText"/>
      </w:pPr>
      <w:r>
        <w:rPr>
          <w:rStyle w:val="FootnoteReference"/>
        </w:rPr>
        <w:footnoteRef/>
      </w:r>
      <w:r>
        <w:t xml:space="preserve">JE drew a vertical line through the left side of this entry.</w:t>
      </w:r>
    </w:p>
  </w:footnote>
  <w:footnote w:id="142">
    <w:p>
      <w:pPr>
        <w:pStyle w:val="FootnoteText"/>
      </w:pPr>
      <w:r>
        <w:rPr>
          <w:rStyle w:val="FootnoteReference"/>
        </w:rPr>
        <w:footnoteRef/>
      </w:r>
      <w:r>
        <w:t xml:space="preserve">MS damage along right margin affects beginnings of lines in the remainder of the column, as indicated in square brackets.</w:t>
      </w:r>
    </w:p>
  </w:footnote>
  <w:footnote w:id="143">
    <w:p>
      <w:pPr>
        <w:pStyle w:val="FootnoteText"/>
      </w:pPr>
      <w:r>
        <w:rPr>
          <w:rStyle w:val="FootnoteReference"/>
        </w:rPr>
        <w:footnoteRef/>
      </w:r>
      <w:r>
        <w:t xml:space="preserve">There is no entry numbered 126.</w:t>
      </w:r>
    </w:p>
  </w:footnote>
  <w:footnote w:id="144">
    <w:p>
      <w:pPr>
        <w:pStyle w:val="FootnoteText"/>
      </w:pPr>
      <w:r>
        <w:rPr>
          <w:rStyle w:val="FootnoteReference"/>
        </w:rPr>
        <w:footnoteRef/>
      </w:r>
      <w:r>
        <w:t xml:space="preserve">Mather, </w:t>
      </w:r>
      <w:r>
        <w:rPr>
          <w:i/>
          <w:iCs/>
        </w:rPr>
        <w:t xml:space="preserve">Figures or Types</w:t>
      </w:r>
      <w:r>
        <w:t xml:space="preserve">, pp. 532-533: the works and offices of the Levites included bearing the tabernacle and holy vessels, assisting priests in offering sacrifices, teaching the people the law, judging causes and determining controversies, singing songs of the temple, and acting as treasurers, porters, and gate-keepers,</w:t>
      </w:r>
    </w:p>
  </w:footnote>
  <w:footnote w:id="145">
    <w:p>
      <w:pPr>
        <w:pStyle w:val="FootnoteText"/>
      </w:pPr>
      <w:r>
        <w:rPr>
          <w:rStyle w:val="FootnoteReference"/>
        </w:rPr>
        <w:footnoteRef/>
      </w:r>
      <w:r>
        <w:t xml:space="preserve">JE drew a vertical line along the left side of this entry.</w:t>
      </w:r>
    </w:p>
  </w:footnote>
  <w:footnote w:id="146">
    <w:p>
      <w:pPr>
        <w:pStyle w:val="FootnoteText"/>
      </w:pPr>
      <w:r>
        <w:rPr>
          <w:rStyle w:val="FootnoteReference"/>
        </w:rPr>
        <w:footnoteRef/>
      </w:r>
      <w:r>
        <w:t xml:space="preserve">MS damage along left margin affects beginnings of lines in the remainder of the column.</w:t>
      </w:r>
    </w:p>
  </w:footnote>
  <w:footnote w:id="147">
    <w:p>
      <w:pPr>
        <w:pStyle w:val="FootnoteText"/>
      </w:pPr>
      <w:r>
        <w:rPr>
          <w:rStyle w:val="FootnoteReference"/>
        </w:rPr>
        <w:footnoteRef/>
      </w:r>
      <w:r>
        <w:t xml:space="preserve">Gen. 49:24.</w:t>
      </w:r>
    </w:p>
  </w:footnote>
  <w:footnote w:id="148">
    <w:p>
      <w:pPr>
        <w:pStyle w:val="FootnoteText"/>
      </w:pPr>
      <w:r>
        <w:rPr>
          <w:rStyle w:val="FootnoteReference"/>
        </w:rPr>
        <w:footnoteRef/>
      </w:r>
      <w:r>
        <w:t xml:space="preserve">Gen. 49:16.</w:t>
      </w:r>
    </w:p>
  </w:footnote>
  <w:footnote w:id="149">
    <w:p>
      <w:pPr>
        <w:pStyle w:val="FootnoteText"/>
      </w:pPr>
      <w:r>
        <w:rPr>
          <w:rStyle w:val="FootnoteReference"/>
        </w:rPr>
        <w:footnoteRef/>
      </w:r>
      <w:r>
        <w:t xml:space="preserve">At the top of col. 2, JE deletes: "Moses sheldons Question. Nehemiah Chap. 12."</w:t>
      </w:r>
    </w:p>
  </w:footnote>
  <w:footnote w:id="150">
    <w:p>
      <w:pPr>
        <w:pStyle w:val="FootnoteText"/>
      </w:pPr>
      <w:r>
        <w:rPr>
          <w:rStyle w:val="FootnoteReference"/>
        </w:rPr>
        <w:footnoteRef/>
      </w:r>
      <w:r>
        <w:t xml:space="preserve">JE leaves blank nearly the entirety of the second column of MS p. 4; the final entry appears at the bottom of the column.</w:t>
      </w:r>
    </w:p>
  </w:footnote>
  <w:footnote w:id="151">
    <w:p>
      <w:pPr>
        <w:pStyle w:val="FootnoteText"/>
      </w:pPr>
      <w:r>
        <w:rPr>
          <w:rStyle w:val="FootnoteReference"/>
        </w:rPr>
        <w:footnoteRef/>
      </w:r>
      <w:r>
        <w:t xml:space="preserve">The KGV marginal references at I Chron. 9:1-3 cite Neh. 7:73 and 11:1.</w:t>
      </w:r>
    </w:p>
  </w:footnote>
  <w:footnote w:id="152">
    <w:p>
      <w:pPr>
        <w:pStyle w:val="FootnoteText"/>
      </w:pPr>
      <w:r>
        <w:rPr>
          <w:rStyle w:val="FootnoteReference"/>
        </w:rPr>
        <w:footnoteRef/>
      </w:r>
      <w:r>
        <w:t xml:space="preserve">Uncertain reference.</w:t>
      </w:r>
    </w:p>
  </w:footnote>
  <w:footnote w:id="153">
    <w:p>
      <w:pPr>
        <w:pStyle w:val="FootnoteText"/>
      </w:pPr>
      <w:r>
        <w:rPr>
          <w:rStyle w:val="FootnoteReference"/>
        </w:rPr>
        <w:footnoteRef/>
      </w:r>
      <w:r>
        <w:rPr>
          <w:b/>
          <w:bCs/>
        </w:rPr>
        <w:t xml:space="preserve">marginal.</w:t>
      </w:r>
      <w:r>
        <w:t xml:space="preserve"> [3]</w:t>
      </w:r>
    </w:p>
  </w:footnote>
  <w:footnote w:id="154">
    <w:p>
      <w:pPr>
        <w:pStyle w:val="FootnoteText"/>
      </w:pPr>
      <w:r>
        <w:rPr>
          <w:rStyle w:val="FootnoteReference"/>
        </w:rPr>
        <w:footnoteRef/>
      </w:r>
      <w:r>
        <w:rPr>
          <w:b/>
          <w:bCs/>
        </w:rPr>
        <w:t xml:space="preserve">marginal.</w:t>
      </w:r>
      <w:r>
        <w:t xml:space="preserve"> [4]</w:t>
      </w:r>
    </w:p>
  </w:footnote>
  <w:footnote w:id="155">
    <w:p>
      <w:pPr>
        <w:pStyle w:val="FootnoteText"/>
      </w:pPr>
      <w:r>
        <w:rPr>
          <w:rStyle w:val="FootnoteReference"/>
        </w:rPr>
        <w:footnoteRef/>
      </w:r>
      <w:r>
        <w:rPr>
          <w:b/>
          <w:bCs/>
        </w:rPr>
        <w:t xml:space="preserve">marginal.</w:t>
      </w:r>
      <w:r>
        <w:t xml:space="preserve"> [5]</w:t>
      </w:r>
    </w:p>
  </w:footnote>
  <w:footnote w:id="156">
    <w:p>
      <w:pPr>
        <w:pStyle w:val="FootnoteText"/>
      </w:pPr>
      <w:r>
        <w:rPr>
          <w:rStyle w:val="FootnoteReference"/>
        </w:rPr>
        <w:footnoteRef/>
      </w:r>
      <w:r>
        <w:rPr>
          <w:b/>
          <w:bCs/>
        </w:rPr>
        <w:t xml:space="preserve">marginal.</w:t>
      </w:r>
      <w:r>
        <w:t xml:space="preserve"> [6]</w:t>
      </w:r>
    </w:p>
  </w:footnote>
  <w:footnote w:id="157">
    <w:p>
      <w:pPr>
        <w:pStyle w:val="FootnoteText"/>
      </w:pPr>
      <w:r>
        <w:rPr>
          <w:rStyle w:val="FootnoteReference"/>
        </w:rPr>
        <w:footnoteRef/>
      </w:r>
      <w:r>
        <w:rPr>
          <w:b/>
          <w:bCs/>
        </w:rPr>
        <w:t xml:space="preserve">marginal.</w:t>
      </w:r>
      <w:r>
        <w:t xml:space="preserve"> [7]</w:t>
      </w:r>
    </w:p>
  </w:footnote>
  <w:footnote w:id="158">
    <w:p>
      <w:pPr>
        <w:pStyle w:val="FootnoteText"/>
      </w:pPr>
      <w:r>
        <w:rPr>
          <w:rStyle w:val="FootnoteReference"/>
        </w:rPr>
        <w:footnoteRef/>
      </w:r>
      <w:r>
        <w:rPr>
          <w:b/>
          <w:bCs/>
        </w:rPr>
        <w:t xml:space="preserve">marginal.</w:t>
      </w:r>
      <w:r>
        <w:t xml:space="preserve"> [8]</w:t>
      </w:r>
    </w:p>
  </w:footnote>
  <w:footnote w:id="159">
    <w:p>
      <w:pPr>
        <w:pStyle w:val="FootnoteText"/>
      </w:pPr>
      <w:r>
        <w:rPr>
          <w:rStyle w:val="FootnoteReference"/>
        </w:rPr>
        <w:footnoteRef/>
      </w:r>
      <w:r>
        <w:rPr>
          <w:b/>
          <w:bCs/>
        </w:rPr>
        <w:t xml:space="preserve">marginal.</w:t>
      </w:r>
      <w:r>
        <w:t xml:space="preserve"> [9]</w:t>
      </w:r>
    </w:p>
  </w:footnote>
  <w:footnote w:id="160">
    <w:p>
      <w:pPr>
        <w:pStyle w:val="FootnoteText"/>
      </w:pPr>
      <w:r>
        <w:rPr>
          <w:rStyle w:val="FootnoteReference"/>
        </w:rPr>
        <w:footnoteRef/>
      </w:r>
      <w:r>
        <w:rPr>
          <w:b/>
          <w:bCs/>
        </w:rPr>
        <w:t xml:space="preserve">marginal.</w:t>
      </w:r>
      <w:r>
        <w:t xml:space="preserve"> [10]</w:t>
      </w:r>
    </w:p>
  </w:footnote>
  <w:footnote w:id="161">
    <w:p>
      <w:pPr>
        <w:pStyle w:val="FootnoteText"/>
      </w:pPr>
      <w:r>
        <w:rPr>
          <w:rStyle w:val="FootnoteReference"/>
        </w:rPr>
        <w:footnoteRef/>
      </w:r>
      <w:r>
        <w:rPr>
          <w:b/>
          <w:bCs/>
        </w:rPr>
        <w:t xml:space="preserve">marginal.</w:t>
      </w:r>
      <w:r>
        <w:t xml:space="preserve"> [11]</w:t>
      </w:r>
    </w:p>
  </w:footnote>
  <w:footnote w:id="162">
    <w:p>
      <w:pPr>
        <w:pStyle w:val="FootnoteText"/>
      </w:pPr>
      <w:r>
        <w:rPr>
          <w:rStyle w:val="FootnoteReference"/>
        </w:rPr>
        <w:footnoteRef/>
      </w:r>
      <w:r>
        <w:rPr>
          <w:b/>
          <w:bCs/>
        </w:rPr>
        <w:t xml:space="preserve">marginal.</w:t>
      </w:r>
      <w:r>
        <w:t xml:space="preserve"> [12]</w:t>
      </w:r>
    </w:p>
  </w:footnote>
  <w:footnote w:id="163">
    <w:p>
      <w:pPr>
        <w:pStyle w:val="FootnoteText"/>
      </w:pPr>
      <w:r>
        <w:rPr>
          <w:rStyle w:val="FootnoteReference"/>
        </w:rPr>
        <w:footnoteRef/>
      </w:r>
      <w:r>
        <w:rPr>
          <w:b/>
          <w:bCs/>
        </w:rPr>
        <w:t xml:space="preserve">marginal.</w:t>
      </w:r>
      <w:r>
        <w:t xml:space="preserve"> [13]</w:t>
      </w:r>
    </w:p>
  </w:footnote>
  <w:footnote w:id="164">
    <w:p>
      <w:pPr>
        <w:pStyle w:val="FootnoteText"/>
      </w:pPr>
      <w:r>
        <w:rPr>
          <w:rStyle w:val="FootnoteReference"/>
        </w:rPr>
        <w:footnoteRef/>
      </w:r>
      <w:r>
        <w:rPr>
          <w:b/>
          <w:bCs/>
        </w:rPr>
        <w:t xml:space="preserve">marginal.</w:t>
      </w:r>
      <w:r>
        <w:t xml:space="preserve"> [14]</w:t>
      </w:r>
    </w:p>
  </w:footnote>
  <w:footnote w:id="165">
    <w:p>
      <w:pPr>
        <w:pStyle w:val="FootnoteText"/>
      </w:pPr>
      <w:r>
        <w:rPr>
          <w:rStyle w:val="FootnoteReference"/>
        </w:rPr>
        <w:footnoteRef/>
      </w:r>
      <w:r>
        <w:rPr>
          <w:b/>
          <w:bCs/>
        </w:rPr>
        <w:t xml:space="preserve">marginal.</w:t>
      </w:r>
      <w:r>
        <w:t xml:space="preserve"> [15]</w:t>
      </w:r>
    </w:p>
  </w:footnote>
  <w:footnote w:id="166">
    <w:p>
      <w:pPr>
        <w:pStyle w:val="FootnoteText"/>
      </w:pPr>
      <w:r>
        <w:rPr>
          <w:rStyle w:val="FootnoteReference"/>
        </w:rPr>
        <w:footnoteRef/>
      </w:r>
      <w:r>
        <w:rPr>
          <w:b/>
          <w:bCs/>
        </w:rPr>
        <w:t xml:space="preserve">marginal.</w:t>
      </w:r>
      <w:r>
        <w:t xml:space="preserve"> [16]</w:t>
      </w:r>
    </w:p>
  </w:footnote>
  <w:footnote w:id="167">
    <w:p>
      <w:pPr>
        <w:pStyle w:val="FootnoteText"/>
      </w:pPr>
      <w:r>
        <w:rPr>
          <w:rStyle w:val="FootnoteReference"/>
        </w:rPr>
        <w:footnoteRef/>
      </w:r>
      <w:r>
        <w:rPr>
          <w:b/>
          <w:bCs/>
        </w:rPr>
        <w:t xml:space="preserve">marginal.</w:t>
      </w:r>
      <w:r>
        <w:t xml:space="preserve"> [17]</w:t>
      </w:r>
    </w:p>
  </w:footnote>
  <w:footnote w:id="168">
    <w:p>
      <w:pPr>
        <w:pStyle w:val="FootnoteText"/>
      </w:pPr>
      <w:r>
        <w:rPr>
          <w:rStyle w:val="FootnoteReference"/>
        </w:rPr>
        <w:footnoteRef/>
      </w:r>
      <w:r>
        <w:t xml:space="preserve">JE deleted the former part of this entry; whether what remains constitutes an entry is conjectural.</w:t>
      </w:r>
    </w:p>
  </w:footnote>
  <w:footnote w:id="169">
    <w:p>
      <w:pPr>
        <w:pStyle w:val="FootnoteText"/>
      </w:pPr>
      <w:r>
        <w:rPr>
          <w:rStyle w:val="FootnoteReference"/>
        </w:rPr>
        <w:footnoteRef/>
      </w:r>
      <w:r>
        <w:t xml:space="preserve">These are references to "Miscellanies" entries; these and the deleted ones in the following entry are in a different ink.</w:t>
      </w:r>
    </w:p>
  </w:footnote>
  <w:footnote w:id="170">
    <w:p>
      <w:pPr>
        <w:pStyle w:val="FootnoteText"/>
      </w:pPr>
      <w:r>
        <w:rPr>
          <w:rStyle w:val="FootnoteReference"/>
        </w:rPr>
        <w:footnoteRef/>
      </w:r>
      <w:r>
        <w:t xml:space="preserve">"Miscellanies," no. 769.</w:t>
      </w:r>
    </w:p>
  </w:footnote>
  <w:footnote w:id="171">
    <w:p>
      <w:pPr>
        <w:pStyle w:val="FootnoteText"/>
      </w:pPr>
      <w:r>
        <w:rPr>
          <w:rStyle w:val="FootnoteReference"/>
        </w:rPr>
        <w:footnoteRef/>
      </w:r>
      <w:r>
        <w:t xml:space="preserve">"Miscellanies,"no. 785.</w:t>
      </w:r>
    </w:p>
  </w:footnote>
  <w:footnote w:id="172">
    <w:p>
      <w:pPr>
        <w:pStyle w:val="FootnoteText"/>
      </w:pPr>
      <w:r>
        <w:rPr>
          <w:rStyle w:val="FootnoteReference"/>
        </w:rPr>
        <w:footnoteRef/>
      </w:r>
      <w:r>
        <w:t xml:space="preserve">"Miscellanies," no. 949.</w:t>
      </w:r>
    </w:p>
  </w:footnote>
  <w:footnote w:id="173">
    <w:p>
      <w:pPr>
        <w:pStyle w:val="FootnoteText"/>
      </w:pPr>
      <w:r>
        <w:rPr>
          <w:rStyle w:val="FootnoteReference"/>
        </w:rPr>
        <w:footnoteRef/>
      </w:r>
      <w:r>
        <w:rPr>
          <w:b/>
          <w:bCs/>
        </w:rPr>
        <w:t xml:space="preserve">marginal.</w:t>
      </w:r>
      <w:r>
        <w:t xml:space="preserve"> [1a. Folio leaf.]</w:t>
      </w:r>
    </w:p>
  </w:footnote>
  <w:footnote w:id="174">
    <w:p>
      <w:pPr>
        <w:pStyle w:val="FootnoteText"/>
      </w:pPr>
      <w:r>
        <w:rPr>
          <w:rStyle w:val="FootnoteReference"/>
        </w:rPr>
        <w:footnoteRef/>
      </w:r>
      <w:r>
        <w:rPr>
          <w:b/>
          <w:bCs/>
        </w:rPr>
        <w:t xml:space="preserve">marginal.</w:t>
      </w:r>
      <w:r>
        <w:t xml:space="preserve"> [blank][v.]</w:t>
      </w:r>
    </w:p>
  </w:footnote>
  <w:footnote w:id="175">
    <w:p>
      <w:pPr>
        <w:pStyle w:val="FootnoteText"/>
      </w:pPr>
      <w:r>
        <w:rPr>
          <w:rStyle w:val="FootnoteReference"/>
        </w:rPr>
        <w:footnoteRef/>
      </w:r>
      <w:r>
        <w:rPr>
          <w:b/>
          <w:bCs/>
        </w:rPr>
        <w:t xml:space="preserve">marginal.</w:t>
      </w:r>
      <w:r>
        <w:t xml:space="preserve"> [1b. Revisions and additions, quarto leaf.]</w:t>
      </w:r>
    </w:p>
  </w:footnote>
  <w:footnote w:id="176">
    <w:p>
      <w:pPr>
        <w:pStyle w:val="FootnoteText"/>
      </w:pPr>
      <w:r>
        <w:rPr>
          <w:rStyle w:val="FootnoteReference"/>
        </w:rPr>
        <w:footnoteRef/>
      </w:r>
      <w:r>
        <w:rPr>
          <w:b/>
          <w:bCs/>
        </w:rPr>
        <w:t xml:space="preserve">marginal.</w:t>
      </w:r>
      <w:r>
        <w:t xml:space="preserve"> [?]</w:t>
      </w:r>
    </w:p>
  </w:footnote>
  <w:footnote w:id="177">
    <w:p>
      <w:pPr>
        <w:pStyle w:val="FootnoteText"/>
      </w:pPr>
      <w:r>
        <w:rPr>
          <w:rStyle w:val="FootnoteReference"/>
        </w:rPr>
        <w:footnoteRef/>
      </w:r>
      <w:r>
        <w:t xml:space="preserve">This paragraph is written in a light brown ink, overwritten by JE especially in the first three lines.</w:t>
      </w:r>
    </w:p>
  </w:footnote>
  <w:footnote w:id="178">
    <w:p>
      <w:pPr>
        <w:pStyle w:val="FootnoteText"/>
      </w:pPr>
      <w:r>
        <w:rPr>
          <w:rStyle w:val="FootnoteReference"/>
        </w:rPr>
        <w:footnoteRef/>
      </w:r>
      <w:r>
        <w:rPr>
          <w:b/>
          <w:bCs/>
        </w:rPr>
        <w:t xml:space="preserve">marginal.</w:t>
      </w:r>
      <w:r>
        <w:t xml:space="preserve"> [v.]</w:t>
      </w:r>
    </w:p>
  </w:footnote>
  <w:footnote w:id="179">
    <w:p>
      <w:pPr>
        <w:pStyle w:val="FootnoteText"/>
      </w:pPr>
      <w:r>
        <w:rPr>
          <w:rStyle w:val="FootnoteReference"/>
        </w:rPr>
        <w:footnoteRef/>
      </w:r>
      <w:r>
        <w:t xml:space="preserve">This paragraph is written in a dark brown ink, apparently the same that JE used to overwrite some of the faded words in the first paragraph.</w:t>
      </w:r>
    </w:p>
  </w:footnote>
  <w:footnote w:id="180">
    <w:p>
      <w:pPr>
        <w:pStyle w:val="FootnoteText"/>
      </w:pPr>
      <w:r>
        <w:rPr>
          <w:rStyle w:val="FootnoteReference"/>
        </w:rPr>
        <w:footnoteRef/>
      </w:r>
      <w:r>
        <w:t xml:space="preserve">This paragraph is written in the same light brown ink as the first paragraph.</w:t>
      </w:r>
    </w:p>
  </w:footnote>
  <w:footnote w:id="181">
    <w:p>
      <w:pPr>
        <w:pStyle w:val="FootnoteText"/>
      </w:pPr>
      <w:r>
        <w:rPr>
          <w:rStyle w:val="FootnoteReference"/>
        </w:rPr>
        <w:footnoteRef/>
      </w:r>
      <w:r>
        <w:t xml:space="preserve">This paragraph is written in the same dark brown ink as the second paragraph.</w:t>
      </w:r>
    </w:p>
  </w:footnote>
  <w:footnote w:id="182">
    <w:p>
      <w:pPr>
        <w:pStyle w:val="FootnoteText"/>
      </w:pPr>
      <w:r>
        <w:rPr>
          <w:rStyle w:val="FootnoteReference"/>
        </w:rPr>
        <w:footnoteRef/>
      </w:r>
      <w:r>
        <w:rPr>
          <w:b/>
          <w:bCs/>
        </w:rPr>
        <w:t xml:space="preserve">marginal.</w:t>
      </w:r>
      <w:r>
        <w:t xml:space="preserve"> [2a. Edited version.]</w:t>
      </w:r>
    </w:p>
  </w:footnote>
  <w:footnote w:id="183">
    <w:p>
      <w:pPr>
        <w:pStyle w:val="FootnoteText"/>
      </w:pPr>
      <w:r>
        <w:rPr>
          <w:rStyle w:val="FootnoteReference"/>
        </w:rPr>
        <w:footnoteRef/>
      </w:r>
      <w:r>
        <w:rPr>
          <w:b/>
          <w:bCs/>
        </w:rPr>
        <w:t xml:space="preserve">marginal.</w:t>
      </w:r>
      <w:r>
        <w:t xml:space="preserve"> [2b. Revisions and additions.]</w:t>
      </w:r>
    </w:p>
  </w:footnote>
  <w:footnote w:id="184">
    <w:p>
      <w:pPr>
        <w:pStyle w:val="FootnoteText"/>
      </w:pPr>
      <w:r>
        <w:rPr>
          <w:rStyle w:val="FootnoteReference"/>
        </w:rPr>
        <w:footnoteRef/>
      </w:r>
      <w:r>
        <w:rPr>
          <w:b/>
          <w:bCs/>
        </w:rPr>
        <w:t xml:space="preserve">marginal.</w:t>
      </w:r>
      <w:r>
        <w:t xml:space="preserve"> [?]</w:t>
      </w:r>
    </w:p>
  </w:footnote>
  <w:footnote w:id="185">
    <w:p>
      <w:pPr>
        <w:pStyle w:val="FootnoteText"/>
      </w:pPr>
      <w:r>
        <w:rPr>
          <w:rStyle w:val="FootnoteReference"/>
        </w:rPr>
        <w:footnoteRef/>
      </w:r>
      <w:r>
        <w:t xml:space="preserve">This paragraph is written in a light brown ink, overwritten by JE especially in the first three lines.</w:t>
      </w:r>
    </w:p>
  </w:footnote>
  <w:footnote w:id="186">
    <w:p>
      <w:pPr>
        <w:pStyle w:val="FootnoteText"/>
      </w:pPr>
      <w:r>
        <w:rPr>
          <w:rStyle w:val="FootnoteReference"/>
        </w:rPr>
        <w:footnoteRef/>
      </w:r>
      <w:r>
        <w:t xml:space="preserve">This paragraph is written in a dark brown ink, apparently the same that JE used to overwrite some of the faded words in the first paragraph.</w:t>
      </w:r>
    </w:p>
  </w:footnote>
  <w:footnote w:id="187">
    <w:p>
      <w:pPr>
        <w:pStyle w:val="FootnoteText"/>
      </w:pPr>
      <w:r>
        <w:rPr>
          <w:rStyle w:val="FootnoteReference"/>
        </w:rPr>
        <w:footnoteRef/>
      </w:r>
      <w:r>
        <w:t xml:space="preserve">This paragraph is written in the same light brown ink as the first paragraph.</w:t>
      </w:r>
    </w:p>
  </w:footnote>
  <w:footnote w:id="188">
    <w:p>
      <w:pPr>
        <w:pStyle w:val="FootnoteText"/>
      </w:pPr>
      <w:r>
        <w:rPr>
          <w:rStyle w:val="FootnoteReference"/>
        </w:rPr>
        <w:footnoteRef/>
      </w:r>
      <w:r>
        <w:t xml:space="preserve">This paragraph is written in the same dark brown ink as the second paragraph.</w:t>
      </w:r>
    </w:p>
  </w:footnote>
  <w:footnote w:id="189">
    <w:p>
      <w:pPr>
        <w:pStyle w:val="FootnoteText"/>
      </w:pPr>
      <w:r>
        <w:rPr>
          <w:rStyle w:val="FootnoteReference"/>
        </w:rPr>
        <w:footnoteRef/>
      </w:r>
      <w:r>
        <w:rPr>
          <w:b/>
          <w:bCs/>
        </w:rPr>
        <w:t xml:space="preserve">marginal.</w:t>
      </w:r>
      <w:r>
        <w:t xml:space="preserve"> [1. Rough notes]</w:t>
      </w:r>
    </w:p>
  </w:footnote>
  <w:footnote w:id="190">
    <w:p>
      <w:pPr>
        <w:pStyle w:val="FootnoteText"/>
      </w:pPr>
      <w:r>
        <w:rPr>
          <w:rStyle w:val="FootnoteReference"/>
        </w:rPr>
        <w:footnoteRef/>
      </w:r>
      <w:r>
        <w:t xml:space="preserve">Alongside the right side of col. 1, towards the top of the page , perpendicular to the notes, JE wrote "At Newington," i.e. Kellogg's home.</w:t>
      </w:r>
    </w:p>
  </w:footnote>
  <w:footnote w:id="191">
    <w:p>
      <w:pPr>
        <w:pStyle w:val="FootnoteText"/>
      </w:pPr>
      <w:r>
        <w:rPr>
          <w:rStyle w:val="FootnoteReference"/>
        </w:rPr>
        <w:footnoteRef/>
      </w:r>
      <w:r>
        <w:rPr>
          <w:b/>
          <w:bCs/>
        </w:rPr>
        <w:t xml:space="preserve">marginal.</w:t>
      </w:r>
      <w:r>
        <w:t xml:space="preserve"> [col. 2]</w:t>
      </w:r>
    </w:p>
  </w:footnote>
  <w:footnote w:id="192">
    <w:p>
      <w:pPr>
        <w:pStyle w:val="FootnoteText"/>
      </w:pPr>
      <w:r>
        <w:rPr>
          <w:rStyle w:val="FootnoteReference"/>
        </w:rPr>
        <w:footnoteRef/>
      </w:r>
      <w:r>
        <w:rPr>
          <w:b/>
          <w:bCs/>
        </w:rPr>
        <w:t xml:space="preserve">marginal.</w:t>
      </w:r>
      <w:r>
        <w:t xml:space="preserve"> [2]</w:t>
      </w:r>
    </w:p>
  </w:footnote>
  <w:footnote w:id="193">
    <w:p>
      <w:pPr>
        <w:pStyle w:val="FootnoteText"/>
      </w:pPr>
      <w:r>
        <w:rPr>
          <w:rStyle w:val="FootnoteReference"/>
        </w:rPr>
        <w:footnoteRef/>
      </w:r>
      <w:r>
        <w:t xml:space="preserve">The columns on this page are short because JE used a discarded Stockbridge Church memorandum, dated 12/2/51, regarding JE's house and homelot (see Church Documents), writing in the blank margins.</w:t>
      </w:r>
    </w:p>
  </w:footnote>
  <w:footnote w:id="194">
    <w:p>
      <w:pPr>
        <w:pStyle w:val="FootnoteText"/>
      </w:pPr>
      <w:r>
        <w:rPr>
          <w:rStyle w:val="FootnoteReference"/>
        </w:rPr>
        <w:footnoteRef/>
      </w:r>
      <w:r>
        <w:rPr>
          <w:b/>
          <w:bCs/>
        </w:rPr>
        <w:t xml:space="preserve">marginal.</w:t>
      </w:r>
      <w:r>
        <w:t xml:space="preserve"> [col. 2]</w:t>
      </w:r>
    </w:p>
  </w:footnote>
  <w:footnote w:id="195">
    <w:p>
      <w:pPr>
        <w:pStyle w:val="FootnoteText"/>
      </w:pPr>
      <w:r>
        <w:rPr>
          <w:rStyle w:val="FootnoteReference"/>
        </w:rPr>
        <w:footnoteRef/>
      </w:r>
      <w:r>
        <w:rPr>
          <w:b/>
          <w:bCs/>
        </w:rPr>
        <w:t xml:space="preserve">marginal.</w:t>
      </w:r>
      <w:r>
        <w:t xml:space="preserve"> [col. 3]</w:t>
      </w:r>
    </w:p>
  </w:footnote>
  <w:footnote w:id="196">
    <w:p>
      <w:pPr>
        <w:pStyle w:val="FootnoteText"/>
      </w:pPr>
      <w:r>
        <w:rPr>
          <w:rStyle w:val="FootnoteReference"/>
        </w:rPr>
        <w:footnoteRef/>
      </w:r>
      <w:r>
        <w:rPr>
          <w:b/>
          <w:bCs/>
        </w:rPr>
        <w:t xml:space="preserve">marginal.</w:t>
      </w:r>
      <w:r>
        <w:t xml:space="preserve"> [col. 4]</w:t>
      </w:r>
    </w:p>
  </w:footnote>
  <w:footnote w:id="197">
    <w:p>
      <w:pPr>
        <w:pStyle w:val="FootnoteText"/>
      </w:pPr>
      <w:r>
        <w:rPr>
          <w:rStyle w:val="FootnoteReference"/>
        </w:rPr>
        <w:footnoteRef/>
      </w:r>
      <w:r>
        <w:rPr>
          <w:b/>
          <w:bCs/>
        </w:rPr>
        <w:t xml:space="preserve">marginal.</w:t>
      </w:r>
      <w:r>
        <w:t xml:space="preserve"> [3]</w:t>
      </w:r>
    </w:p>
  </w:footnote>
  <w:footnote w:id="198">
    <w:p>
      <w:pPr>
        <w:pStyle w:val="FootnoteText"/>
      </w:pPr>
      <w:r>
        <w:rPr>
          <w:rStyle w:val="FootnoteReference"/>
        </w:rPr>
        <w:footnoteRef/>
      </w:r>
      <w:r>
        <w:rPr>
          <w:b/>
          <w:bCs/>
        </w:rPr>
        <w:t xml:space="preserve">marginal.</w:t>
      </w:r>
      <w:r>
        <w:t xml:space="preserve"> [col. 2]</w:t>
      </w:r>
    </w:p>
  </w:footnote>
  <w:footnote w:id="199">
    <w:p>
      <w:pPr>
        <w:pStyle w:val="FootnoteText"/>
      </w:pPr>
      <w:r>
        <w:rPr>
          <w:rStyle w:val="FootnoteReference"/>
        </w:rPr>
        <w:footnoteRef/>
      </w:r>
      <w:r>
        <w:t xml:space="preserve">Spelling of Indian names conjectural.</w:t>
      </w:r>
    </w:p>
  </w:footnote>
  <w:footnote w:id="200">
    <w:p>
      <w:pPr>
        <w:pStyle w:val="FootnoteText"/>
      </w:pPr>
      <w:r>
        <w:rPr>
          <w:rStyle w:val="FootnoteReference"/>
        </w:rPr>
        <w:footnoteRef/>
      </w:r>
      <w:r>
        <w:t xml:space="preserve">Conjectural for where there is a blot in the MS.</w:t>
      </w:r>
    </w:p>
  </w:footnote>
  <w:footnote w:id="201">
    <w:p>
      <w:pPr>
        <w:pStyle w:val="FootnoteText"/>
      </w:pPr>
      <w:r>
        <w:rPr>
          <w:rStyle w:val="FootnoteReference"/>
        </w:rPr>
        <w:footnoteRef/>
      </w:r>
      <w:r>
        <w:rPr>
          <w:b/>
          <w:bCs/>
        </w:rPr>
        <w:t xml:space="preserve">marginal.</w:t>
      </w:r>
      <w:r>
        <w:t xml:space="preserve"> [2]</w:t>
      </w:r>
    </w:p>
  </w:footnote>
  <w:footnote w:id="202">
    <w:p>
      <w:pPr>
        <w:pStyle w:val="FootnoteText"/>
      </w:pPr>
      <w:r>
        <w:rPr>
          <w:rStyle w:val="FootnoteReference"/>
        </w:rPr>
        <w:footnoteRef/>
      </w:r>
      <w:r>
        <w:t xml:space="preserve">This sheet is a discarded letter cover; JE is writing around an address.</w:t>
      </w:r>
    </w:p>
  </w:footnote>
  <w:footnote w:id="203">
    <w:p>
      <w:pPr>
        <w:pStyle w:val="FootnoteText"/>
      </w:pPr>
      <w:r>
        <w:rPr>
          <w:rStyle w:val="FootnoteReference"/>
        </w:rPr>
        <w:footnoteRef/>
      </w:r>
      <w:r>
        <w:t xml:space="preserve">"Possibly shorthand for “some”?"</w:t>
      </w:r>
    </w:p>
  </w:footnote>
  <w:footnote w:id="204">
    <w:p>
      <w:pPr>
        <w:pStyle w:val="FootnoteText"/>
      </w:pPr>
      <w:r>
        <w:rPr>
          <w:rStyle w:val="FootnoteReference"/>
        </w:rPr>
        <w:footnoteRef/>
      </w:r>
      <w:r>
        <w:rPr>
          <w:b/>
          <w:bCs/>
        </w:rPr>
        <w:t xml:space="preserve">marginal.</w:t>
      </w:r>
      <w:r>
        <w:t xml:space="preserve"> [ ]</w:t>
      </w:r>
    </w:p>
  </w:footnote>
  <w:footnote w:id="205">
    <w:p>
      <w:pPr>
        <w:pStyle w:val="FootnoteText"/>
      </w:pPr>
      <w:r>
        <w:rPr>
          <w:rStyle w:val="FootnoteReference"/>
        </w:rPr>
        <w:footnoteRef/>
      </w:r>
      <w:r>
        <w:rPr>
          <w:b/>
          <w:bCs/>
        </w:rPr>
        <w:t xml:space="preserve">marginal.</w:t>
      </w:r>
      <w:r>
        <w:t xml:space="preserve"> [v.]</w:t>
      </w:r>
    </w:p>
  </w:footnote>
  <w:footnote w:id="206">
    <w:p>
      <w:pPr>
        <w:pStyle w:val="FootnoteText"/>
      </w:pPr>
      <w:r>
        <w:rPr>
          <w:rStyle w:val="FootnoteReference"/>
        </w:rPr>
        <w:footnoteRef/>
      </w:r>
      <w:r>
        <w:rPr>
          <w:b/>
          <w:bCs/>
        </w:rPr>
        <w:t xml:space="preserve">marginal.</w:t>
      </w:r>
      <w:r>
        <w:t xml:space="preserve"> [ ]</w:t>
      </w:r>
    </w:p>
  </w:footnote>
  <w:footnote w:id="207">
    <w:p>
      <w:pPr>
        <w:pStyle w:val="FootnoteText"/>
      </w:pPr>
      <w:r>
        <w:rPr>
          <w:rStyle w:val="FootnoteReference"/>
        </w:rPr>
        <w:footnoteRef/>
      </w:r>
      <w:r>
        <w:rPr>
          <w:b/>
          <w:bCs/>
        </w:rPr>
        <w:t xml:space="preserve">marginal.</w:t>
      </w:r>
      <w:r>
        <w:t xml:space="preserve"> [it?][MS dam.]</w:t>
      </w:r>
    </w:p>
  </w:footnote>
  <w:footnote w:id="208">
    <w:p>
      <w:pPr>
        <w:pStyle w:val="FootnoteText"/>
      </w:pPr>
      <w:r>
        <w:rPr>
          <w:rStyle w:val="FootnoteReference"/>
        </w:rPr>
        <w:footnoteRef/>
      </w:r>
      <w:r>
        <w:rPr>
          <w:b/>
          <w:bCs/>
        </w:rPr>
        <w:t xml:space="preserve">marginal.</w:t>
      </w:r>
      <w:r>
        <w:t xml:space="preserve"> [ ]</w:t>
      </w:r>
    </w:p>
  </w:footnote>
  <w:footnote w:id="209">
    <w:p>
      <w:pPr>
        <w:pStyle w:val="FootnoteText"/>
      </w:pPr>
      <w:r>
        <w:rPr>
          <w:rStyle w:val="FootnoteReference"/>
        </w:rPr>
        <w:footnoteRef/>
      </w:r>
      <w:r>
        <w:rPr>
          <w:b/>
          <w:bCs/>
        </w:rPr>
        <w:t xml:space="preserve">marginal.</w:t>
      </w:r>
      <w:r>
        <w:t xml:space="preserve"> [v.]</w:t>
      </w:r>
    </w:p>
  </w:footnote>
  <w:footnote w:id="210">
    <w:p>
      <w:pPr>
        <w:pStyle w:val="FootnoteText"/>
      </w:pPr>
      <w:r>
        <w:rPr>
          <w:rStyle w:val="FootnoteReference"/>
        </w:rPr>
        <w:footnoteRef/>
      </w:r>
      <w:r>
        <w:rPr>
          <w:b/>
          <w:bCs/>
        </w:rPr>
        <w:t xml:space="preserve">marginal.</w:t>
      </w:r>
      <w:r>
        <w:t xml:space="preserve"> [Dwight ed., 1:322:]</w:t>
      </w:r>
    </w:p>
  </w:footnote>
  <w:footnote w:id="211">
    <w:p>
      <w:pPr>
        <w:pStyle w:val="FootnoteText"/>
      </w:pPr>
      <w:r>
        <w:rPr>
          <w:rStyle w:val="FootnoteReference"/>
        </w:rPr>
        <w:footnoteRef/>
      </w:r>
      <w:r>
        <w:rPr>
          <w:b/>
          <w:bCs/>
        </w:rPr>
        <w:t xml:space="preserve">marginal.</w:t>
      </w:r>
      <w:r>
        <w:t xml:space="preserve"> [mroy wait]</w:t>
      </w:r>
    </w:p>
  </w:footnote>
  <w:footnote w:id="212">
    <w:p>
      <w:pPr>
        <w:pStyle w:val="FootnoteText"/>
      </w:pPr>
      <w:r>
        <w:rPr>
          <w:rStyle w:val="FootnoteReference"/>
        </w:rPr>
        <w:footnoteRef/>
      </w:r>
      <w:r>
        <w:rPr>
          <w:b/>
          <w:bCs/>
        </w:rPr>
        <w:t xml:space="preserve">marginal.</w:t>
      </w:r>
      <w:r>
        <w:t xml:space="preserve"> [eting of the]</w:t>
      </w:r>
    </w:p>
  </w:footnote>
  <w:footnote w:id="213">
    <w:p>
      <w:pPr>
        <w:pStyle w:val="FootnoteText"/>
      </w:pPr>
      <w:r>
        <w:rPr>
          <w:rStyle w:val="FootnoteReference"/>
        </w:rPr>
        <w:footnoteRef/>
      </w:r>
      <w:r>
        <w:rPr>
          <w:b/>
          <w:bCs/>
        </w:rPr>
        <w:t xml:space="preserve">marginal.</w:t>
      </w:r>
      <w:r>
        <w:t xml:space="preserve"> [ispute between Mr]</w:t>
      </w:r>
    </w:p>
  </w:footnote>
  <w:footnote w:id="214">
    <w:p>
      <w:pPr>
        <w:pStyle w:val="FootnoteText"/>
      </w:pPr>
      <w:r>
        <w:rPr>
          <w:rStyle w:val="FootnoteReference"/>
        </w:rPr>
        <w:footnoteRef/>
      </w:r>
      <w:r>
        <w:rPr>
          <w:b/>
          <w:bCs/>
        </w:rPr>
        <w:t xml:space="preserve">marginal.</w:t>
      </w:r>
      <w:r>
        <w:t xml:space="preserve"> [and Sd Precinct,]</w:t>
      </w:r>
    </w:p>
  </w:footnote>
  <w:footnote w:id="215">
    <w:p>
      <w:pPr>
        <w:pStyle w:val="FootnoteText"/>
      </w:pPr>
      <w:r>
        <w:rPr>
          <w:rStyle w:val="FootnoteReference"/>
        </w:rPr>
        <w:footnoteRef/>
      </w:r>
      <w:r>
        <w:rPr>
          <w:b/>
          <w:bCs/>
        </w:rPr>
        <w:t xml:space="preserve">marginal.</w:t>
      </w:r>
      <w:r>
        <w:t xml:space="preserve"> [his Book, last]</w:t>
      </w:r>
    </w:p>
  </w:footnote>
  <w:footnote w:id="216">
    <w:p>
      <w:pPr>
        <w:pStyle w:val="FootnoteText"/>
      </w:pPr>
      <w:r>
        <w:rPr>
          <w:rStyle w:val="FootnoteReference"/>
        </w:rPr>
        <w:footnoteRef/>
      </w:r>
      <w:r>
        <w:rPr>
          <w:b/>
          <w:bCs/>
        </w:rPr>
        <w:t xml:space="preserve">marginal.</w:t>
      </w:r>
      <w:r>
        <w:t xml:space="preserve"> [re is a dispute]</w:t>
      </w:r>
    </w:p>
  </w:footnote>
  <w:footnote w:id="217">
    <w:p>
      <w:pPr>
        <w:pStyle w:val="FootnoteText"/>
      </w:pPr>
      <w:r>
        <w:rPr>
          <w:rStyle w:val="FootnoteReference"/>
        </w:rPr>
        <w:footnoteRef/>
      </w:r>
      <w:r>
        <w:rPr>
          <w:b/>
          <w:bCs/>
        </w:rPr>
        <w:t xml:space="preserve">marginal.</w:t>
      </w:r>
      <w:r>
        <w:t xml:space="preserve"> [Aforesd]</w:t>
      </w:r>
    </w:p>
  </w:footnote>
  <w:footnote w:id="218">
    <w:p>
      <w:pPr>
        <w:pStyle w:val="FootnoteText"/>
      </w:pPr>
      <w:r>
        <w:rPr>
          <w:rStyle w:val="FootnoteReference"/>
        </w:rPr>
        <w:footnoteRef/>
      </w:r>
      <w:r>
        <w:rPr>
          <w:b/>
          <w:bCs/>
        </w:rPr>
        <w:t xml:space="preserve">marginal.</w:t>
      </w:r>
      <w:r>
        <w:t xml:space="preserve"> [hall]</w:t>
      </w:r>
    </w:p>
  </w:footnote>
  <w:footnote w:id="219">
    <w:p>
      <w:pPr>
        <w:pStyle w:val="FootnoteText"/>
      </w:pPr>
      <w:r>
        <w:rPr>
          <w:rStyle w:val="FootnoteReference"/>
        </w:rPr>
        <w:footnoteRef/>
      </w:r>
      <w:r>
        <w:rPr>
          <w:b/>
          <w:bCs/>
        </w:rPr>
        <w:t xml:space="preserve">marginal.</w:t>
      </w:r>
      <w:r>
        <w:t xml:space="preserve"> [2]</w:t>
      </w:r>
    </w:p>
  </w:footnote>
  <w:footnote w:id="220">
    <w:p>
      <w:pPr>
        <w:pStyle w:val="FootnoteText"/>
      </w:pPr>
      <w:r>
        <w:rPr>
          <w:rStyle w:val="FootnoteReference"/>
        </w:rPr>
        <w:footnoteRef/>
      </w:r>
      <w:r>
        <w:t xml:space="preserve">An incomplete addition.</w:t>
      </w:r>
    </w:p>
  </w:footnote>
  <w:footnote w:id="221">
    <w:p>
      <w:pPr>
        <w:pStyle w:val="FootnoteText"/>
      </w:pPr>
      <w:r>
        <w:rPr>
          <w:rStyle w:val="FootnoteReference"/>
        </w:rPr>
        <w:footnoteRef/>
      </w:r>
      <w:r>
        <w:t xml:space="preserve">Bottom of leaf is torn; bracketed words conjectural.</w:t>
      </w:r>
    </w:p>
  </w:footnote>
  <w:footnote w:id="222">
    <w:p>
      <w:pPr>
        <w:pStyle w:val="FootnoteText"/>
      </w:pPr>
      <w:r>
        <w:rPr>
          <w:rStyle w:val="FootnoteReference"/>
        </w:rPr>
        <w:footnoteRef/>
      </w:r>
      <w:r>
        <w:rPr>
          <w:b/>
          <w:bCs/>
        </w:rPr>
        <w:t xml:space="preserve">marginal.</w:t>
      </w:r>
      <w:r>
        <w:t xml:space="preserve"> [Hawley Modr]</w:t>
      </w:r>
    </w:p>
  </w:footnote>
  <w:footnote w:id="223">
    <w:p>
      <w:pPr>
        <w:pStyle w:val="FootnoteText"/>
      </w:pPr>
      <w:r>
        <w:rPr>
          <w:rStyle w:val="FootnoteReference"/>
        </w:rPr>
        <w:footnoteRef/>
      </w:r>
      <w:r>
        <w:rPr>
          <w:b/>
          <w:bCs/>
        </w:rPr>
        <w:t xml:space="preserve">marginal.</w:t>
      </w:r>
      <w:r>
        <w:t xml:space="preserve"> [v.]</w:t>
      </w:r>
    </w:p>
  </w:footnote>
  <w:footnote w:id="224">
    <w:p>
      <w:pPr>
        <w:pStyle w:val="FootnoteText"/>
      </w:pPr>
      <w:r>
        <w:rPr>
          <w:rStyle w:val="FootnoteReference"/>
        </w:rPr>
        <w:footnoteRef/>
      </w:r>
      <w:r>
        <w:rPr>
          <w:b/>
          <w:bCs/>
        </w:rPr>
        <w:t xml:space="preserve">marginal.</w:t>
      </w:r>
      <w:r>
        <w:t xml:space="preserve"> [2]</w:t>
      </w:r>
    </w:p>
  </w:footnote>
  <w:footnote w:id="225">
    <w:p>
      <w:pPr>
        <w:pStyle w:val="FootnoteText"/>
      </w:pPr>
      <w:r>
        <w:rPr>
          <w:rStyle w:val="FootnoteReference"/>
        </w:rPr>
        <w:footnoteRef/>
      </w:r>
      <w:r>
        <w:rPr>
          <w:b/>
          <w:bCs/>
        </w:rPr>
        <w:t xml:space="preserve">marginal.</w:t>
      </w:r>
      <w:r>
        <w:t xml:space="preserve"> [3]</w:t>
      </w:r>
    </w:p>
  </w:footnote>
  <w:footnote w:id="226">
    <w:p>
      <w:pPr>
        <w:pStyle w:val="FootnoteText"/>
      </w:pPr>
      <w:r>
        <w:rPr>
          <w:rStyle w:val="FootnoteReference"/>
        </w:rPr>
        <w:footnoteRef/>
      </w:r>
      <w:r>
        <w:rPr>
          <w:b/>
          <w:bCs/>
        </w:rPr>
        <w:t xml:space="preserve">marginal.</w:t>
      </w:r>
      <w:r>
        <w:t xml:space="preserve"> [rest of page blank]</w:t>
      </w:r>
    </w:p>
  </w:footnote>
  <w:footnote w:id="227">
    <w:p>
      <w:pPr>
        <w:pStyle w:val="FootnoteText"/>
      </w:pPr>
      <w:r>
        <w:rPr>
          <w:rStyle w:val="FootnoteReference"/>
        </w:rPr>
        <w:footnoteRef/>
      </w:r>
      <w:r>
        <w:rPr>
          <w:b/>
          <w:bCs/>
        </w:rPr>
        <w:t xml:space="preserve">marginal.</w:t>
      </w:r>
      <w:r>
        <w:t xml:space="preserve"> [4]</w:t>
      </w:r>
    </w:p>
  </w:footnote>
  <w:footnote w:id="228">
    <w:p>
      <w:pPr>
        <w:pStyle w:val="FootnoteText"/>
      </w:pPr>
      <w:r>
        <w:rPr>
          <w:rStyle w:val="FootnoteReference"/>
        </w:rPr>
        <w:footnoteRef/>
      </w:r>
      <w:r>
        <w:t xml:space="preserve">Presumably the following paragraph is a copy of JE's acceptance of the salary terms, originally written in the church or town records.</w:t>
      </w:r>
    </w:p>
  </w:footnote>
  <w:footnote w:id="229">
    <w:p>
      <w:pPr>
        <w:pStyle w:val="FootnoteText"/>
      </w:pPr>
      <w:r>
        <w:rPr>
          <w:rStyle w:val="FootnoteReference"/>
        </w:rPr>
        <w:footnoteRef/>
      </w:r>
      <w:r>
        <w:t xml:space="preserve">Stephen Williams, Diary (typescript), Storr Library, Longmeadow, Mass., vol.IV, p. 22.</w:t>
      </w:r>
    </w:p>
  </w:footnote>
  <w:footnote w:id="230">
    <w:p>
      <w:pPr>
        <w:pStyle w:val="FootnoteText"/>
      </w:pPr>
      <w:r>
        <w:rPr>
          <w:rStyle w:val="FootnoteReference"/>
        </w:rPr>
        <w:footnoteRef/>
      </w:r>
      <w:r>
        <w:rPr>
          <w:b/>
          <w:bCs/>
        </w:rPr>
        <w:t xml:space="preserve">marginal.</w:t>
      </w:r>
      <w:r>
        <w:t xml:space="preserve"> [1. MS copy]</w:t>
      </w:r>
    </w:p>
  </w:footnote>
  <w:footnote w:id="231">
    <w:p>
      <w:pPr>
        <w:pStyle w:val="FootnoteText"/>
      </w:pPr>
      <w:r>
        <w:rPr>
          <w:rStyle w:val="FootnoteReference"/>
        </w:rPr>
        <w:footnoteRef/>
      </w:r>
      <w:r>
        <w:t xml:space="preserve">Ink smear across bottom of first page; obliterated type in brackets.</w:t>
      </w:r>
    </w:p>
  </w:footnote>
  <w:footnote w:id="232">
    <w:p>
      <w:pPr>
        <w:pStyle w:val="FootnoteText"/>
      </w:pPr>
      <w:r>
        <w:rPr>
          <w:rStyle w:val="FootnoteReference"/>
        </w:rPr>
        <w:footnoteRef/>
      </w:r>
      <w:r>
        <w:t xml:space="preserve">Conjectural reading; name of town is totally unreadable.</w:t>
      </w:r>
    </w:p>
  </w:footnote>
  <w:footnote w:id="233">
    <w:p>
      <w:pPr>
        <w:pStyle w:val="FootnoteText"/>
      </w:pPr>
      <w:r>
        <w:rPr>
          <w:rStyle w:val="FootnoteReference"/>
        </w:rPr>
        <w:footnoteRef/>
      </w:r>
      <w:r>
        <w:t xml:space="preserve">Conjectural reading; most of the town name is unreadable.</w:t>
      </w:r>
    </w:p>
  </w:footnote>
  <w:footnote w:id="234">
    <w:p>
      <w:pPr>
        <w:pStyle w:val="FootnoteText"/>
      </w:pPr>
      <w:r>
        <w:rPr>
          <w:rStyle w:val="FootnoteReference"/>
        </w:rPr>
        <w:footnoteRef/>
      </w:r>
      <w:r>
        <w:rPr>
          <w:b/>
          <w:bCs/>
        </w:rPr>
        <w:t xml:space="preserve">marginal.</w:t>
      </w:r>
      <w:r>
        <w:t xml:space="preserve"> [2]</w:t>
      </w:r>
    </w:p>
  </w:footnote>
  <w:footnote w:id="235">
    <w:p>
      <w:pPr>
        <w:pStyle w:val="FootnoteText"/>
      </w:pPr>
      <w:r>
        <w:rPr>
          <w:rStyle w:val="FootnoteReference"/>
        </w:rPr>
        <w:footnoteRef/>
      </w:r>
      <w:r>
        <w:rPr>
          <w:b/>
          <w:bCs/>
        </w:rPr>
        <w:t xml:space="preserve">marginal.</w:t>
      </w:r>
      <w:r>
        <w:t xml:space="preserve"> [3]</w:t>
      </w:r>
    </w:p>
  </w:footnote>
  <w:footnote w:id="236">
    <w:p>
      <w:pPr>
        <w:pStyle w:val="FootnoteText"/>
      </w:pPr>
      <w:r>
        <w:rPr>
          <w:rStyle w:val="FootnoteReference"/>
        </w:rPr>
        <w:footnoteRef/>
      </w:r>
      <w:r>
        <w:rPr>
          <w:b/>
          <w:bCs/>
        </w:rPr>
        <w:t xml:space="preserve">marginal.</w:t>
      </w:r>
      <w:r>
        <w:t xml:space="preserve"> [4]</w:t>
      </w:r>
    </w:p>
  </w:footnote>
  <w:footnote w:id="237">
    <w:p>
      <w:pPr>
        <w:pStyle w:val="FootnoteText"/>
      </w:pPr>
      <w:r>
        <w:rPr>
          <w:rStyle w:val="FootnoteReference"/>
        </w:rPr>
        <w:footnoteRef/>
      </w:r>
      <w:r>
        <w:rPr>
          <w:b/>
          <w:bCs/>
        </w:rPr>
        <w:t xml:space="preserve">marginal.</w:t>
      </w:r>
      <w:r>
        <w:t xml:space="preserve"> [5]</w:t>
      </w:r>
    </w:p>
  </w:footnote>
  <w:footnote w:id="238">
    <w:p>
      <w:pPr>
        <w:pStyle w:val="FootnoteText"/>
      </w:pPr>
      <w:r>
        <w:rPr>
          <w:rStyle w:val="FootnoteReference"/>
        </w:rPr>
        <w:footnoteRef/>
      </w:r>
      <w:r>
        <w:rPr>
          <w:b/>
          <w:bCs/>
        </w:rPr>
        <w:t xml:space="preserve">marginal.</w:t>
      </w:r>
      <w:r>
        <w:t xml:space="preserve"> [6]</w:t>
      </w:r>
    </w:p>
  </w:footnote>
  <w:footnote w:id="239">
    <w:p>
      <w:pPr>
        <w:pStyle w:val="FootnoteText"/>
      </w:pPr>
      <w:r>
        <w:rPr>
          <w:rStyle w:val="FootnoteReference"/>
        </w:rPr>
        <w:footnoteRef/>
      </w:r>
      <w:r>
        <w:t xml:space="preserve">Sermon on Is. 44:3-5, March 1741/42, p. 21.</w:t>
      </w:r>
    </w:p>
  </w:footnote>
  <w:footnote w:id="240">
    <w:p>
      <w:pPr>
        <w:pStyle w:val="FootnoteText"/>
      </w:pPr>
      <w:r>
        <w:rPr>
          <w:rStyle w:val="FootnoteReference"/>
        </w:rPr>
        <w:footnoteRef/>
      </w:r>
      <w:r>
        <w:t xml:space="preserve">Printed as Renewing Our Covenant with God, in WJE 22, 509-22.</w:t>
      </w:r>
    </w:p>
  </w:footnote>
  <w:footnote w:id="241">
    <w:p>
      <w:pPr>
        <w:pStyle w:val="FootnoteText"/>
      </w:pPr>
      <w:r>
        <w:rPr>
          <w:rStyle w:val="FootnoteReference"/>
        </w:rPr>
        <w:footnoteRef/>
      </w:r>
      <w:r>
        <w:t xml:space="preserve">For more than a year, JE would use the covenant in his sermons as a means of demonstrating his people's sinfulness to them. See, for example, the sermons on Josh. 24:15-27, March 1742; on Micah 6:9, "On Occasion of Burning of John Lyman's House and Children which was on Wednesday Night, Dec. 8, 1742"; and on Eccles. 5:4-6, Sacrament, Oct. 1743 (Beinecke Library).</w:t>
      </w:r>
    </w:p>
  </w:footnote>
  <w:footnote w:id="242">
    <w:p>
      <w:pPr>
        <w:pStyle w:val="FootnoteText"/>
      </w:pPr>
      <w:r>
        <w:rPr>
          <w:rStyle w:val="FootnoteReference"/>
        </w:rPr>
        <w:footnoteRef/>
      </w:r>
      <w:r>
        <w:t xml:space="preserve">It was later reprinted in Dwight ed., 1, 360-70, and in Works of Jonathan Edwards, 4, Great Awakening, ed. C.C. Goen (New Haven, Yale Univ. Press, 1972), pp. 544-57.</w:t>
      </w:r>
    </w:p>
  </w:footnote>
  <w:footnote w:id="243">
    <w:p>
      <w:pPr>
        <w:pStyle w:val="FootnoteText"/>
      </w:pPr>
      <w:r>
        <w:rPr>
          <w:rStyle w:val="FootnoteReference"/>
        </w:rPr>
        <w:footnoteRef/>
      </w:r>
      <w:r>
        <w:rPr>
          <w:b/>
          <w:bCs/>
        </w:rPr>
        <w:t xml:space="preserve">marginal.</w:t>
      </w:r>
      <w:r>
        <w:t xml:space="preserve"> [1. Elisha Hawley's ms. copy]</w:t>
      </w:r>
    </w:p>
  </w:footnote>
  <w:footnote w:id="244">
    <w:p>
      <w:pPr>
        <w:pStyle w:val="FootnoteText"/>
      </w:pPr>
      <w:r>
        <w:rPr>
          <w:rStyle w:val="FootnoteReference"/>
        </w:rPr>
        <w:footnoteRef/>
      </w:r>
      <w:r>
        <w:t xml:space="preserve">Eccles. 5:5.</w:t>
      </w:r>
    </w:p>
  </w:footnote>
  <w:footnote w:id="245">
    <w:p>
      <w:pPr>
        <w:pStyle w:val="FootnoteText"/>
      </w:pPr>
      <w:r>
        <w:rPr>
          <w:rStyle w:val="FootnoteReference"/>
        </w:rPr>
        <w:footnoteRef/>
      </w:r>
      <w:r>
        <w:rPr>
          <w:b/>
          <w:bCs/>
        </w:rPr>
        <w:t xml:space="preserve">marginal.</w:t>
      </w:r>
      <w:r>
        <w:t xml:space="preserve"> [2]</w:t>
      </w:r>
    </w:p>
  </w:footnote>
  <w:footnote w:id="246">
    <w:p>
      <w:pPr>
        <w:pStyle w:val="FootnoteText"/>
      </w:pPr>
      <w:r>
        <w:rPr>
          <w:rStyle w:val="FootnoteReference"/>
        </w:rPr>
        <w:footnoteRef/>
      </w:r>
      <w:r>
        <w:t xml:space="preserve">Printed version reads "glorious majesty, power and grace of God."</w:t>
      </w:r>
    </w:p>
  </w:footnote>
  <w:footnote w:id="247">
    <w:p>
      <w:pPr>
        <w:pStyle w:val="FootnoteText"/>
      </w:pPr>
      <w:r>
        <w:rPr>
          <w:rStyle w:val="FootnoteReference"/>
        </w:rPr>
        <w:footnoteRef/>
      </w:r>
      <w:r>
        <w:t xml:space="preserve">Printed version omits "against us."</w:t>
      </w:r>
    </w:p>
  </w:footnote>
  <w:footnote w:id="248">
    <w:p>
      <w:pPr>
        <w:pStyle w:val="FootnoteText"/>
      </w:pPr>
      <w:r>
        <w:rPr>
          <w:rStyle w:val="FootnoteReference"/>
        </w:rPr>
        <w:footnoteRef/>
      </w:r>
      <w:r>
        <w:t xml:space="preserve">Printed version reads "God."</w:t>
      </w:r>
    </w:p>
  </w:footnote>
  <w:footnote w:id="249">
    <w:p>
      <w:pPr>
        <w:pStyle w:val="FootnoteText"/>
      </w:pPr>
      <w:r>
        <w:rPr>
          <w:rStyle w:val="FootnoteReference"/>
        </w:rPr>
        <w:footnoteRef/>
      </w:r>
      <w:r>
        <w:t xml:space="preserve">A hole in the ms. affects this and the following two lines.</w:t>
      </w:r>
    </w:p>
  </w:footnote>
  <w:footnote w:id="250">
    <w:p>
      <w:pPr>
        <w:pStyle w:val="FootnoteText"/>
      </w:pPr>
      <w:r>
        <w:rPr>
          <w:rStyle w:val="FootnoteReference"/>
        </w:rPr>
        <w:footnoteRef/>
      </w:r>
      <w:r>
        <w:t xml:space="preserve">In printed version, a new paragraph begins at this point.</w:t>
      </w:r>
    </w:p>
  </w:footnote>
  <w:footnote w:id="251">
    <w:p>
      <w:pPr>
        <w:pStyle w:val="FootnoteText"/>
      </w:pPr>
      <w:r>
        <w:rPr>
          <w:rStyle w:val="FootnoteReference"/>
        </w:rPr>
        <w:footnoteRef/>
      </w:r>
      <w:r>
        <w:t xml:space="preserve">Printed version reads "willfully or negligently forbearing to pay."</w:t>
      </w:r>
    </w:p>
  </w:footnote>
  <w:footnote w:id="252">
    <w:p>
      <w:pPr>
        <w:pStyle w:val="FootnoteText"/>
      </w:pPr>
      <w:r>
        <w:rPr>
          <w:rStyle w:val="FootnoteReference"/>
        </w:rPr>
        <w:footnoteRef/>
      </w:r>
      <w:r>
        <w:t xml:space="preserve">Printed version: "restitution, or given that satisfaction."</w:t>
      </w:r>
    </w:p>
  </w:footnote>
  <w:footnote w:id="253">
    <w:p>
      <w:pPr>
        <w:pStyle w:val="FootnoteText"/>
      </w:pPr>
      <w:r>
        <w:rPr>
          <w:rStyle w:val="FootnoteReference"/>
        </w:rPr>
        <w:footnoteRef/>
      </w:r>
      <w:r>
        <w:t xml:space="preserve">Printed version reads: "take great heed."</w:t>
      </w:r>
    </w:p>
  </w:footnote>
  <w:footnote w:id="254">
    <w:p>
      <w:pPr>
        <w:pStyle w:val="FootnoteText"/>
      </w:pPr>
      <w:r>
        <w:rPr>
          <w:rStyle w:val="FootnoteReference"/>
        </w:rPr>
        <w:footnoteRef/>
      </w:r>
      <w:r>
        <w:rPr>
          <w:b/>
          <w:bCs/>
        </w:rPr>
        <w:t xml:space="preserve">marginal.</w:t>
      </w:r>
      <w:r>
        <w:t xml:space="preserve"> [3]</w:t>
      </w:r>
    </w:p>
  </w:footnote>
  <w:footnote w:id="255">
    <w:p>
      <w:pPr>
        <w:pStyle w:val="FootnoteText"/>
      </w:pPr>
      <w:r>
        <w:rPr>
          <w:rStyle w:val="FootnoteReference"/>
        </w:rPr>
        <w:footnoteRef/>
      </w:r>
      <w:r>
        <w:t xml:space="preserve">Printed version reads "spirit speak."</w:t>
      </w:r>
    </w:p>
  </w:footnote>
  <w:footnote w:id="256">
    <w:p>
      <w:pPr>
        <w:pStyle w:val="FootnoteText"/>
      </w:pPr>
      <w:r>
        <w:rPr>
          <w:rStyle w:val="FootnoteReference"/>
        </w:rPr>
        <w:footnoteRef/>
      </w:r>
      <w:r>
        <w:t xml:space="preserve">Printed version: "that so."</w:t>
      </w:r>
    </w:p>
  </w:footnote>
  <w:footnote w:id="257">
    <w:p>
      <w:pPr>
        <w:pStyle w:val="FootnoteText"/>
      </w:pPr>
      <w:r>
        <w:rPr>
          <w:rStyle w:val="FootnoteReference"/>
        </w:rPr>
        <w:footnoteRef/>
      </w:r>
      <w:r>
        <w:t xml:space="preserve">Printed version omits "that are."</w:t>
      </w:r>
    </w:p>
  </w:footnote>
  <w:footnote w:id="258">
    <w:p>
      <w:pPr>
        <w:pStyle w:val="FootnoteText"/>
      </w:pPr>
      <w:r>
        <w:rPr>
          <w:rStyle w:val="FootnoteReference"/>
        </w:rPr>
        <w:footnoteRef/>
      </w:r>
      <w:r>
        <w:t xml:space="preserve">New paragraph begins in printed version.</w:t>
      </w:r>
    </w:p>
  </w:footnote>
  <w:footnote w:id="259">
    <w:p>
      <w:pPr>
        <w:pStyle w:val="FootnoteText"/>
      </w:pPr>
      <w:r>
        <w:rPr>
          <w:rStyle w:val="FootnoteReference"/>
        </w:rPr>
        <w:footnoteRef/>
      </w:r>
      <w:r>
        <w:t xml:space="preserve">Printed version omits "time of the."</w:t>
      </w:r>
    </w:p>
  </w:footnote>
  <w:footnote w:id="260">
    <w:p>
      <w:pPr>
        <w:pStyle w:val="FootnoteText"/>
      </w:pPr>
      <w:r>
        <w:rPr>
          <w:rStyle w:val="FootnoteReference"/>
        </w:rPr>
        <w:footnoteRef/>
      </w:r>
      <w:r>
        <w:t xml:space="preserve">MS damage affects this and the following two lines.</w:t>
      </w:r>
    </w:p>
  </w:footnote>
  <w:footnote w:id="261">
    <w:p>
      <w:pPr>
        <w:pStyle w:val="FootnoteText"/>
      </w:pPr>
      <w:r>
        <w:rPr>
          <w:rStyle w:val="FootnoteReference"/>
        </w:rPr>
        <w:footnoteRef/>
      </w:r>
      <w:r>
        <w:t xml:space="preserve">Printed version: "reflectings."</w:t>
      </w:r>
    </w:p>
  </w:footnote>
  <w:footnote w:id="262">
    <w:p>
      <w:pPr>
        <w:pStyle w:val="FootnoteText"/>
      </w:pPr>
      <w:r>
        <w:rPr>
          <w:rStyle w:val="FootnoteReference"/>
        </w:rPr>
        <w:footnoteRef/>
      </w:r>
      <w:r>
        <w:t xml:space="preserve">Printed version: "either to."</w:t>
      </w:r>
    </w:p>
  </w:footnote>
  <w:footnote w:id="263">
    <w:p>
      <w:pPr>
        <w:pStyle w:val="FootnoteText"/>
      </w:pPr>
      <w:r>
        <w:rPr>
          <w:rStyle w:val="FootnoteReference"/>
        </w:rPr>
        <w:footnoteRef/>
      </w:r>
      <w:r>
        <w:t xml:space="preserve">In printed version, new paragraph begins.</w:t>
      </w:r>
    </w:p>
  </w:footnote>
  <w:footnote w:id="264">
    <w:p>
      <w:pPr>
        <w:pStyle w:val="FootnoteText"/>
      </w:pPr>
      <w:r>
        <w:rPr>
          <w:rStyle w:val="FootnoteReference"/>
        </w:rPr>
        <w:footnoteRef/>
      </w:r>
      <w:r>
        <w:t xml:space="preserve">Printed version reads: "and we will often be strictly searching and examining."</w:t>
      </w:r>
    </w:p>
  </w:footnote>
  <w:footnote w:id="265">
    <w:p>
      <w:pPr>
        <w:pStyle w:val="FootnoteText"/>
      </w:pPr>
      <w:r>
        <w:rPr>
          <w:rStyle w:val="FootnoteReference"/>
        </w:rPr>
        <w:footnoteRef/>
      </w:r>
      <w:r>
        <w:t xml:space="preserve">Printed version: "that."</w:t>
      </w:r>
    </w:p>
  </w:footnote>
  <w:footnote w:id="266">
    <w:p>
      <w:pPr>
        <w:pStyle w:val="FootnoteText"/>
      </w:pPr>
      <w:r>
        <w:rPr>
          <w:rStyle w:val="FootnoteReference"/>
        </w:rPr>
        <w:footnoteRef/>
      </w:r>
      <w:r>
        <w:t xml:space="preserve">New paragraph begins in printed version.</w:t>
      </w:r>
    </w:p>
  </w:footnote>
  <w:footnote w:id="267">
    <w:p>
      <w:pPr>
        <w:pStyle w:val="FootnoteText"/>
      </w:pPr>
      <w:r>
        <w:rPr>
          <w:rStyle w:val="FootnoteReference"/>
        </w:rPr>
        <w:footnoteRef/>
      </w:r>
      <w:r>
        <w:t xml:space="preserve">Printed version: "an old secret."</w:t>
      </w:r>
    </w:p>
  </w:footnote>
  <w:footnote w:id="268">
    <w:p>
      <w:pPr>
        <w:pStyle w:val="FootnoteText"/>
      </w:pPr>
      <w:r>
        <w:rPr>
          <w:rStyle w:val="FootnoteReference"/>
        </w:rPr>
        <w:footnoteRef/>
      </w:r>
      <w:r>
        <w:t xml:space="preserve">Printed version: "our."</w:t>
      </w:r>
    </w:p>
  </w:footnote>
  <w:footnote w:id="269">
    <w:p>
      <w:pPr>
        <w:pStyle w:val="FootnoteText"/>
      </w:pPr>
      <w:r>
        <w:rPr>
          <w:rStyle w:val="FootnoteReference"/>
        </w:rPr>
        <w:footnoteRef/>
      </w:r>
      <w:r>
        <w:rPr>
          <w:b/>
          <w:bCs/>
        </w:rPr>
        <w:t xml:space="preserve">marginal.</w:t>
      </w:r>
      <w:r>
        <w:t xml:space="preserve"> [3]</w:t>
      </w:r>
    </w:p>
  </w:footnote>
  <w:footnote w:id="270">
    <w:p>
      <w:pPr>
        <w:pStyle w:val="FootnoteText"/>
      </w:pPr>
      <w:r>
        <w:rPr>
          <w:rStyle w:val="FootnoteReference"/>
        </w:rPr>
        <w:footnoteRef/>
      </w:r>
      <w:r>
        <w:t xml:space="preserve">Printed version: "consciences, upon sober consideration, judge."</w:t>
      </w:r>
    </w:p>
  </w:footnote>
  <w:footnote w:id="271">
    <w:p>
      <w:pPr>
        <w:pStyle w:val="FootnoteText"/>
      </w:pPr>
      <w:r>
        <w:rPr>
          <w:rStyle w:val="FootnoteReference"/>
        </w:rPr>
        <w:footnoteRef/>
      </w:r>
      <w:r>
        <w:t xml:space="preserve">Printed version: "for that devout."</w:t>
      </w:r>
    </w:p>
  </w:footnote>
  <w:footnote w:id="272">
    <w:p>
      <w:pPr>
        <w:pStyle w:val="FootnoteText"/>
      </w:pPr>
      <w:r>
        <w:rPr>
          <w:rStyle w:val="FootnoteReference"/>
        </w:rPr>
        <w:footnoteRef/>
      </w:r>
      <w:r>
        <w:t xml:space="preserve">Printed version: "which is most agreeable to God's will."</w:t>
      </w:r>
    </w:p>
  </w:footnote>
  <w:footnote w:id="273">
    <w:p>
      <w:pPr>
        <w:pStyle w:val="FootnoteText"/>
      </w:pPr>
      <w:r>
        <w:rPr>
          <w:rStyle w:val="FootnoteReference"/>
        </w:rPr>
        <w:footnoteRef/>
      </w:r>
      <w:r>
        <w:t xml:space="preserve">Printed version: "our."</w:t>
      </w:r>
    </w:p>
  </w:footnote>
  <w:footnote w:id="274">
    <w:p>
      <w:pPr>
        <w:pStyle w:val="FootnoteText"/>
      </w:pPr>
      <w:r>
        <w:rPr>
          <w:rStyle w:val="FootnoteReference"/>
        </w:rPr>
        <w:footnoteRef/>
      </w:r>
      <w:r>
        <w:t xml:space="preserve">New paragraph begins in printed version.</w:t>
      </w:r>
    </w:p>
  </w:footnote>
  <w:footnote w:id="275">
    <w:p>
      <w:pPr>
        <w:pStyle w:val="FootnoteText"/>
      </w:pPr>
      <w:r>
        <w:rPr>
          <w:rStyle w:val="FootnoteReference"/>
        </w:rPr>
        <w:footnoteRef/>
      </w:r>
      <w:r>
        <w:t xml:space="preserve">Printed version omits this word.</w:t>
      </w:r>
    </w:p>
  </w:footnote>
  <w:footnote w:id="276">
    <w:p>
      <w:pPr>
        <w:pStyle w:val="FootnoteText"/>
      </w:pPr>
      <w:r>
        <w:rPr>
          <w:rStyle w:val="FootnoteReference"/>
        </w:rPr>
        <w:footnoteRef/>
      </w:r>
      <w:r>
        <w:t xml:space="preserve">Printed version omits this word.</w:t>
      </w:r>
    </w:p>
  </w:footnote>
  <w:footnote w:id="277">
    <w:p>
      <w:pPr>
        <w:pStyle w:val="FootnoteText"/>
      </w:pPr>
      <w:r>
        <w:rPr>
          <w:rStyle w:val="FootnoteReference"/>
        </w:rPr>
        <w:footnoteRef/>
      </w:r>
      <w:r>
        <w:t xml:space="preserve">Printed version omits this word.</w:t>
      </w:r>
    </w:p>
  </w:footnote>
  <w:footnote w:id="278">
    <w:p>
      <w:pPr>
        <w:pStyle w:val="FootnoteText"/>
      </w:pPr>
      <w:r>
        <w:rPr>
          <w:rStyle w:val="FootnoteReference"/>
        </w:rPr>
        <w:footnoteRef/>
      </w:r>
      <w:r>
        <w:t xml:space="preserve">MS damage affects this and the following line. Printed version reads: "before God, depending on divine grace and assistance, solemnly."</w:t>
      </w:r>
    </w:p>
  </w:footnote>
  <w:footnote w:id="279">
    <w:p>
      <w:pPr>
        <w:pStyle w:val="FootnoteText"/>
      </w:pPr>
      <w:r>
        <w:rPr>
          <w:rStyle w:val="FootnoteReference"/>
        </w:rPr>
        <w:footnoteRef/>
      </w:r>
      <w:r>
        <w:t xml:space="preserve">Printed version: "business."</w:t>
      </w:r>
    </w:p>
  </w:footnote>
  <w:footnote w:id="280">
    <w:p>
      <w:pPr>
        <w:pStyle w:val="FootnoteText"/>
      </w:pPr>
      <w:r>
        <w:rPr>
          <w:rStyle w:val="FootnoteReference"/>
        </w:rPr>
        <w:footnoteRef/>
      </w:r>
      <w:r>
        <w:t xml:space="preserve">Printed version: "indulge ourselves in sloth."</w:t>
      </w:r>
    </w:p>
  </w:footnote>
  <w:footnote w:id="281">
    <w:p>
      <w:pPr>
        <w:pStyle w:val="FootnoteText"/>
      </w:pPr>
      <w:r>
        <w:rPr>
          <w:rStyle w:val="FootnoteReference"/>
        </w:rPr>
        <w:footnoteRef/>
      </w:r>
      <w:r>
        <w:t xml:space="preserve">Printed version: "race that is set."</w:t>
      </w:r>
    </w:p>
  </w:footnote>
  <w:footnote w:id="282">
    <w:p>
      <w:pPr>
        <w:pStyle w:val="FootnoteText"/>
      </w:pPr>
      <w:r>
        <w:rPr>
          <w:rStyle w:val="FootnoteReference"/>
        </w:rPr>
        <w:footnoteRef/>
      </w:r>
      <w:r>
        <w:t xml:space="preserve">Printed version: "our own salvation."</w:t>
      </w:r>
    </w:p>
  </w:footnote>
  <w:footnote w:id="283">
    <w:p>
      <w:pPr>
        <w:pStyle w:val="FootnoteText"/>
      </w:pPr>
      <w:r>
        <w:rPr>
          <w:rStyle w:val="FootnoteReference"/>
        </w:rPr>
        <w:footnoteRef/>
      </w:r>
      <w:r>
        <w:t xml:space="preserve">Printed version: "our own hearts."</w:t>
      </w:r>
    </w:p>
  </w:footnote>
  <w:footnote w:id="284">
    <w:p>
      <w:pPr>
        <w:pStyle w:val="FootnoteText"/>
      </w:pPr>
      <w:r>
        <w:rPr>
          <w:rStyle w:val="FootnoteReference"/>
        </w:rPr>
        <w:footnoteRef/>
      </w:r>
      <w:r>
        <w:t xml:space="preserve">Printed version: "searches our hearts."</w:t>
      </w:r>
    </w:p>
  </w:footnote>
  <w:footnote w:id="285">
    <w:p>
      <w:pPr>
        <w:pStyle w:val="FootnoteText"/>
      </w:pPr>
      <w:r>
        <w:rPr>
          <w:rStyle w:val="FootnoteReference"/>
        </w:rPr>
        <w:footnoteRef/>
      </w:r>
      <w:r>
        <w:rPr>
          <w:b/>
          <w:bCs/>
        </w:rPr>
        <w:t xml:space="preserve">marginal.</w:t>
      </w:r>
      <w:r>
        <w:t xml:space="preserve"> [1]</w:t>
      </w:r>
    </w:p>
  </w:footnote>
  <w:footnote w:id="286">
    <w:p>
      <w:pPr>
        <w:pStyle w:val="FootnoteText"/>
      </w:pPr>
      <w:r>
        <w:rPr>
          <w:rStyle w:val="FootnoteReference"/>
        </w:rPr>
        <w:footnoteRef/>
      </w:r>
      <w:r>
        <w:rPr>
          <w:b/>
          <w:bCs/>
        </w:rPr>
        <w:t xml:space="preserve">marginal.</w:t>
      </w:r>
      <w:r>
        <w:t xml:space="preserve"> [2. Printed version, n.d., n.p.]</w:t>
      </w:r>
    </w:p>
  </w:footnote>
  <w:footnote w:id="287">
    <w:p>
      <w:pPr>
        <w:pStyle w:val="FootnoteText"/>
      </w:pPr>
      <w:r>
        <w:rPr>
          <w:rStyle w:val="FootnoteReference"/>
        </w:rPr>
        <w:footnoteRef/>
      </w:r>
      <w:r>
        <w:rPr>
          <w:b/>
          <w:bCs/>
        </w:rPr>
        <w:t xml:space="preserve">marginal.</w:t>
      </w:r>
      <w:r>
        <w:t xml:space="preserve"> [2]</w:t>
      </w:r>
    </w:p>
  </w:footnote>
  <w:footnote w:id="288">
    <w:p>
      <w:pPr>
        <w:pStyle w:val="FootnoteText"/>
      </w:pPr>
      <w:r>
        <w:rPr>
          <w:rStyle w:val="FootnoteReference"/>
        </w:rPr>
        <w:footnoteRef/>
      </w:r>
      <w:r>
        <w:rPr>
          <w:b/>
          <w:bCs/>
        </w:rPr>
        <w:t xml:space="preserve">marginal.</w:t>
      </w:r>
      <w:r>
        <w:t xml:space="preserve"> [3]</w:t>
      </w:r>
    </w:p>
  </w:footnote>
  <w:footnote w:id="289">
    <w:p>
      <w:pPr>
        <w:pStyle w:val="FootnoteText"/>
      </w:pPr>
      <w:r>
        <w:rPr>
          <w:rStyle w:val="FootnoteReference"/>
        </w:rPr>
        <w:footnoteRef/>
      </w:r>
      <w:r>
        <w:rPr>
          <w:b/>
          <w:bCs/>
        </w:rPr>
        <w:t xml:space="preserve">marginal.</w:t>
      </w:r>
      <w:r>
        <w:t xml:space="preserve"> [4]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Church and Pastoral Documents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 w:numId="178">
    <w:abstractNumId w:val="3"/>
    <w:lvlOverride w:ilvl="0">
      <w:startOverride w:val="1"/>
    </w:lvlOverride>
  </w:num>
  <w:num w:numId="179">
    <w:abstractNumId w:val="3"/>
    <w:lvlOverride w:ilvl="0">
      <w:startOverride w:val="1"/>
    </w:lvlOverride>
  </w:num>
  <w:num w:numId="180">
    <w:abstractNumId w:val="3"/>
    <w:lvlOverride w:ilvl="0">
      <w:startOverride w:val="1"/>
    </w:lvlOverride>
  </w:num>
  <w:num w:numId="181">
    <w:abstractNumId w:val="3"/>
    <w:lvlOverride w:ilvl="0">
      <w:startOverride w:val="1"/>
    </w:lvlOverride>
  </w:num>
  <w:num w:numId="182">
    <w:abstractNumId w:val="3"/>
    <w:lvlOverride w:ilvl="0">
      <w:startOverride w:val="1"/>
    </w:lvlOverride>
  </w:num>
  <w:num w:numId="183">
    <w:abstractNumId w:val="3"/>
    <w:lvlOverride w:ilvl="0">
      <w:startOverride w:val="1"/>
    </w:lvlOverride>
  </w:num>
  <w:num w:numId="184">
    <w:abstractNumId w:val="3"/>
    <w:lvlOverride w:ilvl="0">
      <w:startOverride w:val="1"/>
    </w:lvlOverride>
  </w:num>
  <w:num w:numId="185">
    <w:abstractNumId w:val="3"/>
    <w:lvlOverride w:ilvl="0">
      <w:startOverride w:val="1"/>
    </w:lvlOverride>
  </w:num>
  <w:num w:numId="186">
    <w:abstractNumId w:val="3"/>
    <w:lvlOverride w:ilvl="0">
      <w:startOverride w:val="1"/>
    </w:lvlOverride>
  </w:num>
  <w:num w:numId="187">
    <w:abstractNumId w:val="3"/>
    <w:lvlOverride w:ilvl="0">
      <w:startOverride w:val="1"/>
    </w:lvlOverride>
  </w:num>
  <w:num w:numId="188">
    <w:abstractNumId w:val="3"/>
    <w:lvlOverride w:ilvl="0">
      <w:startOverride w:val="1"/>
    </w:lvlOverride>
  </w:num>
  <w:num w:numId="189">
    <w:abstractNumId w:val="3"/>
    <w:lvlOverride w:ilvl="0">
      <w:startOverride w:val="1"/>
    </w:lvlOverride>
  </w:num>
  <w:num w:numId="190">
    <w:abstractNumId w:val="3"/>
    <w:lvlOverride w:ilvl="0">
      <w:startOverride w:val="1"/>
    </w:lvlOverride>
  </w:num>
  <w:num w:numId="191">
    <w:abstractNumId w:val="3"/>
    <w:lvlOverride w:ilvl="0">
      <w:startOverride w:val="1"/>
    </w:lvlOverride>
  </w:num>
  <w:num w:numId="192">
    <w:abstractNumId w:val="3"/>
    <w:lvlOverride w:ilvl="0">
      <w:startOverride w:val="1"/>
    </w:lvlOverride>
  </w:num>
  <w:num w:numId="193">
    <w:abstractNumId w:val="3"/>
    <w:lvlOverride w:ilvl="0">
      <w:startOverride w:val="1"/>
    </w:lvlOverride>
  </w:num>
  <w:num w:numId="194">
    <w:abstractNumId w:val="3"/>
    <w:lvlOverride w:ilvl="0">
      <w:startOverride w:val="1"/>
    </w:lvlOverride>
  </w:num>
  <w:num w:numId="195">
    <w:abstractNumId w:val="3"/>
    <w:lvlOverride w:ilvl="0">
      <w:startOverride w:val="1"/>
    </w:lvlOverride>
  </w:num>
  <w:num w:numId="196">
    <w:abstractNumId w:val="3"/>
    <w:lvlOverride w:ilvl="0">
      <w:startOverride w:val="1"/>
    </w:lvlOverride>
  </w:num>
  <w:num w:numId="197">
    <w:abstractNumId w:val="3"/>
    <w:lvlOverride w:ilvl="0">
      <w:startOverride w:val="1"/>
    </w:lvlOverride>
  </w:num>
  <w:num w:numId="198">
    <w:abstractNumId w:val="3"/>
    <w:lvlOverride w:ilvl="0">
      <w:startOverride w:val="1"/>
    </w:lvlOverride>
  </w:num>
  <w:num w:numId="199">
    <w:abstractNumId w:val="3"/>
    <w:lvlOverride w:ilvl="0">
      <w:startOverride w:val="1"/>
    </w:lvlOverride>
  </w:num>
  <w:num w:numId="200">
    <w:abstractNumId w:val="3"/>
    <w:lvlOverride w:ilvl="0">
      <w:startOverride w:val="1"/>
    </w:lvlOverride>
  </w:num>
  <w:num w:numId="201">
    <w:abstractNumId w:val="3"/>
    <w:lvlOverride w:ilvl="0">
      <w:startOverride w:val="1"/>
    </w:lvlOverride>
  </w:num>
  <w:num w:numId="202">
    <w:abstractNumId w:val="3"/>
    <w:lvlOverride w:ilvl="0">
      <w:startOverride w:val="1"/>
    </w:lvlOverride>
  </w:num>
  <w:num w:numId="203">
    <w:abstractNumId w:val="3"/>
    <w:lvlOverride w:ilvl="0">
      <w:startOverride w:val="1"/>
    </w:lvlOverride>
  </w:num>
  <w:num w:numId="204">
    <w:abstractNumId w:val="3"/>
    <w:lvlOverride w:ilvl="0">
      <w:startOverride w:val="1"/>
    </w:lvlOverride>
  </w:num>
  <w:num w:numId="205">
    <w:abstractNumId w:val="3"/>
    <w:lvlOverride w:ilvl="0">
      <w:startOverride w:val="1"/>
    </w:lvlOverride>
  </w:num>
  <w:num w:numId="206">
    <w:abstractNumId w:val="3"/>
    <w:lvlOverride w:ilvl="0">
      <w:startOverride w:val="1"/>
    </w:lvlOverride>
  </w:num>
  <w:num w:numId="207">
    <w:abstractNumId w:val="3"/>
    <w:lvlOverride w:ilvl="0">
      <w:startOverride w:val="1"/>
    </w:lvlOverride>
  </w:num>
  <w:num w:numId="208">
    <w:abstractNumId w:val="3"/>
    <w:lvlOverride w:ilvl="0">
      <w:startOverride w:val="1"/>
    </w:lvlOverride>
  </w:num>
  <w:num w:numId="209">
    <w:abstractNumId w:val="3"/>
    <w:lvlOverride w:ilvl="0">
      <w:startOverride w:val="1"/>
    </w:lvlOverride>
  </w:num>
  <w:num w:numId="210">
    <w:abstractNumId w:val="3"/>
    <w:lvlOverride w:ilvl="0">
      <w:startOverride w:val="1"/>
    </w:lvlOverride>
  </w:num>
  <w:num w:numId="211">
    <w:abstractNumId w:val="3"/>
    <w:lvlOverride w:ilvl="0">
      <w:startOverride w:val="1"/>
    </w:lvlOverride>
  </w:num>
  <w:num w:numId="212">
    <w:abstractNumId w:val="3"/>
    <w:lvlOverride w:ilvl="0">
      <w:startOverride w:val="1"/>
    </w:lvlOverride>
  </w:num>
  <w:num w:numId="213">
    <w:abstractNumId w:val="3"/>
    <w:lvlOverride w:ilvl="0">
      <w:startOverride w:val="1"/>
    </w:lvlOverride>
  </w:num>
  <w:num w:numId="214">
    <w:abstractNumId w:val="3"/>
    <w:lvlOverride w:ilvl="0">
      <w:startOverride w:val="1"/>
    </w:lvlOverride>
  </w:num>
  <w:num w:numId="215">
    <w:abstractNumId w:val="3"/>
    <w:lvlOverride w:ilvl="0">
      <w:startOverride w:val="1"/>
    </w:lvlOverride>
  </w:num>
  <w:num w:numId="216">
    <w:abstractNumId w:val="3"/>
    <w:lvlOverride w:ilvl="0">
      <w:startOverride w:val="1"/>
    </w:lvlOverride>
  </w:num>
  <w:num w:numId="217">
    <w:abstractNumId w:val="3"/>
    <w:lvlOverride w:ilvl="0">
      <w:startOverride w:val="1"/>
    </w:lvlOverride>
  </w:num>
  <w:num w:numId="218">
    <w:abstractNumId w:val="3"/>
    <w:lvlOverride w:ilvl="0">
      <w:startOverride w:val="1"/>
    </w:lvlOverride>
  </w:num>
  <w:num w:numId="219">
    <w:abstractNumId w:val="3"/>
    <w:lvlOverride w:ilvl="0">
      <w:startOverride w:val="1"/>
    </w:lvlOverride>
  </w:num>
  <w:num w:numId="220">
    <w:abstractNumId w:val="3"/>
    <w:lvlOverride w:ilvl="0">
      <w:startOverride w:val="1"/>
    </w:lvlOverride>
  </w:num>
  <w:num w:numId="221">
    <w:abstractNumId w:val="3"/>
    <w:lvlOverride w:ilvl="0">
      <w:startOverride w:val="1"/>
    </w:lvlOverride>
  </w:num>
  <w:num w:numId="222">
    <w:abstractNumId w:val="3"/>
    <w:lvlOverride w:ilvl="0">
      <w:startOverride w:val="1"/>
    </w:lvlOverride>
  </w:num>
  <w:num w:numId="223">
    <w:abstractNumId w:val="3"/>
    <w:lvlOverride w:ilvl="0">
      <w:startOverride w:val="1"/>
    </w:lvlOverride>
  </w:num>
  <w:num w:numId="224">
    <w:abstractNumId w:val="3"/>
    <w:lvlOverride w:ilvl="0">
      <w:startOverride w:val="1"/>
    </w:lvlOverride>
  </w:num>
  <w:num w:numId="225">
    <w:abstractNumId w:val="3"/>
    <w:lvlOverride w:ilvl="0">
      <w:startOverride w:val="1"/>
    </w:lvlOverride>
  </w:num>
  <w:num w:numId="226">
    <w:abstractNumId w:val="3"/>
    <w:lvlOverride w:ilvl="0">
      <w:startOverride w:val="1"/>
    </w:lvlOverride>
  </w:num>
  <w:num w:numId="227">
    <w:abstractNumId w:val="3"/>
    <w:lvlOverride w:ilvl="0">
      <w:startOverride w:val="1"/>
    </w:lvlOverride>
  </w:num>
  <w:num w:numId="228">
    <w:abstractNumId w:val="3"/>
    <w:lvlOverride w:ilvl="0">
      <w:startOverride w:val="1"/>
    </w:lvlOverride>
  </w:num>
  <w:num w:numId="229">
    <w:abstractNumId w:val="3"/>
    <w:lvlOverride w:ilvl="0">
      <w:startOverride w:val="1"/>
    </w:lvlOverride>
  </w:num>
  <w:num w:numId="230">
    <w:abstractNumId w:val="3"/>
    <w:lvlOverride w:ilvl="0">
      <w:startOverride w:val="1"/>
    </w:lvlOverride>
  </w:num>
  <w:num w:numId="231">
    <w:abstractNumId w:val="3"/>
    <w:lvlOverride w:ilvl="0">
      <w:startOverride w:val="1"/>
    </w:lvlOverride>
  </w:num>
  <w:num w:numId="232">
    <w:abstractNumId w:val="3"/>
    <w:lvlOverride w:ilvl="0">
      <w:startOverride w:val="1"/>
    </w:lvlOverride>
  </w:num>
  <w:num w:numId="233">
    <w:abstractNumId w:val="3"/>
    <w:lvlOverride w:ilvl="0">
      <w:startOverride w:val="1"/>
    </w:lvlOverride>
  </w:num>
  <w:num w:numId="234">
    <w:abstractNumId w:val="3"/>
    <w:lvlOverride w:ilvl="0">
      <w:startOverride w:val="1"/>
    </w:lvlOverride>
  </w:num>
  <w:num w:numId="235">
    <w:abstractNumId w:val="3"/>
    <w:lvlOverride w:ilvl="0">
      <w:startOverride w:val="1"/>
    </w:lvlOverride>
  </w:num>
  <w:num w:numId="236">
    <w:abstractNumId w:val="3"/>
    <w:lvlOverride w:ilvl="0">
      <w:startOverride w:val="1"/>
    </w:lvlOverride>
  </w:num>
  <w:num w:numId="237">
    <w:abstractNumId w:val="3"/>
    <w:lvlOverride w:ilvl="0">
      <w:startOverride w:val="1"/>
    </w:lvlOverride>
  </w:num>
  <w:num w:numId="238">
    <w:abstractNumId w:val="3"/>
    <w:lvlOverride w:ilvl="0">
      <w:startOverride w:val="1"/>
    </w:lvlOverride>
  </w:num>
  <w:num w:numId="239">
    <w:abstractNumId w:val="3"/>
    <w:lvlOverride w:ilvl="0">
      <w:startOverride w:val="1"/>
    </w:lvlOverride>
  </w:num>
  <w:num w:numId="240">
    <w:abstractNumId w:val="3"/>
    <w:lvlOverride w:ilvl="0">
      <w:startOverride w:val="1"/>
    </w:lvlOverride>
  </w:num>
  <w:num w:numId="241">
    <w:abstractNumId w:val="3"/>
    <w:lvlOverride w:ilvl="0">
      <w:startOverride w:val="1"/>
    </w:lvlOverride>
  </w:num>
  <w:num w:numId="242">
    <w:abstractNumId w:val="3"/>
    <w:lvlOverride w:ilvl="0">
      <w:startOverride w:val="1"/>
    </w:lvlOverride>
  </w:num>
  <w:num w:numId="243">
    <w:abstractNumId w:val="3"/>
    <w:lvlOverride w:ilvl="0">
      <w:startOverride w:val="1"/>
    </w:lvlOverride>
  </w:num>
  <w:num w:numId="244">
    <w:abstractNumId w:val="3"/>
    <w:lvlOverride w:ilvl="0">
      <w:startOverride w:val="1"/>
    </w:lvlOverride>
  </w:num>
  <w:num w:numId="245">
    <w:abstractNumId w:val="3"/>
    <w:lvlOverride w:ilvl="0">
      <w:startOverride w:val="1"/>
    </w:lvlOverride>
  </w:num>
  <w:num w:numId="246">
    <w:abstractNumId w:val="3"/>
    <w:lvlOverride w:ilvl="0">
      <w:startOverride w:val="1"/>
    </w:lvlOverride>
  </w:num>
  <w:num w:numId="247">
    <w:abstractNumId w:val="3"/>
    <w:lvlOverride w:ilvl="0">
      <w:startOverride w:val="1"/>
    </w:lvlOverride>
  </w:num>
  <w:num w:numId="248">
    <w:abstractNumId w:val="3"/>
    <w:lvlOverride w:ilvl="0">
      <w:startOverride w:val="1"/>
    </w:lvlOverride>
  </w:num>
  <w:num w:numId="249">
    <w:abstractNumId w:val="3"/>
    <w:lvlOverride w:ilvl="0">
      <w:startOverride w:val="1"/>
    </w:lvlOverride>
  </w:num>
  <w:num w:numId="250">
    <w:abstractNumId w:val="3"/>
    <w:lvlOverride w:ilvl="0">
      <w:startOverride w:val="1"/>
    </w:lvlOverride>
  </w:num>
  <w:num w:numId="251">
    <w:abstractNumId w:val="3"/>
    <w:lvlOverride w:ilvl="0">
      <w:startOverride w:val="1"/>
    </w:lvlOverride>
  </w:num>
  <w:num w:numId="252">
    <w:abstractNumId w:val="3"/>
    <w:lvlOverride w:ilvl="0">
      <w:startOverride w:val="1"/>
    </w:lvlOverride>
  </w:num>
  <w:num w:numId="253">
    <w:abstractNumId w:val="3"/>
    <w:lvlOverride w:ilvl="0">
      <w:startOverride w:val="1"/>
    </w:lvlOverride>
  </w:num>
  <w:num w:numId="254">
    <w:abstractNumId w:val="3"/>
    <w:lvlOverride w:ilvl="0">
      <w:startOverride w:val="1"/>
    </w:lvlOverride>
  </w:num>
  <w:num w:numId="255">
    <w:abstractNumId w:val="3"/>
    <w:lvlOverride w:ilvl="0">
      <w:startOverride w:val="1"/>
    </w:lvlOverride>
  </w:num>
  <w:num w:numId="256">
    <w:abstractNumId w:val="3"/>
    <w:lvlOverride w:ilvl="0">
      <w:startOverride w:val="1"/>
    </w:lvlOverride>
  </w:num>
  <w:num w:numId="257">
    <w:abstractNumId w:val="3"/>
    <w:lvlOverride w:ilvl="0">
      <w:startOverride w:val="1"/>
    </w:lvlOverride>
  </w:num>
  <w:num w:numId="258">
    <w:abstractNumId w:val="3"/>
    <w:lvlOverride w:ilvl="0">
      <w:startOverride w:val="1"/>
    </w:lvlOverride>
  </w:num>
  <w:num w:numId="259">
    <w:abstractNumId w:val="3"/>
    <w:lvlOverride w:ilvl="0">
      <w:startOverride w:val="1"/>
    </w:lvlOverride>
  </w:num>
  <w:num w:numId="260">
    <w:abstractNumId w:val="3"/>
    <w:lvlOverride w:ilvl="0">
      <w:startOverride w:val="1"/>
    </w:lvlOverride>
  </w:num>
  <w:num w:numId="261">
    <w:abstractNumId w:val="3"/>
    <w:lvlOverride w:ilvl="0">
      <w:startOverride w:val="1"/>
    </w:lvlOverride>
  </w:num>
  <w:num w:numId="262">
    <w:abstractNumId w:val="3"/>
    <w:lvlOverride w:ilvl="0">
      <w:startOverride w:val="1"/>
    </w:lvlOverride>
  </w:num>
  <w:num w:numId="263">
    <w:abstractNumId w:val="3"/>
    <w:lvlOverride w:ilvl="0">
      <w:startOverride w:val="1"/>
    </w:lvlOverride>
  </w:num>
  <w:num w:numId="264">
    <w:abstractNumId w:val="3"/>
    <w:lvlOverride w:ilvl="0">
      <w:startOverride w:val="1"/>
    </w:lvlOverride>
  </w:num>
  <w:num w:numId="265">
    <w:abstractNumId w:val="3"/>
    <w:lvlOverride w:ilvl="0">
      <w:startOverride w:val="1"/>
    </w:lvlOverride>
  </w:num>
  <w:num w:numId="266">
    <w:abstractNumId w:val="3"/>
    <w:lvlOverride w:ilvl="0">
      <w:startOverride w:val="1"/>
    </w:lvlOverride>
  </w:num>
  <w:num w:numId="267">
    <w:abstractNumId w:val="3"/>
    <w:lvlOverride w:ilvl="0">
      <w:startOverride w:val="1"/>
    </w:lvlOverride>
  </w:num>
  <w:num w:numId="268">
    <w:abstractNumId w:val="3"/>
    <w:lvlOverride w:ilvl="0">
      <w:startOverride w:val="1"/>
    </w:lvlOverride>
  </w:num>
  <w:num w:numId="269">
    <w:abstractNumId w:val="3"/>
    <w:lvlOverride w:ilvl="0">
      <w:startOverride w:val="1"/>
    </w:lvlOverride>
  </w:num>
  <w:num w:numId="270">
    <w:abstractNumId w:val="3"/>
    <w:lvlOverride w:ilvl="0">
      <w:startOverride w:val="1"/>
    </w:lvlOverride>
  </w:num>
  <w:num w:numId="271">
    <w:abstractNumId w:val="3"/>
    <w:lvlOverride w:ilvl="0">
      <w:startOverride w:val="1"/>
    </w:lvlOverride>
  </w:num>
  <w:num w:numId="272">
    <w:abstractNumId w:val="3"/>
    <w:lvlOverride w:ilvl="0">
      <w:startOverride w:val="1"/>
    </w:lvlOverride>
  </w:num>
  <w:num w:numId="273">
    <w:abstractNumId w:val="3"/>
    <w:lvlOverride w:ilvl="0">
      <w:startOverride w:val="1"/>
    </w:lvlOverride>
  </w:num>
  <w:num w:numId="274">
    <w:abstractNumId w:val="3"/>
    <w:lvlOverride w:ilvl="0">
      <w:startOverride w:val="1"/>
    </w:lvlOverride>
  </w:num>
  <w:num w:numId="275">
    <w:abstractNumId w:val="3"/>
    <w:lvlOverride w:ilvl="0">
      <w:startOverride w:val="1"/>
    </w:lvlOverride>
  </w:num>
  <w:num w:numId="276">
    <w:abstractNumId w:val="3"/>
    <w:lvlOverride w:ilvl="0">
      <w:startOverride w:val="1"/>
    </w:lvlOverride>
  </w:num>
  <w:num w:numId="277">
    <w:abstractNumId w:val="3"/>
    <w:lvlOverride w:ilvl="0">
      <w:startOverride w:val="1"/>
    </w:lvlOverride>
  </w:num>
  <w:num w:numId="278">
    <w:abstractNumId w:val="3"/>
    <w:lvlOverride w:ilvl="0">
      <w:startOverride w:val="1"/>
    </w:lvlOverride>
  </w:num>
  <w:num w:numId="279">
    <w:abstractNumId w:val="3"/>
    <w:lvlOverride w:ilvl="0">
      <w:startOverride w:val="1"/>
    </w:lvlOverride>
  </w:num>
  <w:num w:numId="280">
    <w:abstractNumId w:val="3"/>
    <w:lvlOverride w:ilvl="0">
      <w:startOverride w:val="1"/>
    </w:lvlOverride>
  </w:num>
  <w:num w:numId="281">
    <w:abstractNumId w:val="3"/>
    <w:lvlOverride w:ilvl="0">
      <w:startOverride w:val="1"/>
    </w:lvlOverride>
  </w:num>
  <w:num w:numId="282">
    <w:abstractNumId w:val="3"/>
    <w:lvlOverride w:ilvl="0">
      <w:startOverride w:val="1"/>
    </w:lvlOverride>
  </w:num>
  <w:num w:numId="283">
    <w:abstractNumId w:val="3"/>
    <w:lvlOverride w:ilvl="0">
      <w:startOverride w:val="1"/>
    </w:lvlOverride>
  </w:num>
  <w:num w:numId="284">
    <w:abstractNumId w:val="3"/>
    <w:lvlOverride w:ilvl="0">
      <w:startOverride w:val="1"/>
    </w:lvlOverride>
  </w:num>
  <w:num w:numId="285">
    <w:abstractNumId w:val="3"/>
    <w:lvlOverride w:ilvl="0">
      <w:startOverride w:val="1"/>
    </w:lvlOverride>
  </w:num>
  <w:num w:numId="286">
    <w:abstractNumId w:val="3"/>
    <w:lvlOverride w:ilvl="0">
      <w:startOverride w:val="1"/>
    </w:lvlOverride>
  </w:num>
  <w:num w:numId="287">
    <w:abstractNumId w:val="3"/>
    <w:lvlOverride w:ilvl="0">
      <w:startOverride w:val="1"/>
    </w:lvlOverride>
  </w:num>
  <w:num w:numId="288">
    <w:abstractNumId w:val="3"/>
    <w:lvlOverride w:ilvl="0">
      <w:startOverride w:val="1"/>
    </w:lvlOverride>
  </w:num>
  <w:num w:numId="289">
    <w:abstractNumId w:val="3"/>
    <w:lvlOverride w:ilvl="0">
      <w:startOverride w:val="1"/>
    </w:lvlOverride>
  </w:num>
  <w:num w:numId="290">
    <w:abstractNumId w:val="3"/>
    <w:lvlOverride w:ilvl="0">
      <w:startOverride w:val="1"/>
    </w:lvlOverride>
  </w:num>
  <w:num w:numId="291">
    <w:abstractNumId w:val="3"/>
    <w:lvlOverride w:ilvl="0">
      <w:startOverride w:val="1"/>
    </w:lvlOverride>
  </w:num>
  <w:num w:numId="292">
    <w:abstractNumId w:val="3"/>
    <w:lvlOverride w:ilvl="0">
      <w:startOverride w:val="1"/>
    </w:lvlOverride>
  </w:num>
  <w:num w:numId="293">
    <w:abstractNumId w:val="3"/>
    <w:lvlOverride w:ilvl="0">
      <w:startOverride w:val="1"/>
    </w:lvlOverride>
  </w:num>
  <w:num w:numId="294">
    <w:abstractNumId w:val="3"/>
    <w:lvlOverride w:ilvl="0">
      <w:startOverride w:val="1"/>
    </w:lvlOverride>
  </w:num>
  <w:num w:numId="295">
    <w:abstractNumId w:val="3"/>
    <w:lvlOverride w:ilvl="0">
      <w:startOverride w:val="1"/>
    </w:lvlOverride>
  </w:num>
  <w:num w:numId="296">
    <w:abstractNumId w:val="3"/>
    <w:lvlOverride w:ilvl="0">
      <w:startOverride w:val="1"/>
    </w:lvlOverride>
  </w:num>
  <w:num w:numId="297">
    <w:abstractNumId w:val="3"/>
    <w:lvlOverride w:ilvl="0">
      <w:startOverride w:val="1"/>
    </w:lvlOverride>
  </w:num>
  <w:num w:numId="298">
    <w:abstractNumId w:val="3"/>
    <w:lvlOverride w:ilvl="0">
      <w:startOverride w:val="1"/>
    </w:lvlOverride>
  </w:num>
  <w:num w:numId="299">
    <w:abstractNumId w:val="3"/>
    <w:lvlOverride w:ilvl="0">
      <w:startOverride w:val="1"/>
    </w:lvlOverride>
  </w:num>
  <w:num w:numId="300">
    <w:abstractNumId w:val="3"/>
    <w:lvlOverride w:ilvl="0">
      <w:startOverride w:val="1"/>
    </w:lvlOverride>
  </w:num>
  <w:num w:numId="301">
    <w:abstractNumId w:val="3"/>
    <w:lvlOverride w:ilvl="0">
      <w:startOverride w:val="1"/>
    </w:lvlOverride>
  </w:num>
  <w:num w:numId="302">
    <w:abstractNumId w:val="3"/>
    <w:lvlOverride w:ilvl="0">
      <w:startOverride w:val="1"/>
    </w:lvlOverride>
  </w:num>
  <w:num w:numId="303">
    <w:abstractNumId w:val="3"/>
    <w:lvlOverride w:ilvl="0">
      <w:startOverride w:val="1"/>
    </w:lvlOverride>
  </w:num>
  <w:num w:numId="304">
    <w:abstractNumId w:val="3"/>
    <w:lvlOverride w:ilvl="0">
      <w:startOverride w:val="1"/>
    </w:lvlOverride>
  </w:num>
  <w:num w:numId="305">
    <w:abstractNumId w:val="3"/>
    <w:lvlOverride w:ilvl="0">
      <w:startOverride w:val="1"/>
    </w:lvlOverride>
  </w:num>
  <w:num w:numId="306">
    <w:abstractNumId w:val="3"/>
    <w:lvlOverride w:ilvl="0">
      <w:startOverride w:val="1"/>
    </w:lvlOverride>
  </w:num>
  <w:num w:numId="307">
    <w:abstractNumId w:val="3"/>
    <w:lvlOverride w:ilvl="0">
      <w:startOverride w:val="1"/>
    </w:lvlOverride>
  </w:num>
  <w:num w:numId="308">
    <w:abstractNumId w:val="3"/>
    <w:lvlOverride w:ilvl="0">
      <w:startOverride w:val="1"/>
    </w:lvlOverride>
  </w:num>
  <w:num w:numId="309">
    <w:abstractNumId w:val="3"/>
    <w:lvlOverride w:ilvl="0">
      <w:startOverride w:val="1"/>
    </w:lvlOverride>
  </w:num>
  <w:num w:numId="310">
    <w:abstractNumId w:val="3"/>
    <w:lvlOverride w:ilvl="0">
      <w:startOverride w:val="1"/>
    </w:lvlOverride>
  </w:num>
  <w:num w:numId="311">
    <w:abstractNumId w:val="3"/>
    <w:lvlOverride w:ilvl="0">
      <w:startOverride w:val="1"/>
    </w:lvlOverride>
  </w:num>
  <w:num w:numId="312">
    <w:abstractNumId w:val="3"/>
    <w:lvlOverride w:ilvl="0">
      <w:startOverride w:val="1"/>
    </w:lvlOverride>
  </w:num>
  <w:num w:numId="313">
    <w:abstractNumId w:val="3"/>
    <w:lvlOverride w:ilvl="0">
      <w:startOverride w:val="1"/>
    </w:lvlOverride>
  </w:num>
  <w:num w:numId="314">
    <w:abstractNumId w:val="3"/>
    <w:lvlOverride w:ilvl="0">
      <w:startOverride w:val="1"/>
    </w:lvlOverride>
  </w:num>
  <w:num w:numId="31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Church and Pastoral Documents</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