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The Life of David Brainerd</w:t>
      </w:r>
      <w:bookmarkEnd w:id="1"/>
    </w:p>
    <w:p>
      <w:pPr>
        <w:pStyle w:val="BookSubtitle"/>
      </w:pPr>
      <w:r>
        <w:t xml:space="preserve">The Works of Jonathan Edwards · Volume 7</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heading_front_matter">
        <w:r>
          <w:rPr>
            <w:rStyle w:val="Hyperlink"/>
          </w:rPr>
          <w:t xml:space="preserve">Front Matter</w:t>
        </w:r>
      </w:hyperlink>
    </w:p>
    <w:p>
      <w:pPr>
        <w:pStyle w:val="TocEntry"/>
      </w:pPr>
      <w:hyperlink w:history="1" w:anchor="heading_editor_s_introduction">
        <w:r>
          <w:rPr>
            <w:rStyle w:val="Hyperlink"/>
          </w:rPr>
          <w:t xml:space="preserve">Editor's Introduction</w:t>
        </w:r>
      </w:hyperlink>
    </w:p>
    <w:p>
      <w:pPr>
        <w:pStyle w:val="TocEntry"/>
      </w:pPr>
      <w:hyperlink w:history="1" w:anchor="heading_an_account_of_the_life_of_th">
        <w:r>
          <w:rPr>
            <w:rStyle w:val="Hyperlink"/>
          </w:rPr>
          <w:t xml:space="preserve">An Account of the Life of the Reverend Mr. David Brainerd</w:t>
        </w:r>
      </w:hyperlink>
    </w:p>
    <w:p>
      <w:pPr>
        <w:pStyle w:val="TocEntry"/>
      </w:pPr>
      <w:hyperlink w:history="1" w:anchor="heading_an_account_of_the_life__2">
        <w:r>
          <w:rPr>
            <w:rStyle w:val="Hyperlink"/>
          </w:rPr>
          <w:t xml:space="preserve">An Account of the Life of the Reverend Mr. David Brainerd</w:t>
        </w:r>
      </w:hyperlink>
    </w:p>
    <w:p>
      <w:pPr>
        <w:pStyle w:val="TocEntry"/>
      </w:pPr>
      <w:hyperlink w:history="1" w:anchor="heading_part_i_from_his_birth_to_the">
        <w:r>
          <w:rPr>
            <w:rStyle w:val="Hyperlink"/>
          </w:rPr>
          <w:t xml:space="preserve">Part I: From his birth to the time when he began to devote himself to the Study of Divinity in order to his being fitted for the Work of the Ministry</w:t>
        </w:r>
      </w:hyperlink>
    </w:p>
    <w:p>
      <w:pPr>
        <w:pStyle w:val="TocEntry"/>
      </w:pPr>
      <w:hyperlink w:history="1" w:anchor="heading_part_ii_from_about_the_time_">
        <w:r>
          <w:rPr>
            <w:rStyle w:val="Hyperlink"/>
          </w:rPr>
          <w:t xml:space="preserve">Part II: From about the time that he first began to devote himself more especially to the Study of Divinity till he was examined and licensed to preach by the Association of Ministers belonging to the Eastern District of the County of Fairfield in Connecticut</w:t>
        </w:r>
      </w:hyperlink>
    </w:p>
    <w:p>
      <w:pPr>
        <w:pStyle w:val="TocEntry"/>
      </w:pPr>
      <w:hyperlink w:history="1" w:anchor="heading_part_iii_from_the_time_of_hi">
        <w:r>
          <w:rPr>
            <w:rStyle w:val="Hyperlink"/>
          </w:rPr>
          <w:t xml:space="preserve">Part III: From the time of his being licensed to preach by the Association till he was examined in New York by the Correspondents or Commissioners of the Society in Scotland for Propagating Christian Knowledge and approved and appointed as their missionary to the Indians</w:t>
        </w:r>
      </w:hyperlink>
    </w:p>
    <w:p>
      <w:pPr>
        <w:pStyle w:val="TocEntry"/>
      </w:pPr>
      <w:hyperlink w:history="1" w:anchor="heading_part_iv_from_the_time_of_his">
        <w:r>
          <w:rPr>
            <w:rStyle w:val="Hyperlink"/>
          </w:rPr>
          <w:t xml:space="preserve">Part IV: From the time of his examination by the Correspondents of the Society for Propagating Christian Knowledge, and being appointed their missionary, to his first entrance on the business of his mission among the Indians at Kaunaumeek</w:t>
        </w:r>
      </w:hyperlink>
    </w:p>
    <w:p>
      <w:pPr>
        <w:pStyle w:val="TocEntry"/>
      </w:pPr>
      <w:hyperlink w:history="1" w:anchor="heading_an_appendix_containing_some_">
        <w:r>
          <w:rPr>
            <w:rStyle w:val="Hyperlink"/>
          </w:rPr>
          <w:t xml:space="preserve">An Appendix containing some Reflections and Observations on the preceding Memoirs of Mr. Brainerd</w:t>
        </w:r>
      </w:hyperlink>
    </w:p>
    <w:p>
      <w:pPr>
        <w:pStyle w:val="TocEntry"/>
      </w:pPr>
      <w:hyperlink w:history="1" w:anchor="heading_a_sermon_preached_on_the_day">
        <w:r>
          <w:rPr>
            <w:rStyle w:val="Hyperlink"/>
          </w:rPr>
          <w:t xml:space="preserve">A Sermon Preached on the Day of the Funeral of the Rev. Mr. David Brainerd</w:t>
        </w:r>
      </w:hyperlink>
    </w:p>
    <w:p>
      <w:pPr>
        <w:pStyle w:val="TocEntry"/>
      </w:pPr>
      <w:hyperlink w:history="1" w:anchor="heading_related_correspondence">
        <w:r>
          <w:rPr>
            <w:rStyle w:val="Hyperlink"/>
          </w:rPr>
          <w:t xml:space="preserve">Related Correspondence</w:t>
        </w:r>
      </w:hyperlink>
    </w:p>
    <w:p>
      <w:r>
        <w:br w:type="page"/>
      </w:r>
    </w:p>
    <w:p>
      <w:pPr>
        <w:pStyle w:val="Heading1"/>
        <w:pageBreakBefore/>
      </w:pPr>
      <w:bookmarkStart w:name="heading_front_matter" w:id="3"/>
      <w:r>
        <w:t xml:space="preserve">Front Matter</w:t>
      </w:r>
      <w:bookmarkEnd w:id="3"/>
    </w:p>
    <w:p>
      <w:pPr>
        <w:pStyle w:val="SourcePage"/>
      </w:pPr>
      <w:r>
        <w:t xml:space="preserve">[p. viii]</w:t>
      </w:r>
    </w:p>
    <w:p>
      <w:pPr>
        <w:pStyle w:val="SourcePage"/>
      </w:pPr>
      <w:r>
        <w:t xml:space="preserve">[p. ix]</w:t>
      </w:r>
    </w:p>
    <w:p>
      <w:pPr>
        <w:pStyle w:val="SourcePage"/>
      </w:pPr>
      <w:r>
        <w:t xml:space="preserve">[p. x]</w:t>
      </w:r>
    </w:p>
    <w:p>
      <w:pPr>
        <w:pStyle w:val="Heading2"/>
      </w:pPr>
      <w:bookmarkStart w:name="heading_contents" w:id="4"/>
      <w:r>
        <w:t xml:space="preserve">CONTENTS</w:t>
      </w:r>
      <w:bookmarkEnd w:id="4"/>
    </w:p>
    <w:p>
      <w:pPr>
        <w:pStyle w:val="ListText"/>
        <w:numPr>
          <w:ilvl w:val="0"/>
          <w:numId w:val="2"/>
        </w:numPr>
      </w:pPr>
      <w:r>
        <w:t xml:space="preserve">Text of an Account of the Life of the Reverend Mr. David Brainerd 87</w:t>
      </w:r>
    </w:p>
    <w:p>
      <w:pPr>
        <w:pStyle w:val="ListText"/>
        <w:numPr>
          <w:ilvl w:val="0"/>
          <w:numId w:val="2"/>
        </w:numPr>
      </w:pPr>
      <w:r>
        <w:t xml:space="preserve">Related Correspondence 555</w:t>
      </w:r>
    </w:p>
    <w:p>
      <w:pPr>
        <w:pStyle w:val="ListText"/>
        <w:numPr>
          <w:ilvl w:val="0"/>
          <w:numId w:val="2"/>
        </w:numPr>
      </w:pPr>
      <w:r>
        <w:t xml:space="preserve">Editor's Introduction</w:t>
      </w:r>
    </w:p>
    <w:p>
      <w:pPr>
        <w:pStyle w:val="ListText"/>
        <w:numPr>
          <w:ilvl w:val="2"/>
          <w:numId w:val="3"/>
        </w:numPr>
      </w:pPr>
      <w:r>
        <w:t xml:space="preserve">The Place of the Diary in Edwards' Life and Thought</w:t>
      </w:r>
    </w:p>
    <w:p>
      <w:pPr>
        <w:pStyle w:val="ListText"/>
        <w:numPr>
          <w:ilvl w:val="2"/>
          <w:numId w:val="2"/>
        </w:numPr>
      </w:pPr>
      <w:r>
        <w:t xml:space="preserve">Revival Writings</w:t>
      </w:r>
    </w:p>
    <w:p>
      <w:pPr>
        <w:pStyle w:val="ListText"/>
        <w:numPr>
          <w:ilvl w:val="2"/>
          <w:numId w:val="2"/>
        </w:numPr>
      </w:pPr>
      <w:r>
        <w:t xml:space="preserve">Other Publications</w:t>
      </w:r>
    </w:p>
    <w:p>
      <w:pPr>
        <w:pStyle w:val="ListText"/>
        <w:numPr>
          <w:ilvl w:val="2"/>
          <w:numId w:val="2"/>
        </w:numPr>
      </w:pPr>
      <w:r>
        <w:t xml:space="preserve">Communion Controversy</w:t>
      </w:r>
    </w:p>
    <w:p>
      <w:pPr>
        <w:pStyle w:val="ListText"/>
        <w:numPr>
          <w:ilvl w:val="2"/>
          <w:numId w:val="2"/>
        </w:numPr>
      </w:pPr>
      <w:r>
        <w:t xml:space="preserve">Stockbridge Mission</w:t>
      </w:r>
    </w:p>
    <w:p>
      <w:pPr>
        <w:pStyle w:val="ListText"/>
        <w:numPr>
          <w:ilvl w:val="2"/>
          <w:numId w:val="2"/>
        </w:numPr>
      </w:pPr>
      <w:r>
        <w:t xml:space="preserve">Spiritual Life</w:t>
      </w:r>
    </w:p>
    <w:p>
      <w:pPr>
        <w:pStyle w:val="ListText"/>
        <w:numPr>
          <w:ilvl w:val="2"/>
          <w:numId w:val="4"/>
        </w:numPr>
      </w:pPr>
      <w:r>
        <w:t xml:space="preserve">Historical Background</w:t>
      </w:r>
    </w:p>
    <w:p>
      <w:pPr>
        <w:pStyle w:val="ListText"/>
        <w:numPr>
          <w:ilvl w:val="2"/>
          <w:numId w:val="5"/>
        </w:numPr>
      </w:pPr>
      <w:r>
        <w:t xml:space="preserve">Historical Figures</w:t>
      </w:r>
    </w:p>
    <w:p>
      <w:pPr>
        <w:pStyle w:val="ListText"/>
        <w:numPr>
          <w:ilvl w:val="2"/>
          <w:numId w:val="2"/>
        </w:numPr>
      </w:pPr>
      <w:r>
        <w:t xml:space="preserve">Family</w:t>
      </w:r>
    </w:p>
    <w:p>
      <w:pPr>
        <w:pStyle w:val="ListText"/>
        <w:numPr>
          <w:ilvl w:val="2"/>
          <w:numId w:val="2"/>
        </w:numPr>
      </w:pPr>
      <w:r>
        <w:t xml:space="preserve">Evangelists</w:t>
      </w:r>
    </w:p>
    <w:p>
      <w:pPr>
        <w:pStyle w:val="ListText"/>
        <w:numPr>
          <w:ilvl w:val="2"/>
          <w:numId w:val="2"/>
        </w:numPr>
      </w:pPr>
      <w:r>
        <w:t xml:space="preserve">Adversaries</w:t>
      </w:r>
    </w:p>
    <w:p>
      <w:pPr>
        <w:pStyle w:val="ListText"/>
        <w:numPr>
          <w:ilvl w:val="2"/>
          <w:numId w:val="2"/>
        </w:numPr>
      </w:pPr>
      <w:r>
        <w:t xml:space="preserve">Friends</w:t>
      </w:r>
    </w:p>
    <w:p>
      <w:pPr>
        <w:pStyle w:val="ListText"/>
        <w:numPr>
          <w:ilvl w:val="2"/>
          <w:numId w:val="2"/>
        </w:numPr>
      </w:pPr>
      <w:r>
        <w:t xml:space="preserve">Associates</w:t>
      </w:r>
    </w:p>
    <w:p>
      <w:pPr>
        <w:pStyle w:val="ListText"/>
        <w:numPr>
          <w:ilvl w:val="2"/>
          <w:numId w:val="2"/>
        </w:numPr>
      </w:pPr>
      <w:r>
        <w:t xml:space="preserve">Confidants</w:t>
      </w:r>
    </w:p>
    <w:p>
      <w:pPr>
        <w:pStyle w:val="ListText"/>
        <w:numPr>
          <w:ilvl w:val="2"/>
          <w:numId w:val="6"/>
        </w:numPr>
      </w:pPr>
      <w:r>
        <w:t xml:space="preserve">Notes on the Text and Manuscript</w:t>
      </w:r>
    </w:p>
    <w:p>
      <w:pPr>
        <w:pStyle w:val="ListText"/>
        <w:numPr>
          <w:ilvl w:val="2"/>
          <w:numId w:val="7"/>
        </w:numPr>
      </w:pPr>
      <w:r>
        <w:t xml:space="preserve">Acknowledgments</w:t>
      </w:r>
    </w:p>
    <w:p>
      <w:pPr>
        <w:pStyle w:val="ListText"/>
        <w:numPr>
          <w:ilvl w:val="0"/>
          <w:numId w:val="2"/>
        </w:numPr>
      </w:pPr>
      <w:r>
        <w:t xml:space="preserve">An Account of the Life of the Reverend Mr. David Brainerd</w:t>
      </w:r>
    </w:p>
    <w:p>
      <w:pPr>
        <w:pStyle w:val="ListText"/>
        <w:numPr>
          <w:ilvl w:val="1"/>
          <w:numId w:val="2"/>
        </w:numPr>
      </w:pPr>
      <w:r>
        <w:t xml:space="preserve">Author's Preface</w:t>
      </w:r>
    </w:p>
    <w:p>
      <w:pPr>
        <w:pStyle w:val="ListText"/>
        <w:numPr>
          <w:ilvl w:val="1"/>
          <w:numId w:val="2"/>
        </w:numPr>
      </w:pPr>
      <w:r>
        <w:t xml:space="preserve">Part I: From his birth to the time when he began to devote himself to the Study of Divinity in order to his being fitted for the Work of the Ministry</w:t>
      </w:r>
    </w:p>
    <w:p>
      <w:pPr>
        <w:pStyle w:val="ListText"/>
        <w:numPr>
          <w:ilvl w:val="1"/>
          <w:numId w:val="2"/>
        </w:numPr>
      </w:pPr>
      <w:r>
        <w:t xml:space="preserve">Part II: From about the time that he first began to devote himself more especially to the Study of Divinity till he was examined and licensed to preach by the Association of Ministers belonging to the Eastern District of the County of Fairfield in Connecticut</w:t>
      </w:r>
    </w:p>
    <w:p>
      <w:pPr>
        <w:pStyle w:val="ListText"/>
        <w:numPr>
          <w:ilvl w:val="1"/>
          <w:numId w:val="2"/>
        </w:numPr>
      </w:pPr>
      <w:r>
        <w:t xml:space="preserve">Part III: From the time of his being licensed to preach by the Association till he was examined in New York by the Correspondents or Commissioners of the Society in Scotland for Propagating Christian Knowledge and approved and appointed as their missionary to the Indians</w:t>
      </w:r>
    </w:p>
    <w:p>
      <w:pPr>
        <w:pStyle w:val="ListText"/>
        <w:numPr>
          <w:ilvl w:val="1"/>
          <w:numId w:val="2"/>
        </w:numPr>
      </w:pPr>
      <w:r>
        <w:t xml:space="preserve">Part IV: From the time of his examination by the Correspondents of the Society for Propagating Christian Knowledge, and being appointed their missionary, to his first entrance on the business of his mission among the Indians at Kaunaumeek</w:t>
      </w:r>
    </w:p>
    <w:p>
      <w:pPr>
        <w:pStyle w:val="ListText"/>
        <w:numPr>
          <w:ilvl w:val="1"/>
          <w:numId w:val="2"/>
        </w:numPr>
      </w:pPr>
      <w:r>
        <w:t xml:space="preserve">Part V: From his first beginning to instruct the Indians at Kaunaumeek to his ordination</w:t>
      </w:r>
    </w:p>
    <w:p>
      <w:pPr>
        <w:pStyle w:val="ListText"/>
        <w:numPr>
          <w:ilvl w:val="1"/>
          <w:numId w:val="2"/>
        </w:numPr>
      </w:pPr>
      <w:r>
        <w:t xml:space="preserve">Part VI: From his ordination till he first began to preach to the Indians at Crossweeksung, among whom he had his most remarkable success</w:t>
      </w:r>
    </w:p>
    <w:p>
      <w:pPr>
        <w:pStyle w:val="ListText"/>
        <w:numPr>
          <w:ilvl w:val="1"/>
          <w:numId w:val="2"/>
        </w:numPr>
      </w:pPr>
      <w:r>
        <w:t xml:space="preserve">Part VII: From his first beginning to preach to the Indians at Crossweeksung till he returned from his last journey to Susquehanna ill with the consumption whereof he died</w:t>
      </w:r>
    </w:p>
    <w:p>
      <w:pPr>
        <w:pStyle w:val="ListText"/>
        <w:numPr>
          <w:ilvl w:val="1"/>
          <w:numId w:val="2"/>
        </w:numPr>
      </w:pPr>
      <w:r>
        <w:t xml:space="preserve">Part VIII: After his return from his last journey to Susquehanna until his death</w:t>
      </w:r>
    </w:p>
    <w:p>
      <w:pPr>
        <w:pStyle w:val="ListText"/>
        <w:numPr>
          <w:ilvl w:val="1"/>
          <w:numId w:val="2"/>
        </w:numPr>
      </w:pPr>
      <w:r>
        <w:t xml:space="preserve">Some Further Remains of the Rev. Mr. David Brainerd</w:t>
      </w:r>
    </w:p>
    <w:p>
      <w:pPr>
        <w:pStyle w:val="ListText"/>
        <w:numPr>
          <w:ilvl w:val="2"/>
          <w:numId w:val="2"/>
        </w:numPr>
      </w:pPr>
      <w:r>
        <w:t xml:space="preserve">[I.] A scheme of a dialogue between the various powers and affections of the mind, as they are found alternately whispering in the godly soul. [Mentioned in his diary, .]</w:t>
      </w:r>
    </w:p>
    <w:p>
      <w:pPr>
        <w:pStyle w:val="ListText"/>
        <w:numPr>
          <w:ilvl w:val="2"/>
          <w:numId w:val="2"/>
        </w:numPr>
      </w:pPr>
      <w:r>
        <w:t xml:space="preserve">[II.] Some gloomy and desponding thoughts of a soul under convictions of sin and concern for its eternal salvation.</w:t>
      </w:r>
    </w:p>
    <w:p>
      <w:pPr>
        <w:pStyle w:val="ListText"/>
        <w:numPr>
          <w:ilvl w:val="2"/>
          <w:numId w:val="2"/>
        </w:numPr>
      </w:pPr>
      <w:r>
        <w:t xml:space="preserve">[III.] Some signs of Godliness.</w:t>
      </w:r>
    </w:p>
    <w:p>
      <w:pPr>
        <w:pStyle w:val="ListText"/>
        <w:numPr>
          <w:ilvl w:val="2"/>
          <w:numId w:val="2"/>
        </w:numPr>
      </w:pPr>
      <w:r>
        <w:t xml:space="preserve">[IV.] Letters written by Mr. Brainerd to his friends.</w:t>
      </w:r>
    </w:p>
    <w:p>
      <w:pPr>
        <w:pStyle w:val="ListText"/>
        <w:numPr>
          <w:ilvl w:val="2"/>
          <w:numId w:val="2"/>
        </w:numPr>
      </w:pPr>
      <w:r>
        <w:t xml:space="preserve">No. 1. To his brother John, then a student at Yale College in New Haven.</w:t>
      </w:r>
    </w:p>
    <w:p>
      <w:pPr>
        <w:pStyle w:val="ListText"/>
        <w:numPr>
          <w:ilvl w:val="2"/>
          <w:numId w:val="2"/>
        </w:numPr>
      </w:pPr>
      <w:r>
        <w:t xml:space="preserve">No. 2. To his brother John, at Yale College in New Haven.</w:t>
      </w:r>
    </w:p>
    <w:p>
      <w:pPr>
        <w:pStyle w:val="ListText"/>
        <w:numPr>
          <w:ilvl w:val="2"/>
          <w:numId w:val="2"/>
        </w:numPr>
      </w:pPr>
      <w:r>
        <w:t xml:space="preserve">No. 3. To his brother Israel, at Haddam.</w:t>
      </w:r>
    </w:p>
    <w:p>
      <w:pPr>
        <w:pStyle w:val="ListText"/>
        <w:numPr>
          <w:ilvl w:val="2"/>
          <w:numId w:val="2"/>
        </w:numPr>
      </w:pPr>
      <w:r>
        <w:t xml:space="preserve">No. 4. To a special friend.</w:t>
      </w:r>
    </w:p>
    <w:p>
      <w:pPr>
        <w:pStyle w:val="ListText"/>
        <w:numPr>
          <w:ilvl w:val="2"/>
          <w:numId w:val="2"/>
        </w:numPr>
      </w:pPr>
      <w:r>
        <w:t xml:space="preserve">No. 5. To a special friend, a minister of the Gospel in New Jersey.</w:t>
      </w:r>
    </w:p>
    <w:p>
      <w:pPr>
        <w:pStyle w:val="ListText"/>
        <w:numPr>
          <w:ilvl w:val="2"/>
          <w:numId w:val="2"/>
        </w:numPr>
      </w:pPr>
      <w:r>
        <w:t xml:space="preserve">No. 6. To his brother John, at college.</w:t>
      </w:r>
    </w:p>
    <w:p>
      <w:pPr>
        <w:pStyle w:val="ListText"/>
        <w:numPr>
          <w:ilvl w:val="2"/>
          <w:numId w:val="2"/>
        </w:numPr>
      </w:pPr>
      <w:r>
        <w:t xml:space="preserve">No. 7. To his brother Israel, then a student at Yale College in New Haven.</w:t>
      </w:r>
    </w:p>
    <w:p>
      <w:pPr>
        <w:pStyle w:val="ListText"/>
        <w:numPr>
          <w:ilvl w:val="2"/>
          <w:numId w:val="2"/>
        </w:numPr>
      </w:pPr>
      <w:r>
        <w:t xml:space="preserve">No. 8. To his brother Israel, at college; written in the time of his extreme illness in Boston, a few months before his death.</w:t>
      </w:r>
    </w:p>
    <w:p>
      <w:pPr>
        <w:pStyle w:val="ListText"/>
        <w:numPr>
          <w:ilvl w:val="2"/>
          <w:numId w:val="2"/>
        </w:numPr>
      </w:pPr>
      <w:r>
        <w:t xml:space="preserve">No. 9. To a young gentleman, a candidate for the work of the ministry, for whom he had a special friendship; also written at the same time of his great illness and nearness to death in Boston.</w:t>
      </w:r>
    </w:p>
    <w:p>
      <w:pPr>
        <w:pStyle w:val="ListText"/>
        <w:numPr>
          <w:ilvl w:val="2"/>
          <w:numId w:val="2"/>
        </w:numPr>
      </w:pPr>
      <w:r>
        <w:t xml:space="preserve">No. 10. To his brother John, at Bethel, the town of Christian Indians in New Jersey; written likewise at Boston, when he was there on the brink of the grave, in the summer before his death.</w:t>
      </w:r>
    </w:p>
    <w:p>
      <w:pPr>
        <w:pStyle w:val="ListText"/>
        <w:numPr>
          <w:ilvl w:val="0"/>
          <w:numId w:val="2"/>
        </w:numPr>
      </w:pPr>
      <w:r>
        <w:t xml:space="preserve">An Appendix containing some Reflections and Observations on the preceding Memoirs of Mr. Brainerd</w:t>
      </w:r>
    </w:p>
    <w:p>
      <w:pPr>
        <w:pStyle w:val="ListText"/>
        <w:numPr>
          <w:ilvl w:val="0"/>
          <w:numId w:val="2"/>
        </w:numPr>
      </w:pPr>
      <w:r>
        <w:t xml:space="preserve">A Sermon Preached on the Day of the Funeral of the Rev. Mr. David Brainerd</w:t>
      </w:r>
    </w:p>
    <w:p>
      <w:pPr>
        <w:pStyle w:val="ListText"/>
        <w:numPr>
          <w:ilvl w:val="0"/>
          <w:numId w:val="2"/>
        </w:numPr>
      </w:pPr>
      <w:r>
        <w:t xml:space="preserve">Related Correspondence</w:t>
      </w:r>
    </w:p>
    <w:p>
      <w:pPr>
        <w:pStyle w:val="ListText"/>
        <w:numPr>
          <w:ilvl w:val="1"/>
          <w:numId w:val="2"/>
        </w:numPr>
      </w:pPr>
      <w:r>
        <w:t xml:space="preserve">Introduction</w:t>
      </w:r>
    </w:p>
    <w:p>
      <w:pPr>
        <w:pStyle w:val="ListText"/>
        <w:numPr>
          <w:ilvl w:val="2"/>
          <w:numId w:val="2"/>
        </w:numPr>
      </w:pPr>
      <w:r>
        <w:t xml:space="preserve">Brainerd to an Unidentified Correspondent</w:t>
      </w:r>
    </w:p>
    <w:p>
      <w:pPr>
        <w:pStyle w:val="ListText"/>
        <w:numPr>
          <w:ilvl w:val="2"/>
          <w:numId w:val="2"/>
        </w:numPr>
      </w:pPr>
      <w:r>
        <w:t xml:space="preserve">Brainerd to Ebenezer Pemberton</w:t>
      </w:r>
    </w:p>
    <w:p>
      <w:pPr>
        <w:pStyle w:val="ListText"/>
        <w:numPr>
          <w:ilvl w:val="2"/>
          <w:numId w:val="2"/>
        </w:numPr>
      </w:pPr>
      <w:r>
        <w:t xml:space="preserve">Brainerd to John Sergeant</w:t>
      </w:r>
    </w:p>
    <w:p>
      <w:pPr>
        <w:pStyle w:val="ListText"/>
        <w:numPr>
          <w:ilvl w:val="2"/>
          <w:numId w:val="2"/>
        </w:numPr>
      </w:pPr>
      <w:r>
        <w:t xml:space="preserve">Brainerd to Eleazer Wheelock</w:t>
      </w:r>
    </w:p>
    <w:p>
      <w:pPr>
        <w:pStyle w:val="ListText"/>
        <w:numPr>
          <w:ilvl w:val="2"/>
          <w:numId w:val="2"/>
        </w:numPr>
      </w:pPr>
      <w:r>
        <w:t xml:space="preserve">Brainerd to William Bradford</w:t>
      </w:r>
    </w:p>
    <w:p>
      <w:pPr>
        <w:pStyle w:val="ListText"/>
        <w:numPr>
          <w:ilvl w:val="2"/>
          <w:numId w:val="2"/>
        </w:numPr>
      </w:pPr>
      <w:r>
        <w:t xml:space="preserve">John Brainerd to Ebenezer Pemberton</w:t>
      </w:r>
    </w:p>
    <w:p>
      <w:pPr>
        <w:pStyle w:val="ListText"/>
        <w:numPr>
          <w:ilvl w:val="2"/>
          <w:numId w:val="2"/>
        </w:numPr>
      </w:pPr>
      <w:r>
        <w:t xml:space="preserve">Edwards to John Brainerd</w:t>
      </w:r>
    </w:p>
    <w:p>
      <w:pPr>
        <w:pStyle w:val="Heading1"/>
        <w:pageBreakBefore/>
      </w:pPr>
      <w:bookmarkStart w:name="heading_editor_s_introduction" w:id="5"/>
      <w:r>
        <w:t xml:space="preserve">Editor's Introduction</w:t>
      </w:r>
      <w:bookmarkEnd w:id="5"/>
    </w:p>
    <w:p>
      <w:pPr>
        <w:pStyle w:val="SourcePage"/>
      </w:pPr>
      <w:r>
        <w:t xml:space="preserve">[p. 1]</w:t>
      </w:r>
    </w:p>
    <w:p>
      <w:pPr>
        <w:pStyle w:val="BodyText"/>
      </w:pPr>
      <w:r>
        <w:t xml:space="preserve">The </w:t>
      </w:r>
      <w:r>
        <w:rPr>
          <w:i/>
          <w:iCs/>
        </w:rPr>
        <w:t xml:space="preserve">Account of the Life of David Brainerd</w:t>
      </w:r>
      <w:r>
        <w:t xml:space="preserve"> deserves close attention, for it reveals a side of colonial life that is often overlooked. Long confined to the libraries of rare book rooms and missionary societies, it is not now widely read, yet it speaks as directly to the issues of its day as do Edwards' other works. It has been reprinted more often than has any other Edwards work. The text, to be sure, is largely Brainerd's, with editorial comments distributed throughout, but the volume as Edwards conceived it belongs to him. It belongs, moreover, to the period of the Great Awakening, when in the third and fourth decades of the eighteenth century religious enthusiasm swept the colonial frontier.</w:t>
      </w:r>
    </w:p>
    <w:p>
      <w:pPr>
        <w:pStyle w:val="BodyText"/>
      </w:pPr>
      <w:r>
        <w:t xml:space="preserve">Because Brainerd had been active during the Awakening, Edwards looked to him for an example of the good rather than the excessive "effects" of experimental religion. Indeed, it has been suggested that Edwards actually exploited Brainerd's life in order to distinguish for the times the genuine "New Birth" from enthusiasm.</w:t>
      </w:r>
      <w:r>
        <w:rPr>
          <w:rStyle w:val="FootnoteReference"/>
        </w:rPr>
        <w:footnoteReference w:id="1"/>
      </w:r>
      <w:r>
        <w:t xml:space="preserve"> What should be said, however, is that Edwards for the most part let the author speak for himself, and that Brainerd described at length what proved to be an arduous task. More than that, Brainerd questioned at times his qualifications for the missionary life: there are hints throughout the diary that his calling may not have been true, that he had taken upon himself (for the wrong reasons) a job for which he was not properly fit. He carried on, to be sure, out of a strong sense of duty, but his joyless determination to persevere set the tone of the text.</w:t>
      </w:r>
    </w:p>
    <w:p>
      <w:pPr>
        <w:pStyle w:val="BodyText"/>
      </w:pPr>
      <w:r>
        <w:t xml:space="preserve">Brainerd firmly believed, nevertheless, in the mission task. Like Edwards, he held that contact with the Indians was a means by which the glory of the church might be spread. Missions, both for Brainerd as author and for Edwards as editor, were a major device by which to bring about the millennium: and when Edwards published his account of Brainerd's life in 1749, these millennial</w:t>
      </w:r>
    </w:p>
    <w:p>
      <w:pPr>
        <w:pStyle w:val="SourcePage"/>
      </w:pPr>
      <w:r>
        <w:t xml:space="preserve">[p. 2]</w:t>
      </w:r>
    </w:p>
    <w:p>
      <w:pPr>
        <w:pStyle w:val="BodyText"/>
      </w:pPr>
      <w:r>
        <w:t xml:space="preserve">expectations were firmly linked to missionary zeal.</w:t>
      </w:r>
      <w:r>
        <w:rPr>
          <w:rStyle w:val="FootnoteReference"/>
        </w:rPr>
        <w:footnoteReference w:id="2"/>
      </w:r>
      <w:r>
        <w:t xml:space="preserve"> When the heathen are converted, it was held, Indians shall become divines and all nations shall be one. Although Brainerd's personal struggles may be more evident in the diary than his aspirations for the kingdom of God among the Indians, these aspirations were significant—giving Edwards ample reason for editing the text.</w:t>
      </w:r>
    </w:p>
    <w:p>
      <w:pPr>
        <w:pStyle w:val="BodyText"/>
      </w:pPr>
      <w:r>
        <w:t xml:space="preserve">For four years, from 1743 to 1747, Brainerd carried out his solitary task: on the western border of Massachusetts, in eastern New York, and throughout the region known as the Forks of the Delaware. In addition, he founded a mission in central New Jersey, where in 1745, he met with his greatest success. But the reader should not expect to find romance. One looks in vain for an heroic frontiersman, a noble sachem, or an inspired woodland scene. The settlers, mainly Scots-Irish, are depicted as slovenly and mean. The Indians are resentful, hounded by the Dutch, and the forest is a "howling wilderness" greatly to be feared. There is nothing here of the forest that James Fenimore Cooper later described—nothing to suggest that the eighteenth-century wilderness might be a breeding ground of heroism and wisdom. Brainerd disliked the wild because he hated the discomforts that living in the woods entailed. When his horse broke a leg, he had immediately to kill it, leaving himself stranded. Indeed, he spent much of his time miles from any settlement, and as skilled as he was in following the woodland path, he lived in fear that when next he lost his way he might not be able to survive. Plagued by disease, riding thousands of miles on horseback, he persevered until the end when, on October 9, 1747, he died in Edwards' house.</w:t>
      </w:r>
    </w:p>
    <w:p>
      <w:pPr>
        <w:pStyle w:val="BodyText"/>
      </w:pPr>
      <w:r>
        <w:t xml:space="preserve">He had not at any time led a happy life; he was prone to extreme moods of temperament, the blackest of these brought on by exposure to Indian life. Most frustrating of all, his converts were inclined to die. Indeed, the greatest number of Indian victims of disease were always to be found among those who had been civilized. (Brainerd's converts, of course, were thoroughly exposed to the tuberculosis from which he eventually died.) Finally, although historians over the years have made every effort to shape Brainerd into the foremost missionary of his times, his achievement in the field was slight; he made relatively few converts along the way.</w:t>
      </w:r>
    </w:p>
    <w:p>
      <w:pPr>
        <w:pStyle w:val="SourcePage"/>
      </w:pPr>
      <w:r>
        <w:t xml:space="preserve">[p. 3]</w:t>
      </w:r>
    </w:p>
    <w:p>
      <w:pPr>
        <w:pStyle w:val="BodyText"/>
      </w:pPr>
      <w:r>
        <w:t xml:space="preserve">What should be said, moreover, is that Brainerd's failure in the field has rarely been stressed. Edwards skirted the issue. His </w:t>
      </w:r>
      <w:r>
        <w:rPr>
          <w:i/>
          <w:iCs/>
        </w:rPr>
        <w:t xml:space="preserve">Life of Brainerd</w:t>
      </w:r>
      <w:r>
        <w:t xml:space="preserve"> soon became a spiritual classic and a model for missionary histories. In the words of Thomas H. Johnson, it was "the first biography written in America that achieved wide notice abroad as well as at home."</w:t>
      </w:r>
      <w:r>
        <w:rPr>
          <w:rStyle w:val="FootnoteReference"/>
        </w:rPr>
        <w:footnoteReference w:id="3"/>
      </w:r>
      <w:r>
        <w:t xml:space="preserve"> Gideon Hawley, another missionary protégé of Edwards, carried in his saddlebag a copy of the </w:t>
      </w:r>
      <w:r>
        <w:rPr>
          <w:i/>
          <w:iCs/>
        </w:rPr>
        <w:t xml:space="preserve">Life</w:t>
      </w:r>
      <w:r>
        <w:t xml:space="preserve">, to which he referred when unable to stand the strain of another day. "I need, greatly need something more than humane to support me," he wrote in 1753. "I read my Bible and Mr. Brainerd's Life, the only books I brought with me, and from them have a little support."</w:t>
      </w:r>
      <w:r>
        <w:rPr>
          <w:rStyle w:val="FootnoteReference"/>
        </w:rPr>
        <w:footnoteReference w:id="4"/>
      </w:r>
      <w:r>
        <w:t xml:space="preserve"> John Wesley was so impressed that he published a condensed version (1768). "Let every preacher read carefully over the 'Life of David Brainerd,'" he instructed in the handbook of the Methodist ministry. Although Wesley could be critical of Brainerd for "applauding himself and magnifying his own work," his example was upheld. "Find preachers of David Brainerd's spirit," he wrote in his journal (1767), "and nothing can stand before them."</w:t>
      </w:r>
      <w:r>
        <w:rPr>
          <w:rStyle w:val="FootnoteReference"/>
        </w:rPr>
        <w:footnoteReference w:id="5"/>
      </w:r>
    </w:p>
    <w:p>
      <w:pPr>
        <w:pStyle w:val="BodyText"/>
      </w:pPr>
      <w:r>
        <w:t xml:space="preserve">Francis Asbury (1745–1816), who in 1771 became the first missionary of Methodism to America, later referred to Brainerd as "that model of meekness, moderation, temptation and labor, and self-denial." Still another Methodist, Thomas Coke (1747–1814), founder of missions throughout the world, wrote of Brainerd on coming to America in 1784: "His humility, his self-denial, his perseverence and his flaming zeal for God, are exemplary indeed."</w:t>
      </w:r>
      <w:r>
        <w:rPr>
          <w:rStyle w:val="FootnoteReference"/>
        </w:rPr>
        <w:footnoteReference w:id="6"/>
      </w:r>
      <w:r>
        <w:t xml:space="preserve"> Among those who were inspired by the </w:t>
      </w:r>
      <w:r>
        <w:rPr>
          <w:i/>
          <w:iCs/>
        </w:rPr>
        <w:t xml:space="preserve">Life of Brainerd</w:t>
      </w:r>
      <w:r>
        <w:t xml:space="preserve"> actually to become missionaries, the most notable were the Baptist William Carey (1761–1834) and the Anglican Henry Martyn (1781–1812). Carey, one of the first missionaries to India and translator of the Scriptures into numerous languages and dialects, considered the </w:t>
      </w:r>
      <w:r>
        <w:rPr>
          <w:i/>
          <w:iCs/>
        </w:rPr>
        <w:t xml:space="preserve">Life</w:t>
      </w:r>
      <w:r>
        <w:t xml:space="preserve"> to be a sacred text. Martyn, equally famous as a translator, first read the </w:t>
      </w:r>
      <w:r>
        <w:rPr>
          <w:i/>
          <w:iCs/>
        </w:rPr>
        <w:t xml:space="preserve">Life</w:t>
      </w:r>
      <w:r>
        <w:t xml:space="preserve"> while at Cambridge in 1802.</w:t>
      </w:r>
    </w:p>
    <w:p>
      <w:pPr>
        <w:pStyle w:val="SourcePage"/>
      </w:pPr>
      <w:r>
        <w:t xml:space="preserve">[p. 4]</w:t>
      </w:r>
    </w:p>
    <w:p>
      <w:pPr>
        <w:pStyle w:val="BodyText"/>
      </w:pPr>
      <w:r>
        <w:t xml:space="preserve">"I long to be like him," he wrote of Brainerd, and like Brainerd, died of tuberculosis (while serving in India with Carey).</w:t>
      </w:r>
      <w:r>
        <w:rPr>
          <w:rStyle w:val="FootnoteReference"/>
        </w:rPr>
        <w:footnoteReference w:id="7"/>
      </w:r>
      <w:r>
        <w:t xml:space="preserve"> Others of this era who testified to the importance of Brainerd in their lives were Samuel Marsden, missionary to Australia and New Zealand, Robert Morrison, Scottish missionary to China, Samuel John Mills, American missionary to India, and Christian Frederick Schwartz, German missionary to India.</w:t>
      </w:r>
      <w:r>
        <w:rPr>
          <w:rStyle w:val="FootnoteReference"/>
        </w:rPr>
        <w:footnoteReference w:id="8"/>
      </w:r>
    </w:p>
    <w:p>
      <w:pPr>
        <w:pStyle w:val="BodyText"/>
      </w:pPr>
      <w:r>
        <w:t xml:space="preserve">Most of these figures flourished at the turn of the century, but Brainerd's influence did not end there. Robert McCheyne, who organized missions for the Church of Scotland, wrote of Brainerd in 1832: "Most wonderful man! What conflicts, what depressions, desertions, strength, advancement, victories, within thy torn bosom! … Tonight more set upon missionary enterprise than ever."</w:t>
      </w:r>
      <w:r>
        <w:rPr>
          <w:rStyle w:val="FootnoteReference"/>
        </w:rPr>
        <w:footnoteReference w:id="9"/>
      </w:r>
      <w:r>
        <w:t xml:space="preserve"> And David Livingston, famous in Africa, was also inspired by Brainerd,</w:t>
      </w:r>
      <w:r>
        <w:rPr>
          <w:rStyle w:val="FootnoteReference"/>
        </w:rPr>
        <w:footnoteReference w:id="10"/>
      </w:r>
      <w:r>
        <w:t xml:space="preserve"> as was John Wilson in Western India,</w:t>
      </w:r>
      <w:r>
        <w:rPr>
          <w:rStyle w:val="FootnoteReference"/>
        </w:rPr>
        <w:footnoteReference w:id="11"/>
      </w:r>
      <w:r>
        <w:t xml:space="preserve"> Andrew Murry in South Africa,</w:t>
      </w:r>
      <w:r>
        <w:rPr>
          <w:rStyle w:val="FootnoteReference"/>
        </w:rPr>
        <w:footnoteReference w:id="12"/>
      </w:r>
      <w:r>
        <w:t xml:space="preserve"> and Sheldon Jackson in Alaska.</w:t>
      </w:r>
      <w:r>
        <w:rPr>
          <w:rStyle w:val="FootnoteReference"/>
        </w:rPr>
        <w:footnoteReference w:id="13"/>
      </w:r>
      <w:r>
        <w:t xml:space="preserve"> Indeed, it has been said that "David Brainerd dead" more greatly influenced the missionary cause than did "David Brainerd alive."</w:t>
      </w:r>
      <w:r>
        <w:rPr>
          <w:rStyle w:val="FootnoteReference"/>
        </w:rPr>
        <w:footnoteReference w:id="14"/>
      </w:r>
      <w:r>
        <w:t xml:space="preserve"> It has also been said that to the twentieth-century mind Brainerd is no longer the saintly example of the ideal missionary but "an example of the exact opposite."</w:t>
      </w:r>
      <w:r>
        <w:rPr>
          <w:rStyle w:val="FootnoteReference"/>
        </w:rPr>
        <w:footnoteReference w:id="15"/>
      </w:r>
      <w:r>
        <w:t xml:space="preserve"> Yet in 1956 the missionary Jim Elliot, inspired by Brainerd, flew with four companions to the Auca Indians in South America.</w:t>
      </w:r>
      <w:r>
        <w:rPr>
          <w:rStyle w:val="FootnoteReference"/>
        </w:rPr>
        <w:footnoteReference w:id="16"/>
      </w:r>
      <w:r>
        <w:t xml:space="preserve"> "Confession of pride—suggested by David Brainerd's Diary yesterday—must become an hourly thing with me," Elliot wrote shortly before he died.</w:t>
      </w:r>
      <w:r>
        <w:rPr>
          <w:rStyle w:val="FootnoteReference"/>
        </w:rPr>
        <w:footnoteReference w:id="17"/>
      </w:r>
      <w:r>
        <w:t xml:space="preserve"> Elliot had admired Brainerd's courage; but in the jungles of Ecuador he faced a tribe far more hostile than any that Brainerd had met—even in the upper reaches of the Susquehanna.</w:t>
      </w:r>
      <w:r>
        <w:rPr>
          <w:rStyle w:val="FootnoteReference"/>
        </w:rPr>
        <w:footnoteReference w:id="18"/>
      </w:r>
    </w:p>
    <w:p>
      <w:pPr>
        <w:pStyle w:val="SourcePage"/>
      </w:pPr>
      <w:r>
        <w:t xml:space="preserve">[p. 5]</w:t>
      </w:r>
    </w:p>
    <w:p>
      <w:pPr>
        <w:pStyle w:val="Heading2"/>
      </w:pPr>
      <w:bookmarkStart w:name="heading_1_the_place_of_the_diary_in_" w:id="6"/>
      <w:r>
        <w:t xml:space="preserve">1. The Place of the Diary in Edwards' Life and Thought</w:t>
      </w:r>
      <w:bookmarkEnd w:id="6"/>
    </w:p>
    <w:p>
      <w:pPr>
        <w:pStyle w:val="BodyText"/>
      </w:pPr>
      <w:r>
        <w:t xml:space="preserve">The major works that Edwards published between 1736 and 1746 were efforts to describe the revivals and to define the religious life. His </w:t>
      </w:r>
      <w:r>
        <w:rPr>
          <w:i/>
          <w:iCs/>
        </w:rPr>
        <w:t xml:space="preserve">Life of Brainerd</w:t>
      </w:r>
      <w:r>
        <w:t xml:space="preserve"> should be grouped with these. It stands, in 1749, as a sequel to his earlier revival writings. It is, moreover, one of the most important of these writings, mainly because it concentrates upon the religious faith of one man. In no other work does Edwards confront the spiritual life with such an abundance of concrete evidence so close at hand. In no other work is the reader made so vividly aware of Edwards' personal response to the events of the time. As Perry Miller has said, Edwards interpreted Brainerd "as a rebuke both to enthusiasts and to Arminians."</w:t>
      </w:r>
      <w:r>
        <w:rPr>
          <w:rStyle w:val="FootnoteReference"/>
        </w:rPr>
        <w:footnoteReference w:id="19"/>
      </w:r>
      <w:r>
        <w:t xml:space="preserve"> The enthusiasts, who assumed that God already loved them and that his love would descend in a moment of direct revelation, could not point to one example of perseverence in religion such as Brainerd displayed. The Arminians, who emphasized moral behavior as the true sign of a man's spiritual state, could not give one example of their doctrine's having brought about such a moral alteration as that which occurred in Brainerd. The voice that spoke from the diary both condemned the excesses of the Awakening and challenged Arminianism, which Edwards now feared was the greater danger to New England spiritual life.</w:t>
      </w:r>
    </w:p>
    <w:p>
      <w:pPr>
        <w:pStyle w:val="Heading3"/>
      </w:pPr>
      <w:bookmarkStart w:name="heading_revival_writings" w:id="7"/>
      <w:r>
        <w:t xml:space="preserve">Revival Writings</w:t>
      </w:r>
      <w:bookmarkEnd w:id="7"/>
    </w:p>
    <w:p>
      <w:pPr>
        <w:pStyle w:val="BodyText"/>
      </w:pPr>
      <w:r>
        <w:t xml:space="preserve">The diary, above all, allowed Edwards to present "case histories." He had used case histories in </w:t>
      </w:r>
      <w:r>
        <w:rPr>
          <w:i/>
          <w:iCs/>
        </w:rPr>
        <w:t xml:space="preserve">A Faithful Narrative of the Surprising Work of God</w:t>
      </w:r>
      <w:r>
        <w:t xml:space="preserve"> (1736). Later, in </w:t>
      </w:r>
      <w:r>
        <w:rPr>
          <w:i/>
          <w:iCs/>
        </w:rPr>
        <w:t xml:space="preserve">The Distinguishing Marks of a Work of the Spirit of God</w:t>
      </w:r>
      <w:r>
        <w:t xml:space="preserve"> (1741), he had described in religious experience what he considered to be valid, sorting out the false from the true. </w:t>
      </w:r>
      <w:r>
        <w:rPr>
          <w:i/>
          <w:iCs/>
        </w:rPr>
        <w:t xml:space="preserve">Some Thoughts Concerning the Revival of Religion in New England</w:t>
      </w:r>
      <w:r>
        <w:t xml:space="preserve"> (1742) allowed him once again to concentrate on case histories, and in </w:t>
      </w:r>
      <w:r>
        <w:rPr>
          <w:i/>
          <w:iCs/>
        </w:rPr>
        <w:t xml:space="preserve">A Treatise Concerning Religious Affections</w:t>
      </w:r>
      <w:r>
        <w:t xml:space="preserve"> (1746), he went on to describe in detail the nature and theory of the religious life. But in none of these works had he anything like the bulk of raw material that Brainerd had left behind. In none had he Brainerd's example on which to draw, for the diary revealed</w:t>
      </w:r>
    </w:p>
    <w:p>
      <w:pPr>
        <w:pStyle w:val="SourcePage"/>
      </w:pPr>
      <w:r>
        <w:t xml:space="preserve">[p. 6]</w:t>
      </w:r>
    </w:p>
    <w:p>
      <w:pPr>
        <w:pStyle w:val="BodyText"/>
      </w:pPr>
      <w:r>
        <w:t xml:space="preserve">a perfect example of authentic spirituality, namely Brainerd himself. What is more, Brainerd's saga revealed the thoughts of one who was not an "idle spectator" but who had experienced the Awakening at close quarters and had observed the "extraordinary effects and unusual appearances of that day."</w:t>
      </w:r>
      <w:r>
        <w:rPr>
          <w:rStyle w:val="FootnoteReference"/>
        </w:rPr>
        <w:footnoteReference w:id="20"/>
      </w:r>
    </w:p>
    <w:p>
      <w:pPr>
        <w:pStyle w:val="BodyText"/>
      </w:pPr>
      <w:r>
        <w:t xml:space="preserve">Brainerd, of course, had described in his diary numerous case histories, namely those of his own converts. It would seem, furthermore, that he had judged these cases by Edwards' rules, which he found in </w:t>
      </w:r>
      <w:r>
        <w:rPr>
          <w:i/>
          <w:iCs/>
        </w:rPr>
        <w:t xml:space="preserve">The Distinguishing Marks</w:t>
      </w:r>
      <w:r>
        <w:t xml:space="preserve">. Although Brainerd does not mention this volume, we find under </w:t>
      </w:r>
      <w:r>
        <w:rPr>
          <w:i/>
          <w:iCs/>
        </w:rPr>
        <w:t xml:space="preserve">Further Remains</w:t>
      </w:r>
      <w:r>
        <w:t xml:space="preserve"> (III) "The distinguishing marks of a true Christian, taken from one of my old manuscripts." He clearly knew the signs of faith—both positive and negative—that Edwards had defined. The first edition of </w:t>
      </w:r>
      <w:r>
        <w:rPr>
          <w:i/>
          <w:iCs/>
        </w:rPr>
        <w:t xml:space="preserve">The Distinguishing Marks</w:t>
      </w:r>
      <w:r>
        <w:t xml:space="preserve"> (1741), the London edition of 1742, or one of the two Scottish editions of that year, had undoubtedly come his way. Moreover, he had listened to the commencement address (September 10, 1741) from which the printed text was taken.</w:t>
      </w:r>
    </w:p>
    <w:p>
      <w:pPr>
        <w:pStyle w:val="BodyText"/>
      </w:pPr>
      <w:r>
        <w:t xml:space="preserve">Indeed, the influence of Edwards' works has always to be taken into account. We know that Brainerd read the </w:t>
      </w:r>
      <w:r>
        <w:rPr>
          <w:i/>
          <w:iCs/>
        </w:rPr>
        <w:t xml:space="preserve">Affections</w:t>
      </w:r>
      <w:r>
        <w:t xml:space="preserve"> (Letter No. 10), but he must have read the earlier works as well. Certain notions that appear in the diary could only have come from Edwards. More than that, one senses on Brainerd's part an attempt to parrot his mentor. He conformed, with certain exceptions, to Edwards' rules.</w:t>
      </w:r>
    </w:p>
    <w:p>
      <w:pPr>
        <w:pStyle w:val="BodyText"/>
      </w:pPr>
      <w:r>
        <w:t xml:space="preserve">Edwards, in </w:t>
      </w:r>
      <w:r>
        <w:rPr>
          <w:i/>
          <w:iCs/>
        </w:rPr>
        <w:t xml:space="preserve">The Distinguishing Marks</w:t>
      </w:r>
      <w:r>
        <w:t xml:space="preserve">, had allowed for spiritual effects of "the most extraordinary kind," such as "throwing the body into great agonies and extorting great outcries." "That persons have many impressions on their imaginations," he wrote, "don't prove that they have nothing else."</w:t>
      </w:r>
      <w:r>
        <w:rPr>
          <w:rStyle w:val="FootnoteReference"/>
        </w:rPr>
        <w:footnoteReference w:id="21"/>
      </w:r>
      <w:r>
        <w:t xml:space="preserve"> And Brainerd, like Edwards, felt frequently the need to show that "ecstasy" and the true work of the Spirit can go together. Brainerd, to be sure, held that sinners responded best to "the tender and melting invitation of the Gospel, when there was not a word of terror spoken to them"; but the results were still chaotic. On one occasion, we are told, many were so affected that "some few could neither go nor stand, but lay flat on the ground, as if pierced at heart, crying</w:t>
      </w:r>
    </w:p>
    <w:p>
      <w:pPr>
        <w:pStyle w:val="SourcePage"/>
      </w:pPr>
      <w:r>
        <w:t xml:space="preserve">[p. 7]</w:t>
      </w:r>
    </w:p>
    <w:p>
      <w:pPr>
        <w:pStyle w:val="BodyText"/>
      </w:pPr>
      <w:r>
        <w:t xml:space="preserve">incessantly for mercy."</w:t>
      </w:r>
      <w:r>
        <w:rPr>
          <w:rStyle w:val="FootnoteReference"/>
        </w:rPr>
        <w:footnoteReference w:id="22"/>
      </w:r>
      <w:r>
        <w:t xml:space="preserve"> Of a woman who had suffered "agony in seeking after Christ," he wrote: "I had never seen such an appearance of ecstasy and humility meeting in any one person in all my life before."</w:t>
      </w:r>
      <w:r>
        <w:rPr>
          <w:rStyle w:val="FootnoteReference"/>
        </w:rPr>
        <w:footnoteReference w:id="23"/>
      </w:r>
      <w:r>
        <w:t xml:space="preserve"> In short, ecstasy was not necessarily enthusiasm, which was the main point that Edwards had made in </w:t>
      </w:r>
      <w:r>
        <w:rPr>
          <w:i/>
          <w:iCs/>
        </w:rPr>
        <w:t xml:space="preserve">The Distinguishing Marks</w:t>
      </w:r>
      <w:r>
        <w:t xml:space="preserve">.</w:t>
      </w:r>
    </w:p>
    <w:p>
      <w:pPr>
        <w:pStyle w:val="BodyText"/>
      </w:pPr>
      <w:r>
        <w:t xml:space="preserve">By enthusiasm, needless to say, Brainerd meant antinomianism, which he greatly feared. Although few revivalists had gone so far as to embrace antinomian doctrine, their enthusiasm and zeal had led to similar concepts—to the notion of conversion as a sudden flash: and for this reason Brainerd was careful to distinguish between "ecstasy" and instantaneous conversion. But of greatest interest to Edwards was Brainerd's own conversion. As the Preface to the diary reveals, when Edwards set aside time to examine Brainerd's papers, he was still disturbed by revivalist preaching that had stressed instantaneous conversion, so that Brainerd's account served a useful purpose indeed. Brainerd's conversion, with which the diary begins, was as useful to Edwards as that of Sarah Pierrepont Edwards had been earlier. In </w:t>
      </w:r>
      <w:r>
        <w:rPr>
          <w:i/>
          <w:iCs/>
        </w:rPr>
        <w:t xml:space="preserve">Some Thoughts</w:t>
      </w:r>
      <w:r>
        <w:t xml:space="preserve"> her conversion had served as a model.</w:t>
      </w:r>
    </w:p>
    <w:p>
      <w:pPr>
        <w:pStyle w:val="BodyText"/>
      </w:pPr>
      <w:r>
        <w:t xml:space="preserve">In </w:t>
      </w:r>
      <w:r>
        <w:rPr>
          <w:i/>
          <w:iCs/>
        </w:rPr>
        <w:t xml:space="preserve">Some Thoughts</w:t>
      </w:r>
      <w:r>
        <w:t xml:space="preserve">, however, Edwards had not informed the reader that it was Sarah, his wife, whose firsthand account he had transcribed. She is referred to throughout as "the person"; her identity and sex are never disclosed, for by rendering her anonymous and sexless Edwards could stress the experiences themselves. He could show, as C. C. Goen has observed, that "in none of her experiences were there any impulses, revelations, superstitions, antinomian delusions, or melancholic seizures." Goen has remarked as well that "her testimony became the final case history that Edwards could set before the world to authenticate the revival":</w:t>
      </w:r>
      <w:r>
        <w:rPr>
          <w:rStyle w:val="FootnoteReference"/>
        </w:rPr>
        <w:footnoteReference w:id="24"/>
      </w:r>
      <w:r>
        <w:t xml:space="preserve"> and in a sense, of course, this remark is true. When Edwards published </w:t>
      </w:r>
      <w:r>
        <w:rPr>
          <w:i/>
          <w:iCs/>
        </w:rPr>
        <w:t xml:space="preserve">Some Thoughts</w:t>
      </w:r>
      <w:r>
        <w:t xml:space="preserve">, he had no idea that Brainerd's papers would one day fall into his hands. But when they did, he had additional case histories with which to "authenticate the revival" and none that need be disguised. Sarah's case had served Edwards well in 1742, but with Brainerd's text he could do more. He could include in his </w:t>
      </w:r>
      <w:r>
        <w:rPr>
          <w:i/>
          <w:iCs/>
        </w:rPr>
        <w:t xml:space="preserve">Life of Brainerd</w:t>
      </w:r>
      <w:r>
        <w:t xml:space="preserve"> numerous case histories—</w:t>
      </w:r>
    </w:p>
    <w:p>
      <w:pPr>
        <w:pStyle w:val="SourcePage"/>
      </w:pPr>
      <w:r>
        <w:t xml:space="preserve">[p. 8]</w:t>
      </w:r>
    </w:p>
    <w:p>
      <w:pPr>
        <w:pStyle w:val="BodyText"/>
      </w:pPr>
      <w:r>
        <w:t xml:space="preserve">some reported in detail. In addition, because Brainerd had frequently reviewed the process of his own conversion, hoping that repeated experiences of contrition and humiliation would restore his original sense of the Spirit's presence, Edwards had an expanded text with which to work. "I greatly dreaded the loss of convictions, and returning back to a state of carnal security, and to my former insensibility of impending wrath," Brainerd wrote. The most that he could hope for, however, was a "divine temper, whereby the soul exhalts God and treads itself in the dust."</w:t>
      </w:r>
      <w:r>
        <w:rPr>
          <w:rStyle w:val="FootnoteReference"/>
        </w:rPr>
        <w:footnoteReference w:id="25"/>
      </w:r>
      <w:r>
        <w:t xml:space="preserve"> Like other Puritan saints, both before and after his time, he could never be sure that his spiritual state was secure.</w:t>
      </w:r>
    </w:p>
    <w:p>
      <w:pPr>
        <w:pStyle w:val="BodyText"/>
      </w:pPr>
      <w:r>
        <w:t xml:space="preserve">Brainerd, like Sarah Edwards, had known "legal terrors," or contrition and humiliation. No sudden illumination had transformed him. He was then made aware that "faith alone was the condition of salvation," that he could do nothing to earn it: he must be willing to be damned. When finally overcome by grace, "unspeakable glory" opened to his soul, but that glory he carefully defined: "I don't mean any external brightness, for I saw no such thing, nor do I intend any imagination of a body of light … or anything of that nature; but it was a new inward apprehension or view that I had of God."</w:t>
      </w:r>
      <w:r>
        <w:rPr>
          <w:rStyle w:val="FootnoteReference"/>
        </w:rPr>
        <w:footnoteReference w:id="26"/>
      </w:r>
      <w:r>
        <w:t xml:space="preserve"> It was, moreover, an experience of conversion that directly contravened the antinomian stance.</w:t>
      </w:r>
    </w:p>
    <w:p>
      <w:pPr>
        <w:pStyle w:val="BodyText"/>
      </w:pPr>
      <w:r>
        <w:t xml:space="preserve">Of Brainerd's conversion, which resembled Sarah's to a remarkable degree, Edwards wrote that the young man had not been excited by "strong and lively images formed in his imagination."</w:t>
      </w:r>
      <w:r>
        <w:rPr>
          <w:rStyle w:val="FootnoteReference"/>
        </w:rPr>
        <w:footnoteReference w:id="27"/>
      </w:r>
      <w:r>
        <w:t xml:space="preserve"> Of Sarah's conversion Edwards had said: "Now if such things are enthusiasm, and the fruits of a distempered mind, let my brain be evermore possessed of that happy distemper."</w:t>
      </w:r>
      <w:r>
        <w:rPr>
          <w:rStyle w:val="FootnoteReference"/>
        </w:rPr>
        <w:footnoteReference w:id="28"/>
      </w:r>
      <w:r>
        <w:t xml:space="preserve"> He had also observed of Sarah that she had "formerly in lower degrees of grace, been subject to unsteadiness, and many ups and downs, in the frame of mind; the mind being under great disadvantages, through a vapory habit of body, and often subject to melancholy, and at times almost overborne with it, it having been so even from early youth."</w:t>
      </w:r>
      <w:r>
        <w:rPr>
          <w:rStyle w:val="FootnoteReference"/>
        </w:rPr>
        <w:footnoteReference w:id="29"/>
      </w:r>
      <w:r>
        <w:t xml:space="preserve"> There were, in short, striking similarities between the two cases; as spiritual biography the </w:t>
      </w:r>
      <w:r>
        <w:rPr>
          <w:i/>
          <w:iCs/>
        </w:rPr>
        <w:t xml:space="preserve">Life of Brainerd</w:t>
      </w:r>
      <w:r>
        <w:t xml:space="preserve"> carried on where Edwards had earlier left off.</w:t>
      </w:r>
    </w:p>
    <w:p>
      <w:pPr>
        <w:pStyle w:val="SourcePage"/>
      </w:pPr>
      <w:r>
        <w:t xml:space="preserve">[p. 9]</w:t>
      </w:r>
    </w:p>
    <w:p>
      <w:pPr>
        <w:pStyle w:val="BodyText"/>
      </w:pPr>
      <w:r>
        <w:t xml:space="preserve">Edwards, of course, looked to Brainerd's converts as well. In April of 1743, at Kaunaumeek, Brainerd was convinced that the Indians could not be converted. "Feared," he wrote, "that nothing would ever be done for them to any happy effect." "To an eye of reason," he shortly afterwards remarked, "everything that respects the conversion of the heathen is as dark as midnight."</w:t>
      </w:r>
      <w:r>
        <w:rPr>
          <w:rStyle w:val="FootnoteReference"/>
        </w:rPr>
        <w:footnoteReference w:id="30"/>
      </w:r>
      <w:r>
        <w:t xml:space="preserve"> Although he preached at frequent intervals, it was not until June of 1745 that he was able to record a first genuine success, reporting that numerous persons were brought under "great concern for their souls" and "shed many tears." Throughout the summer he continued to have successes, recording in August that some who listened were caused "to cry out in anguish of soul." But why he suddenly gained these triumphs is not clear, for his method and doctrine remained unchanged. Nothing in the diary suggests that he altered his approach. "I spoke not a word of terror," wrote Brainerd, "but on the contrary, set before them the … all-sufficiency of Christ's merits."</w:t>
      </w:r>
      <w:r>
        <w:rPr>
          <w:rStyle w:val="FootnoteReference"/>
        </w:rPr>
        <w:footnoteReference w:id="31"/>
      </w:r>
      <w:r>
        <w:t xml:space="preserve"> Unlike some, he did not use "harangues of terror." He did, however, preach the law as well as the Gospel. The "Spirit of bondage," he maintained, must precede the "Spirit of adoption," otherwise the soul cannot come to Christ. Still, his emphasis on Gospel invitation not only contradicted critics of revival preaching but also fitted in with Edwards' reaction against the extremes of Whitefield and other early revival preachers. Like most later revivalists, Brainerd wanted to reach men's hearts, not terrify them. The "anguished" become distressed, he declared, not because they are subject to the "terrors of hell" but because they cannot gain the "happiness of the godly."</w:t>
      </w:r>
      <w:r>
        <w:rPr>
          <w:rStyle w:val="FootnoteReference"/>
        </w:rPr>
        <w:footnoteReference w:id="32"/>
      </w:r>
    </w:p>
    <w:p>
      <w:pPr>
        <w:pStyle w:val="BodyText"/>
      </w:pPr>
      <w:r>
        <w:t xml:space="preserve">It should be stressed in this regard that Brainerd, unlike Edwards, emphasized the nature of conversion, or the process by which the "godly" achieved their end. Where Edwards assumed that true piety may be determined "without entering into any controversies about the nature of conversion," and that only "the more essential things which belong to it ought to be professed,"</w:t>
      </w:r>
      <w:r>
        <w:rPr>
          <w:rStyle w:val="FootnoteReference"/>
        </w:rPr>
        <w:footnoteReference w:id="33"/>
      </w:r>
      <w:r>
        <w:t xml:space="preserve"> Brainerd demanded a close relation of "beginnings," or "preparatory work." In keeping with Eliot and other first-generation</w:t>
      </w:r>
    </w:p>
    <w:p>
      <w:pPr>
        <w:pStyle w:val="SourcePage"/>
      </w:pPr>
      <w:r>
        <w:t xml:space="preserve">[p. 10]</w:t>
      </w:r>
    </w:p>
    <w:p>
      <w:pPr>
        <w:pStyle w:val="BodyText"/>
      </w:pPr>
      <w:r>
        <w:t xml:space="preserve">Puritan divines, Brainerd focused upon a process leading toward conversion and possible assurance of election, while Edwards looked upon conversion as one of the many "signs" of election. But Edwards did not make an issue of the matter, though he may have been tempted to do so, for many of Brainerd's charges did bog down in "preparatory work." Conviction of sin at times led only to "anguish" and "distress." The convicted saw no "safety" in preparation, wrote Brainerd, "unless they could do something towards saving themselves."</w:t>
      </w:r>
      <w:r>
        <w:rPr>
          <w:rStyle w:val="FootnoteReference"/>
        </w:rPr>
        <w:footnoteReference w:id="34"/>
      </w:r>
    </w:p>
    <w:p>
      <w:pPr>
        <w:pStyle w:val="BodyText"/>
      </w:pPr>
      <w:r>
        <w:t xml:space="preserve">Although Brainerd saw the danger of his method, he ordinarily claimed that nothing "boisterous" or "unseemly" happened. Of his preaching he wrote: "It produced no boisterous commotions of the passions, but seemed deeply to affect the heart."</w:t>
      </w:r>
      <w:r>
        <w:rPr>
          <w:rStyle w:val="FootnoteReference"/>
        </w:rPr>
        <w:footnoteReference w:id="35"/>
      </w:r>
      <w:r>
        <w:t xml:space="preserve"> In one section of his Public </w:t>
      </w:r>
      <w:r>
        <w:rPr>
          <w:i/>
          <w:iCs/>
        </w:rPr>
        <w:t xml:space="preserve">Journal</w:t>
      </w:r>
      <w:r>
        <w:t xml:space="preserve"> he is careful to report "no visionary notions, trances, and imaginations intermixed with those rational convictions of sin."</w:t>
      </w:r>
      <w:r>
        <w:rPr>
          <w:rStyle w:val="FootnoteReference"/>
        </w:rPr>
        <w:footnoteReference w:id="36"/>
      </w:r>
      <w:r>
        <w:t xml:space="preserve"> Edwards, of course, did not wish to present his protégé as faulty in doctrine or method. The missionary had done his job. He had, moreover, described at first hand the spiritual effects of the time. Had Edwards deliberately sought out an epilogue to his revival writings, he could not have done better. Nor could he have chosen a better prologue to his later works.</w:t>
      </w:r>
    </w:p>
    <w:p>
      <w:pPr>
        <w:pStyle w:val="Heading3"/>
      </w:pPr>
      <w:bookmarkStart w:name="heading_other_publications" w:id="8"/>
      <w:r>
        <w:t xml:space="preserve">Other Publications</w:t>
      </w:r>
      <w:bookmarkEnd w:id="8"/>
    </w:p>
    <w:p>
      <w:pPr>
        <w:pStyle w:val="BodyText"/>
      </w:pPr>
      <w:r>
        <w:t xml:space="preserve">During the summer of 1747, as Brainerd lay dying in the Northampton house, Edwards wrote to the Reverend John Erskine, a Church of Scotland minister, that he was thinking of writing "something particularly and largely on the Arminian controversy." A year later, on August 31, 1748, he again wrote to Erskine: "I have for the present, been diverted from the design I hinted to you, of publishing something against some of the Arminian Tenets, by something else that Divine Providence unexpectedly laid in my way, and seemed to render unavoidable, viz. publishing Mr. Brainerd's Life, of which the enclosed papers of proposals gives some account."</w:t>
      </w:r>
      <w:r>
        <w:rPr>
          <w:rStyle w:val="FootnoteReference"/>
        </w:rPr>
        <w:footnoteReference w:id="37"/>
      </w:r>
      <w:r>
        <w:t xml:space="preserve"> In order to edit the diary, Edwards</w:t>
      </w:r>
    </w:p>
    <w:p>
      <w:pPr>
        <w:pStyle w:val="SourcePage"/>
      </w:pPr>
      <w:r>
        <w:t xml:space="preserve">[p. 11]</w:t>
      </w:r>
    </w:p>
    <w:p>
      <w:pPr>
        <w:pStyle w:val="BodyText"/>
      </w:pPr>
      <w:r>
        <w:t xml:space="preserve">had put aside the treatise that would take the Arminians to task, his </w:t>
      </w:r>
      <w:r>
        <w:rPr>
          <w:i/>
          <w:iCs/>
        </w:rPr>
        <w:t xml:space="preserve">Freedom of the Will</w:t>
      </w:r>
      <w:r>
        <w:t xml:space="preserve"> (1754). But in his next treatise, </w:t>
      </w:r>
      <w:r>
        <w:rPr>
          <w:i/>
          <w:iCs/>
        </w:rPr>
        <w:t xml:space="preserve">The Doctrine of Original Sin Defended</w:t>
      </w:r>
      <w:r>
        <w:t xml:space="preserve"> (1758), he again took the Arminians to task, and this time he appears to have drawn on the diary, for missions—both in America and abroad—are used to give the argument strength.</w:t>
      </w:r>
    </w:p>
    <w:p>
      <w:pPr>
        <w:pStyle w:val="BodyText"/>
      </w:pPr>
      <w:r>
        <w:t xml:space="preserve">If natural man is able of his own accord to follow God's will, asked Edwards, how can it be explained that "savages" who have not known saving grace persist in their ways? "What appearances was there, when the Europeans first came hither, of their being recovered, or recovering, in any degree from the grossest ignorance, delusions, and most stupid paganism? And how is it at this day, in those parts of Africa and Asia, into which the light of the Gospel has not penetrated?" Edwards, of course, had found the Mohawks who came to Stockbridge from the interior to be far less manageable than the Housatonics. Heathens who lived where "the light of the Gospel" had not come, he affirmed, showed a "natural stupidity" that condemned them to "worship and trust in idols." "This strong and universally prevalent disposition of mankind to idolatry," Edwards observed, "is a most glaring evidence of the exceeding depravity of human nature." One encounters in the heathen world, he declared, "brutish stupidity," and here he may have drawn on Brainerd's accounts; for Brainerd too had been appalled by the "brutish" nature of the heathen, especially on the Susquehanna. Among contemporary observers, Brainerd had most vividly described "the idolatry of the heathen world" and the transformation of the heathen where "the light of the Gospel" had been spread.</w:t>
      </w:r>
      <w:r>
        <w:rPr>
          <w:rStyle w:val="FootnoteReference"/>
        </w:rPr>
        <w:footnoteReference w:id="38"/>
      </w:r>
    </w:p>
    <w:p>
      <w:pPr>
        <w:pStyle w:val="BodyText"/>
      </w:pPr>
      <w:r>
        <w:t xml:space="preserve">Edwards, of course, had long been concerned with the missionary's role. In one of a series of sermons written in 1739, he had defined the missionary's task, stressing the importance of the work in America, where Satan had established his rule. Because the American continent had been unknown to Christian nations for many centuries, said Edwards, the devil had those who inhabited this part of the world "secure to himself" and "out of the reach of the light of the Gospel." Here many Indian nations worshipped the devil "from age to age," while the Gospel was confined to the other side of the world. Indeed, Edwards explained, it has been said "that the occasion of the first peopling of America</w:t>
      </w:r>
    </w:p>
    <w:p>
      <w:pPr>
        <w:pStyle w:val="SourcePage"/>
      </w:pPr>
      <w:r>
        <w:t xml:space="preserve">[p. 12]</w:t>
      </w:r>
    </w:p>
    <w:p>
      <w:pPr>
        <w:pStyle w:val="BodyText"/>
      </w:pPr>
      <w:r>
        <w:t xml:space="preserve">was this, that the devil, being alarmed and surprised by the wonderful success of the Gospel which there was the first three hundred years after Christ … and seeing the Gospel spread so fast, and fearing that his heathenish kingdom would be wholly overthrown through the world, led away a people from the other continent into America, that they might be quite out of the reach of the Gospel, that here he might quietly possess them, and reign over them as their god." Whether or not this traditional account is true, Edwards remarked, there can be no doubt that the devil did assert his "dominion" over the Indians for many years. But now, at last, that has changed: "God has sent the Gospel into these parts of the world, and now the Christian church is set up here in New England, and in other parts of America, where before had been nothing but the grossest heathenish darkness."</w:t>
      </w:r>
      <w:r>
        <w:rPr>
          <w:rStyle w:val="FootnoteReference"/>
        </w:rPr>
        <w:footnoteReference w:id="39"/>
      </w:r>
    </w:p>
    <w:p>
      <w:pPr>
        <w:pStyle w:val="BodyText"/>
      </w:pPr>
      <w:r>
        <w:t xml:space="preserve">Edwards was willing to admit, nevertheless, that there was much to be done. "And however small the propagation of the Gospel among the heathen here in America has been hitherto," he continued, "yet I think we may well look upon the discovery of so great a part of the world as America, and the bringing of the Gospel into it, as one thing by which divine Providence is preparing the way for the future glorious times of the church; when Satan's kingdom shall be overthrown … throughout the whole habitable globe, on every side, and on all its continents." Moreover, when those times come, he maintained, "then doubtless the Gospel, which is already brought over into America, shall have glorious success, and all the inhabitants of this new discovered world, shall become subjects of the kingdom of Christ, as well as all the other ends of the earth."</w:t>
      </w:r>
      <w:r>
        <w:rPr>
          <w:rStyle w:val="FootnoteReference"/>
        </w:rPr>
        <w:footnoteReference w:id="40"/>
      </w:r>
    </w:p>
    <w:p>
      <w:pPr>
        <w:pStyle w:val="BodyText"/>
      </w:pPr>
      <w:r>
        <w:t xml:space="preserve">These remarks, which anticipate Brainerd's task, Edwards hoped to revise as part of his "great work," </w:t>
      </w:r>
      <w:r>
        <w:rPr>
          <w:i/>
          <w:iCs/>
        </w:rPr>
        <w:t xml:space="preserve">A History of the Work of Redemption</w:t>
      </w:r>
      <w:r>
        <w:t xml:space="preserve">, but he died before the revisions could be made. The 1739 "rough draft" that Jonathan Edwards, Jr., sent to Scotland for publication in 1774 became the printed text. However, in another posthumously printed work, </w:t>
      </w:r>
      <w:r>
        <w:rPr>
          <w:i/>
          <w:iCs/>
        </w:rPr>
        <w:t xml:space="preserve">The Nature of True Virtue</w:t>
      </w:r>
      <w:r>
        <w:t xml:space="preserve">, Edwards could incorporate Brainerd's example into the finished draft.</w:t>
      </w:r>
    </w:p>
    <w:p>
      <w:pPr>
        <w:pStyle w:val="BodyText"/>
      </w:pPr>
      <w:r>
        <w:t xml:space="preserve">Edwards, in the spring of 1755, had started work on this treatise,</w:t>
      </w:r>
    </w:p>
    <w:p>
      <w:pPr>
        <w:pStyle w:val="SourcePage"/>
      </w:pPr>
      <w:r>
        <w:t xml:space="preserve">[p. 13]</w:t>
      </w:r>
    </w:p>
    <w:p>
      <w:pPr>
        <w:pStyle w:val="BodyText"/>
      </w:pPr>
      <w:r>
        <w:t xml:space="preserve">which was published in 1765, seven years after he died: and though Brainerd is not mentioned in the text, he is clearly there. More than that, the extent to which he provides for Edwards the model of the true saint must be seriously considered; for Edwards in this work identified true sainthood with total commitment to making the condition of mankind as "excellent" or "beautiful" as God had intended. Benevolence toward "some particular persons or private systems," he wrote in </w:t>
      </w:r>
      <w:r>
        <w:rPr>
          <w:i/>
          <w:iCs/>
        </w:rPr>
        <w:t xml:space="preserve">True Virtue</w:t>
      </w:r>
      <w:r>
        <w:t xml:space="preserve">, is not enough; for "such limited private benevolence, not arising from, nor being subordinate to benevolence to being in general, cannot have the nature of true virtue."</w:t>
      </w:r>
      <w:r>
        <w:rPr>
          <w:rStyle w:val="FootnoteReference"/>
        </w:rPr>
        <w:footnoteReference w:id="41"/>
      </w:r>
      <w:r>
        <w:t xml:space="preserve"> True spirituality, said Edwards, is not simply the experience of grace, but strenuous exertion directed toward correcting the errors of the world: and in Brainerd he had the example of a man who had strained himself to the point of death.</w:t>
      </w:r>
    </w:p>
    <w:p>
      <w:pPr>
        <w:pStyle w:val="BodyText"/>
      </w:pPr>
      <w:r>
        <w:t xml:space="preserve">Edwards, of course, was not so much interested in the young man's mission to the Indians as in his commitment to a holy cause—his willingness to abandon all comfort for the sake of redeeming society. It was Brainerd's benevolence to being in general, not his benevolence to the Indians, that finally mattered; for the mission to the Indians was merely an example of what could be done on a larger scale for all God's people in America. Brainerd's work in this regard prepared the way for promoting God's historical design. If all men imitated Brainerd, they too could help bring about a great and universal benevolence for all mankind. Brainerd had gone into the world and had practiced true virtue at great personal cost. He had suffered for the sake of Christian practice; he had put his faith to the test. By example and deed he had nullified the rationalist, Arminian stance.</w:t>
      </w:r>
    </w:p>
    <w:p>
      <w:pPr>
        <w:pStyle w:val="BodyText"/>
      </w:pPr>
      <w:r>
        <w:t xml:space="preserve">It is in this sense, above all, that Brainerd looms as the phantom figure in the text. While the Arminians held that morality is based upon reason and sound judgment, Brainerd considered virtue possible only in the form of acts that flow spontaneously from the indwelling spirit of grace. While the Arminians were inclined to feel that it was not necessary to do anything other than bring reason and judgment to bear on questions of right and wrong, Brainerd held it his duty to fulfill the law of love and to serve his fellow man. This compulsion to serve, this sense of duty,</w:t>
      </w:r>
    </w:p>
    <w:p>
      <w:pPr>
        <w:pStyle w:val="SourcePage"/>
      </w:pPr>
      <w:r>
        <w:t xml:space="preserve">[p. 14]</w:t>
      </w:r>
    </w:p>
    <w:p>
      <w:pPr>
        <w:pStyle w:val="BodyText"/>
      </w:pPr>
      <w:r>
        <w:t xml:space="preserve">is what Edwards so greatly admired in the man. The will gained in faith, Edwards maintained, commands an active life, and he saw Brainerd as a man grasped by faith—the whole man, all his faculties—and willing to trust to the Word and to risk acting upon its commands under all conditions. It is not enough simply to allow that the Word is true, Edwards held; belief in the Word must be followed by meaningful acts. If the act that is willed is not performed, then that act is not really willed.</w:t>
      </w:r>
    </w:p>
    <w:p>
      <w:pPr>
        <w:pStyle w:val="BodyText"/>
      </w:pPr>
      <w:r>
        <w:t xml:space="preserve">Brainerd knew that at any time he could associate himself with a settled congregation in a comfortable town, but his sense of duty confined him to the lowest of the social order—to the Indians and poor whites. His mission was to the lowest stratum of society. As much as he longed for a settled community, he seemed to know that the closer one got to comfort, the closer one got to Arminianism, to the rationalism that characterized civilized society: and for this reason Edwards praised his stand. In spite of recurring "melancholy," or extreme states of mental depression, Brainerd personified for Edwards </w:t>
      </w:r>
      <w:r>
        <w:rPr>
          <w:i/>
          <w:iCs/>
        </w:rPr>
        <w:t xml:space="preserve">the</w:t>
      </w:r>
      <w:r>
        <w:t xml:space="preserve"> ethical man. He personified true virtue because he carried out in deeds what he had willed in his heart; his acts of Christian practice were the clearest evidence of his faith.</w:t>
      </w:r>
    </w:p>
    <w:p>
      <w:pPr>
        <w:pStyle w:val="Heading3"/>
      </w:pPr>
      <w:bookmarkStart w:name="heading_communion_controversy" w:id="9"/>
      <w:r>
        <w:t xml:space="preserve">Communion Controversy</w:t>
      </w:r>
      <w:bookmarkEnd w:id="9"/>
    </w:p>
    <w:p>
      <w:pPr>
        <w:pStyle w:val="BodyText"/>
      </w:pPr>
      <w:r>
        <w:t xml:space="preserve">When in 1748 Edwards began to edit Brainerd's diary, he was fully engaged in defending himself against his own parishioners, who for a number of years had taken issue with his stand on communion. Until 1744 Edwards had made no sharp distinction between the converted and the unconverted in administering the Lord's Supper. He had followed the practice of his grandfather, Solomon Stoddard, who had refused to distinguish the regenerate from the unregenerate and had offered "open communion." But Edwards had not been happy with the practice, which departed from that of the founders, and so had demanded a profession of faith from all wishing access to the Supper and full standing in the church. None, however, applied. For four years there were no applicants at all. Then in December of 1748, while Edwards was at work on the Brainerd papers, a candidate applied but refused to offer a profession and was turned down. The following spring a young girl, Mary Hulbert, was about to offer a profession but was frightened out of it, with the result that the church then voted to suspend communion altogether. Toward the</w:t>
      </w:r>
    </w:p>
    <w:p>
      <w:pPr>
        <w:pStyle w:val="SourcePage"/>
      </w:pPr>
      <w:r>
        <w:t xml:space="preserve">[p. 15]</w:t>
      </w:r>
    </w:p>
    <w:p>
      <w:pPr>
        <w:pStyle w:val="BodyText"/>
      </w:pPr>
      <w:r>
        <w:t xml:space="preserve">end of 1749, shortly after the </w:t>
      </w:r>
      <w:r>
        <w:rPr>
          <w:i/>
          <w:iCs/>
        </w:rPr>
        <w:t xml:space="preserve">Life of Brainerd</w:t>
      </w:r>
      <w:r>
        <w:t xml:space="preserve"> had been published, Edwards wrote to Joseph Bellamy: "All that I do and say is watched by the multitude around me with the utmost strictness … my words and actions are represented in dark colors."</w:t>
      </w:r>
      <w:r>
        <w:rPr>
          <w:rStyle w:val="FootnoteReference"/>
        </w:rPr>
        <w:footnoteReference w:id="42"/>
      </w:r>
      <w:r>
        <w:t xml:space="preserve"> By June of 1750 he had been voted out. The ordeal was at an end.</w:t>
      </w:r>
    </w:p>
    <w:p>
      <w:pPr>
        <w:pStyle w:val="BodyText"/>
      </w:pPr>
      <w:r>
        <w:t xml:space="preserve">These events, which surround the editing of the diary, cannot be ignored. Although Edwards never once transcribed a conversation with Brainerd, any connection between the communion controversy and Brainerd's example in the diary ought to be considered; for the principles that Edwards upheld, Brainerd had applied in New Jersey and on the Pennsylvania frontier. Brainerd, as the diary shows, did not immediately baptize and admit to the Supper those whom he converted but waited weeks and even months while he observed the "fruits" of the Spirit. He withheld baptism and communion until he had reason to hope that candidates were "truly religious."</w:t>
      </w:r>
      <w:r>
        <w:rPr>
          <w:rStyle w:val="FootnoteReference"/>
        </w:rPr>
        <w:footnoteReference w:id="43"/>
      </w:r>
      <w:r>
        <w:t xml:space="preserve"> Indeed, Brainerd was as cautious as Edwards when it came to matters of judgment. "I am far from thinking that every appearance and particular instance of affection that has been among us has been truly genuine, and purely from a divine influence," Brainerd wrote. "I am sensible of the contrary. And I doubt not, but that there has been some corrupt mixtures, some chaff as well as wheat, especially since religious concern became so common and prevalent here" (March 22, 1746).</w:t>
      </w:r>
      <w:r>
        <w:rPr>
          <w:rStyle w:val="FootnoteReference"/>
        </w:rPr>
        <w:footnoteReference w:id="44"/>
      </w:r>
      <w:r>
        <w:t xml:space="preserve"> For Edwards, of course, the problem was somewhat different. Northampton then endured a "dead" time in religion; the tone had been set by nominal Christians, baptized at birth, who refused to profess their faith for full standing in the church. As opposed to Brainerd, who in 1745 was sifting the wheat from the chaff, Edwards had no harvest at all.</w:t>
      </w:r>
    </w:p>
    <w:p>
      <w:pPr>
        <w:pStyle w:val="BodyText"/>
      </w:pPr>
      <w:r>
        <w:t xml:space="preserve">Still, on matters of discipline, Brainerd and Edwards were one. Eliot too had withheld all rites until the "fruits" of the spirit had been observed. But Brainerd, if following Eliot, was also supporting Edwards. More than that, he was transporting the ideology of the Northampton pulpit into the wilderness. Brainerd, it might be argued, had found in Edwards a surrogate father whose notions of discipline so profoundly influenced his own that</w:t>
      </w:r>
    </w:p>
    <w:p>
      <w:pPr>
        <w:pStyle w:val="SourcePage"/>
      </w:pPr>
      <w:r>
        <w:t xml:space="preserve">[p. 16]</w:t>
      </w:r>
    </w:p>
    <w:p>
      <w:pPr>
        <w:pStyle w:val="BodyText"/>
      </w:pPr>
      <w:r>
        <w:t xml:space="preserve">he became—in conscious imitation—a spokesman for Edwards' views. Therefore, Edwards had only to look to the diary for support.</w:t>
      </w:r>
    </w:p>
    <w:p>
      <w:pPr>
        <w:pStyle w:val="BodyText"/>
      </w:pPr>
      <w:r>
        <w:t xml:space="preserve">When in 1749 the </w:t>
      </w:r>
      <w:r>
        <w:rPr>
          <w:i/>
          <w:iCs/>
        </w:rPr>
        <w:t xml:space="preserve">Life of Brainerd</w:t>
      </w:r>
      <w:r>
        <w:t xml:space="preserve"> appeared, Edwards published the </w:t>
      </w:r>
      <w:r>
        <w:rPr>
          <w:i/>
          <w:iCs/>
        </w:rPr>
        <w:t xml:space="preserve">Humble Inquiry into the Rules of the Word of God Concerning Qualifications Requisite to a Complete Standing and Full Communion in the Visible Christian Church</w:t>
      </w:r>
      <w:r>
        <w:t xml:space="preserve">. He also took the position that his congregation should read the book and allow him to expound it from the pulpit. Whether or not he meant to support his case with the diary cannot be known, as the request to expound was denied. However, the </w:t>
      </w:r>
      <w:r>
        <w:rPr>
          <w:i/>
          <w:iCs/>
        </w:rPr>
        <w:t xml:space="preserve">Humble Inquiry</w:t>
      </w:r>
      <w:r>
        <w:t xml:space="preserve"> and the </w:t>
      </w:r>
      <w:r>
        <w:rPr>
          <w:i/>
          <w:iCs/>
        </w:rPr>
        <w:t xml:space="preserve">Life of Brainerd</w:t>
      </w:r>
      <w:r>
        <w:t xml:space="preserve"> were closely linked in Edwards' life.</w:t>
      </w:r>
    </w:p>
    <w:p>
      <w:pPr>
        <w:pStyle w:val="Heading3"/>
      </w:pPr>
      <w:bookmarkStart w:name="heading_stockbridge_mission" w:id="10"/>
      <w:r>
        <w:t xml:space="preserve">Stockbridge Mission</w:t>
      </w:r>
      <w:bookmarkEnd w:id="10"/>
    </w:p>
    <w:p>
      <w:pPr>
        <w:pStyle w:val="BodyText"/>
      </w:pPr>
      <w:r>
        <w:t xml:space="preserve">Although Edwards was dismissed from the Northampton church in 1750, he remained in the town until October, 1751, when he went to Stockbridge as a missionary—to the same remote place where Brainerd had gone in 1743. Now, with no hope of gaining a popular pulpit—when no settled town close at hand dared to invite him—there can be little doubt that Brainerd's example eased the decision to take up the Stockbridge mission. Indeed, once Edwards had reluctantly moved his family to that distant outpost, he took up the cause of the Indians and defended them against exploitation with a zeal that must have been inspired by Brainerd's work. What is more, throughout the French and Indian War (1755–1763) he stayed on the frontier while others fled, and by his presence and devotion to his job kept the Stockbridge Indians from taking up arms. Although he could not keep the Mohawks at the mission, the Housatonics remained, and he must surely at this time have gained from Brainerd's account the courage and strength that allowed him to retain control. But his health suffered dreadfully. Throughout these mission years, which came to a close in the last year of his life, he endured severe fever and much physical pain. Like Brainerd, he filled up pages of notebooks while the fever raged. Like Brainerd, he was in many ways unfitted for the appointment.</w:t>
      </w:r>
    </w:p>
    <w:p>
      <w:pPr>
        <w:pStyle w:val="BodyText"/>
      </w:pPr>
      <w:r>
        <w:t xml:space="preserve">In spite of his devotion to the job, Edwards was by temperament disqualified to minister to "savages" in the wilderness. From John Sergeant, who began the mission, these Indians had heard sermons in their own language, directed to their special concerns;</w:t>
      </w:r>
    </w:p>
    <w:p>
      <w:pPr>
        <w:pStyle w:val="SourcePage"/>
      </w:pPr>
      <w:r>
        <w:t xml:space="preserve">[p. 17]</w:t>
      </w:r>
    </w:p>
    <w:p>
      <w:pPr>
        <w:pStyle w:val="BodyText"/>
      </w:pPr>
      <w:r>
        <w:t xml:space="preserve">from Edwards they heard old sermons composed at Northampton and spoken in a foreign tongue.</w:t>
      </w:r>
      <w:r>
        <w:rPr>
          <w:rStyle w:val="FootnoteReference"/>
        </w:rPr>
        <w:footnoteReference w:id="45"/>
      </w:r>
      <w:r>
        <w:t xml:space="preserve"> He was unable to master a dialect, either Mohawk, Iroquois, or Housatonic. In keeping with Brainerd's example, he depended upon an interpreter to repeat his words. Moreover, circumstances were against him. When in 1751 he first went to Stockbridge, two years after Sergeant's death, he found a mission that lacked leadership, an Indian population divided against itself, and a settlement of whites (dominated by the Williams family) that worked against him. Unlike Brainerd, who traveled to relatively untouched ground, Edwards took on a mission that had been going for seventeen years. Above all, he had wholly to adjust his pastoral life. At Northampton he had been responsible only to the congregation that he served; now he was responsible to more than one congregation, to the Society for the Propagation of the Gospel, and to the Boston commissioners, who held the purse. He was also responsible for a school, with a schoolmaster who did not come directly under his control.</w:t>
      </w:r>
      <w:r>
        <w:rPr>
          <w:rStyle w:val="FootnoteReference"/>
        </w:rPr>
        <w:footnoteReference w:id="46"/>
      </w:r>
    </w:p>
    <w:p>
      <w:pPr>
        <w:pStyle w:val="BodyText"/>
      </w:pPr>
      <w:r>
        <w:t xml:space="preserve">Because the site of the Stockbridge mission had been neither a trading post nor an Indian town, but was simply a spot between two Housatonic villages, Edwards continuously had to deal with a setting that was artificial. In winter the Indians camped near the meetinghouse and attended the school, but in summer they went back to their farms and traded their produce to the Dutch for rum.</w:t>
      </w:r>
      <w:r>
        <w:rPr>
          <w:rStyle w:val="FootnoteReference"/>
        </w:rPr>
        <w:footnoteReference w:id="47"/>
      </w:r>
      <w:r>
        <w:t xml:space="preserve"> As a result, Edwards was required to be far more realistic than was Brainerd with respect to religious experience, and much more concerned with drunkeness and crime. He did not make conversion and baptism the main goal of the missionary life, nor did he regard that life as a saintly occupation. Although he suffered from illness, he guarded his health; he did not relish martyrdom in the name of a selfless cause. Nor did he compete with rivals for heathen souls. His conduct as a missionary differed in many ways from the example set in the </w:t>
      </w:r>
      <w:r>
        <w:rPr>
          <w:i/>
          <w:iCs/>
        </w:rPr>
        <w:t xml:space="preserve">Life</w:t>
      </w:r>
      <w:r>
        <w:t xml:space="preserve">.</w:t>
      </w:r>
    </w:p>
    <w:p>
      <w:pPr>
        <w:pStyle w:val="BodyText"/>
      </w:pPr>
      <w:r>
        <w:t xml:space="preserve">Gideon Hawley, who began his career at Stockbridge under Edwards in 1752, has left a record that deserves note.</w:t>
      </w:r>
      <w:r>
        <w:rPr>
          <w:rStyle w:val="FootnoteReference"/>
        </w:rPr>
        <w:footnoteReference w:id="48"/>
      </w:r>
      <w:r>
        <w:t xml:space="preserve"> In taking up Brainerd's cause he also preserved glimpses of Edwards' life.</w:t>
      </w:r>
    </w:p>
    <w:p>
      <w:pPr>
        <w:pStyle w:val="SourcePage"/>
      </w:pPr>
      <w:r>
        <w:t xml:space="preserve">[p. 18]</w:t>
      </w:r>
    </w:p>
    <w:p>
      <w:pPr>
        <w:pStyle w:val="BodyText"/>
      </w:pPr>
      <w:r>
        <w:t xml:space="preserve">Starting as a schoolmaster for the Iroquois, Hawley went on to set up in 1754 a mission among the Six Nations, near where Brainerd on the Susquehanna had made an unsuccessful attempt eight years before. Because of his knowledge of dialects, Hawley also acted as an interpreter, and on the eve of the French and Indian War he was highly regarded at diplomatic councils. When war broke out, he was obliged to leave his mission and as chaplain joined the expedition to Crown Point. Later he went to Marshpee, on Cape Cod, where he served as missionary from 1758 until he died, in 1807, in his eightieth year.</w:t>
      </w:r>
      <w:r>
        <w:rPr>
          <w:rStyle w:val="FootnoteReference"/>
        </w:rPr>
        <w:footnoteReference w:id="49"/>
      </w:r>
    </w:p>
    <w:p>
      <w:pPr>
        <w:pStyle w:val="BodyText"/>
      </w:pPr>
      <w:r>
        <w:t xml:space="preserve">Hawley, unlike Brainerd and Edwards, had a single purpose in life, to be a missionary. Like them, he was in many ways unfitted for the job: he wrote uncompromising letters that show a lack of sympathy with Indian character.</w:t>
      </w:r>
      <w:r>
        <w:rPr>
          <w:rStyle w:val="FootnoteReference"/>
        </w:rPr>
        <w:footnoteReference w:id="50"/>
      </w:r>
      <w:r>
        <w:t xml:space="preserve"> Carrying in his saddlebag a copy of the </w:t>
      </w:r>
      <w:r>
        <w:rPr>
          <w:i/>
          <w:iCs/>
        </w:rPr>
        <w:t xml:space="preserve">Life</w:t>
      </w:r>
      <w:r>
        <w:t xml:space="preserve"> (published the year he was graduated from Yale, 1749), he would have abandoned his work were it not for the self-sacrifice and sainthood he was seeking. He tells of return visits to Stockbridge, of being nursed by Edwards through illness, and of leading a life of sanctity in obvious imitation of the </w:t>
      </w:r>
      <w:r>
        <w:rPr>
          <w:i/>
          <w:iCs/>
        </w:rPr>
        <w:t xml:space="preserve">Life</w:t>
      </w:r>
      <w:r>
        <w:t xml:space="preserve">. But he was greatly determined where his missionary model was not. Brainerd, who could never gain the colleague he desired, finally had to give the idea up. Hawley, early in his career, wrote, June 13, 1753: "I expect … in due time to have a fellow missionary. I shall insist upon it and make it a term of my continuance in the mission."</w:t>
      </w:r>
      <w:r>
        <w:rPr>
          <w:rStyle w:val="FootnoteReference"/>
        </w:rPr>
        <w:footnoteReference w:id="51"/>
      </w:r>
      <w:r>
        <w:t xml:space="preserve"> He was also more cheerful about life. "Through the goodness of God I am in health," he wrote, on returning to Stockbridge, June 1, 1754. "I find my friends too. I spent 12 days very agreeably at Mr. Edwards's."</w:t>
      </w:r>
      <w:r>
        <w:rPr>
          <w:rStyle w:val="FootnoteReference"/>
        </w:rPr>
        <w:footnoteReference w:id="52"/>
      </w:r>
      <w:r>
        <w:t xml:space="preserve"> After a brief trip to Albany, he wrote: "Wednesday July 3rd to Stockbridge, was very much rejoyced to see Mr. Edwards and his family again—where I tarried till Friday near night." Here he even had time for a novel: "Monday July 15th——16th. I was at Mr. Edwards's reading </w:t>
      </w:r>
      <w:r>
        <w:rPr>
          <w:i/>
          <w:iCs/>
        </w:rPr>
        <w:t xml:space="preserve">Pamela</w:t>
      </w:r>
      <w:r>
        <w:t xml:space="preserve">." Finally, he was always ready to pitch in when his mentor was indisposed: "Lord's Day 25th I preached for Mr. Edwards, he being sick——to the Indians."</w:t>
      </w:r>
      <w:r>
        <w:rPr>
          <w:rStyle w:val="FootnoteReference"/>
        </w:rPr>
        <w:footnoteReference w:id="53"/>
      </w:r>
    </w:p>
    <w:p>
      <w:pPr>
        <w:pStyle w:val="SourcePage"/>
      </w:pPr>
      <w:r>
        <w:t xml:space="preserve">[p. 19]</w:t>
      </w:r>
    </w:p>
    <w:p>
      <w:pPr>
        <w:pStyle w:val="BodyText"/>
      </w:pPr>
      <w:r>
        <w:t xml:space="preserve">Of special interest are the contrasts between Hawley's journal and Brainerd's diary as edited by Edwards. (Edwards may have wished that the Brainerd of the unedited diary had been more like the self-acknowledged imitator of the diary.) Hawley could be depressed, but he would quickly recover. Although he complained that he needed "something more than humane" to sustain him, relying upon his Bible and "Mr. Brainerd's Life" for "a little support," he could also report that he was "pleased" with Edwards' sermons and in other respects took genuine delight in the spiritual life.</w:t>
      </w:r>
    </w:p>
    <w:p>
      <w:pPr>
        <w:pStyle w:val="Heading3"/>
      </w:pPr>
      <w:bookmarkStart w:name="heading_spiritual_life" w:id="11"/>
      <w:r>
        <w:t xml:space="preserve">Spiritual Life</w:t>
      </w:r>
      <w:bookmarkEnd w:id="11"/>
    </w:p>
    <w:p>
      <w:pPr>
        <w:pStyle w:val="BodyText"/>
      </w:pPr>
      <w:r>
        <w:t xml:space="preserve">On the matter of depression Edwards was uneasy with the example that Brainerd had set, and with the psychological problems that even the edited diary reveals. He disliked the excessive introspection in which Brainerd engaged. Morbid introversion, he believed, endangered one's state of mind and disrupted the spiritual life. At the age of twenty, in his own diary, he had written: "It is a most evil and pernicious practice, in meditations on afflictions, to sit ruminating on the aggravations of the affliction, and reckoning up the evil, dark circumstances thereof, and dwelling long on the dark side: it doubles and trebles the affliction."</w:t>
      </w:r>
      <w:r>
        <w:rPr>
          <w:rStyle w:val="FootnoteReference"/>
        </w:rPr>
        <w:footnoteReference w:id="54"/>
      </w:r>
      <w:r>
        <w:t xml:space="preserve"> And in Brainerd's case self-examination clearly had pulled him down, paralyzed him, and hindered his efforts. Yet the heroic quality of Brainerd lay in this very fault, for in spite of the errors of his ways he still had managed to function as a Christian. Therefore, Edwards felt compelled both to blame him and to praise him at the same time. Brainerd is blamed for the melancholy, which slowed down his activity and affected his health, and he is praised for overcoming it as much as he did.</w:t>
      </w:r>
    </w:p>
    <w:p>
      <w:pPr>
        <w:pStyle w:val="BodyText"/>
      </w:pPr>
      <w:r>
        <w:t xml:space="preserve">Edwards, of course, did not mean to say that the saint should cease to struggle against the sin that remains within him. The struggle against sin, the doubt of one's state of grace, must be a part of the saintly life. But the problem has to do with what form this concern should take, and for Edwards it should not reach the point of rendering oneself immobile. Because practice is only a sign of faith, not a source, the saint should be able to trust in God's promises when dissatisfied with holy practice; he need not</w:t>
      </w:r>
    </w:p>
    <w:p>
      <w:pPr>
        <w:pStyle w:val="SourcePage"/>
      </w:pPr>
      <w:r>
        <w:t xml:space="preserve">[p. 20]</w:t>
      </w:r>
    </w:p>
    <w:p>
      <w:pPr>
        <w:pStyle w:val="BodyText"/>
      </w:pPr>
      <w:r>
        <w:t xml:space="preserve">fall into despair. Therefore, the issue that Edwards must confront in the diary is whether or not Brainerd </w:t>
      </w:r>
      <w:r>
        <w:rPr>
          <w:i/>
          <w:iCs/>
        </w:rPr>
        <w:t xml:space="preserve">can</w:t>
      </w:r>
      <w:r>
        <w:t xml:space="preserve"> trust in God when he is unable to practice, when he is distressed by "misimprovement of time." Edwards concludes, it is safe to say, that Brainerd did in the end maintain that trust; he did not, in despair, entirely give up hope. He neither moved back to the revivalistic view that the saint should always feel immediately that he is a man of faith, nor did he move out toward Arminian moral conceits, where it is generally assumed that practice, however slight, brings one closer to a state of grace. Because he held to the notion that assurance is a struggle that must be upheld by a hope in the promises and by a trust in God, he gained Edwards' praise, and this in spite of the "clouds" of depression that had plagued his career from the start.</w:t>
      </w:r>
    </w:p>
    <w:p>
      <w:pPr>
        <w:pStyle w:val="BodyText"/>
      </w:pPr>
      <w:r>
        <w:t xml:space="preserve">It has earlier been observed that Brainerd in the diary mirrors Edwards' attitudes to the extent that the younger man in his own life—in his exposure to enthusiasm and Arminianism—struggled with powerful forces in conflict at the time. But it should also be recalled that Brainerd, even more than Edwards, was in the midst of things—actually suffering for his views in a way that Edwards did not do until dismissed from his pulpit. What is more, Brainerd spent most of his adult life trying to recover from having made what he considered to be his one grave mistake—that of falling in with the enthusiasts while at Yale. Such an experience Edwards lacked, in that he was always sure of his views and never took a step that he later considered to be a mistake. He devoted his energies to trying to repair the break in the American religious attitude that had caused the uproar around him, and he saw in Brainerd the example of the mended break—the example of a man who had recovered from the disease of enthusiasm to become a saint of sound faith.</w:t>
      </w:r>
    </w:p>
    <w:p>
      <w:pPr>
        <w:pStyle w:val="BodyText"/>
      </w:pPr>
      <w:r>
        <w:t xml:space="preserve">It was not, of course, the rationalists alone who needed to be corrected. The rationalists had emphasized morality at the expense of faith, but the enthusiasts had emphasized irresponsible, sterile faith at the expense of Christian practice. Those who during the Great Awakening had taken up the extremist cause and had condemned others for not having known conversion as the enthusiasts understood it, or who had set themselves up as "separatists" more holy than others, were also for Edwards victims of</w:t>
      </w:r>
    </w:p>
    <w:p>
      <w:pPr>
        <w:pStyle w:val="SourcePage"/>
      </w:pPr>
      <w:r>
        <w:t xml:space="preserve">[p. 21]</w:t>
      </w:r>
    </w:p>
    <w:p>
      <w:pPr>
        <w:pStyle w:val="BodyText"/>
      </w:pPr>
      <w:r>
        <w:t xml:space="preserve">bad ethics. He therefore praised Brainerd's piety over theirs because it did not consist in "unaccountable flights and vehement pangs" but was more "like the steady lights of heaven; that are constant principles of light, though sometimes hid with clouds."</w:t>
      </w:r>
      <w:r>
        <w:rPr>
          <w:rStyle w:val="FootnoteReference"/>
        </w:rPr>
        <w:footnoteReference w:id="55"/>
      </w:r>
      <w:r>
        <w:t xml:space="preserve"> Indeed, after the brief flirtation with enthusiasm Brainerd never again separated faith from practice. As a missionary, he took the precise step of putting his faith into practice. His affections, now rightly ordered, allowed him to reject the excesses of the revivals, to distinguish between true "heart religion" and hysteria.</w:t>
      </w:r>
    </w:p>
    <w:p>
      <w:pPr>
        <w:pStyle w:val="BodyText"/>
      </w:pPr>
      <w:r>
        <w:t xml:space="preserve">In this regard Edwards' interest in editing the diary stemmed from a deep concern with showing his contemporaries that he was not defending the passions of the revival at the expense of intellect. There must always be a firm sense of intellect at work, of affections working with understanding, and his gleanings from the diary were intended to support this stand; for Brainerd ordinarily distinguished between the way his converts behaved and the way those overcome by hysteria expressed themselves. Moreover, Brainerd's whole effort—as Edwards presented him—was to move away from the passions that had led to excesses in his own behavior, and to work toward a true knowledge of the affections.</w:t>
      </w:r>
    </w:p>
    <w:p>
      <w:pPr>
        <w:pStyle w:val="BodyText"/>
      </w:pPr>
      <w:r>
        <w:t xml:space="preserve">That effort, however, required great strength. Since throughout the years among the Indians Brainerd was plagued by physical illness and by mental depression, he disliked much of his work and was tempted to accept offers of a pastorate in a settled community. Above all, he disliked himself much of the time and once confessed that he was "the meanest, vilest, most helpless, guilty, ignorant, benighted creature living."</w:t>
      </w:r>
      <w:r>
        <w:rPr>
          <w:rStyle w:val="FootnoteReference"/>
        </w:rPr>
        <w:footnoteReference w:id="56"/>
      </w:r>
      <w:r>
        <w:t xml:space="preserve"> Rarely did he show genuine satisfaction with what he had done, in spite of considerable success toward the end of his career. He frequently questioned the whole enterprise and felt that he was wasting the money of the missionary society that supported him. His loneliness, his sense of failure with the Indians, together with his tendency to pull himself down at every turn, brought on recurring fits of melancholy. He appeared at times to crave death more than he cherished life. Yet when Edwards published the record that Brainerd</w:t>
      </w:r>
    </w:p>
    <w:p>
      <w:pPr>
        <w:pStyle w:val="SourcePage"/>
      </w:pPr>
      <w:r>
        <w:t xml:space="preserve">[p. 22]</w:t>
      </w:r>
    </w:p>
    <w:p>
      <w:pPr>
        <w:pStyle w:val="BodyText"/>
      </w:pPr>
      <w:r>
        <w:t xml:space="preserve">had left, he believed that it set before the reader "a remarkable instance of true and eminent Christian piety in heart and practice … most worthy of imitation."</w:t>
      </w:r>
      <w:r>
        <w:rPr>
          <w:rStyle w:val="FootnoteReference"/>
        </w:rPr>
        <w:footnoteReference w:id="57"/>
      </w:r>
      <w:r>
        <w:t xml:space="preserve"> In spite of Brainerd's misery, in spite of his faults, Edwards saw in him a virtuous man who exemplified the spiritual life.</w:t>
      </w:r>
    </w:p>
    <w:p>
      <w:pPr>
        <w:pStyle w:val="BodyText"/>
      </w:pPr>
      <w:r>
        <w:t xml:space="preserve">Edwards, to be sure, omitted those parts of the diary that he disliked, substituted his own summary of them, and at times changed Brainerd's wording. But the editing did not disguise the melancholy tone of the text, nor did Edwards always try to disguise it. Brainerd, Edwards admits, was "prone to melancholy and dejection of spirit."</w:t>
      </w:r>
      <w:r>
        <w:rPr>
          <w:rStyle w:val="FootnoteReference"/>
        </w:rPr>
        <w:footnoteReference w:id="58"/>
      </w:r>
      <w:r>
        <w:t xml:space="preserve"> However, the steady and lasting quality of his religious convictions, Edwards believed, should interest the reader. It was Brainerd's experience of religious truths, rather than his personality, that Edwards stressed. Although the story of this missionary's work was dramatic, although the man himself was sick, desperate, and deprived of comforts, Edwards was mainly concerned with the theological example that the diary provides.</w:t>
      </w:r>
    </w:p>
    <w:p>
      <w:pPr>
        <w:pStyle w:val="BodyText"/>
      </w:pPr>
      <w:r>
        <w:t xml:space="preserve">Edwards, of course, showed affection for his young friend, giving thanks that in the end Brainerd "should be cast hither to my house, in his last sickness, and should die here";</w:t>
      </w:r>
      <w:r>
        <w:rPr>
          <w:rStyle w:val="FootnoteReference"/>
        </w:rPr>
        <w:footnoteReference w:id="59"/>
      </w:r>
      <w:r>
        <w:t xml:space="preserve"> but on the whole he presented him not as an individual but as a representative figure. Edwards was concerned with the historical events of Brainerd's life, but he did not want these events to seem significant in themselves. Rather, his use of the diary must be seen as part of a larger effort to answer a basic theological question: "What are the distinguishing qualifications of those that are in favor with God, and entitled to his eternal rewards?"</w:t>
      </w:r>
      <w:r>
        <w:rPr>
          <w:rStyle w:val="FootnoteReference"/>
        </w:rPr>
        <w:footnoteReference w:id="60"/>
      </w:r>
      <w:r>
        <w:t xml:space="preserve"> This question, said Edwards, had been his main concern ever since he first began the study of divinity. It was a question that Brainerd had also asked, both of himself and of others.</w:t>
      </w:r>
    </w:p>
    <w:p>
      <w:pPr>
        <w:pStyle w:val="BodyText"/>
      </w:pPr>
      <w:r>
        <w:t xml:space="preserve">Unlike the diaries of most Puritan divines, Brainerd's was not confined to mere introspection, which for Edwards was its great virtue. Christian practice, in Edwards' scheme, was always to be preferred to that which simply begins and ends in contemplation. Yet the inner life must be there; and Brainerd's diary, although</w:t>
      </w:r>
    </w:p>
    <w:p>
      <w:pPr>
        <w:pStyle w:val="SourcePage"/>
      </w:pPr>
      <w:r>
        <w:t xml:space="preserve">[p. 23]</w:t>
      </w:r>
    </w:p>
    <w:p>
      <w:pPr>
        <w:pStyle w:val="BodyText"/>
      </w:pPr>
      <w:r>
        <w:t xml:space="preserve">it described "external behavior," was also a record of the interior life. It revealed, as Edwards said, "what passed in his own heart." But it served still another use. Brainerd had traveled extensively from place to place. He had been able to observe a great variety of people who were affected by the revivals—"people of many different nations, of different educations, manners, and customs."</w:t>
      </w:r>
      <w:r>
        <w:rPr>
          <w:rStyle w:val="FootnoteReference"/>
        </w:rPr>
        <w:footnoteReference w:id="61"/>
      </w:r>
      <w:r>
        <w:t xml:space="preserve"> Moreover, he had gone out among these people, Indians and whites alike, and had brought back firsthand information that gave broad factual support to Edwards' stand. But in one respect at least the two could not have differed more. Although Edwards nowhere remarks upon it, Brainerd's response to nature could not have been more different from his own.</w:t>
      </w:r>
    </w:p>
    <w:p>
      <w:pPr>
        <w:pStyle w:val="BodyText"/>
      </w:pPr>
      <w:r>
        <w:t xml:space="preserve">Brainerd in this regard was deeply ingrained in the Puritan mold, while Edwards was not. Influenced by the so-called "nature enthusiasts" of the Enlightenment, Edwards gave to nature a mystical quality that is not characteristic of the Puritan. Where Edwards saw mountains and waste places as the setting for divine disclosure, Brainerd saw only a "howling desert." Where Edwards could take spiritual delight "in the sun, moon, and stars; in the clouds, and blue sky; in the grass, flowers, trees,"</w:t>
      </w:r>
      <w:r>
        <w:rPr>
          <w:rStyle w:val="FootnoteReference"/>
        </w:rPr>
        <w:footnoteReference w:id="62"/>
      </w:r>
      <w:r>
        <w:t xml:space="preserve"> Brainerd never mentioned natural beauty. In contrast to Edwards' joy in summer is Brainerd's fear of winter. But while Brainerd's situation was unusual (having to survive under harsh circumstances), his attitude toward nature was not; for the Puritan, in general, failed to respond to natural beauty. "He did not attack the desire for beauty as such," writes M. M. Knappen of the traditional Puritan divine, "but in his diary he never mentioned an attractive landscape or sunset."</w:t>
      </w:r>
      <w:r>
        <w:rPr>
          <w:rStyle w:val="FootnoteReference"/>
        </w:rPr>
        <w:footnoteReference w:id="63"/>
      </w:r>
      <w:r>
        <w:t xml:space="preserve"> Nor did Brainerd in his.</w:t>
      </w:r>
    </w:p>
    <w:p>
      <w:pPr>
        <w:pStyle w:val="BodyText"/>
      </w:pPr>
      <w:r>
        <w:t xml:space="preserve">On this issue, however, Edwards let Brainerd have his way. The detachment from natural beauty is never criticized; it is simply overlooked. Brainerd had served, after all, as an "instrument" of a great cause. In life he had given his all for "promoting the revival of true religion." In death, through his literary remains, he had become "the instrument of promoting the interest of religion in this world." "He being dead, yet speaketh" (Hebrews 11:14),</w:t>
      </w:r>
    </w:p>
    <w:p>
      <w:pPr>
        <w:pStyle w:val="SourcePage"/>
      </w:pPr>
      <w:r>
        <w:t xml:space="preserve">[p. 24]</w:t>
      </w:r>
    </w:p>
    <w:p>
      <w:pPr>
        <w:pStyle w:val="BodyText"/>
      </w:pPr>
      <w:r>
        <w:t xml:space="preserve">Edwards declared. Indeed, the circumstances of Brainerd's death were fortunate, both for posterity and for his biographer. He might have died "in the wilderness, among the savages," Edwards observed, where the diary would surely have perished. At Boston, in his last illness, he would have suppressed his private papers had his friends not dissuaded him. Moreover, had John Brainerd not brought the diary from New Jersey, without being asked to do so, it might never have been published. And had Edwards not been at Brainerd's side to see his "dying behavior" and hear his "dying prayers," none would have recorded his last days.</w:t>
      </w:r>
      <w:r>
        <w:rPr>
          <w:rStyle w:val="FootnoteReference"/>
        </w:rPr>
        <w:footnoteReference w:id="64"/>
      </w:r>
      <w:r>
        <w:t xml:space="preserve"> Unlike most biographers, Edwards had distinct advantages: he had known his subject in life, had witnessed his death, and had access to his papers from the start. He could therefore compile a biography that did more than supply the facts. He could include himself as a witness to the spiritual life.</w:t>
      </w:r>
      <w:r>
        <w:rPr>
          <w:rStyle w:val="FootnoteReference"/>
        </w:rPr>
        <w:footnoteReference w:id="65"/>
      </w:r>
    </w:p>
    <w:p>
      <w:pPr>
        <w:pStyle w:val="BodyText"/>
      </w:pPr>
      <w:r>
        <w:t xml:space="preserve">Because the </w:t>
      </w:r>
      <w:r>
        <w:rPr>
          <w:i/>
          <w:iCs/>
        </w:rPr>
        <w:t xml:space="preserve">Life of Brainerd</w:t>
      </w:r>
      <w:r>
        <w:t xml:space="preserve"> consists of selections from the diary, which in turn are accompanied by Edwards' comments, it does not demand from the reader a trained ability to follow theological subtleties. In addition, the language is confined to narrative prose, although when Edwards discusses Brainerd's sense of perseverance in religion, his style resembles that of the </w:t>
      </w:r>
      <w:r>
        <w:rPr>
          <w:i/>
          <w:iCs/>
        </w:rPr>
        <w:t xml:space="preserve">Affections</w:t>
      </w:r>
      <w:r>
        <w:t xml:space="preserve">.</w:t>
      </w:r>
      <w:r>
        <w:rPr>
          <w:rStyle w:val="FootnoteReference"/>
        </w:rPr>
        <w:footnoteReference w:id="66"/>
      </w:r>
      <w:r>
        <w:t xml:space="preserve"> But it was the biographer's intention, for the most part, to allow his subject to speak for himself. Although Edwards took great liberties with Brainerd, altering words and deleting whole passages, the diary provides the bulk of the printed text.</w:t>
      </w:r>
    </w:p>
    <w:p>
      <w:pPr>
        <w:pStyle w:val="Heading2"/>
      </w:pPr>
      <w:bookmarkStart w:name="heading_2_historical_background" w:id="12"/>
      <w:r>
        <w:t xml:space="preserve">2. Historical Background</w:t>
      </w:r>
      <w:bookmarkEnd w:id="12"/>
    </w:p>
    <w:p>
      <w:pPr>
        <w:pStyle w:val="BodyText"/>
      </w:pPr>
      <w:r>
        <w:t xml:space="preserve">Even though the Massachusetts charter had charged the governor and company to win the natives to the Christian cause, John Winthrop feared that "Papists" and Anglicans had met with greater success than had the Puritans.</w:t>
      </w:r>
      <w:r>
        <w:rPr>
          <w:rStyle w:val="FootnoteReference"/>
        </w:rPr>
        <w:footnoteReference w:id="67"/>
      </w:r>
      <w:r>
        <w:t xml:space="preserve"> Certainly, French Catholics in Canada and Anglicans in the English colonies beyond Massachusetts had brought impressive numbers under their sway. But what the Puritan required of the Indian was far more demanding than</w:t>
      </w:r>
    </w:p>
    <w:p>
      <w:pPr>
        <w:pStyle w:val="SourcePage"/>
      </w:pPr>
      <w:r>
        <w:t xml:space="preserve">[p. 25]</w:t>
      </w:r>
    </w:p>
    <w:p>
      <w:pPr>
        <w:pStyle w:val="BodyText"/>
      </w:pPr>
      <w:r>
        <w:t xml:space="preserve">what the Catholic or Anglican asked, and these requirements remained in Brainerd's time: not mere attendance at services, nor declarations of allegiances, but full church membership. Exposure to Christian habits had always to be followed by conversion, otherwise none could be admitted to communion. Moreover, the conversion experience, which was beyond the ken even of most English immigrants, had also to be based on a sound doctrinal stance.</w:t>
      </w:r>
      <w:r>
        <w:rPr>
          <w:rStyle w:val="FootnoteReference"/>
        </w:rPr>
        <w:footnoteReference w:id="68"/>
      </w:r>
    </w:p>
    <w:p>
      <w:pPr>
        <w:pStyle w:val="BodyText"/>
      </w:pPr>
      <w:r>
        <w:t xml:space="preserve">At first it had been thought that the Indian should be civilized before he was converted. James Hopkins, in the early period of settlement, had written from England to John Winthrop: "If you can first civil the natives, and then bring some of them to know God … you shall have cause to rejoice."</w:t>
      </w:r>
      <w:r>
        <w:rPr>
          <w:rStyle w:val="FootnoteReference"/>
        </w:rPr>
        <w:footnoteReference w:id="69"/>
      </w:r>
      <w:r>
        <w:t xml:space="preserve"> But by Brainerd's time the earlier Puritan belief in the use of civilization as a means of conversion had almost vanished. Now conversion took precedence over civilizing. Indians were to be converted not under the influence of civilization, but on the raw frontier, where Brainerd stressed "experimental religion" as his main concern. Another missionary of the time, Charles Beatty, argued that Indians must first be converted before they are civilized, "for they hate civilization and Christianity equally and must be convinced of the misery of their spiritual state before they can realize the misery of their civil state."</w:t>
      </w:r>
      <w:r>
        <w:rPr>
          <w:rStyle w:val="FootnoteReference"/>
        </w:rPr>
        <w:footnoteReference w:id="70"/>
      </w:r>
    </w:p>
    <w:p>
      <w:pPr>
        <w:pStyle w:val="BodyText"/>
      </w:pPr>
      <w:r>
        <w:t xml:space="preserve">Some American Indians, to be sure, had been willing from the earliest days to listen to the Christian message, but many had not. Certain aspects of the new religion were not appealing, such as kneeling, the lack of dancing, and the English clothes thought proper for a Christian life. Much in Christian doctrine was profoundly strange, if not repellent, to them, for the Indians of North America had never before considered that man was born into a sinful condition and in need of redemption. To them, all nature was good, and man had been given his place in nature's scheme. Mankind, of course, had always to confront ills such as death, disease, and witchcraft, but these had not come through his fault; they were the result of chance or mischief conjured up by some</w:t>
      </w:r>
    </w:p>
    <w:p>
      <w:pPr>
        <w:pStyle w:val="SourcePage"/>
      </w:pPr>
      <w:r>
        <w:t xml:space="preserve">[p. 26]</w:t>
      </w:r>
    </w:p>
    <w:p>
      <w:pPr>
        <w:pStyle w:val="BodyText"/>
      </w:pPr>
      <w:r>
        <w:t xml:space="preserve">primal being. All Indians in North America, furthermore, relied on some person who was supremely fitted to deal with the supernatural—the medicine man, or powwow—and against this formidable figure the missionaries had always to contend (usually in vain) from the first.</w:t>
      </w:r>
      <w:r>
        <w:rPr>
          <w:rStyle w:val="FootnoteReference"/>
        </w:rPr>
        <w:footnoteReference w:id="71"/>
      </w:r>
      <w:r>
        <w:t xml:space="preserve"> Brainerd, as we shall see, was routed by the powwows on his venture up the Susquehanna in 1745. To the natives of the interior, who were then still untouched by whites, the professionalism of the pulpit and the paid exhorter were distinctly unappealing, unspiritual, and unedifying. Indeed, it was not until the spirit of the red man had been broken and his condition undermined by trade and strong drink that missionaries gained any real hold on him: and even then, in his secret soul, he despised the men who had come to convert him.</w:t>
      </w:r>
      <w:r>
        <w:rPr>
          <w:rStyle w:val="FootnoteReference"/>
        </w:rPr>
        <w:footnoteReference w:id="72"/>
      </w:r>
    </w:p>
    <w:p>
      <w:pPr>
        <w:pStyle w:val="BodyText"/>
      </w:pPr>
      <w:r>
        <w:t xml:space="preserve">It is not surprising therefore that Brainerd made relatively few converts. Nor is it surprising that he held a view of the red man that had come down from earlier times. John Eliot, the "great apostle" to the Indians, had looked upon his charges as "doleful creatures"—the very ruins of mankind.</w:t>
      </w:r>
      <w:r>
        <w:rPr>
          <w:rStyle w:val="FootnoteReference"/>
        </w:rPr>
        <w:footnoteReference w:id="73"/>
      </w:r>
    </w:p>
    <w:p>
      <w:pPr>
        <w:pStyle w:val="BodyText"/>
      </w:pPr>
      <w:r>
        <w:t xml:space="preserve">Though Eliot felt obliged to carry on missions, he knew that he had taken on a formidable task, for it was up to him to restore to God a lost Israelite tribe. The Indian, he believed, was a descendant not only of Adam but also of Noah and of Asiatic Tartars who had come to the American continent by way of a land-bridge from Asia.</w:t>
      </w:r>
      <w:r>
        <w:rPr>
          <w:rStyle w:val="FootnoteReference"/>
        </w:rPr>
        <w:footnoteReference w:id="74"/>
      </w:r>
      <w:r>
        <w:t xml:space="preserve"> Because of endless wanderings, the red man had lost sight of God, but through the Word he could still be restored; he could still be rescued from Satan's embrace. Because Eliot had assumed that the Indian's nature was essentially the same as his own, he wanted to recover for the American native the same spiritual purity which he sought to regain for himself. Others of his time felt the same way.</w:t>
      </w:r>
    </w:p>
    <w:p>
      <w:pPr>
        <w:pStyle w:val="BodyText"/>
      </w:pPr>
      <w:r>
        <w:t xml:space="preserve">Little, however, had been done before Eliot's time to encourage missionary efforts. At first it was assumed that the natives would embrace the Gospel; therefore, extensive plans for missionary</w:t>
      </w:r>
    </w:p>
    <w:p>
      <w:pPr>
        <w:pStyle w:val="SourcePage"/>
      </w:pPr>
      <w:r>
        <w:t xml:space="preserve">[p. 27]</w:t>
      </w:r>
    </w:p>
    <w:p>
      <w:pPr>
        <w:pStyle w:val="BodyText"/>
      </w:pPr>
      <w:r>
        <w:t xml:space="preserve">work had not been drawn up. Although Richard Bourne had from 1626 labored at the Cape, and Thomas Mayhew had by 1650 claimed twenty-two converts at Martha's Vineyard, it was not until Eliot began his labors that solid congregations emerged; for Eliot was first to put the Indians into "towns" and to demand strict qualifications for full communion. Between 1651 and 1674 fourteen "praying towns" were established, Natick being chief among them. Still, in the long run, Eliot's achievement was small. Because of the strict admissions procedures in New England, he was not able to gather a church until 1660. What is more, most Indians in the Bay Colony—encouraged by their powwows—remained bitterly hostile to missionary efforts, with the result that few were converted.</w:t>
      </w:r>
      <w:r>
        <w:rPr>
          <w:rStyle w:val="FootnoteReference"/>
        </w:rPr>
        <w:footnoteReference w:id="75"/>
      </w:r>
      <w:r>
        <w:t xml:space="preserve"> Brainerd found in his own time, of course, that every convert had to face the anger of the powwows, to whom the sachems gave strong support.</w:t>
      </w:r>
    </w:p>
    <w:p>
      <w:pPr>
        <w:pStyle w:val="BodyText"/>
      </w:pPr>
      <w:r>
        <w:t xml:space="preserve">The extent of Brainerd's success, then, may be measured against these efforts, which had been carried out by few hands at best. Because the first duty of the Puritan preacher was to his immediate congregation, proselytizing had early been put aside. The number of Indian converts in Massachusetts was higher than elsewhere, owing to the work of Eliot and Mayhew, but in the other colonies little had been done.</w:t>
      </w:r>
      <w:r>
        <w:rPr>
          <w:rStyle w:val="FootnoteReference"/>
        </w:rPr>
        <w:footnoteReference w:id="76"/>
      </w:r>
      <w:r>
        <w:t xml:space="preserve"> It was not, after all, an easy job. If properly done, it meant teaching converts how to read; in every case it meant exposing them to a complex theology and to a drastic change in life, and for this reason, among others, interest in the work gradually waned. By 1676, with the conclusion of King Philip's war, the English view of the Indian had in any case changed. Because the red man in his fury had wrought havoc on the settlements, his place in the order of redemption quickly fell. The once lost Israelite had confirmed his kinship with the Canaanite, and in the New Jerusalem he was not to be embraced.</w:t>
      </w:r>
      <w:r>
        <w:rPr>
          <w:rStyle w:val="FootnoteReference"/>
        </w:rPr>
        <w:footnoteReference w:id="77"/>
      </w:r>
      <w:r>
        <w:t xml:space="preserve"> Indeed, King Philip's war had inflicted such a staggering blow on the Indian mission that by the turn of the century missionary work had severely declined: the war had created both indifference to, and hostility toward, the idea of mission.</w:t>
      </w:r>
      <w:r>
        <w:rPr>
          <w:rStyle w:val="FootnoteReference"/>
        </w:rPr>
        <w:footnoteReference w:id="78"/>
      </w:r>
      <w:r>
        <w:t xml:space="preserve"> Although a new phase</w:t>
      </w:r>
    </w:p>
    <w:p>
      <w:pPr>
        <w:pStyle w:val="SourcePage"/>
      </w:pPr>
      <w:r>
        <w:t xml:space="preserve">[p. 28]</w:t>
      </w:r>
    </w:p>
    <w:p>
      <w:pPr>
        <w:pStyle w:val="BodyText"/>
      </w:pPr>
      <w:r>
        <w:t xml:space="preserve">in evangelical work was about to begin, Solomon Stoddard would later raise the question "whether God is not angry with the country for doing so little toward the conversion of the Indians."</w:t>
      </w:r>
      <w:r>
        <w:rPr>
          <w:rStyle w:val="FootnoteReference"/>
        </w:rPr>
        <w:footnoteReference w:id="79"/>
      </w:r>
    </w:p>
    <w:p>
      <w:pPr>
        <w:pStyle w:val="BodyText"/>
      </w:pPr>
      <w:r>
        <w:t xml:space="preserve">In 1697, Samuel Sewall had made a vigorous effort to restore the red man to his assigned place. As the new century neared, Sewall had gone back to the early writers and had stressed millennial expectations. Missions, he declared, belonged to the glorious age of the church, and that age was now at hand.</w:t>
      </w:r>
      <w:r>
        <w:rPr>
          <w:rStyle w:val="FootnoteReference"/>
        </w:rPr>
        <w:footnoteReference w:id="80"/>
      </w:r>
      <w:r>
        <w:t xml:space="preserve"> In challenging the English settlers to renew missions, he had argued that the New Jerusalem could not be realized in America without the conversion of the Indians. The Israelite origins of the natives, he maintained, could still be proved to be true.</w:t>
      </w:r>
      <w:r>
        <w:rPr>
          <w:rStyle w:val="FootnoteReference"/>
        </w:rPr>
        <w:footnoteReference w:id="81"/>
      </w:r>
    </w:p>
    <w:p>
      <w:pPr>
        <w:pStyle w:val="BodyText"/>
      </w:pPr>
      <w:r>
        <w:t xml:space="preserve">In addition to Sewall, Increase and Cotton Mather had also joined the cry. Increase complained that in the years since Eliot's death "there had been a signal blast of heaven on ye Indian work"; and Cotton in his turn stressed the eschatological role that missions should play.</w:t>
      </w:r>
      <w:r>
        <w:rPr>
          <w:rStyle w:val="FootnoteReference"/>
        </w:rPr>
        <w:footnoteReference w:id="82"/>
      </w:r>
      <w:r>
        <w:t xml:space="preserve"> But by the turn of the century the natives on the eastern seaboard had all but vanished. What is more, because the colonists feared all aborigines who had been exposed to French Catholic rule, the New England leaders in the first quarter of the new century felt unable to start a mission drive in the west. That situation, however, was soon to change; for the increasing threat of French forces in Canada now brought into being a curious partnership of church, state, and a British society, with the Indians of the Housatonic Valley and the Six Nations, or Iroquois, as its main concern.</w:t>
      </w:r>
      <w:r>
        <w:rPr>
          <w:rStyle w:val="FootnoteReference"/>
        </w:rPr>
        <w:footnoteReference w:id="83"/>
      </w:r>
    </w:p>
    <w:p>
      <w:pPr>
        <w:pStyle w:val="BodyText"/>
      </w:pPr>
      <w:r>
        <w:t xml:space="preserve">Organized in 1701 and chartered by Queen Anne in 1709, the Society in Scotland for Propagating Christian Knowledge took the initiative in this enterprise, which soon led to the mission work of which Brainerd became a part. There had been throughout the first quarter of the eighteenth century a growing volume of missionary work in Scotland.</w:t>
      </w:r>
      <w:r>
        <w:rPr>
          <w:rStyle w:val="FootnoteReference"/>
        </w:rPr>
        <w:footnoteReference w:id="84"/>
      </w:r>
      <w:r>
        <w:t xml:space="preserve"> After years of activity in the Highlands,</w:t>
      </w:r>
    </w:p>
    <w:p>
      <w:pPr>
        <w:pStyle w:val="SourcePage"/>
      </w:pPr>
      <w:r>
        <w:t xml:space="preserve">[p. 29]</w:t>
      </w:r>
    </w:p>
    <w:p>
      <w:pPr>
        <w:pStyle w:val="BodyText"/>
      </w:pPr>
      <w:r>
        <w:t xml:space="preserve">where Roman Catholicism and ignorance were the chief foes, the Society in Scotland had in 1730 turned to America, offering sums to Massachusetts for missionary support. With a bequest from Dr. Daniel Williams for the purpose of sending three missionaries to the "infidels," the Society had commissioned Governor Jonathan Belcher and "other gentlemen of character and influence" to form a Boston board of managers and had assigned to them the sum of £56 as the annual income of the Williams bequest.</w:t>
      </w:r>
      <w:r>
        <w:rPr>
          <w:rStyle w:val="FootnoteReference"/>
        </w:rPr>
        <w:footnoteReference w:id="85"/>
      </w:r>
      <w:r>
        <w:t xml:space="preserve"> To this amount the General Court, in approving the enterprise, had given additional financial support for a period of five years, and each of the three volunteers was sent to a frontier post: Joseph Seccombe to Fort George; Ebenezer Hinsdel to Fort Dummer; and Stephan Parker to Fort Richmond. But because they had gone to military posts, where the Indians came and went, they had not the control that was needed. The Iroquois, moreover, had by then been thoroughly exposed to Jesuits, so that at the end of three years the project had to be stopped. For Brainerd's predecessors, the natives were too much under the influence of the French.</w:t>
      </w:r>
      <w:r>
        <w:rPr>
          <w:rStyle w:val="FootnoteReference"/>
        </w:rPr>
        <w:footnoteReference w:id="86"/>
      </w:r>
    </w:p>
    <w:p>
      <w:pPr>
        <w:pStyle w:val="BodyText"/>
      </w:pPr>
      <w:r>
        <w:t xml:space="preserve">The next venture of the Society was therefore directed toward the people of Mohegan stock in the Housatonic Valley, and it was to these people that the Boston board, in 1736, sent John Sergeant to found a mission. Sergeant's task, so different from that of the first three appointees, was to establish at Stockbridge an Indian town, and to this mission Brainerd went in 1743 in order to learn the Algonquian tongue.</w:t>
      </w:r>
      <w:r>
        <w:rPr>
          <w:rStyle w:val="FootnoteReference"/>
        </w:rPr>
        <w:footnoteReference w:id="87"/>
      </w:r>
      <w:r>
        <w:t xml:space="preserve"> But of greatest importance for Brainerd was the New York board, or New Jersey board, as it was also called, which the Society had set up in 1740 with Ebenezer Pemberton as chairman. This Middle Colonies board soon had more to do than the Boston board, mainly because of the Indians' decline in New England. Composed of Presbyterians, it continued to make common cause with New England Congregationalists, so that the missionaries sent out were all New Englanders, including Brainerd, his brother John, and Azariah Horton, who went to Long Island Sound.</w:t>
      </w:r>
    </w:p>
    <w:p>
      <w:pPr>
        <w:pStyle w:val="SourcePage"/>
      </w:pPr>
      <w:r>
        <w:t xml:space="preserve">[p. 30]</w:t>
      </w:r>
    </w:p>
    <w:p>
      <w:pPr>
        <w:pStyle w:val="BodyText"/>
      </w:pPr>
      <w:r>
        <w:t xml:space="preserve">The mission field, however, was not confined to New Englanders. Congregationalists and Presbyterians may have produced the most prominent figures; but other groups were equally dedicated: there were Anglicans and Quakers, along with Moravians and Baptists of several kinds. Brainerd, it is generally agreed, took part in the last phase of missionary activity in the colonies, which was also the most competitive; for rival missions were well under way by the time he got his start.</w:t>
      </w:r>
    </w:p>
    <w:p>
      <w:pPr>
        <w:pStyle w:val="BodyText"/>
      </w:pPr>
      <w:r>
        <w:t xml:space="preserve">As early as 1703 an Anglican mission to the Mohawks had been initiated by the Society for the Propagation of the Gospel in Foreign Parts. Although it was later said that the Anglican missionaries seemed mainly to be concerned with proselytizing among other Christians, Anglicans sent back reports that the rigid doctrines and evangelical excesses of the Dissenters were driving both Indians and whites into the Church of England. Anglicans also claimed baptisms in large numbers, raising hopes at home that the future of the Middle Colonies lay with the National Church.</w:t>
      </w:r>
      <w:r>
        <w:rPr>
          <w:rStyle w:val="FootnoteReference"/>
        </w:rPr>
        <w:footnoteReference w:id="88"/>
      </w:r>
      <w:r>
        <w:t xml:space="preserve"> But Anglican success was due not so much to the missionaries, who were few in number, as to Sir William Johnson, superintendent of Indian Affairs for New York, and to the war chief Thayendanegea, or Joseph Brandt, who after 1746 led the entire Mohawk Nation into the Church of England. Johnson, who at first had cooperated with the New England mission, came to oppose it, partly because of religious differences, but mainly because he wanted the allegiance of the Indians without imposing a radical change on their culture. In short, he wanted them warlike but on the English side, for in taking command of the New York colonial forces in 1748 he was fully prepared to campaign against the French.</w:t>
      </w:r>
      <w:r>
        <w:rPr>
          <w:rStyle w:val="FootnoteReference"/>
        </w:rPr>
        <w:footnoteReference w:id="89"/>
      </w:r>
    </w:p>
    <w:p>
      <w:pPr>
        <w:pStyle w:val="BodyText"/>
      </w:pPr>
      <w:r>
        <w:t xml:space="preserve">Of far greater concern for Brainerd, however, was the mission of the </w:t>
      </w:r>
      <w:r>
        <w:rPr>
          <w:i/>
          <w:iCs/>
        </w:rPr>
        <w:t xml:space="preserve">Unitas Fratrum</w:t>
      </w:r>
      <w:r>
        <w:t xml:space="preserve">, the Moravian Church. Although Anglican missions were effective, the Moravians appear in the diary as Brainerd's principal rivals, having established themselves in the Middle Colonies shortly before he arrived. Indeed, of all the missionary groups they were by far the most passionate in their concern, and for this reason, among others, they challenged the New England cause. They were the first Protestants in America to declare that the conversion of the heathen was the duty of the</w:t>
      </w:r>
    </w:p>
    <w:p>
      <w:pPr>
        <w:pStyle w:val="SourcePage"/>
      </w:pPr>
      <w:r>
        <w:t xml:space="preserve">[p. 31]</w:t>
      </w:r>
    </w:p>
    <w:p>
      <w:pPr>
        <w:pStyle w:val="BodyText"/>
      </w:pPr>
      <w:r>
        <w:t xml:space="preserve">Church as such, apart from colonial policy. They believed, moreover, that they above all others had been chosen to spread the Gospel among the Indians, and to this end taught their children the Mohawk tongue.</w:t>
      </w:r>
      <w:r>
        <w:rPr>
          <w:rStyle w:val="FootnoteReference"/>
        </w:rPr>
        <w:footnoteReference w:id="90"/>
      </w:r>
    </w:p>
    <w:p>
      <w:pPr>
        <w:pStyle w:val="BodyText"/>
      </w:pPr>
      <w:r>
        <w:t xml:space="preserve">The first Moravian mission had begun in Georgia in 1735 but was abandoned because of popular opposition to the pacifist convictions of the missionaries. In 1740 another venture was made on the New York—Connecticut border but was destroyed by hostile settlers of both colonies. When in 1741 Nicholas Ludwig, Count von Zinzendorf, came to America hoping to unite German Protestants, Moravian prospects improved; for through the evangelist George Whitefield the Count acquired land in the Forks of the Delaware on which the Brethren could settle. Although a plot was made to murder Zinzendorf, he nevertheless prevailed, and in 1742 made several trips in the interest of missions among the Indians:</w:t>
      </w:r>
      <w:r>
        <w:rPr>
          <w:rStyle w:val="FootnoteReference"/>
        </w:rPr>
        <w:footnoteReference w:id="91"/>
      </w:r>
      <w:r>
        <w:t xml:space="preserve"> to the Minnisinks, the Blue Mountains, the Aquanshicola, and the Upper Schuylkill. Before sailing back to Europe in 1743, just as Brainerd first ventured into the Middle Colonies, the Count had held a parley with the Chiefs of the Six Nations, had organized an Indian congregation at Shekomeko, in New York, and in Pennsylvania had helped to found Moravian congregations at Bethlehem, Nazareth, Hebron, Heidelberg, Lancaster, and York.</w:t>
      </w:r>
      <w:r>
        <w:rPr>
          <w:rStyle w:val="FootnoteReference"/>
        </w:rPr>
        <w:footnoteReference w:id="92"/>
      </w:r>
    </w:p>
    <w:p>
      <w:pPr>
        <w:pStyle w:val="BodyText"/>
      </w:pPr>
      <w:r>
        <w:t xml:space="preserve">The Moravians' religious views, however, were highly offensive to the strict Protestant mind, and when Brainerd went into Pennsylvania he did so partly to counteract the Moravians' effort. Once there, he discovered to his horror how widely their views differed from his own, and in this regard the Moravians proved formidable rivals indeed.</w:t>
      </w:r>
    </w:p>
    <w:p>
      <w:pPr>
        <w:pStyle w:val="BodyText"/>
      </w:pPr>
      <w:r>
        <w:t xml:space="preserve">Unlike Brainerd, for whom salvation was a process of guilt and pain, the Moravians stressed joyful love of the divine. Because they held that Christ had atoned for human sin, they felt free to love God without continuous penitence: they did not embark on a personal struggle for conversion and salvation. As opposed to Brainerd, who demanded convincing relations of the conversion experience, the Moravian missionaries were content with a mere profession of faith. Moreover, where Brainerd strictly catechized</w:t>
      </w:r>
    </w:p>
    <w:p>
      <w:pPr>
        <w:pStyle w:val="SourcePage"/>
      </w:pPr>
      <w:r>
        <w:t xml:space="preserve">[p. 32]</w:t>
      </w:r>
    </w:p>
    <w:p>
      <w:pPr>
        <w:pStyle w:val="BodyText"/>
      </w:pPr>
      <w:r>
        <w:t xml:space="preserve">his charges, the Brethren rejected "the method of teaching them such matters as they can keep in their head, and learn by rote, to say after one."</w:t>
      </w:r>
      <w:r>
        <w:rPr>
          <w:rStyle w:val="FootnoteReference"/>
        </w:rPr>
        <w:footnoteReference w:id="93"/>
      </w:r>
      <w:r>
        <w:t xml:space="preserve"> Above all, and much to Brainerd's distress, these missionaries greatly stressed the image of Christ on the cross—noting his blood and wounds. But there was little that Brainerd could do, for his rivals had long been determined to triumph in the mission field.</w:t>
      </w:r>
    </w:p>
    <w:p>
      <w:pPr>
        <w:pStyle w:val="BodyText"/>
      </w:pPr>
      <w:r>
        <w:t xml:space="preserve">The Moravian Brethren, descendants of a pre-Reformation sect that in 1467 had seceded from the Church of Rome, subscribed to a pietistic theology; because they held that works were essential to the maintenance of grace, they brought a powerful ethical force to the mission field. One formidable Moravian of this time was David Zeisburger, who had immigrated to America in 1738. For over sixty years, from 1745, he lived among red men on the closest possible terms, became a member of an Indian family, and was allowed to move among the Six Nations at will.</w:t>
      </w:r>
      <w:r>
        <w:rPr>
          <w:rStyle w:val="FootnoteReference"/>
        </w:rPr>
        <w:footnoteReference w:id="94"/>
      </w:r>
      <w:r>
        <w:t xml:space="preserve"> In 1749, two years after Brainerd's death, Parliament recognized the Moravian </w:t>
      </w:r>
      <w:r>
        <w:rPr>
          <w:i/>
          <w:iCs/>
        </w:rPr>
        <w:t xml:space="preserve">Unitas Fratrum</w:t>
      </w:r>
      <w:r>
        <w:t xml:space="preserve"> as an ancient Protestant Episcopal Church, granting it further concessions in the colonies, and of this development Zeisburger took advantage.</w:t>
      </w:r>
      <w:r>
        <w:rPr>
          <w:rStyle w:val="FootnoteReference"/>
        </w:rPr>
        <w:footnoteReference w:id="95"/>
      </w:r>
    </w:p>
    <w:p>
      <w:pPr>
        <w:pStyle w:val="Heading2"/>
      </w:pPr>
      <w:bookmarkStart w:name="heading_3_historical_figures" w:id="13"/>
      <w:r>
        <w:t xml:space="preserve">3. Historical Figures</w:t>
      </w:r>
      <w:bookmarkEnd w:id="13"/>
    </w:p>
    <w:p>
      <w:pPr>
        <w:pStyle w:val="BodyText"/>
      </w:pPr>
      <w:r>
        <w:t xml:space="preserve">Brainerd's greatest rival, however, had not been Zeisburger but himself. Throughout his mission he was chiefly occupied with thoughts of his pollution and defects in the eyes of infinite purity. He combined anxiety with courage to an extraordinary degree. In no other diary of the time do we have such striking evidence of a man so thoroughly divided against himself. What Brainerd wrote, to be sure, was written in a troubled time; on this point the document is clear. Nevertheless, that it was written by a troubled man must also be taken into account.</w:t>
      </w:r>
    </w:p>
    <w:p>
      <w:pPr>
        <w:pStyle w:val="BodyText"/>
      </w:pPr>
      <w:r>
        <w:t xml:space="preserve">Brainerd's emotional experiences, according to one biographer, may have been pathological in origin—especially those which he attributed to a divine agency.</w:t>
      </w:r>
      <w:r>
        <w:rPr>
          <w:rStyle w:val="FootnoteReference"/>
        </w:rPr>
        <w:footnoteReference w:id="96"/>
      </w:r>
      <w:r>
        <w:t xml:space="preserve"> From the age of seven he had</w:t>
      </w:r>
    </w:p>
    <w:p>
      <w:pPr>
        <w:pStyle w:val="SourcePage"/>
      </w:pPr>
      <w:r>
        <w:t xml:space="preserve">[p. 33]</w:t>
      </w:r>
    </w:p>
    <w:p>
      <w:pPr>
        <w:pStyle w:val="BodyText"/>
      </w:pPr>
      <w:r>
        <w:t xml:space="preserve">been driven to religious duties with unnatural zeal. Much, indeed, might be blamed on his childhood, which had not been emotionally secure. Although his siblings rallied around him, he lacked the love of his father, who before an early death had been remote and severe. When David reached adolescence his mother died, possibly a victim of the same disease that later killed the son. By the time he entered college, and perhaps earlier, he had been infected with that disease, which made him more than ever prone to morbid moods—moods that were deeply rooted in Brainerd's family life.</w:t>
      </w:r>
    </w:p>
    <w:p>
      <w:pPr>
        <w:pStyle w:val="Heading3"/>
      </w:pPr>
      <w:bookmarkStart w:name="heading_family" w:id="14"/>
      <w:r>
        <w:t xml:space="preserve">Family</w:t>
      </w:r>
      <w:bookmarkEnd w:id="14"/>
    </w:p>
    <w:p>
      <w:pPr>
        <w:pStyle w:val="BodyText"/>
      </w:pPr>
      <w:r>
        <w:t xml:space="preserve">Brainerd's grandfather, Daniel Brainerd, was an orphan who in about 1649, at the age of eight, had been brought from Essex, England, to Hartford, Connecticut. It is not known why he left home so young, who brought him, or in what vessel he sailed. Until he was twenty-one he lived with a family called Wadsworth, and then in 1662 settled in the town of Haddam, where in time he became the greatest landowner, a commissioner for the General Court, a justice of the peace, and a deacon in the church. His first wife, Hannah Spencer, gave birth over the years to a daughter, Hannah, and seven sons: Daniel, James, Joshua, William, Caleb, Elijah, and Hezekiah. Hezekiah Brainerd, born in 1681, became the father of David and the leading member of the family. According to one descendant, Hezekiah was said to have been a man "of great personal dignity and self-restraint, of rigid notions of parental prerogative and authority, of the strictest puritanical views as to religious ordinances, of unbending integrity as a man and a public officer, and of extreme scrupulousness in his Christian life."</w:t>
      </w:r>
      <w:r>
        <w:rPr>
          <w:rStyle w:val="FootnoteReference"/>
        </w:rPr>
        <w:footnoteReference w:id="97"/>
      </w:r>
      <w:r>
        <w:t xml:space="preserve"> Having been "early called … by divine grace," wrote another descendant, he "gave himself up to the practice of religion," and "used to keep days of private fasting to promote his spiritual welfare."</w:t>
      </w:r>
      <w:r>
        <w:rPr>
          <w:rStyle w:val="FootnoteReference"/>
        </w:rPr>
        <w:footnoteReference w:id="98"/>
      </w:r>
      <w:r>
        <w:t xml:space="preserve"> He was a representative in the General Assembly, Speaker of the House in 1721 and 1722, and a member of the Governor's Council, or Senate, from 1723 until he died in office four years later. Before he died the Legislature had given</w:t>
      </w:r>
    </w:p>
    <w:p>
      <w:pPr>
        <w:pStyle w:val="SourcePage"/>
      </w:pPr>
      <w:r>
        <w:t xml:space="preserve">[p. 34]</w:t>
      </w:r>
    </w:p>
    <w:p>
      <w:pPr>
        <w:pStyle w:val="BodyText"/>
      </w:pPr>
      <w:r>
        <w:t xml:space="preserve">him, in gratitude for his service, a farm of three hundred acres in Goshen.</w:t>
      </w:r>
    </w:p>
    <w:p>
      <w:pPr>
        <w:pStyle w:val="BodyText"/>
      </w:pPr>
      <w:r>
        <w:t xml:space="preserve">Hezekiah's wife, Dorothy Hobart Mason, had been the widow of Daniel Mason, a grandson of Major John Mason who defeated the Pequot Indians in 1637. Her son, Jeremiah Mason, was two and a half years old when she married Hezekiah Brainerd on October 1, 1707. Her father, Jeremiah Hobart, had been Haddam's first minister. His father, Peter Hobart, was a preacher in England who had settled in Hingham, Massachusetts, and three of Jeremiah's brothers were ministers. Dorothy's maternal grandfather, Samuel Whiting, had been one of the foremost Puritan divines, first at Boston, Lincolnshire, and then at Lynn, Massachusetts, and three of her brothers were ministers. Her maternal grandmother, Elizabeth St. John, was a sister of Oliver St. John, Chief Justice of the Common Pleas under Oliver Cromwell: and so it was that when David Brainerd was born, April 20, 1718, he came into a family with a long ministerial and Puritan tradition on his mother's side.</w:t>
      </w:r>
      <w:r>
        <w:rPr>
          <w:rStyle w:val="FootnoteReference"/>
        </w:rPr>
        <w:footnoteReference w:id="99"/>
      </w:r>
    </w:p>
    <w:p>
      <w:pPr>
        <w:pStyle w:val="BodyText"/>
      </w:pPr>
      <w:r>
        <w:t xml:space="preserve">David was the sixth child born of his mother's second marriage. The first five children were Hezekiah (born 1708), Dorothy (1710), Nehemiah (1712), Jerusha (1714), and Martha (1716). When David was two years old his brother John was born (1720); Elizabeth was born when he was four (1722), and Israel when he was seven (1725). The house in which the ten children lived had been built by David's grandfather, Daniel, and stood one hundred feet above the west bank of the Connecticut River, between Walkley Hill and Higganum, two miles above Haddam village. It was a well-run house, wherein Scripture reading was daily required. Church attendance was also rigidly enforced, and for this purpose David was taken to the town's new meetinghouse, built in 1721. Shingled, clapboarded, and plastered inside with lime made from oyster shells, this house had pews and galleries, in which David was compelled to sit. Because neighboring Indians had the right to fish and hunt in the countryside, and at times harassed the town, the villagers carried arms on their way to meeting. The congregation, it would seem, was entirely English, but the sight of an Indian must have been a familiar and early one in Brainerd's life. In this provincial place, school was kept at first in a village house; no money for a schoolhouse appears on</w:t>
      </w:r>
    </w:p>
    <w:p>
      <w:pPr>
        <w:pStyle w:val="SourcePage"/>
      </w:pPr>
      <w:r>
        <w:t xml:space="preserve">[p. 35]</w:t>
      </w:r>
    </w:p>
    <w:p>
      <w:pPr>
        <w:pStyle w:val="BodyText"/>
      </w:pPr>
      <w:r>
        <w:t xml:space="preserve">the town records before 1728. Whether or not David attended cannot be determined; he may have been taught by the minister, or at home.</w:t>
      </w:r>
      <w:r>
        <w:rPr>
          <w:rStyle w:val="FootnoteReference"/>
        </w:rPr>
        <w:footnoteReference w:id="100"/>
      </w:r>
    </w:p>
    <w:p>
      <w:pPr>
        <w:pStyle w:val="BodyText"/>
      </w:pPr>
      <w:r>
        <w:t xml:space="preserve">The Brainerd children, it would appear, formed close bonds among themselves; for their parents, as we have seen, did not live long. David was nine when his father died at the age of forty-six. When the mother died five years later David was only fourteen. As a result, he became obsessed with the brevity of life—a theme that pervades the diary throughout. Indeed, he seems never to have fully recovered from these deaths, which left him feeling deserted. It has been said of Brainerd that from childhood he was "terrified by the thought of death," and that as a child he was "highly emotional, unhealthily introspective, over-conscientious, and subject to periods of dark depression."</w:t>
      </w:r>
      <w:r>
        <w:rPr>
          <w:rStyle w:val="FootnoteReference"/>
        </w:rPr>
        <w:footnoteReference w:id="101"/>
      </w:r>
      <w:r>
        <w:t xml:space="preserve"> It has also been said that he was "a thoughtful boy, with a tinge of melancholy, which the loss of his parents and the barrenness and narrowness of his education, according to the views of the day, doubtless intensified." His emotional and spiritual anxieties, we are told, may also be attributed to sheer isolation: "The loneliness of the frontier settlement where he was living also had its effect…. His continual self-examination, his highly sensitive and melancholy temperament and his inherited trait of piety combined to produce in him that highly exalted state in which he saw visions of light, and felt the actual presence of the Invisible."</w:t>
      </w:r>
      <w:r>
        <w:rPr>
          <w:rStyle w:val="FootnoteReference"/>
        </w:rPr>
        <w:footnoteReference w:id="102"/>
      </w:r>
    </w:p>
    <w:p>
      <w:pPr>
        <w:pStyle w:val="BodyText"/>
      </w:pPr>
      <w:r>
        <w:t xml:space="preserve">When David had to some degree recovered from his mother's death, he began a new life. His sister Jerusha, then eighteen, had married Samuel Spencer of East Haddam. She was David's favorite sister and closest confidante at the time. Edwards says that "a particularly dear affection, and much intimacy in spiritual matters" had "long subsisted" between them.</w:t>
      </w:r>
      <w:r>
        <w:rPr>
          <w:rStyle w:val="FootnoteReference"/>
        </w:rPr>
        <w:footnoteReference w:id="103"/>
      </w:r>
      <w:r>
        <w:t xml:space="preserve"> Indeed, Edwards describes this friendship in much the same way that he later describes the bond that grew between Brainerd and the second Edwards daughter, also named Jerusha, who at seventeen nursed Brainerd in his last days. But whether or not Brainerd was later drawn to Jerusha Edwards because her name and spiritual interests brought back the memory of his sister cannot be known. We</w:t>
      </w:r>
    </w:p>
    <w:p>
      <w:pPr>
        <w:pStyle w:val="SourcePage"/>
      </w:pPr>
      <w:r>
        <w:t xml:space="preserve">[p. 36]</w:t>
      </w:r>
    </w:p>
    <w:p>
      <w:pPr>
        <w:pStyle w:val="BodyText"/>
      </w:pPr>
      <w:r>
        <w:t xml:space="preserve">know only that the young orphan, in the spring of 1732, just before his fifteenth birthday, moved to East Haddam, where he lived for four years with his sister and brother-in-law and their first three children. During these years of adolescent life he describes himself as "something sober, and inclined rather to melancholy than the contrary extreme,"</w:t>
      </w:r>
      <w:r>
        <w:rPr>
          <w:rStyle w:val="FootnoteReference"/>
        </w:rPr>
        <w:footnoteReference w:id="104"/>
      </w:r>
      <w:r>
        <w:t xml:space="preserve"> a habit of mind that he would carry with him long after he had left his sister's house.</w:t>
      </w:r>
    </w:p>
    <w:p>
      <w:pPr>
        <w:pStyle w:val="BodyText"/>
      </w:pPr>
      <w:r>
        <w:t xml:space="preserve">On his nineteenth birthday, in April of 1737, Brainerd inherited a share of his father's land—a farm at Durham, ten miles west of Haddam. That month he moved to the land, spent the summer working it, and soon found out that the farmer's ways were not what he wanted. What he did want, it appears, was to excel as his older brothers had done. Hezekiah had in 1734 succeeded his father as Representative to the General Assembly; Nehemiah, Yale class of 1732, had chosen to become a minister; and David during the winter of 1737–1738 decided that he too should study for the ministry at Yale.</w:t>
      </w:r>
    </w:p>
    <w:p>
      <w:pPr>
        <w:pStyle w:val="BodyText"/>
      </w:pPr>
      <w:r>
        <w:t xml:space="preserve">The diary fails to reveal, however, the full reasons for his choice. Did he want mainly to escape from the farm that his father had assumed he would work? Did he choose the ministry for the social rank that it assured? Or did he want simply the liberal education that went with preparing for the clerical life? Ten years later he wondered about the sincerity of his choice: "I became very strict and watchful over my thoughts, words, and actions; and thought I must be sober indeed, because I designed to devote myself to the ministry; and imagined I did dedicate myself to the Lord."</w:t>
      </w:r>
      <w:r>
        <w:rPr>
          <w:rStyle w:val="FootnoteReference"/>
        </w:rPr>
        <w:footnoteReference w:id="105"/>
      </w:r>
      <w:r>
        <w:t xml:space="preserve"> But whatever the cause of his doubts, it is more than likely that his choice of career had been greatly influenced not only by Nehemiah, who trained him for college, but also—at an earlier time in life—by his mother. As the three younger brothers, David, John, and Israel, all successively entered Yale with the ministry in mind, each must have felt somewhat pressed by the clerical tradition on their mother's side.</w:t>
      </w:r>
    </w:p>
    <w:p>
      <w:pPr>
        <w:pStyle w:val="BodyText"/>
      </w:pPr>
      <w:r>
        <w:t xml:space="preserve">Nehemiah, however, had not at first been David's teacher. When David returned from his farm to Haddam in April of 1738, he had intended to prepare for college with Phineas Fiske (1682–1738), the family pastor. But Fiske died six months later, leaving David to study under Nehemiah. (Fiske's daughter Elizabeth was</w:t>
      </w:r>
    </w:p>
    <w:p>
      <w:pPr>
        <w:pStyle w:val="SourcePage"/>
      </w:pPr>
      <w:r>
        <w:t xml:space="preserve">[p. 37]</w:t>
      </w:r>
    </w:p>
    <w:p>
      <w:pPr>
        <w:pStyle w:val="BodyText"/>
      </w:pPr>
      <w:r>
        <w:t xml:space="preserve">Nehemiah's wife.) Most important of all, it was during this time that David found spiritual relief the likes of which he had never known before. After years of struggle and prolonged anxiety of soul he at last felt himself converted. According to the diary for July 12, 1739, he had that day withdrawn from the open into a "dark thick grove" for prayer, and there a sense of "unspeakable glory" filled his soul. As a result, he felt that he had entered a "new world" in which everything appeared with "a different aspect from what it was wont to do."</w:t>
      </w:r>
      <w:r>
        <w:rPr>
          <w:rStyle w:val="FootnoteReference"/>
        </w:rPr>
        <w:footnoteReference w:id="106"/>
      </w:r>
      <w:r>
        <w:t xml:space="preserve"> He was prepared to leave his family with high hopes for the coming year at Yale.</w:t>
      </w:r>
    </w:p>
    <w:p>
      <w:pPr>
        <w:pStyle w:val="Heading3"/>
      </w:pPr>
      <w:bookmarkStart w:name="heading_evangelists" w:id="15"/>
      <w:r>
        <w:t xml:space="preserve">Evangelists</w:t>
      </w:r>
      <w:bookmarkEnd w:id="15"/>
    </w:p>
    <w:p>
      <w:pPr>
        <w:pStyle w:val="BodyText"/>
      </w:pPr>
      <w:r>
        <w:t xml:space="preserve">Still, it was a sad young man who in September of 1739 found himself at Yale. Brainerd, who was twenty-one at the time, was obliged to live amongst other freshmen, most of whom were seventeen and younger. Moreover, he had by custom to endure hazing from upperclassmen, although few were older than he. The drunken and frivolous behavior of his classmates greatly distressed him, and when an epidemic of measles struck the college his misery was compounded: he had briefly to go back to Haddam to get well. The effects of this illness, together with the rigors of his studies, so weakened him that by spring he was exhausted. In August he was told to go home once again, for by now it was clear that he suffered from a grim disease: he had begun to spit blood.</w:t>
      </w:r>
    </w:p>
    <w:p>
      <w:pPr>
        <w:pStyle w:val="BodyText"/>
      </w:pPr>
      <w:r>
        <w:t xml:space="preserve">Brainerd went back to Haddam for two months, and on returning to New Haven in November, 1740, found the atmosphere changed. The English evangelist George Whitefield (1714–1770) had preached to the students at the college so effectively that many now were deeply concerned for their souls. In addition, Whitefield had opposed the rigid forms into which religion had fallen, had spoken against the spiritual paralysis that had gradually overcome New England, and had criticized both Yale and Harvard for their lack of piety and zeal. "As for the Universities," Whitefield later wrote, "I believe, it may be said, that their light is become darkness. Darkness that may be felt, and is complained of by the most godly misters."</w:t>
      </w:r>
      <w:r>
        <w:rPr>
          <w:rStyle w:val="FootnoteReference"/>
        </w:rPr>
        <w:footnoteReference w:id="107"/>
      </w:r>
      <w:r>
        <w:t xml:space="preserve"> Edwards, who was</w:t>
      </w:r>
    </w:p>
    <w:p>
      <w:pPr>
        <w:pStyle w:val="SourcePage"/>
      </w:pPr>
      <w:r>
        <w:t xml:space="preserve">[p. 38]</w:t>
      </w:r>
    </w:p>
    <w:p>
      <w:pPr>
        <w:pStyle w:val="BodyText"/>
      </w:pPr>
      <w:r>
        <w:t xml:space="preserve">not a close friend of Whitefield, but who had allowed him to preach at Northampton just a few days before the visit to New Haven, agreed with this criticism of Yale: and Brainerd, as the diary shows, soon found himself torn between such views and those of the college administration.</w:t>
      </w:r>
    </w:p>
    <w:p>
      <w:pPr>
        <w:pStyle w:val="BodyText"/>
      </w:pPr>
      <w:r>
        <w:t xml:space="preserve">When Thomas Clap (1703–1767), Rector of Yale College, made it clear that he opposed the Awakening, a group of students began imitating Whitefield's enthusiasm and evangelical zeal. In spite of college and civil authorities, they formed their own congregation, left the established church, and preached in dissenting pulpits: and though Edwards, by his own stance, had encouraged these enthusiasts, he felt that they had gone too far. Indeed, what interests Edwards about Brainerd's life at Yale is that the young man, who was clearly a leader of this group, later confessed that he had been wrong to do these things and had given up enthusiasm for the warm, steady principles of religion that Edwards himself preached.</w:t>
      </w:r>
    </w:p>
    <w:p>
      <w:pPr>
        <w:pStyle w:val="BodyText"/>
      </w:pPr>
      <w:r>
        <w:t xml:space="preserve">Brainerd's passions had been stirred, however, by men who were older than he, and among these were Gilbert Tennent (1703–1764), Ebenezer Pemberton (1705–1777), and James Davenport (1716–1757), all of whom disrupted student life at Yale. Tennent, who in March, 1741, had arrived in New Haven to carry on Whitefield's work, was then thirty-eight years old. Born in County Armagh, Ireland, he was a graduate of the Presbyterian "Log College" at Neshaminy, Pennsylvania, which his father, William Tennent, had founded in 1728. Greatly impressed by the evangelical zeal that the Dutch Reformed pastor Theodore Frelinghuysen had brought to the parishes near New Brunswick, he had also been strongly influenced by Whitefield, who backed his New England tour. But it was Tennent's wild appearance—his voice and manner of preaching—that made a marked impression on all his hearers. Of a sermon this Irish evangelist delivered in New York, November 14, 1739, Whitefield wrote in his journal: "He went to the bottom indeed, and did not daub with untempered Mortar … Hypocrites must either soon be converted or enraged at his preaching. He is a son of thunder, and I find doth not fear the faces of men."</w:t>
      </w:r>
      <w:r>
        <w:rPr>
          <w:rStyle w:val="FootnoteReference"/>
        </w:rPr>
        <w:footnoteReference w:id="108"/>
      </w:r>
      <w:r>
        <w:t xml:space="preserve"> The effect of his preaching, what is more, was even greater than that of Whitefield. Certain</w:t>
      </w:r>
    </w:p>
    <w:p>
      <w:pPr>
        <w:pStyle w:val="SourcePage"/>
      </w:pPr>
      <w:r>
        <w:t xml:space="preserve">[p. 39]</w:t>
      </w:r>
    </w:p>
    <w:p>
      <w:pPr>
        <w:pStyle w:val="BodyText"/>
      </w:pPr>
      <w:r>
        <w:t xml:space="preserve">Boston ministers declared that in three months' time more than one thousand persons concerned for their souls visited Tennent, who before he left New England had preached in twenty other Massachusetts and Connecticut towns—always with great effect. Within a single week at New Haven he had given more than seventeen sermons from the pulpit of the First Church, then held by Joseph Noyes (1688–1761). Tennent frequently preached in the college hall as well.</w:t>
      </w:r>
    </w:p>
    <w:p>
      <w:pPr>
        <w:pStyle w:val="BodyText"/>
      </w:pPr>
      <w:r>
        <w:t xml:space="preserve">We are told by Samuel Hopkins (1721–1803), then a senior, that a band of students had followed Tennent on foot when he went to preach at Milford: and though Brainerd, then a sophomore, may or may not have been among them, he soon became known for visiting fellow students for prayer. Two other undergraduates, Samuel Buell (1716–1798) and David Youngs (1719–1751?), worked with Brainerd in his self-appointed task, the three forming a mission of their own. Hopkins, who at the start resented their calls, finally went one day to an adjoining room, took up Isaac Watt's version of the Psalms, and in tears read aloud the fifty-first, marking Brainerd's first conversion. But it was Tennent to whom credit for Hopkins' conversion was ultimately owed. Although Hopkins later forsook Tennent "to go and live with Mr. Edwards," it was Tennent who had paved the way.</w:t>
      </w:r>
      <w:r>
        <w:rPr>
          <w:rStyle w:val="FootnoteReference"/>
        </w:rPr>
        <w:footnoteReference w:id="109"/>
      </w:r>
      <w:r>
        <w:t xml:space="preserve"> Moreover, it was Tennent's zeal that had paved the way for Ebenezer Pemberton at Yale.</w:t>
      </w:r>
    </w:p>
    <w:p>
      <w:pPr>
        <w:pStyle w:val="BodyText"/>
      </w:pPr>
      <w:r>
        <w:t xml:space="preserve">Pemberton, who was a graduate of Harvard College in 1721, may once have seemed safe enough to be allowed to speak at the college in New Haven; but by 1741 he was known to preach with such conviction and force that crowds followed him in the roads. As pastor of the Presbyterian church in New York, he set an example that reflects the growing momentum of the Awakening. When in 1739 Whitefield had come to New York, Pemberton was the only clergyman to welcome him into his pulpit. Later, at the high point of the New Haven tour in 1741, Pemberton preached in the college hall a sermon that vividly portrayed how far his judgment had been swayed. With little thought for the consequences, he exhorted students to embrace Christ without regard for the things of this earth. Knowledge other than that which could be derived from conviction of conscience, he declared, need not</w:t>
      </w:r>
    </w:p>
    <w:p>
      <w:pPr>
        <w:pStyle w:val="SourcePage"/>
      </w:pPr>
      <w:r>
        <w:t xml:space="preserve">[p. 40]</w:t>
      </w:r>
    </w:p>
    <w:p>
      <w:pPr>
        <w:pStyle w:val="BodyText"/>
      </w:pPr>
      <w:r>
        <w:t xml:space="preserve">be taken seriously. Indeed, the study of divinity itself could act as a hindrance to grace. Taking his text from 1 Corinthians 2:2 ("For I determined not to know anything among you, save Jesus Christ, and him crucified") he gave an interpretation that was literal from the start. Moreover, how far students were willing to go in their approval of Pemberton's views was soon made clear; for only three undergraduates did not contribute to the cost of printing the text. Brainerd ordered six copies, as did Buell and Youngs, and Hopkins ordered eight.</w:t>
      </w:r>
      <w:r>
        <w:rPr>
          <w:rStyle w:val="FootnoteReference"/>
        </w:rPr>
        <w:footnoteReference w:id="110"/>
      </w:r>
      <w:r>
        <w:t xml:space="preserve"> Pemberton's influence, in short, was profound.</w:t>
      </w:r>
    </w:p>
    <w:p>
      <w:pPr>
        <w:pStyle w:val="BodyText"/>
      </w:pPr>
      <w:r>
        <w:t xml:space="preserve">There is no indication in the diary, however, that Brainerd at the time of Pemberton's visit thought of becoming a missionary. In spite of illness and bouts of melancholia, he had by then reached the top of his college class and clearly did not intend to take up a lowly career. But later Pemberton did pave the way for Brainerd to take up the missionary life. It was Pemberton who asked the Society in Scotland to hire Brainerd when as punishment for revival activities he was expelled from Yale. It was Pemberton who preached his ordination sermon (June 12, 1744), and who arranged for parts of the manuscript diary to be published in 1746. Pemberton, one might say, did as much as he possibly could (perhaps by way of compensation) to restore Brainerd's self-confidence and to start him off on a new life.</w:t>
      </w:r>
      <w:r>
        <w:rPr>
          <w:rStyle w:val="FootnoteReference"/>
        </w:rPr>
        <w:footnoteReference w:id="111"/>
      </w:r>
      <w:r>
        <w:t xml:space="preserve"> But Pemberton was not the most extreme evangelist who in 1741 had shattered the New Haven air. By far the most dangerous was James Davenport, a man who strongly influenced Brainerd and whom many considered not to be entirely sane.</w:t>
      </w:r>
    </w:p>
    <w:p>
      <w:pPr>
        <w:pStyle w:val="BodyText"/>
      </w:pPr>
      <w:r>
        <w:t xml:space="preserve">As a member of the Yale class of 1732, Davenport had taken his degree at the age of sixteen and was one of the youngest men ever to be graduated from the college. He was the great grandson of John Davenport, founder of New Haven Colony, and in 1741 was minister at Southold, Long Island. That summer the thirty-three-year-old bachelor had crossed over the waters of the sound to preach in Connecticut, even though the previous May the New Haven County Association of Ministers had passed a resolution against itinerants. No pastor, it was held, could preach</w:t>
      </w:r>
    </w:p>
    <w:p>
      <w:pPr>
        <w:pStyle w:val="SourcePage"/>
      </w:pPr>
      <w:r>
        <w:t xml:space="preserve">[p. 41]</w:t>
      </w:r>
    </w:p>
    <w:p>
      <w:pPr>
        <w:pStyle w:val="BodyText"/>
      </w:pPr>
      <w:r>
        <w:t xml:space="preserve">in any parish "not his own charge" without permission of the settled minister.</w:t>
      </w:r>
      <w:r>
        <w:rPr>
          <w:rStyle w:val="FootnoteReference"/>
        </w:rPr>
        <w:footnoteReference w:id="112"/>
      </w:r>
      <w:r>
        <w:t xml:space="preserve"> That resolution, of course, merely expressed the wishes of the Association. Connecticut still lacked a law that could keep Davenport out: and the result was disastrous. When he came to New Haven in September, just before commencement, he denounced Joseph Noyes from his own pulpit and advised the congregation to leave him for good.</w:t>
      </w:r>
      <w:r>
        <w:rPr>
          <w:rStyle w:val="FootnoteReference"/>
        </w:rPr>
        <w:footnoteReference w:id="113"/>
      </w:r>
    </w:p>
    <w:p>
      <w:pPr>
        <w:pStyle w:val="BodyText"/>
      </w:pPr>
      <w:r>
        <w:t xml:space="preserve">It has been said of Davenport that this deranged man "produced a powerful effect upon the mind of David Brainerd … though an effect which was at best of a mixed character."</w:t>
      </w:r>
      <w:r>
        <w:rPr>
          <w:rStyle w:val="FootnoteReference"/>
        </w:rPr>
        <w:footnoteReference w:id="114"/>
      </w:r>
      <w:r>
        <w:t xml:space="preserve"> Ezra Stiles (then a boy soon to attend Yale) had heard the Long Island evangelist and was taken aback by the "indecent, mad, and blasphemous religion" that Davenport preached.</w:t>
      </w:r>
      <w:r>
        <w:rPr>
          <w:rStyle w:val="FootnoteReference"/>
        </w:rPr>
        <w:footnoteReference w:id="115"/>
      </w:r>
      <w:r>
        <w:t xml:space="preserve"> Nevertheless, it was not long before the boys in the college increasingly came to resent the sermons they were forced to hear from Noyes in the New Haven church. When one student was called to account for missing Sunday service, he said that he had stayed away "because of the coldness of the air and of the preacher,"</w:t>
      </w:r>
      <w:r>
        <w:rPr>
          <w:rStyle w:val="FootnoteReference"/>
        </w:rPr>
        <w:footnoteReference w:id="116"/>
      </w:r>
      <w:r>
        <w:t xml:space="preserve"> and the New Light students, who thoroughly disliked Noyes, were happy to have this sentiment so vividly expressed. But the Yale trustees saw that other cases of disrespect were likely to follow, and as a result, adopted regulations for the punishment of students who asserted that tutors, trustees, or Rector Thomas Clap were "unconverted, unexperienced and unskillful guides in matters of religion." During commencement week, 1741, while Davenport raged and fumed, matters came to a head, and on September 9, commencement day, it was voted "that if any student of this College shall directly or indirectly say, that the Rector, either of the Trustees or Tutors are hypocrites, carnal or unconverted men, he shall for the first offence make a public confession in the hall, and for the second offence be expelled."</w:t>
      </w:r>
      <w:r>
        <w:rPr>
          <w:rStyle w:val="FootnoteReference"/>
        </w:rPr>
        <w:footnoteReference w:id="117"/>
      </w:r>
    </w:p>
    <w:p>
      <w:pPr>
        <w:pStyle w:val="SourcePage"/>
      </w:pPr>
      <w:r>
        <w:t xml:space="preserve">[p. 42]</w:t>
      </w:r>
    </w:p>
    <w:p>
      <w:pPr>
        <w:pStyle w:val="BodyText"/>
      </w:pPr>
      <w:r>
        <w:t xml:space="preserve">In the wake of Davenport's excesses, with the college broken and divided, this rule, it was thought, made sense. It was also thought that Edwards, the commencement speaker of the day, would come down hard on a movement that had gone too far. Such, however, proved not to be the case. Edwards came forth not to criticize the evangelists, as the trustees had expected, but to defend their work. With Brainerd in the assembled crowd, listening to every word, the man who had described with care the stirrings in his own Northampton church in 1735 now rose to insist that the current excesses in themselves are "no argument that the work in general is not the work of the Spirit of God." The horrors of the revival, Edwards declared, are no sign that the Holy Spirit is not at work. Moreover, such excesses as visions, tears, and the condemning of others as unconverted are not incompatible with an authentic work of the Spirit. "And here in particular," said Edwards, "it is no evidence that a work is not the work of God, if many that are subjects of it … are guilty of too great a forwardness to censure others as unconverted."</w:t>
      </w:r>
      <w:r>
        <w:rPr>
          <w:rStyle w:val="FootnoteReference"/>
        </w:rPr>
        <w:footnoteReference w:id="118"/>
      </w:r>
    </w:p>
    <w:p>
      <w:pPr>
        <w:pStyle w:val="BodyText"/>
      </w:pPr>
      <w:r>
        <w:t xml:space="preserve">Although the excesses of the New Lights were in Edwards' speech condemned (with a warning against spiritual pride), the evangelists received in this commencement address the strongest possible support. Indeed, with Yale reeling under Davenport's lash, with Noyes and others subjected to bitter attack, Edwards seemed now to be hallooing the hounds: and to this extent he set the stage for what was to come. He must share the blame (along with Tennent, Pemberton, and Davenport) for the events that led to Brainerd's expulsion from Yale.</w:t>
      </w:r>
    </w:p>
    <w:p>
      <w:pPr>
        <w:pStyle w:val="Heading3"/>
      </w:pPr>
      <w:bookmarkStart w:name="heading_adversaries" w:id="16"/>
      <w:r>
        <w:t xml:space="preserve">Adversaries</w:t>
      </w:r>
      <w:bookmarkEnd w:id="16"/>
    </w:p>
    <w:p>
      <w:pPr>
        <w:pStyle w:val="BodyText"/>
      </w:pPr>
      <w:r>
        <w:t xml:space="preserve">In the following winter (1741–1742) Brainerd broke the rule enacted at commencement and was heard to say that Chauncey Whittelsey (1717–1787), tutor in the college, had "no more grace than a chair." He was also reported to have said that he wondered that Rector Clap "did not drop down dead" for fining the students who had followed Gilbert Tennent to Milford. The second charge Brainerd denied, but because he would not confess the first offence in Hall he was expelled. Edwards, who took a</w:t>
      </w:r>
    </w:p>
    <w:p>
      <w:pPr>
        <w:pStyle w:val="SourcePage"/>
      </w:pPr>
      <w:r>
        <w:t xml:space="preserve">[p. 43]</w:t>
      </w:r>
    </w:p>
    <w:p>
      <w:pPr>
        <w:pStyle w:val="BodyText"/>
      </w:pPr>
      <w:r>
        <w:t xml:space="preserve">distinctly detached view of the affair, thought that it was "injuriously required of him … to make a public confession … for what he said only in private conversation." However, Edwards then judiciously took the blame off others (himself included) with the remark that "Brainerd had the unhappiness to have a tincture of that intemperate indiscreet zeal … to the habitual temper of his mind."</w:t>
      </w:r>
      <w:r>
        <w:rPr>
          <w:rStyle w:val="FootnoteReference"/>
        </w:rPr>
        <w:footnoteReference w:id="119"/>
      </w:r>
      <w:r>
        <w:t xml:space="preserve"> At no point would Edwards blame the evangelists for his young friend's plight. And though Brainerd wrote the trustees a letter of apology for what he had said, he was not allowed to take the degree with his class. Moreover, the degree was never awarded, although Brainerd Hall now stands in New Haven on Prospect Hill.</w:t>
      </w:r>
    </w:p>
    <w:p>
      <w:pPr>
        <w:pStyle w:val="BodyText"/>
      </w:pPr>
      <w:r>
        <w:t xml:space="preserve">What is remarkable about the affair, and the punishment meted out, is that Brainerd (although he confessed when accused) was brought down on indirect evidence, or hearsay. Indeed, it was only by the slightest chance and by a series of unfortunate circumstances that the affair took place at all, for Brainerd had not made his remark as part of a public campaign to stir up excess zeal. Quite to the contrary. On the occasion itself, after Tutor Whittelsey had led the college in prayer and had retired from the chapel (leaving Brainerd with one or two friends in the hall), a freshman overheard Brainerd make the remark, "He has no more grace than a chair." But the freshman could not tell of whom the remark was made. This meddling undergraduate then told a woman, through whose gossip the authorities were alerted, and these authorities, by intimidating Brainerd's friends, drew from them a confession that it was Whittelsey whom Brainerd had so severely judged. Not content with Brainerd's forthright admission of guilt, however, the college administrators then insisted that the self-confessed student should shame himself by a public confession before the whole body of students, and it was at this juncture that Brainerd drew the line: he refused to comply. Later on, when by full confession of the wrong to the authorities, and by the powerful intercession of Edwards and others he again asked to be forgiven, the request was denied, and subsequent efforts to regain admission show how deeply injured he continued to feel for the rest of his life.</w:t>
      </w:r>
    </w:p>
    <w:p>
      <w:pPr>
        <w:pStyle w:val="BodyText"/>
      </w:pPr>
      <w:r>
        <w:t xml:space="preserve">In the opinion of Thomas Brainerd, David's collateral descendant,</w:t>
      </w:r>
    </w:p>
    <w:p>
      <w:pPr>
        <w:pStyle w:val="SourcePage"/>
      </w:pPr>
      <w:r>
        <w:t xml:space="preserve">[p. 44]</w:t>
      </w:r>
    </w:p>
    <w:p>
      <w:pPr>
        <w:pStyle w:val="BodyText"/>
      </w:pPr>
      <w:r>
        <w:t xml:space="preserve">the repentant student "ought to have been forgiven at once." Looking back at the event from the mid-nineteenth century and declaring himself at the time to be a strong advocate of "order and subordination among college students," he went on to say that "the authorities of Yale College allowed no candid discernment to discriminate between a courser and a plough-horse,—between a sensitive and high-spirited genius and plodding obstinacy,—and, by their persistence, obliterated the name of David Brainerd forever from their 'Triennial Catalogues.'" Whether Brainerd or the college lost most by this omission, he continued, "I think the world has long since decided."</w:t>
      </w:r>
      <w:r>
        <w:rPr>
          <w:rStyle w:val="FootnoteReference"/>
        </w:rPr>
        <w:footnoteReference w:id="120"/>
      </w:r>
    </w:p>
    <w:p>
      <w:pPr>
        <w:pStyle w:val="BodyText"/>
      </w:pPr>
      <w:r>
        <w:t xml:space="preserve">There can be no doubt, wrote Thomas Brainerd, that the missionary's life was "shortened by his college persecution." A section of the diary reveals, we are told, "the most intense and overwhelming mental suffering from the stigma fastened on him":</w:t>
      </w:r>
      <w:r>
        <w:rPr>
          <w:rStyle w:val="FootnoteReference"/>
        </w:rPr>
        <w:footnoteReference w:id="121"/>
      </w:r>
      <w:r>
        <w:t xml:space="preserve"> and that section, which was part of the manuscript diary that Thomas Brainerd then possessed, but which Edwards for reasons of his own had excluded from the printed text, is quoted for July 9, 1743, at New Haven:</w:t>
      </w:r>
    </w:p>
    <w:p>
      <w:pPr>
        <w:pStyle w:val="BlockQuote"/>
      </w:pPr>
      <w:r>
        <w:t xml:space="preserve">I was still occupied with some business depending on certain grandees for performance. Alas! how much men may lord and tyrannize over their fellow countrymen, yet pretend that all their treatment of them is full of lenity and kindness,—that they owe them some special regard,—that they would hardly treat another with so much tenderness, and the like. Like the Holy Court of Inquisition, when they put a poor innocent to the rack, they tell him that what they do is all for the benefit of his soul! Lord, deliver my soul from this temper!</w:t>
      </w:r>
      <w:r>
        <w:rPr>
          <w:rStyle w:val="FootnoteReference"/>
        </w:rPr>
        <w:footnoteReference w:id="122"/>
      </w:r>
    </w:p>
    <w:p>
      <w:pPr>
        <w:pStyle w:val="BodyText"/>
      </w:pPr>
      <w:r>
        <w:t xml:space="preserve">There were several separate diaries from which Edwards gleaned his material for the 1749 printed text. Two of these manuscript volumes, which together made up one hundred and twenty pages, were in Thomas Brainerd's hands as late as 1865. One was a record of David's religious experiences, which Edwards had copied in large part, and the other included the history of the struggle with Yale. Of this second journal, we are informed,</w:t>
      </w:r>
    </w:p>
    <w:p>
      <w:pPr>
        <w:pStyle w:val="SourcePage"/>
      </w:pPr>
      <w:r>
        <w:t xml:space="preserve">[p. 45]</w:t>
      </w:r>
    </w:p>
    <w:p>
      <w:pPr>
        <w:pStyle w:val="BodyText"/>
      </w:pPr>
      <w:r>
        <w:t xml:space="preserve">Edwards published "not more than a fourth part."</w:t>
      </w:r>
      <w:r>
        <w:rPr>
          <w:rStyle w:val="FootnoteReference"/>
        </w:rPr>
        <w:footnoteReference w:id="123"/>
      </w:r>
      <w:r>
        <w:t xml:space="preserve"> It had been written at Kaunaumeek from May to November, 1743, and its record of the trip to New Haven between July 2 and July 25 was entirely left out. Therefore, the fragment that Thomas Brainerd has preserved in his </w:t>
      </w:r>
      <w:r>
        <w:rPr>
          <w:i/>
          <w:iCs/>
        </w:rPr>
        <w:t xml:space="preserve">Life of John Brainerd</w:t>
      </w:r>
      <w:r>
        <w:t xml:space="preserve"> is greatly to be valued, for it reveals a sense of outrage and frustration that is not to be found in Edwards' text. Moreover, this fragment from what can only be called the "lost journal" of David Brainerd suggests that a bitter face-to-face confrontation took place between Brainerd and the authorities—making Edwards' job all the more difficult; for under such conditions none could convince Yale to grant Brainerd his degree. We shall never know, however, more than the fragment reveals, for Thomas Brainerd, although he intended to publish the whole manuscript, never did so. "It is justly severe on the college authorities," he wrote of the since-vanished document; "they broke his heart."</w:t>
      </w:r>
      <w:r>
        <w:rPr>
          <w:rStyle w:val="FootnoteReference"/>
        </w:rPr>
        <w:footnoteReference w:id="124"/>
      </w:r>
    </w:p>
    <w:p>
      <w:pPr>
        <w:pStyle w:val="BodyText"/>
      </w:pPr>
      <w:r>
        <w:t xml:space="preserve">It should be stressed, nevertheless, that in spite of the grief and outrage that the fragment from the lost journal reveals, Chauncey Whittelsey was innocent of Brainerd's accusation, and Brainerd must have been thoroughly ashamed when he realized that this was true. Whittelsey, who tutored in Hebrew, Greek, and Latin, had started his teaching in the college when Brainerd first arrived. Only six months older than his accuser, he was relatively moderate in his opposition to the revival. Moreover, he was much like Brainerd in that he kept a diary in which, at the time he was licensed to preach (September 30, 1740), he expressed the ardent wish that he be made fit for service in the church.</w:t>
      </w:r>
      <w:r>
        <w:rPr>
          <w:rStyle w:val="FootnoteReference"/>
        </w:rPr>
        <w:footnoteReference w:id="125"/>
      </w:r>
      <w:r>
        <w:t xml:space="preserve"> But the excesses of revivalism offended his sense of decorum—his conviction that reason is superior to experience. He belonged, moreover, to a family that condemned the Awakening in Connecticut, a fact which may account for his moderate tone in prayer.</w:t>
      </w:r>
    </w:p>
    <w:p>
      <w:pPr>
        <w:pStyle w:val="BodyText"/>
      </w:pPr>
      <w:r>
        <w:t xml:space="preserve">Whittelsey's father, Samuel, was a friend and cousin-in-law of Charles Chauncy (1705–1787), Boston's greatest opponent of the Awakening: and for these men, as for others of Arminian tendency, religion had always to be tested by reasonable persuasion. "The general rule of the divine conduct as the moral governor</w:t>
      </w:r>
    </w:p>
    <w:p>
      <w:pPr>
        <w:pStyle w:val="SourcePage"/>
      </w:pPr>
      <w:r>
        <w:t xml:space="preserve">[p. 46]</w:t>
      </w:r>
    </w:p>
    <w:p>
      <w:pPr>
        <w:pStyle w:val="BodyText"/>
      </w:pPr>
      <w:r>
        <w:t xml:space="preserve">of the world," Chauncey Whittelsey later wrote, "is to grant more grace, more power and richer advantages to those who have been faithful to their past improvements."</w:t>
      </w:r>
      <w:r>
        <w:rPr>
          <w:rStyle w:val="FootnoteReference"/>
        </w:rPr>
        <w:footnoteReference w:id="126"/>
      </w:r>
      <w:r>
        <w:t xml:space="preserve"> For Brainerd, needless to say, such a theory had little to do with his own experience of grace—with the sheer miracle of divine intervention; but in rashly declaring that Whittelsey lacked grace, Brainerd had stepped beyond the judgment of charity. What is more, his remarks had been carelessly made about one of the most learned and effective teachers at Yale.</w:t>
      </w:r>
    </w:p>
    <w:p>
      <w:pPr>
        <w:pStyle w:val="BodyText"/>
      </w:pPr>
      <w:r>
        <w:t xml:space="preserve">Whittelsey, it should be said, was greatly admired in the college, both by New and Old Lights alike. Although his prayers may not have been flavored with evangelical zeal his range of learning was wide. Indeed, his knowledge of the liberal arts was rivaled only by his knowledge of the sciences, and his ability to impart both humanistic and scientific truths could be equaled by no other teacher in New Haven. Ezra Stiles, who as an undergraduate had attended Whittelsey's classes, later said of this unusual man that he had amassed through laborious reading "a great treasure of wisdom," that his "very happy talent at instruction" allowed him to teach with success "in every branch of knowledge," and that all agreed he should be counted in the end "among the most learned and eminent tutors of Yale College."</w:t>
      </w:r>
      <w:r>
        <w:rPr>
          <w:rStyle w:val="FootnoteReference"/>
        </w:rPr>
        <w:footnoteReference w:id="127"/>
      </w:r>
    </w:p>
    <w:p>
      <w:pPr>
        <w:pStyle w:val="BodyText"/>
      </w:pPr>
      <w:r>
        <w:t xml:space="preserve">Whittelsey remained a tutor, however, for only six years (1739–1745), after which he took up a business. By 1747, the year that Brainerd died, this teacher turned importer had been asked to manage a lottery by which sums could be raised for new college buildings. What is more, between 1751 and 1756 he was Deputy from New Haven to the Connecticut General Assembly, and in 1758 the First Church on the Green recorded a unanimous vote to ask him to become co-pastor with the aging Reverend Noyes. Accordingly, on March 1, Whittelsey left the secular world and was ordained minister (six months past his fortieth birthday). After the death of Noyes, three years later, Whittelsey continued as sole pastor until July 24, 1787, when he died in his seventieth year.</w:t>
      </w:r>
    </w:p>
    <w:p>
      <w:pPr>
        <w:pStyle w:val="BodyText"/>
      </w:pPr>
      <w:r>
        <w:t xml:space="preserve">How, then, may we compare the accuser and the accused? Unlike</w:t>
      </w:r>
    </w:p>
    <w:p>
      <w:pPr>
        <w:pStyle w:val="SourcePage"/>
      </w:pPr>
      <w:r>
        <w:t xml:space="preserve">[p. 47]</w:t>
      </w:r>
    </w:p>
    <w:p>
      <w:pPr>
        <w:pStyle w:val="BodyText"/>
      </w:pPr>
      <w:r>
        <w:t xml:space="preserve">Brainerd, Whittelsey lived a long and prosperous life. It was a life, moreover, in which piety and prosperity seemed always to go hand in hand. Although his first wife died when she was thirty-five, and five of his fourteen children perished in infancy, he managed to persevere with courage, stamina, and charm. Stiles, in a funeral sermon that might readily be compared with Edwards' oration on Brainerd, commended Whittelsey's "order, zeal, and assiduity in the duties of the pastoral office," his "singular talent at accommodating himself with ease to all characters, high and low, rich and poor," and "his … charity to his fellow Christians."</w:t>
      </w:r>
      <w:r>
        <w:rPr>
          <w:rStyle w:val="FootnoteReference"/>
        </w:rPr>
        <w:footnoteReference w:id="128"/>
      </w:r>
      <w:r>
        <w:t xml:space="preserve"> It was also said of Whittelsey that he was a man of great dignity who joined integrity and philanthropy to an accurate knowledge of men and affairs.</w:t>
      </w:r>
      <w:r>
        <w:rPr>
          <w:rStyle w:val="FootnoteReference"/>
        </w:rPr>
        <w:footnoteReference w:id="129"/>
      </w:r>
      <w:r>
        <w:t xml:space="preserve"> In short, he stood for all that Thomas Clap had intended his graduates to be.</w:t>
      </w:r>
    </w:p>
    <w:p>
      <w:pPr>
        <w:pStyle w:val="BodyText"/>
      </w:pPr>
      <w:r>
        <w:t xml:space="preserve">As opposed to Brainerd, whose health and temper had never been even, and who spent what money he had on education and books for others, Whittelsey enjoyed robust health, an even-tempered mind, and left an estate valued at £3500 (which included a library of more than two hundred volumes). Indeed, his ministry was later described as "prosperous for the age in which he labored."</w:t>
      </w:r>
      <w:r>
        <w:rPr>
          <w:rStyle w:val="FootnoteReference"/>
        </w:rPr>
        <w:footnoteReference w:id="130"/>
      </w:r>
      <w:r>
        <w:t xml:space="preserve"> At the First Church on the Green (under Whittelsey's pastoral care) one was able to forget that surge of revivalism which had been ushered in by Whitefield, reenforced by Tennent, and compounded by Pemberton and Davenport in their misguided efforts to deal with students at Yale. One was even able to forget that Thomas Clap, once a strong opponent of revivalism, had later changed sides.</w:t>
      </w:r>
    </w:p>
    <w:p>
      <w:pPr>
        <w:pStyle w:val="BodyText"/>
      </w:pPr>
      <w:r>
        <w:t xml:space="preserve">In the Whittelsey affair, Clap had wanted to protect Yale; he had felt at first that the evangelists were his enemies. He had further assumed that students who shared their views were also enemies, with the result that his high-handed methods brought trouble not only to Brainerd but to others as well. At the time of Brainerd's expulsion Clap was thirty-eight years old. By 1750, curiously enough, he had changed his stand and had joined those who supported the revivals. However, nothing that he said or did</w:t>
      </w:r>
    </w:p>
    <w:p>
      <w:pPr>
        <w:pStyle w:val="SourcePage"/>
      </w:pPr>
      <w:r>
        <w:t xml:space="preserve">[p. 48]</w:t>
      </w:r>
    </w:p>
    <w:p>
      <w:pPr>
        <w:pStyle w:val="BodyText"/>
      </w:pPr>
      <w:r>
        <w:t xml:space="preserve">in the 1740s intimated that he would one day invite Whitefield to New Haven, a gesture that would mark the end of a stormy career.</w:t>
      </w:r>
    </w:p>
    <w:p>
      <w:pPr>
        <w:pStyle w:val="BodyText"/>
      </w:pPr>
      <w:r>
        <w:t xml:space="preserve">That career had begun on February 22, 1726, when in Windham. Connecticut, Clap was installed at the Congregational Church. There he became known as a strict taskmaster of indomitable will: and though the members of his Hock endured him for fourteen years, when he accepted the Yale rector ship in 1739 it was said that "they acted like boys let out of school."</w:t>
      </w:r>
      <w:r>
        <w:rPr>
          <w:rStyle w:val="FootnoteReference"/>
        </w:rPr>
        <w:footnoteReference w:id="131"/>
      </w:r>
      <w:r>
        <w:t xml:space="preserve"> When Clap was installed as the new Rector on April 2, 1740, the "Collegiate School" (as the college was then called) needed desperately to be given new life, and to this task he gave all his energy and strength. With a teaching staff that included only three or four tutors, he embarked on an ambitious program for Yale. Soon after taking office he proposed a more liberal charter, granted by the Assembly in 1745. In addition, he drew up a new code of laws and made plans to construct buildings of which the college had been in great need for a long time. But he held, at the same time, that "the principal design and institution of this college was to educate persons for the work of the ministry,"</w:t>
      </w:r>
      <w:r>
        <w:rPr>
          <w:rStyle w:val="FootnoteReference"/>
        </w:rPr>
        <w:footnoteReference w:id="132"/>
      </w:r>
      <w:r>
        <w:t xml:space="preserve"> and to this end had cast off the liberalism of Harvard, where in 1722 he had taken his degree. On the whole, his administration was two-sided and a mixed blessing for Yale. Indeed, his tenure has been described as "one of the most decisively constructive, as well as one of the most troubled, in Yale history."</w:t>
      </w:r>
      <w:r>
        <w:rPr>
          <w:rStyle w:val="FootnoteReference"/>
        </w:rPr>
        <w:footnoteReference w:id="133"/>
      </w:r>
      <w:r>
        <w:t xml:space="preserve"> Students who did not follow the rules were made to feel his wrath: and Brainerd, it should be stressed, was just one of many who were either fined, expelled, or threatened with the loss of their degrees.</w:t>
      </w:r>
    </w:p>
    <w:p>
      <w:pPr>
        <w:pStyle w:val="BodyText"/>
      </w:pPr>
      <w:r>
        <w:t xml:space="preserve">On the student who failed to attend chapel "because of the coldness of the air and of the preacher," Clap had imposed a fine of five shillings. Two years later, in 1744, John and Ebenezer Cleveland were expelled from college for going to a Separate meeting (while at home on vacation) in Canterbury. But on every occasion the Rector did not win the day. Once when some seniors had taken up a subscription for reprinting Locke's </w:t>
      </w:r>
      <w:r>
        <w:rPr>
          <w:i/>
          <w:iCs/>
        </w:rPr>
        <w:t xml:space="preserve">Essay on Toleration</w:t>
      </w:r>
      <w:r>
        <w:t xml:space="preserve">, Clap demanded a public confession of their sins or the loss of their degrees; but when a student who refused to confess</w:t>
      </w:r>
    </w:p>
    <w:p>
      <w:pPr>
        <w:pStyle w:val="SourcePage"/>
      </w:pPr>
      <w:r>
        <w:t xml:space="preserve">[p. 49]</w:t>
      </w:r>
    </w:p>
    <w:p>
      <w:pPr>
        <w:pStyle w:val="BodyText"/>
      </w:pPr>
      <w:r>
        <w:t xml:space="preserve">found his name missing from the catalogue at commencement, he was able to win his degree by threatening to appeal to the King in Council. At another time, when some students asked that one of their number not be punished so severely as to ruin his health, Clap fined the petitioners severely; in response they turned over his horseblock and privy—forcing him to take a "ride to Hartford for about a fortnight to give them time to cool."</w:t>
      </w:r>
      <w:r>
        <w:rPr>
          <w:rStyle w:val="FootnoteReference"/>
        </w:rPr>
        <w:footnoteReference w:id="134"/>
      </w:r>
      <w:r>
        <w:t xml:space="preserve"> Brainerd, compared with some others, gave in with relative calm to Clap's rule.</w:t>
      </w:r>
    </w:p>
    <w:p>
      <w:pPr>
        <w:pStyle w:val="BodyText"/>
      </w:pPr>
      <w:r>
        <w:t xml:space="preserve">Still, this formidable man remained "the venerable Rector," even to those who endured his fines or struggled against his policies. "The only serious defect in his presidential character," wrote Timothy Dwight, "was that he was prone to consider men as boys."</w:t>
      </w:r>
      <w:r>
        <w:rPr>
          <w:rStyle w:val="FootnoteReference"/>
        </w:rPr>
        <w:footnoteReference w:id="135"/>
      </w:r>
      <w:r>
        <w:t xml:space="preserve"> There were, however, other defects as well—not least of which was an utter lack of charm. "Had he been possessed of politeness," Ezra Stiles explained, "he would have figured as one of the lights, one of the first literary characters of his age." But Clap was "determined, resolute, firm, immoveable—even to absolute despotism,"</w:t>
      </w:r>
      <w:r>
        <w:rPr>
          <w:rStyle w:val="FootnoteReference"/>
        </w:rPr>
        <w:footnoteReference w:id="136"/>
      </w:r>
      <w:r>
        <w:t xml:space="preserve"> and these characteristics did not endear him to all. When he died, leaving Yale in a shaky state, those who had known him felt obliged to render a verdict, and Stiles (who had distrusted Clap's conversion to New Lightism) wrote Chauncey Whittelsey the following report:</w:t>
      </w:r>
    </w:p>
    <w:p>
      <w:pPr>
        <w:pStyle w:val="BlockQuote"/>
      </w:pPr>
      <w:r>
        <w:t xml:space="preserve">For a while his hobby horse ran away with him and who is there that is not hobby horsical at times. But he was truly a man of literature and great abilities, and his Presidency from 1740 to 1752 did him honor; in 1757 he was a little befogged in the atmosphere of New Lightism and yet was never a New Light. This was his natural despotism, and high notions of dominion wro't him much mischief and did him not the benefit he expected. Though no great classical scholar, and a man of no politeness, yet he had many excellent endowments … You and I knew him perfectly—he was once a good friend to us. From 1742 to 1752 I found him my best friend; and though upon his political conversion his love waxed cool, yet I still honor the memory of my once Micaenas…. But what shall</w:t>
      </w:r>
    </w:p>
    <w:p>
      <w:pPr>
        <w:pStyle w:val="SourcePage"/>
      </w:pPr>
      <w:r>
        <w:t xml:space="preserve">[p. 50]</w:t>
      </w:r>
    </w:p>
    <w:p>
      <w:pPr>
        <w:pStyle w:val="BodyText"/>
      </w:pPr>
      <w:r>
        <w:t xml:space="preserve">we say of that transmutation he underwent from 1754 to 1757?</w:t>
      </w:r>
      <w:r>
        <w:rPr>
          <w:rStyle w:val="FootnoteReference"/>
        </w:rPr>
        <w:footnoteReference w:id="137"/>
      </w:r>
    </w:p>
    <w:p>
      <w:pPr>
        <w:pStyle w:val="BodyText"/>
      </w:pPr>
      <w:r>
        <w:t xml:space="preserve">Clap is finally described by Stiles as a man whose "reasoning powers were good and well improved." "As to his person," Stiles continued, "he was not tall, yet being thickset he appeared rather large and bulky…. He was a calm, still, judicious great man."</w:t>
      </w:r>
      <w:r>
        <w:rPr>
          <w:rStyle w:val="FootnoteReference"/>
        </w:rPr>
        <w:footnoteReference w:id="138"/>
      </w:r>
      <w:r>
        <w:t xml:space="preserve"> He was also, however, a great adversary—a man who without remorse disrupted human lives, and in Brainerd's case he disrupted a life that had never been filled with joy.</w:t>
      </w:r>
    </w:p>
    <w:p>
      <w:pPr>
        <w:pStyle w:val="BodyText"/>
      </w:pPr>
      <w:r>
        <w:t xml:space="preserve">Brainerd, of course, had faults of his own which may have hardened Clap against him, for the undergraduate had never embraced Yale. His freshman year, even before the measles epidemic had struck, he confessed that he "longed for death" in spite of his admittance to the college. The scorn that he showed for his classmates, on the one hand, and for his tutor, on the other, showed traits of character not to be entirely condoned. But one suspects that events of his early life had shaped his view of the world long before he got to Yale. He may have felt abandoned—even rejected—and as a result disliked himself and was intolerant of others. One suspects, above all, that his disease of the lungs was well under way long before he first spat blood; that his health was bad when his college days began. This would help to explain those character faults that did not endear him to others, and would also make it easier to understand why he reacted as he did to the emotional upheaval that cut across his first college year.</w:t>
      </w:r>
    </w:p>
    <w:p>
      <w:pPr>
        <w:pStyle w:val="BodyText"/>
      </w:pPr>
      <w:r>
        <w:t xml:space="preserve">What cannot be known, however, is the full extent of Brainerd's activities at Yale. Because he destroyed his college diaries before he died, and because Thomas Brainerd lost the journal in which Clap and the others were condemned, little is known about how far Brainerd pushed his enthusiasm at the time. In his published diary he admits to having attended a Separate meeting and records for posterity that after he left college he was "more refined from some imprudencies and indecent heats."</w:t>
      </w:r>
      <w:r>
        <w:rPr>
          <w:rStyle w:val="FootnoteReference"/>
        </w:rPr>
        <w:footnoteReference w:id="139"/>
      </w:r>
      <w:r>
        <w:t xml:space="preserve"> Beyond that, however, not a fragment of evidence remains on which to build a case. Edwards, as Thomas Brainerd has shown, had access to the since-lost journal, but did not print extracts from it. Moreover,</w:t>
      </w:r>
    </w:p>
    <w:p>
      <w:pPr>
        <w:pStyle w:val="SourcePage"/>
      </w:pPr>
      <w:r>
        <w:t xml:space="preserve">[p. 51]</w:t>
      </w:r>
    </w:p>
    <w:p>
      <w:pPr>
        <w:pStyle w:val="BodyText"/>
      </w:pPr>
      <w:r>
        <w:t xml:space="preserve">if the charges against Brainerd were exaggerated, Edwards did not say so: rather, he defended his friend on the grounds of "youth," stating that the wayward undergraduate (who was considerably older than his classmates) was "not only young in years, but very young in religion and experience."</w:t>
      </w:r>
      <w:r>
        <w:rPr>
          <w:rStyle w:val="FootnoteReference"/>
        </w:rPr>
        <w:footnoteReference w:id="140"/>
      </w:r>
      <w:r>
        <w:t xml:space="preserve"> Above all, Edwards stressed the extent to which Brainerd abhorred himself for the part he played in the affair: the repentant side of his nature is stressed throughout; for Edwards wanted to tone down the controversy with Yale.</w:t>
      </w:r>
    </w:p>
    <w:p>
      <w:pPr>
        <w:pStyle w:val="BodyText"/>
      </w:pPr>
      <w:r>
        <w:t xml:space="preserve">It is not possible fully to explain Brainerd's college behavior; nor is it possible to suggest much more than the diary reveals. But what has been preserved from the diary is considerable, and what the text shows is that in spite of his spiritual views—in spite of his conversion—he could not maintain at college a vision of the world that allowed him to see everything as "new" and "different" from what he had known before. The world of his youth, of his pre-conversion years, seemed always to haunt him. Moreover, the period before he actually took up missionary work was perhaps the darkest in his life. Smarting from the pain of expulsion, with no real activity to keep his mind off it, he wrote: "I thought … I had no power to stand for the cause of God, but was almost 'afraid of the shaking of a leaf.'"</w:t>
      </w:r>
      <w:r>
        <w:rPr>
          <w:rStyle w:val="FootnoteReference"/>
        </w:rPr>
        <w:footnoteReference w:id="141"/>
      </w:r>
    </w:p>
    <w:p>
      <w:pPr>
        <w:pStyle w:val="Heading3"/>
      </w:pPr>
      <w:bookmarkStart w:name="heading_friends" w:id="17"/>
      <w:r>
        <w:t xml:space="preserve">Friends</w:t>
      </w:r>
      <w:bookmarkEnd w:id="17"/>
    </w:p>
    <w:p>
      <w:pPr>
        <w:pStyle w:val="BodyText"/>
      </w:pPr>
      <w:r>
        <w:t xml:space="preserve">Among the friends to whom Brainerd immediately turned was Jedediah Mills (1697–1776), pastor at Ripton—ten miles west of New Haven. In April of 1742, soon after his dismissal from Yale, Brainerd went to live and study with Mills, who for eighteen years had eked out a slender living by preparing young men for college. Ordained in 1724, two years after finishing at Yale, Mills had gained a wide reputation as a teacher; but in 1742 opinion ran against him, and he lost influence with Yale—mainly because of his strong reputation for evangelical zeal.</w:t>
      </w:r>
      <w:r>
        <w:rPr>
          <w:rStyle w:val="FootnoteReference"/>
        </w:rPr>
        <w:footnoteReference w:id="142"/>
      </w:r>
      <w:r>
        <w:t xml:space="preserve"> Brainerd, nevertheless, with Mills' support, asked a council of ministers at Hartford to intercede for him with Rector Clap and the trustees—although he must have known ahead of time that the council would fail. The events of the time were working against him. Because</w:t>
      </w:r>
    </w:p>
    <w:p>
      <w:pPr>
        <w:pStyle w:val="SourcePage"/>
      </w:pPr>
      <w:r>
        <w:t xml:space="preserve">[p. 52]</w:t>
      </w:r>
    </w:p>
    <w:p>
      <w:pPr>
        <w:pStyle w:val="BodyText"/>
      </w:pPr>
      <w:r>
        <w:t xml:space="preserve">of the increase of lay preachers, a law now provided that "no person who has not been educated at Yale College, or at Harvard College in Cambridge, or some Foreign College or University, shall be allowed the special privileges of the established ministers of the government,"</w:t>
      </w:r>
      <w:r>
        <w:rPr>
          <w:rStyle w:val="FootnoteReference"/>
        </w:rPr>
        <w:footnoteReference w:id="143"/>
      </w:r>
      <w:r>
        <w:t xml:space="preserve"> and this law must have increased Brainerd's efforts to gain his degree. Another law, passed by the Hartford Assembly in the spring of 1742, outlawed itinerant preaching. No minister could preach in the parish of another without permission, and no consociation of ministers could license candidates for the ministry to preach within the jurisdiction of another. The Assembly, which opposed the revival as a threat to law and order, realized that only through such a law could they restrict the influence of those consociations of ministers that favored revival preachers and sent them as itinerants throughout the country. Therefore, Brainerd, who was first an itinerant preacher before he became a missionary, had either to break the law or remain silent.</w:t>
      </w:r>
    </w:p>
    <w:p>
      <w:pPr>
        <w:pStyle w:val="BodyText"/>
      </w:pPr>
      <w:r>
        <w:t xml:space="preserve">That decision he soon made, as he turned to a friend who without hesitation encouraged him to break the law. Joseph Bellamy (1719–1790), minister at Bethlehem, was a year younger than Brainerd. Although a moderate New Light, he encouraged itinerant preaching in spite of the law against it. He not only invited itinerants to preach at Bethlehem, but also influenced Brainerd's decision to preach in the districts that were hostile to New Light ministers. He was a close friend of Edwards and became one of Brainerd's closest friends. (According to one of Edwards' letters to John Erskine, Bellamy is the "particularly dear … friend" to whom Brainerd refers throughout the diary.)</w:t>
      </w:r>
      <w:r>
        <w:rPr>
          <w:rStyle w:val="FootnoteReference"/>
        </w:rPr>
        <w:footnoteReference w:id="144"/>
      </w:r>
    </w:p>
    <w:p>
      <w:pPr>
        <w:pStyle w:val="BodyText"/>
      </w:pPr>
      <w:r>
        <w:t xml:space="preserve">As a member of the Yale class of 1735, Bellamy had been graduated at the age of sixteen. He had then studied with Edwards for two years and was only eighteen when he accepted the call from Bethlehem in 1740. Throughout the summer of 1742 he and Brainerd shared living quarters and preached in the barn that they used as a meetinghouse. That July Brainerd and Reuben Judd, a college friend, were licensed to preach by the Association of the Eastern District of Fairfield County, a group of New Lights who opposed the established New Haven Consociation and</w:t>
      </w:r>
    </w:p>
    <w:p>
      <w:pPr>
        <w:pStyle w:val="SourcePage"/>
      </w:pPr>
      <w:r>
        <w:t xml:space="preserve">[p. 53]</w:t>
      </w:r>
    </w:p>
    <w:p>
      <w:pPr>
        <w:pStyle w:val="BodyText"/>
      </w:pPr>
      <w:r>
        <w:t xml:space="preserve">who wanted a licensing body of their own. Because Brainerd had been licensed as a probationer, he was not yet allowed to administer baptism or communion, but he could preach as an authorized minister within the Association's district. If he left the district he would have to hide from authorities, and with Bellamy's help he often did.</w:t>
      </w:r>
    </w:p>
    <w:p>
      <w:pPr>
        <w:pStyle w:val="BodyText"/>
      </w:pPr>
      <w:r>
        <w:t xml:space="preserve">It is curious, however, that Brainerd should have taken up with Bellamy, who even more than Mills could only harm his cause with Yale. In 1740 Bellamy had angered Thomas Clap by entering at once into the spirit of the revival. Later, when he took up itinerant preaching not only in Connecticut but also in neighboring colonies, he had inspired further wrath. But all who knew him were by no means appalled. Benjamin Trumbull, who followed Bellamy at Yale by fourteen years, has described the Bethlehem minister as "a large well built man of a commanding appearance who had a smooth, strong voice, and could fill the largest house without any unnatural elevation." It was Trumbull's opinion, what is more, that Bellamy had "a truly great mind."</w:t>
      </w:r>
      <w:r>
        <w:rPr>
          <w:rStyle w:val="FootnoteReference"/>
        </w:rPr>
        <w:footnoteReference w:id="145"/>
      </w:r>
      <w:r>
        <w:t xml:space="preserve"> Others who knew him, however, held a more negative point of view. Payson Williston (Yale class of 1783) wrote in 1855 from personal recollections that Bellamy was prone to "great natural severity of temper." "He was a capital teacher," said Williston, "and yet I have heard of instances in which young men who went to study with him were so unpleasantly impressed by his abrupt and dogmatical manner, that they refused to remain with him a single day."</w:t>
      </w:r>
      <w:r>
        <w:rPr>
          <w:rStyle w:val="FootnoteReference"/>
        </w:rPr>
        <w:footnoteReference w:id="146"/>
      </w:r>
      <w:r>
        <w:t xml:space="preserve"> Of those who condemned Bellamy outright, Ezra Stiles was the most severe. Stiles lists more than a dozen ministers whom Bellamy had "gutted," "stabbed," or persecuted in one way or another because they were obnoxious to him. "He was of a haughty, domineering temper," wrote Stiles, "and till of late years unmercifully censorious of his brethren in the ministry and others who opposed him."</w:t>
      </w:r>
      <w:r>
        <w:rPr>
          <w:rStyle w:val="FootnoteReference"/>
        </w:rPr>
        <w:footnoteReference w:id="147"/>
      </w:r>
    </w:p>
    <w:p>
      <w:pPr>
        <w:pStyle w:val="BodyText"/>
      </w:pPr>
      <w:r>
        <w:t xml:space="preserve">Bellamy remained throughout his life a controversial figure, having taken to an extreme that tendency to censure others which had brought Brainerd down at Yale. Like Brainerd, moreover, he had turned to Edwards for consolation and advice: "He was highly carried away with New Lightism in 1741," Stiles observes,</w:t>
      </w:r>
    </w:p>
    <w:p>
      <w:pPr>
        <w:pStyle w:val="SourcePage"/>
      </w:pPr>
      <w:r>
        <w:t xml:space="preserve">[p. 54]</w:t>
      </w:r>
    </w:p>
    <w:p>
      <w:pPr>
        <w:pStyle w:val="BodyText"/>
      </w:pPr>
      <w:r>
        <w:t xml:space="preserve">"but soon recovered himself from the extravagancies of those times by the friendly counsels of President Edwards, to whom he was greatly attached."</w:t>
      </w:r>
      <w:r>
        <w:rPr>
          <w:rStyle w:val="FootnoteReference"/>
        </w:rPr>
        <w:footnoteReference w:id="148"/>
      </w:r>
      <w:r>
        <w:t xml:space="preserve"> But Brainerd was not like Bellamy. Nor was he the sort of person who should become an itinerant preacher, much less go into the wilderness by himself. As the diary clearly reveals, Brainerd's itinerant preaching, followed by his life as a missionary, must be seen not as a positive step in his career but as a result of the disruption of his career; for he continued to hope that Yale would allow him to finish his course of studies and take his degree. He could not give up the hope of gaining the full credentials needed for a settled ministry. Far more than he was willing to admit, he needed the stability of a settled life and the closeness of friends.</w:t>
      </w:r>
    </w:p>
    <w:p>
      <w:pPr>
        <w:pStyle w:val="BodyText"/>
      </w:pPr>
      <w:r>
        <w:t xml:space="preserve">Of those to whom he turned for friendship the most reliable was Jonathan Dickinson (1688–1747), a man who differed from Bellamy on every count. Dickinson, then the leading Presbyterian in New Jersey, had paid a visit to New Haven in February, 1742, and had taken up Brainerd's cause. He may also have discussed with Brainerd the possibility of a missionary career, for Dickinson was by then one of the commissioners for the Society in Scotland, which was now looking for a volunteer. Whether or not Brainerd actually told Dickinson at this time that he would accept such a post cannot be known, but his activities for the following year indicate that he had. From May of 1742 until March of 1743 he traveled more than twelve hundred miles on horseback—preparing himself for the missionary work yet to come: and when he traveled in New Jersey he stayed at Dickinson's house.</w:t>
      </w:r>
    </w:p>
    <w:p>
      <w:pPr>
        <w:pStyle w:val="BodyText"/>
      </w:pPr>
      <w:r>
        <w:t xml:space="preserve">Dickinson played a part in Brainerd's life that was equal to, if not greater than, the role of Edwards himself. Had Brainerd toward the end not sought out Jerusha Edwards in Northampton, he might well have remained at Elizabethtown and died in Dickinson's house. No other man, apart from Edwards, took such an interest in Brainerd's plight. None was so vividly aware of how perfectly he served the New Side Presbyterian cause. He personified, on the one hand, what the Tennents' Log College (which Dickinson now disliked) had failed to produce, and, on the other hand, what Dickinson's own college, Yale, had refused to tolerate. In short, he stood for what a new college in the middle colonies</w:t>
      </w:r>
    </w:p>
    <w:p>
      <w:pPr>
        <w:pStyle w:val="SourcePage"/>
      </w:pPr>
      <w:r>
        <w:t xml:space="preserve">[p. 55]</w:t>
      </w:r>
    </w:p>
    <w:p>
      <w:pPr>
        <w:pStyle w:val="BodyText"/>
      </w:pPr>
      <w:r>
        <w:t xml:space="preserve">might strive to produce, a sound reason for founding the College of New Jersey (which became the goal of Dickinson's life).</w:t>
      </w:r>
    </w:p>
    <w:p>
      <w:pPr>
        <w:pStyle w:val="BodyText"/>
      </w:pPr>
      <w:r>
        <w:t xml:space="preserve">Toward such a goal, however, Dickinson had long been heading, before the need for a college had been stressed by Brainerd's plight. From 1709, when he was ordained pastor of the Elizabethtown church, he had felt uneasy with its strict Congregational organization. By 1717 he had been able to persuade the congregation to join the presbytery of Philadelphia, and as moderator of the Synod of 1721 he had insured that the liberal voice prevail. In addition, he at first gave the Tennents' Log College his full support: when the "Old Side" Presbyterians virtually blocked from ordination graduates of that college, he left the Philadelphia body and organized the Synod of New York. He also convinced many "New Side" brethren of the need for an institution that could train men for their ministry, and he was determined that the new college take a liberal Presbyterian stand.</w:t>
      </w:r>
      <w:r>
        <w:rPr>
          <w:rStyle w:val="FootnoteReference"/>
        </w:rPr>
        <w:footnoteReference w:id="149"/>
      </w:r>
      <w:r>
        <w:t xml:space="preserve"> Therefore, when the College of New Jersey was chartered in October of 1746, Dickinson was chosen president, and when the door was opened at the end of May, 1747, classes were held in his house. Because Brainerd was in residence that year, he is considered to be the first student enrolled.</w:t>
      </w:r>
    </w:p>
    <w:p>
      <w:pPr>
        <w:pStyle w:val="BodyText"/>
      </w:pPr>
      <w:r>
        <w:t xml:space="preserve">According to David Dudley Field, Princeton College was founded because of Brainerd's expulsion from Yale. In 1857 Field gave the following firsthand account to support his claim: "I once heard the Hon. John Dickinson … son of the Rev. Mr. Dickinson, of Norwalk, say, that the establishment of Princeton College was owing to the sympathy felt for David Brainerd, because the authorities of Yale College would not give him his degree, and that the plan of the college was drawn up in his father's house."</w:t>
      </w:r>
      <w:r>
        <w:rPr>
          <w:rStyle w:val="FootnoteReference"/>
        </w:rPr>
        <w:footnoteReference w:id="150"/>
      </w:r>
      <w:r>
        <w:t xml:space="preserve"> Archibald Alexander also makes much of Brainerd, while at the same time giving Aaron Burr the position of co-founder. "Messrs. Dickinson and Burr," he maintains, "took the lead in this enterprise." He then goes on to say: "Both these distinguished divines were graduates of Yale College; but just at this time their minds probably experienced some alienation from their alma mater on account of the harsh treatment which Mr. David Brainerd had received from the officers of that college." Alexander,</w:t>
      </w:r>
    </w:p>
    <w:p>
      <w:pPr>
        <w:pStyle w:val="SourcePage"/>
      </w:pPr>
      <w:r>
        <w:t xml:space="preserve">[p. 56]</w:t>
      </w:r>
    </w:p>
    <w:p>
      <w:pPr>
        <w:pStyle w:val="BodyText"/>
      </w:pPr>
      <w:r>
        <w:t xml:space="preserve">in some closing remarks, concludes that "the attachment of all the members of the New York Synod to Mr. Brainerd was warm, and deservedly so," and that the expulsion had probably "quickened the zeal of these excellent men to get up a college of their own."</w:t>
      </w:r>
      <w:r>
        <w:rPr>
          <w:rStyle w:val="FootnoteReference"/>
        </w:rPr>
        <w:footnoteReference w:id="151"/>
      </w:r>
    </w:p>
    <w:p>
      <w:pPr>
        <w:pStyle w:val="BodyText"/>
      </w:pPr>
      <w:r>
        <w:t xml:space="preserve">Alexander, like Field, also offered a firsthand account: "Some years ago," he declared, he had heard "the relict </w:t>
      </w:r>
      <w:r>
        <w:rPr>
          <w:rStyle w:val="FootnoteReference"/>
        </w:rPr>
        <w:footnoteReference w:id="152"/>
      </w:r>
      <w:r>
        <w:t xml:space="preserve"> of the late Dr. Scott, of New Brunswick, say that when she was a little girl she heard the Rev. Mr. Burr declare in her father's house in Newark, 'if it had not been for the treatment received by Mr. Brainerd at Yale, New Jersey College would never have been erected.'"</w:t>
      </w:r>
      <w:r>
        <w:rPr>
          <w:rStyle w:val="FootnoteReference"/>
        </w:rPr>
        <w:footnoteReference w:id="153"/>
      </w:r>
      <w:r>
        <w:t xml:space="preserve"> It was, however, Thomas Brainerd who in summing up the evidence made the final claim: "This testimony of the Rev. Dr. Alexander so corroborates the statements of the Rev. Dr. Field," he wrote, "that we may regard the question as settled, that the expulsion of David Brainerd from Yale led to the founding of Princeton College."</w:t>
      </w:r>
      <w:r>
        <w:rPr>
          <w:rStyle w:val="FootnoteReference"/>
        </w:rPr>
        <w:footnoteReference w:id="154"/>
      </w:r>
      <w:r>
        <w:t xml:space="preserve"> The Brainerd tradition—well into the nineteenth century—remained strong.</w:t>
      </w:r>
    </w:p>
    <w:p>
      <w:pPr>
        <w:pStyle w:val="BodyText"/>
      </w:pPr>
      <w:r>
        <w:t xml:space="preserve">Brainerd, of course, was not the sole reason that the college was founded, but there can be little doubt that Dickinson and Burr used his case to their advantage. (When Clap had complained that the New York Synod was receiving under its care members of Yale College who had left under censure, he clearly meant Brainerd.) Burr, like Dickinson, had also pled for Brainerd at Yale, having gone in 1743 to the commencement at which Brainerd's class was graduated, hoping to have him restored.</w:t>
      </w:r>
      <w:r>
        <w:rPr>
          <w:rStyle w:val="FootnoteReference"/>
        </w:rPr>
        <w:footnoteReference w:id="155"/>
      </w:r>
    </w:p>
    <w:p>
      <w:pPr>
        <w:pStyle w:val="BodyText"/>
      </w:pPr>
      <w:r>
        <w:t xml:space="preserve">Only two years older than Brainerd, Aaron Burr had taken his degree at nineteen, had been granted a graduate scholarship, and had gone on from Yale to a prosperous church. By 1742 he was widely known, having been installed in the Presbyterian Church of Newark in 1738. After Dickinson died in 1747 he was chosen president of the College of New Jersey, and with that institution under his command had, in 1752, married Edwards' third daughter, Esther, younger sister of Jerusha. Burr was thirty-six and Esther was twenty-one. Neither was immune to the numerous</w:t>
      </w:r>
    </w:p>
    <w:p>
      <w:pPr>
        <w:pStyle w:val="SourcePage"/>
      </w:pPr>
      <w:r>
        <w:t xml:space="preserve">[p. 57]</w:t>
      </w:r>
    </w:p>
    <w:p>
      <w:pPr>
        <w:pStyle w:val="BodyText"/>
      </w:pPr>
      <w:r>
        <w:t xml:space="preserve">diseases of the time. Esther, at twenty-six, died of a smallpox vaccination. Burr, only a year after he had moved the College from Newark to Princeton, died at forty-one "of a nervous fever," leaving two orphaned children behind.</w:t>
      </w:r>
      <w:r>
        <w:rPr>
          <w:rStyle w:val="FootnoteReference"/>
        </w:rPr>
        <w:footnoteReference w:id="156"/>
      </w:r>
      <w:r>
        <w:t xml:space="preserve"> One, his name-sake, later gained notorious fame.</w:t>
      </w:r>
    </w:p>
    <w:p>
      <w:pPr>
        <w:pStyle w:val="BodyText"/>
      </w:pPr>
      <w:r>
        <w:t xml:space="preserve">Among those who had looked to Burr for advice was David's brother John Brainerd, a frequent visitor to the Burr house. Although Burr himself was not inclined toward missionary work, he had inspired both David and John to persevere in that task, and both had looked upon this man as a close friend. A question that must be asked, however, is whether or not Burr </w:t>
      </w:r>
      <w:r>
        <w:rPr>
          <w:i/>
          <w:iCs/>
        </w:rPr>
        <w:t xml:space="preserve">should</w:t>
      </w:r>
      <w:r>
        <w:t xml:space="preserve"> have given these brothers the same advice. Although John faced mission work with some calm, David clearly did not. As the diary reveals, his ambitions as a scholar had now to give way to the role he took on as an obscure missionary, and in this role he loathed having to "give up all for gone."</w:t>
      </w:r>
      <w:r>
        <w:rPr>
          <w:rStyle w:val="FootnoteReference"/>
        </w:rPr>
        <w:footnoteReference w:id="157"/>
      </w:r>
      <w:r>
        <w:t xml:space="preserve"> But what biographers have not sufficiently stressed is that he need not have gone at all; for he had already shown—before his mission work began—that he was greatly in demand at home.</w:t>
      </w:r>
    </w:p>
    <w:p>
      <w:pPr>
        <w:pStyle w:val="Heading3"/>
      </w:pPr>
      <w:bookmarkStart w:name="heading_associates" w:id="18"/>
      <w:r>
        <w:t xml:space="preserve">Associates</w:t>
      </w:r>
      <w:bookmarkEnd w:id="18"/>
    </w:p>
    <w:p>
      <w:pPr>
        <w:pStyle w:val="BodyText"/>
      </w:pPr>
      <w:r>
        <w:t xml:space="preserve">When in January of 1743 Brainerd stopped at Stonington, Connecticut, he faced his first major challenge after leaving Yale. Joseph Fish (1705–1781), Harvard class of 1728, had for a decade been secure in the North Stonington parish. Then in 1741 Davenport had invaded the town and had turned Fish's congregation against him. Although Fish had been active in the revivals, he was a preacher of scholarly bent. His sermons, it was said, "smelt of the lamp": and he came out of the clash with Davenport despairing of his own salvation. (In December of 1742 he had told his parishioners that he could no longer preach.)</w:t>
      </w:r>
      <w:r>
        <w:rPr>
          <w:rStyle w:val="FootnoteReference"/>
        </w:rPr>
        <w:footnoteReference w:id="158"/>
      </w:r>
      <w:r>
        <w:t xml:space="preserve"> But immediately Brainerd arrived and preached to the rebellious people, the matter was turned round. Fish soon resumed his pulpit and went on to serve for forty more years. Although faced with sporadic discord now and then, he remained until the end—running for a time an Indian school in the town—and he owed</w:t>
      </w:r>
    </w:p>
    <w:p>
      <w:pPr>
        <w:pStyle w:val="SourcePage"/>
      </w:pPr>
      <w:r>
        <w:t xml:space="preserve">[p. 58]</w:t>
      </w:r>
    </w:p>
    <w:p>
      <w:pPr>
        <w:pStyle w:val="BodyText"/>
      </w:pPr>
      <w:r>
        <w:t xml:space="preserve">his survival to Brainerd, whose triumph over Davenport's work had saved the day.</w:t>
      </w:r>
    </w:p>
    <w:p>
      <w:pPr>
        <w:pStyle w:val="BodyText"/>
      </w:pPr>
      <w:r>
        <w:t xml:space="preserve">This incident at Stonington is given limited space in the diary, but it is important, for it shows how strong in his own world Brainerd could be. What is more, it shows a side of Brainerd that is greatly to be admired: his willingness to lend a hand to an associate in need of help. Coming so soon after the expulsion from Yale, the episode also shows that Brainerd could stand up when challenged—that he had in his own society the strength to endure.</w:t>
      </w:r>
    </w:p>
    <w:p>
      <w:pPr>
        <w:pStyle w:val="BodyText"/>
      </w:pPr>
      <w:r>
        <w:t xml:space="preserve">When he went from Stonington to East Hampton, where in the winter of 1742–1743 he spent six weeks, he was again faced with the need to bring order out of strife, and again he showed that in spite of his commitment to the missionary life he was wanted, needed, and effective on his native ground. Recently disgraced in New Haven, Brainerd was now embraced by East Hampton, at the time a whaling village and one of the largest parishes on Long Island. This town too had been disrupted by Davenport; it needed a new preacher as well as calm advice. Moreover, the church, although originally established along Congregational lines in fellowship with the churches of Connecticut, was moving toward the Presbyterian pattern established in New York; so that Brainerd, as a Congregationalist with Presbyterian leanings, was regarded as the right man to manage the shift. During the time that he spent there, however, he did not encourage the town to offer him a livelihood; by then he was committed to the commissioners and to his coming work in the mission field. But this commitment, it should be said, had by now become a serious worry in his life.</w:t>
      </w:r>
    </w:p>
    <w:p>
      <w:pPr>
        <w:pStyle w:val="BodyText"/>
      </w:pPr>
      <w:r>
        <w:t xml:space="preserve">Brainerd, of course, had been exposed to Indian ways as a boy. He had observed at a distance lowly native life along Connecticut's shores. But now at East Hampton he made a visit to Montauk Point, sixteen miles away on the east side of the island, where Azariah Horton presided over two towns containing one hundred and sixty-two souls, and it was here that he had to confront fully the "flatness" and "deadness" of his own response to Indian life.</w:t>
      </w:r>
    </w:p>
    <w:p>
      <w:pPr>
        <w:pStyle w:val="BodyText"/>
      </w:pPr>
      <w:r>
        <w:t xml:space="preserve">When he first set out to see Horton's flock, he felt "some inward sweetness" on the road. That feeling, however, soon gave way to dread, and before he had left these people he was so undone by the "blackness" of his nature that he thought himself unfit</w:t>
      </w:r>
    </w:p>
    <w:p>
      <w:pPr>
        <w:pStyle w:val="SourcePage"/>
      </w:pPr>
      <w:r>
        <w:t xml:space="preserve">[p. 59]</w:t>
      </w:r>
    </w:p>
    <w:p>
      <w:pPr>
        <w:pStyle w:val="BodyText"/>
      </w:pPr>
      <w:r>
        <w:t xml:space="preserve">for the task ahead.</w:t>
      </w:r>
      <w:r>
        <w:rPr>
          <w:rStyle w:val="FootnoteReference"/>
        </w:rPr>
        <w:footnoteReference w:id="159"/>
      </w:r>
      <w:r>
        <w:t xml:space="preserve"> Never before had he seen at close hand such squalid conditions; never before had he fully understood what life amongst such people might be like. He had, moreover, in Horton an associate whom he observed in dire apprehension for his own success.</w:t>
      </w:r>
    </w:p>
    <w:p>
      <w:pPr>
        <w:pStyle w:val="BodyText"/>
      </w:pPr>
      <w:r>
        <w:t xml:space="preserve">Azariah Horton (1715–1777) had like Brainerd been ordained by the New York Presbytery and was supported by the Society in Scotland. Of the class of 1735 at Yale, he had since 1741 been laboring among a struggling group of Long Island Indians who barely survived along the southern shore. But the enterprise was too vast and could not be managed. In addition to the two towns, Horton was responsible for scattered groups of Nantics, Mahicans, Pequots, and Naragansetts who lived along one hundred miles of sandy coast, and with these his ministry was especially weak. Indeed, of the four hundred souls under his complete domain, he baptized only forty-four children and thirty-five adults, and of these only twenty could be said to have given sound evidence of saving faith. Many fell prey to whiskey and rum, so that Horton, with little to show for his efforts, eventually had to give up.</w:t>
      </w:r>
      <w:r>
        <w:rPr>
          <w:rStyle w:val="FootnoteReference"/>
        </w:rPr>
        <w:footnoteReference w:id="160"/>
      </w:r>
    </w:p>
    <w:p>
      <w:pPr>
        <w:pStyle w:val="BodyText"/>
      </w:pPr>
      <w:r>
        <w:t xml:space="preserve">Brainerd sensed that Horton's efforts were futile. Although the diary does not say so, the decision in March of 1743 to leave East Hampton (where he had been "frequently invited" by whites to settle) must have been the most difficult in his life.</w:t>
      </w:r>
      <w:r>
        <w:rPr>
          <w:rStyle w:val="FootnoteReference"/>
        </w:rPr>
        <w:footnoteReference w:id="161"/>
      </w:r>
      <w:r>
        <w:t xml:space="preserve"> Certainly it sealed his commitment to the commissioners; it also cut him off from a lucrative post. In the years that followed he would yearn for a settled community; but by frequent contact with friends and associates, he was able to endure.</w:t>
      </w:r>
    </w:p>
    <w:p>
      <w:pPr>
        <w:pStyle w:val="BodyText"/>
      </w:pPr>
      <w:r>
        <w:t xml:space="preserve">Among those who now entered his life was John Sergeant (1710–1749), missionary to the Housatonic Indians at Stock-bridge. Sergeant looms large in the diary not only because he trained Brainerd for his task but also because the Stockbridge mission set a standard for all others. Sergeant's Housatonics, unlike Horton's scattered tribes, were all housed in one town. Because Sergeant had only one tongue to master, he was able to control his people as Horton could not.</w:t>
      </w:r>
    </w:p>
    <w:p>
      <w:pPr>
        <w:pStyle w:val="BodyText"/>
      </w:pPr>
      <w:r>
        <w:t xml:space="preserve">After taking his Yale degree in 1729, Sergeant was from 1731</w:t>
      </w:r>
    </w:p>
    <w:p>
      <w:pPr>
        <w:pStyle w:val="SourcePage"/>
      </w:pPr>
      <w:r>
        <w:t xml:space="preserve">[p. 60]</w:t>
      </w:r>
    </w:p>
    <w:p>
      <w:pPr>
        <w:pStyle w:val="BodyText"/>
      </w:pPr>
      <w:r>
        <w:t xml:space="preserve">to 1735 tutor at the college, where he also studied theology. But he was not bound for a settled church. In answer to an appeal from Samuel Hopkins and Stephen Williams, ministers at Springfield, and from Colonel John Stoddard of Northampton, the commissioners of Indian affairs had asked Sergeant to set up a mission post in the western colonial parts. These commissioners, who were also agents for the Society for the Propagation of the Gospel in New England, had heard it said of Sergeant that "he had rather be employed as a missionary to the natives, if a door should open for it, than accept a call any English parish might give him": and so in September, 1734, he was offered the mission. Later he wrote that he had taken the job, among other reasons, because the "pains taken by those of the Romish Church, not only in other parts but also in America … should methinks excite us to emulation, who at least think we profess Christianity in much greater purity."</w:t>
      </w:r>
      <w:r>
        <w:rPr>
          <w:rStyle w:val="FootnoteReference"/>
        </w:rPr>
        <w:footnoteReference w:id="162"/>
      </w:r>
    </w:p>
    <w:p>
      <w:pPr>
        <w:pStyle w:val="BodyText"/>
      </w:pPr>
      <w:r>
        <w:t xml:space="preserve">These commissioners had also determined that the Upper Valley of the Housatonic River was ripe for mission work—mainly because of the concentration there of Mahicans, who had moved eastward when the Dutch had inhabited the west bank of the Hudson. These natives, of Algonquian heritage, called themselves Mahiccondas, or river people, and later were called Housatonics by the English, who found them to be friendly, few in number, and easy to manage. Because their chief, Konapot, was receptive to Christian doctrine, Sergeant with relative ease could set up a mission.</w:t>
      </w:r>
    </w:p>
    <w:p>
      <w:pPr>
        <w:pStyle w:val="BodyText"/>
      </w:pPr>
      <w:r>
        <w:t xml:space="preserve">He had first gone to the natives at Great Barrington, using one Ebenezer Paupaumunk as an interpreter. Between October and November, 1734, he had then got the Stockbridge Indians to erect a building, which soon served as both a church and a school. By the time of his ordination he was well prepared to manage the mission for which the Society in Scotland also provided support.</w:t>
      </w:r>
      <w:r>
        <w:rPr>
          <w:rStyle w:val="FootnoteReference"/>
        </w:rPr>
        <w:footnoteReference w:id="163"/>
      </w:r>
    </w:p>
    <w:p>
      <w:pPr>
        <w:pStyle w:val="BodyText"/>
      </w:pPr>
      <w:r>
        <w:t xml:space="preserve">On August 31, 1735, when he was twenty-five, Sergeant was ordained at Deerfield in the presence of the governor of the colony and a large group of Indians and ministers. Not since the time of John Eliot, whose pulpit at Roxbury had served as the first mission church in 1645, had so much concern for Indian affairs been shown. The General Court, the following year, then</w:t>
      </w:r>
    </w:p>
    <w:p>
      <w:pPr>
        <w:pStyle w:val="SourcePage"/>
      </w:pPr>
      <w:r>
        <w:t xml:space="preserve">[p. 61]</w:t>
      </w:r>
    </w:p>
    <w:p>
      <w:pPr>
        <w:pStyle w:val="BodyText"/>
      </w:pPr>
      <w:r>
        <w:t xml:space="preserve">set up a town at Wnahktutook, where six square miles and the full rights of Englishmen were granted to the native inhabitants. When four white families were chosen to settle with these Indians, the town was incorporated as Stockbridge (1739), and the original natives were later to be known as Stockbridge Indians. It was with these people that Sergeant soon built his reputation as a missionary: amongst them he learnt the Algonquian tongue.</w:t>
      </w:r>
      <w:r>
        <w:rPr>
          <w:rStyle w:val="FootnoteReference"/>
        </w:rPr>
        <w:footnoteReference w:id="164"/>
      </w:r>
    </w:p>
    <w:p>
      <w:pPr>
        <w:pStyle w:val="BodyText"/>
      </w:pPr>
      <w:r>
        <w:t xml:space="preserve">On the western frontier Sergeant did not gain great success (in spite of frequent long trips to the Susquehanna River in New York). Only at Stockbridge did his mission work thrive. It was there in 1739 that he married Abigail Williams, daughter of Ephraim Williams, a distant cousin of Edwards. There he built a house (which still stands) well-removed from the Indian town. Sergeant combined missionary zeal with the comforts of Berkshire country life. He was, at the same time, the only man to whom Brainerd could then turn. No other person had by 1743 known nine years of missionary life. None had given that much time to the "Moheekanneeus" dialect, or had translated into it passages from Scripture, prayers, and Isaac Watt's </w:t>
      </w:r>
      <w:r>
        <w:rPr>
          <w:i/>
          <w:iCs/>
        </w:rPr>
        <w:t xml:space="preserve">Catechism for Children</w:t>
      </w:r>
      <w:r>
        <w:t xml:space="preserve">.</w:t>
      </w:r>
      <w:r>
        <w:rPr>
          <w:rStyle w:val="FootnoteReference"/>
        </w:rPr>
        <w:footnoteReference w:id="165"/>
      </w:r>
    </w:p>
    <w:p>
      <w:pPr>
        <w:pStyle w:val="BodyText"/>
      </w:pPr>
      <w:r>
        <w:t xml:space="preserve">As early as 1737 Sergeant had baptized the sachem Yokun and fifty of his followers, and so had paved the way. (When Brainerd later got to Kaunaumeek, his first mission station twenty miles to the west of Stockbridge, he found that "prejudices" against Christianity had already been removed by Sergeant's work.) It was, however, with little hope that Brainerd on the last day of March, 1743, rode into Stockbridge, intending to study the Indian language and to assist Sergeant in his task. Just a year had gone by since he had started the third book of his diary, while living at Ripton with Jedediah Mills. Since then he had visited close to forty towns and had delivered countless sermons; his skill in itinerancy was now well established. But his spirits were not high; he still looked upon himself as a probationer, so that without Sergeant he might have faltered at the start. It was Sergeant who inspired him to found his Indian School at Kaunaumeek, where John Wauwaupeguunnaunt—a Stockbridge Christian—served as master. Through this Indian, who also acted as an interpreter, Brainerd learned to pray with his people in their language and to translate psalms into their tongue.</w:t>
      </w:r>
    </w:p>
    <w:p>
      <w:pPr>
        <w:pStyle w:val="SourcePage"/>
      </w:pPr>
      <w:r>
        <w:t xml:space="preserve">[p. 62]</w:t>
      </w:r>
    </w:p>
    <w:p>
      <w:pPr>
        <w:pStyle w:val="BodyText"/>
      </w:pPr>
      <w:r>
        <w:t xml:space="preserve">Later, in other regions, Brainerd's knowledge of Algonquian did him little good. It could not be used to win over the Iroquois on the Susquehanna. But there, although he keenly felt his failure, his efforts inspired others. Eleazer Wheelock (1711–1779), to whom Brainerd sent a copy of his diary (see Related Correspondence), was one of these. Wheelock's determination to propagate the faith among the Iroquois was greater than that of any other figure of the time. Inspired by Brainerd's example, he founded in 1748 a boarding school for Iroquois and whites at Lebanon, Connecticut, where in time he accepted two Delawares from New Jersey (sent by John Brainerd).</w:t>
      </w:r>
      <w:r>
        <w:rPr>
          <w:rStyle w:val="FootnoteReference"/>
        </w:rPr>
        <w:footnoteReference w:id="166"/>
      </w:r>
      <w:r>
        <w:t xml:space="preserve"> Later the school was moved to Hanover, New Hampshire, where in 1770 Wheelock founded Dartmouth College as well.</w:t>
      </w:r>
      <w:r>
        <w:rPr>
          <w:rStyle w:val="FootnoteReference"/>
        </w:rPr>
        <w:footnoteReference w:id="167"/>
      </w:r>
      <w:r>
        <w:t xml:space="preserve"> But his effort on behalf of the Indians came to very little. The Indian school declined as Dartmouth College grew. Wheelock soon discovered, as had Brainerd, that the native scholars were likely to die of disease. Such had been the case in the Indian College at Harvard the century before, where the only graduate died within a year after taking his degree. Still, the desire to educate Indians had been strong from the start; of the funds spent on missionary activities in the colonial period, a high percentage went to education. Brainerd, as the diary shows, spent as much time educating his people as he did in catechizing them, and the motive was not exclusively religious. New Englanders had commonly held that the education of the Indian would improve his character, as with whites, and that religion in the process would benefit as well.</w:t>
      </w:r>
      <w:r>
        <w:rPr>
          <w:rStyle w:val="FootnoteReference"/>
        </w:rPr>
        <w:footnoteReference w:id="168"/>
      </w:r>
      <w:r>
        <w:t xml:space="preserve"> It was hoped that educated Indians would go out as teachers and ministers to other Indians; but it was also hoped that the educated red man would improve society as a whole, and to this end Wheelock had founded his school. To this end he had followed Brainerd's lead.</w:t>
      </w:r>
    </w:p>
    <w:p>
      <w:pPr>
        <w:pStyle w:val="BodyText"/>
      </w:pPr>
      <w:r>
        <w:t xml:space="preserve">For the founding of Dickinson's Princeton, Brainerd had provided the perfect model of scholarship combined with evangelical zeal. For the founding of Wheelock's Dartmouth, his example continued to inspire an educational effort. Yale's outcast had not,</w:t>
      </w:r>
    </w:p>
    <w:p>
      <w:pPr>
        <w:pStyle w:val="SourcePage"/>
      </w:pPr>
      <w:r>
        <w:t xml:space="preserve">[p. 63]</w:t>
      </w:r>
    </w:p>
    <w:p>
      <w:pPr>
        <w:pStyle w:val="BodyText"/>
      </w:pPr>
      <w:r>
        <w:t xml:space="preserve">of course, set out to be concerned with the founding of sister institutions. As the diary shows, Brainerd had resented institutional life from the start of his freshman year. More than that, he had suffered from the imposition of institutional rules and regulations. But he was, above all, a scholar—a scholar by profession and a missionary by default: and he was vividly aware of the colonists' need for learning. In this regard, his example as an educator has had far more lasting effects than his effort to make Christians out of natives. Both Dickinson and Wheelock owed him a great deal.</w:t>
      </w:r>
    </w:p>
    <w:p>
      <w:pPr>
        <w:pStyle w:val="Heading3"/>
      </w:pPr>
      <w:bookmarkStart w:name="heading_confidants" w:id="19"/>
      <w:r>
        <w:t xml:space="preserve">Confidants</w:t>
      </w:r>
      <w:bookmarkEnd w:id="19"/>
    </w:p>
    <w:p>
      <w:pPr>
        <w:pStyle w:val="BodyText"/>
      </w:pPr>
      <w:r>
        <w:t xml:space="preserve">In Brainerd's personal life, however, Wheelock seems not to have played a major part, although he did on occasion give the younger man advice and concerned himself closely with Brainerd's career.</w:t>
      </w:r>
      <w:r>
        <w:rPr>
          <w:rStyle w:val="FootnoteReference"/>
        </w:rPr>
        <w:footnoteReference w:id="169"/>
      </w:r>
      <w:r>
        <w:t xml:space="preserve"> In the personal sphere it was John Brainerd, more than anyone else, who prevailed. To no other person did David in writing reveal his thoughts so openly, as the letters to John at college clearly show. In the last days of his life David is reported to have told Jerusha Edwards that he was willing to part with her, with his friends, and even with his brother John, although he loved him "the best of any creature living."</w:t>
      </w:r>
      <w:r>
        <w:rPr>
          <w:rStyle w:val="FootnoteReference"/>
        </w:rPr>
        <w:footnoteReference w:id="170"/>
      </w:r>
      <w:r>
        <w:t xml:space="preserve"> It was John who brought David's diaries to Northampton just before the end. After David's death it was John who carried on the work of the mission known as Bethel, at Cranbury (old form, Cranberry), New Jersey.</w:t>
      </w:r>
    </w:p>
    <w:p>
      <w:pPr>
        <w:pStyle w:val="BodyText"/>
      </w:pPr>
      <w:r>
        <w:t xml:space="preserve">Although John persevered in this job, he seems also to have shared the doubts and struggles of David. Indeed, their common melancholia may have formed a bond between them. Like David, John alludes in his diaries to ill health: and he appears to have been subject—like his brother—to severe mental depression. Of an entry in John's diary for August 27, 1749, where it is written, "felt very poorly, not able to sit up," Thomas Brainerd has made the following observations: "These frequent allusions to ill health are remarkable and painful in a young man of twenty-eight. He shared, we fear, in the feeble constitution that carried his brother David to the grave at twenty-nine, Nehemiah at thirty-two, Israel at twenty-three, and his sister, Jerusha Spencer, at thirty-four.</w:t>
      </w:r>
    </w:p>
    <w:p>
      <w:pPr>
        <w:pStyle w:val="SourcePage"/>
      </w:pPr>
      <w:r>
        <w:t xml:space="preserve">[p. 64]</w:t>
      </w:r>
    </w:p>
    <w:p>
      <w:pPr>
        <w:pStyle w:val="BodyText"/>
      </w:pPr>
      <w:r>
        <w:t xml:space="preserve">Though he himself reached sixty, his whole life seems to have been a struggle with physical infirmity. It must, however, be confessed that in the whole Brainerd family for two hundred years there has been a tendency to a morbid depression, akin to hypochondria."</w:t>
      </w:r>
      <w:r>
        <w:rPr>
          <w:rStyle w:val="FootnoteReference"/>
        </w:rPr>
        <w:footnoteReference w:id="171"/>
      </w:r>
    </w:p>
    <w:p>
      <w:pPr>
        <w:pStyle w:val="BodyText"/>
      </w:pPr>
      <w:r>
        <w:t xml:space="preserve">John entered Yale in 1742 and was graduated in 1746, when he was twenty-six years old. Because he came as a freshman the year of the Whittelsey affair, he must have felt deeply the manner in which his brother had been treated. But he did not abandon his goals. With his brother's moral support, fully expressed in David's letters, he went on with his studies. Indeed, the letters are of great interest not only because they show how much the elder brother cared for the younger but also because they show how readily David was able to "unburden" himself to John, how much franker he could be about his feelings than is evident in the text of the diary. Written in April and December of 1743, and in December of 1745, the letters reveal a deep concern for John's welfare ("Dear brother, may the God of all grace comfort your heart and succeed your studies, and make you an instrument of good to his people in your day") combined with a profound sense of despair ("The whole world appears to me like a huge vacuum, a vast empty space, where nothing desirable or, at least, satisfactory can possibly be derived").</w:t>
      </w:r>
      <w:r>
        <w:rPr>
          <w:rStyle w:val="FootnoteReference"/>
        </w:rPr>
        <w:footnoteReference w:id="172"/>
      </w:r>
    </w:p>
    <w:p>
      <w:pPr>
        <w:pStyle w:val="BodyText"/>
      </w:pPr>
      <w:r>
        <w:t xml:space="preserve">Although John throughout the diary remains in the background, he is a major figure. David thought him the only person qualified to carry on with the mission when his own health had failed. Yet John, only twenty-seven when his brother was dying, must have been a source of great anxiety to all, especially to himself. He was without experience—either as a minister or as a missionary. He had not been exposed to Indian life, had no knowledge of a tribal tongue, and could not have had a clear idea of what he was taking on. Nor is it clear why David was so eager to have his brother take his place: John might suffer the same hardships from which he himself was dying. Or did David feel that the hard work had been done and that John's job was simply to carry on? In any event, Brainerd wrote in his diary, April 13, 1747: "Assisted in examining my brother" by the New York Presbytery, for licensure; and the April 14 entry reads: "This</w:t>
      </w:r>
    </w:p>
    <w:p>
      <w:pPr>
        <w:pStyle w:val="SourcePage"/>
      </w:pPr>
      <w:r>
        <w:t xml:space="preserve">[p. 65]</w:t>
      </w:r>
    </w:p>
    <w:p>
      <w:pPr>
        <w:pStyle w:val="BodyText"/>
      </w:pPr>
      <w:r>
        <w:t xml:space="preserve">day my brother went to my people."</w:t>
      </w:r>
      <w:r>
        <w:rPr>
          <w:rStyle w:val="FootnoteReference"/>
        </w:rPr>
        <w:footnoteReference w:id="173"/>
      </w:r>
      <w:r>
        <w:t xml:space="preserve"> Certainly for Dickinson, Burr, and Edwards the ultimate success or failure of the Bethel enterprise depended upon John, and the authorities in Scotland placed all their hopes on this "pious and ingenious youth" whom they praised for "diligence and success in his mission."</w:t>
      </w:r>
      <w:r>
        <w:rPr>
          <w:rStyle w:val="FootnoteReference"/>
        </w:rPr>
        <w:footnoteReference w:id="174"/>
      </w:r>
      <w:r>
        <w:t xml:space="preserve"> But the enterprise at Bethel was doomed. Incoming white settlers were determined to push out the surviving Indians and take their land. Although an effort was made to secure fresh land in New York, under a scheme to which Edwards gave great support, nothing came of the plan, and the Bethel mission, to which David Brainerd had devoted his short life, and to which John gave all the energy at his command, dwindled away.</w:t>
      </w:r>
    </w:p>
    <w:p>
      <w:pPr>
        <w:pStyle w:val="BodyText"/>
      </w:pPr>
      <w:r>
        <w:t xml:space="preserve">This end, however, had been long in the making. Until the time of Robert Morris, who after 1738 was appointed chief justice, Indian land titles had been respected in New Jersey. But Morris having got from the proprietors a title to large holdings, began to treat Indian titles as a nullity, starting actions of ejectment against large numbers. Through legal technicalities he was able to drive from their fields and farms the Indians of the colony, and eventually those at Bethel as well.</w:t>
      </w:r>
      <w:r>
        <w:rPr>
          <w:rStyle w:val="FootnoteReference"/>
        </w:rPr>
        <w:footnoteReference w:id="175"/>
      </w:r>
      <w:r>
        <w:t xml:space="preserve"> Of these events Edwards at the time remarked: "Mr. Morris, the chief justice of the province, … is suing the Indians for their lands under pretext of a will made by their former king, which was undoubtedly forged. However, he is a man of such craft and influence that it is not known how the matter will issue."</w:t>
      </w:r>
      <w:r>
        <w:rPr>
          <w:rStyle w:val="FootnoteReference"/>
        </w:rPr>
        <w:footnoteReference w:id="176"/>
      </w:r>
    </w:p>
    <w:p>
      <w:pPr>
        <w:pStyle w:val="BodyText"/>
      </w:pPr>
      <w:r>
        <w:t xml:space="preserve">For these reasons John listened favorably to suggestions for removal to another district. Edwards, distressed by John's plight, pressed hard in the spring of 1753 for the prospect of his going to Onohguanga (now Unadilla) on the upper reaches of the Susquehanna in New York. But the Correspondents for the Society failed to act, so that Edwards then observed: "Probably, if the removal cannot be brought about the next year, it never will be."</w:t>
      </w:r>
      <w:r>
        <w:rPr>
          <w:rStyle w:val="FootnoteReference"/>
        </w:rPr>
        <w:footnoteReference w:id="177"/>
      </w:r>
      <w:r>
        <w:t xml:space="preserve"> Another effort was made to buy for Indian settlement a tract of</w:t>
      </w:r>
    </w:p>
    <w:p>
      <w:pPr>
        <w:pStyle w:val="SourcePage"/>
      </w:pPr>
      <w:r>
        <w:t xml:space="preserve">[p. 66]</w:t>
      </w:r>
    </w:p>
    <w:p>
      <w:pPr>
        <w:pStyle w:val="BodyText"/>
      </w:pPr>
      <w:r>
        <w:t xml:space="preserve">land of more than four thousand acres in New Jersey. The Society in Scotland endorsed the proposition—voting a good deal of money for the purpose; but this project also ultimately failed.</w:t>
      </w:r>
    </w:p>
    <w:p>
      <w:pPr>
        <w:pStyle w:val="BodyText"/>
      </w:pPr>
      <w:r>
        <w:t xml:space="preserve">By 1754, therefore, the prospects for the future were dim. Bethel, which David had procured by paying a debt of the Indians amounting to some ninety pounds, was now threatened, and on May 7, 1755, John was dismissed from his post. It was later argued in Edinburgh that because the Bethel Indians had parted with their lands, and because the Indians in the "back part of the country" were up in arms after General Edward Braddock's defeat (July 9, 1755), that John could not open a new mission. It was further agreed that William Tennent would now and then visit John's former congregation, "catechizing their children, and sometimes … to administer the sacrament of the Lord's Supper to them."</w:t>
      </w:r>
      <w:r>
        <w:rPr>
          <w:rStyle w:val="FootnoteReference"/>
        </w:rPr>
        <w:footnoteReference w:id="178"/>
      </w:r>
    </w:p>
    <w:p>
      <w:pPr>
        <w:pStyle w:val="BodyText"/>
      </w:pPr>
      <w:r>
        <w:t xml:space="preserve">John, of course, was deeply hurt by his abrupt dismissal, which he thought premature. "I am still in a great plunge," he wrote to Eleazer Wheelock; "I hope I am desirous to know the will of God, but am at a great loss."</w:t>
      </w:r>
      <w:r>
        <w:rPr>
          <w:rStyle w:val="FootnoteReference"/>
        </w:rPr>
        <w:footnoteReference w:id="179"/>
      </w:r>
      <w:r>
        <w:t xml:space="preserve"> Edwards reacted with the deepest concern. Of the action taken by the Correspondents, he wrote to William McCulloch in Scotland: "I cannot say I am fully satisfied with their conduct in doing this so hastily, nor do I pretend to know so much concerning the reasons of their conduct as to have sufficient grounds positively to condemn their proceedings."</w:t>
      </w:r>
      <w:r>
        <w:rPr>
          <w:rStyle w:val="FootnoteReference"/>
        </w:rPr>
        <w:footnoteReference w:id="180"/>
      </w:r>
      <w:r>
        <w:t xml:space="preserve"> But there was, in truth, little that could be done to save John's job. The Correspondents, unable to purchase land on which the Indians might settle, simply could not keep a missionary. Plans were later made to buy land for the Indians near New Brunswick, and in June, 1756, John was reinstated; but the scheme failed and he was dismissed again in September of the following year, having briefly taken charge of the church at Newark—lately served by Aaron Burr. When in 1758 Edwards became President of Princeton and the post at Stockbridge fell empty, it was offered to John. He did not, however, accept.</w:t>
      </w:r>
    </w:p>
    <w:p>
      <w:pPr>
        <w:pStyle w:val="SourcePage"/>
      </w:pPr>
      <w:r>
        <w:t xml:space="preserve">[p. 67]</w:t>
      </w:r>
    </w:p>
    <w:p>
      <w:pPr>
        <w:pStyle w:val="BodyText"/>
      </w:pPr>
      <w:r>
        <w:t xml:space="preserve">The final years of John's life were not happy. The death of his wife in 1757 was followed by the deaths of two of his three children. In the summer of 1758 he went briefly to the northern frontier as chaplain of the expedition to Crown Point against the French. The return to civilian life found him again settled as minister at Newark, having been asked once more to resume his mission, which had now been removed to Brotherton. To the end of his life he held on to the remnant of the flock which had originally come to him from his brother. The Synod of New York and Philadelphia continued up to 1780 to vote that "the interest on the Indian fund be paid to Mr. Brainerd for his services among the Indians."</w:t>
      </w:r>
      <w:r>
        <w:rPr>
          <w:rStyle w:val="FootnoteReference"/>
        </w:rPr>
        <w:footnoteReference w:id="181"/>
      </w:r>
      <w:r>
        <w:t xml:space="preserve"> Before he died in 1781 he had established an Indian school and had encouraged Wheelock with the founding of Dartmouth College.</w:t>
      </w:r>
    </w:p>
    <w:p>
      <w:pPr>
        <w:pStyle w:val="BodyText"/>
      </w:pPr>
      <w:r>
        <w:t xml:space="preserve">Neither the Scottish Society nor the Synod, however, seemed able to assume responsibility for the Bethel congregation after John had gone. By 1802 only eighty-five Indians remained, and that year they were required to leave for western New York. Along the way, it is said, they passed the night at Cranbury, sleeping on the land once occupied by Bethel, where David Brainerd had established them. According to one witness: "When the Delawares emigrated to Oneida in 1802 or 1804 they passed my residence …. They had twelve wagons for their baggage and those too feeble to journey on foot."</w:t>
      </w:r>
      <w:r>
        <w:rPr>
          <w:rStyle w:val="FootnoteReference"/>
        </w:rPr>
        <w:footnoteReference w:id="182"/>
      </w:r>
      <w:r>
        <w:t xml:space="preserve"> But David, had he lived, could not have prevented this end, no more than could John, who had done all that he could to preserve the Bethel mission. Whether or not John had sworn an oath to do so—before his dying brother—cannot be established, although in David's last days he made two trips to be by his side.</w:t>
      </w:r>
    </w:p>
    <w:p>
      <w:pPr>
        <w:pStyle w:val="BodyText"/>
      </w:pPr>
      <w:r>
        <w:t xml:space="preserve">When in April of 1747 the brothers had parted at Elizabethtown, neither then knew that he would see the other only twice more. Nor did they know in parting that this trip to New England would be David's last. Riding slowly on horseback David reached Northampton at the end of May. He rested there until June 9, and then started out for Boston, accompanied by Jerusha Edwards. In July, with his brother Israel and Jerusha riding beside him, he returned to Northampton. He was, according to</w:t>
      </w:r>
    </w:p>
    <w:p>
      <w:pPr>
        <w:pStyle w:val="SourcePage"/>
      </w:pPr>
      <w:r>
        <w:t xml:space="preserve">[p. 68]</w:t>
      </w:r>
    </w:p>
    <w:p>
      <w:pPr>
        <w:pStyle w:val="BodyText"/>
      </w:pPr>
      <w:r>
        <w:t xml:space="preserve">John's account, "on his return from Boston to New Jersey, detained by the increase of his disorder."</w:t>
      </w:r>
      <w:r>
        <w:rPr>
          <w:rStyle w:val="FootnoteReference"/>
        </w:rPr>
        <w:footnoteReference w:id="183"/>
      </w:r>
      <w:r>
        <w:t xml:space="preserve"> There is, however, nothing in the diary to suggest that David thought he would reach Bethel once more, for the doctors at Boston had told him that the end was near. Indeed, throughout his stay in the city David had been given up for dead several times; only through a last remission was he able to endure the five days' ride with Israel and Jerusha back to the Edwards house.</w:t>
      </w:r>
    </w:p>
    <w:p>
      <w:pPr>
        <w:pStyle w:val="BodyText"/>
      </w:pPr>
      <w:r>
        <w:t xml:space="preserve">This final phase of Brainerd's life, naturally enough, has given rise to much interest, mainly because of Jerusha. From June, 1747, until the following October, when David died, she rarely left his side. But in reading the diary, the part that Jerusha played can only be guessed at, in spite of the temptation to put a romance at the center. Although Field remarks that the two "had anticipated great happiness in married life,"</w:t>
      </w:r>
      <w:r>
        <w:rPr>
          <w:rStyle w:val="FootnoteReference"/>
        </w:rPr>
        <w:footnoteReference w:id="184"/>
      </w:r>
      <w:r>
        <w:t xml:space="preserve"> there is no direct reference to Jerusha throughout the diary. Unless Edwards has suppressed references to his daughter, Brainerd does not mention her name. When toward the end he is brought to the "gates of death" in Boston, and remarks that "divers times in this season my friends gathered round my bed to see me breathe my last," Jerusha is not singled out. On his return to Northampton, "extremely tired and faint on the road," he does not mention Jerusha, who had ridden with him. And in the final entry, where he writes that he is willing to commit to God his dearest friends and even his "absent brother" </w:t>
      </w:r>
      <w:r>
        <w:rPr>
          <w:rStyle w:val="FootnoteReference"/>
        </w:rPr>
        <w:footnoteReference w:id="185"/>
      </w:r>
      <w:r>
        <w:t xml:space="preserve">, there is no mention of Jerusha.</w:t>
      </w:r>
      <w:r>
        <w:rPr>
          <w:rStyle w:val="FootnoteReference"/>
        </w:rPr>
        <w:footnoteReference w:id="186"/>
      </w:r>
    </w:p>
    <w:p>
      <w:pPr>
        <w:pStyle w:val="BodyText"/>
      </w:pPr>
      <w:r>
        <w:t xml:space="preserve">Edwards never says, furthermore, that the couple were engaged; there is no hint on his part that the friendship ever developed into a romance. Even more curious, Edwards is reluctant to mention Jerusha; until the final pages her name and sex are withheld. It was agreed, Edwards wrote of Brainerd's final trip to Boston, that "one of this family should go with him, and be helpful to him in his weak and low state;"</w:t>
      </w:r>
      <w:r>
        <w:rPr>
          <w:rStyle w:val="FootnoteReference"/>
        </w:rPr>
        <w:footnoteReference w:id="187"/>
      </w:r>
      <w:r>
        <w:t xml:space="preserve"> but the "one of this family," Jerusha, is not singled out either by gender or name. Only toward the end is she identified; but the origin of the friendship is never revealed.</w:t>
      </w:r>
    </w:p>
    <w:p>
      <w:pPr>
        <w:pStyle w:val="SourcePage"/>
      </w:pPr>
      <w:r>
        <w:t xml:space="preserve">[p. 69]</w:t>
      </w:r>
    </w:p>
    <w:p>
      <w:pPr>
        <w:pStyle w:val="BodyText"/>
      </w:pPr>
      <w:r>
        <w:t xml:space="preserve">Because there is nothing either in Edwards' or Brainerd's text that tells us when or where the friendship began, we can only guess at its beginnings. Perhaps it started during commencement week, 1743, when Brainerd's classmates gathered to take their degrees. The only bright spot in the events of that week may have been the meeting with Jerusha for the first time. We cannot be sure that she attended; there is no recorded evidence to say that Edwards' second daughter accompanied her father to New Haven that week. But she may have been there; for Edwards was known to take on trips one or another of his daughters, seated on a pillion behind his saddle. Jerusha would have been fourteen years old, which was not then considered too young for serious courtship. Whether or not Brainerd actively courted her that year or in the years that followed cannot, however, be known; we see the two together for the first time, in June, 1747, on David's arrival at the Edwards house.</w:t>
      </w:r>
    </w:p>
    <w:p>
      <w:pPr>
        <w:pStyle w:val="BodyText"/>
      </w:pPr>
      <w:r>
        <w:t xml:space="preserve">One is tempted to imagine the couple when they first set out for Boston (as some biographers have done), hoping for a recovery from illness, making plans for the future, and romantically happy. There is, however, no romance in the text. What one finds instead is a dying man attended by a loyal companion. Edwards quotes from two letters that Jerusha wrote in Boston, both of which vividly depict Brainerd's condition. She describes him in one as "very ill with a violent fever, and extreme pain in his head and breast, and, at turns, delirious."</w:t>
      </w:r>
      <w:r>
        <w:rPr>
          <w:rStyle w:val="FootnoteReference"/>
        </w:rPr>
        <w:footnoteReference w:id="188"/>
      </w:r>
      <w:r>
        <w:t xml:space="preserve"> In these letters we hear the voice of a conscientious person who is also a keen observer, but in neither letter can one find a hint of romance. Moreover, one is hard put to know how Brainerd felt about Jerusha. Unless two messages to anonymous recipients were addressed to Jerusha, we have no proof that he even so much as penned a note to her.</w:t>
      </w:r>
    </w:p>
    <w:p>
      <w:pPr>
        <w:pStyle w:val="BodyText"/>
      </w:pPr>
      <w:r>
        <w:t xml:space="preserve">Of the letters preserved in the </w:t>
      </w:r>
      <w:r>
        <w:rPr>
          <w:i/>
          <w:iCs/>
        </w:rPr>
        <w:t xml:space="preserve">Life</w:t>
      </w:r>
      <w:r>
        <w:t xml:space="preserve">, one is described as a note that Brainerd wrote to a "special friend," dated July 31, 1744. In it the missionary condemns himself for his failings and decries the wilderness life. He then goes on to say: "It would be very refreshing to me to see you here in this desert; especially in my weak disconsolate hours." The letter concludes with words that anticipate his final remarks to Jerusha at Northampton: "But I think I could be content never to see you or any of my friends</w:t>
      </w:r>
    </w:p>
    <w:p>
      <w:pPr>
        <w:pStyle w:val="SourcePage"/>
      </w:pPr>
      <w:r>
        <w:t xml:space="preserve">[p. 70]</w:t>
      </w:r>
    </w:p>
    <w:p>
      <w:pPr>
        <w:pStyle w:val="BodyText"/>
      </w:pPr>
      <w:r>
        <w:t xml:space="preserve">again in this world, if God would bless my labors here to the conversion of the poor Indians." He also declares: "I have much that I could willingly communicate to you, which I must omit, till Providence gives us leave to see each other."</w:t>
      </w:r>
      <w:r>
        <w:rPr>
          <w:rStyle w:val="FootnoteReference"/>
        </w:rPr>
        <w:footnoteReference w:id="189"/>
      </w:r>
      <w:r>
        <w:t xml:space="preserve"> However, it cannot be known whether or not the letter was written to Jerusha. Nor can it be known if some later remarks were intended for her.</w:t>
      </w:r>
    </w:p>
    <w:p>
      <w:pPr>
        <w:pStyle w:val="BodyText"/>
      </w:pPr>
      <w:r>
        <w:t xml:space="preserve">On May 22, 1746, Brainerd had experienced what he called "a frame somewhat remarkable," and what he wrote that night may have been addressed to Jerusha. "Farewell, friends and earthly comforts," he exclaimed, "the dearest of them all, the very dearest, if the Lord calls for it; Adieu, Adieu!"</w:t>
      </w:r>
      <w:r>
        <w:rPr>
          <w:rStyle w:val="FootnoteReference"/>
        </w:rPr>
        <w:footnoteReference w:id="190"/>
      </w:r>
      <w:r>
        <w:t xml:space="preserve"> But Edwards put it in the text as part of the diary, and here too the figure of Jerusha can only be surmised. Indeed, the extent to which thoughts of Jerusha came into the manuscript diary at all can only be guessed at.</w:t>
      </w:r>
    </w:p>
    <w:p>
      <w:pPr>
        <w:pStyle w:val="BodyText"/>
      </w:pPr>
      <w:r>
        <w:t xml:space="preserve">We learn from Edwards that in the last days at Northampton Jerusha took care of David much of the time. Dr. Mather, the village physician, had told the failing Brainerd that he would not recover, and Jerusha in these final weeks appears to have managed his life. But she knew nothing about tuberculosis—least of all that it was contagious. Brainerd was free to go where he liked, infecting as he went all those with whom he came into contact. Dr. Joseph Pynchon, who had treated him in Boston, knew as much about the disease as anyone in New England; but even he did not know that it was infectious. Whether or not Edwards ever suspected that Jerusha </w:t>
      </w:r>
      <w:r>
        <w:rPr>
          <w:i/>
          <w:iCs/>
        </w:rPr>
        <w:t xml:space="preserve">had</w:t>
      </w:r>
      <w:r>
        <w:t xml:space="preserve"> contracted Brainerd's sickness cannot be deduced from the text, although the graphic details of the disease (the diarrhea, the vomiting of pus and blood) must have been her report. Suffice it to say that the two deaths </w:t>
      </w:r>
      <w:r>
        <w:rPr>
          <w:i/>
          <w:iCs/>
        </w:rPr>
        <w:t xml:space="preserve">were</w:t>
      </w:r>
      <w:r>
        <w:t xml:space="preserve"> linked in Edwards' mind. "Since this," he wrote, "it has pleased a holy and sovereign God to take away this my dear child by death, on the 14th of February, next following, after a short illness of five days, in the eighteenth year of her age." She was a person, he went on, "of much the same spirit as Mr. Brainerd."</w:t>
      </w:r>
      <w:r>
        <w:rPr>
          <w:rStyle w:val="FootnoteReference"/>
        </w:rPr>
        <w:footnoteReference w:id="191"/>
      </w:r>
      <w:r>
        <w:t xml:space="preserve"> He noted as well that she was "generally esteemed the flower of the family" and that "herein we have a great loss."</w:t>
      </w:r>
      <w:r>
        <w:rPr>
          <w:rStyle w:val="FootnoteReference"/>
        </w:rPr>
        <w:footnoteReference w:id="192"/>
      </w:r>
      <w:r>
        <w:t xml:space="preserve"> Five days after her funeral he delivered a eulogy in which he spoke of her as "my own</w:t>
      </w:r>
    </w:p>
    <w:p>
      <w:pPr>
        <w:pStyle w:val="SourcePage"/>
      </w:pPr>
      <w:r>
        <w:t xml:space="preserve">[p. 71]</w:t>
      </w:r>
    </w:p>
    <w:p>
      <w:pPr>
        <w:pStyle w:val="BodyText"/>
      </w:pPr>
      <w:r>
        <w:t xml:space="preserve">dear child"</w:t>
      </w:r>
      <w:r>
        <w:rPr>
          <w:rStyle w:val="FootnoteReference"/>
        </w:rPr>
        <w:footnoteReference w:id="193"/>
      </w:r>
      <w:r>
        <w:t xml:space="preserve"> and expressed his personal feelings more freely than on any other recorded occasion in his ministry. He had her buried next to Brainerd in the town lot, where her stone still guards the slab that marks his grave (see photographs, pp. 72–3).</w:t>
      </w:r>
    </w:p>
    <w:p>
      <w:pPr>
        <w:pStyle w:val="BodyText"/>
      </w:pPr>
      <w:r>
        <w:t xml:space="preserve">It was not in Edwards' nature to blame Brainerd for his daughter's death. Nor did he complain of the disruptions that the invalid's presence had brought into family life. Because of Brainerd, daily routine had in every way to be adjusted. The best that the sick man could do, according to medical opinion at the time, was to continue riding, as it was believed that such activity would prolong his life. Why the doctors held to this remedy cannot be fully explained, but the trek between saddle and bed became a ritual part of the Edwards house. Near the end, bedside care was continuously required; pans had frequently to be brought back and forth. But we shall never know, oddly enough, who had invited the missionary to come. Did the invitation come from Edwards, from Jerusha, or had Brainerd invited himself?</w:t>
      </w:r>
    </w:p>
    <w:p>
      <w:pPr>
        <w:pStyle w:val="Heading2"/>
      </w:pPr>
      <w:bookmarkStart w:name="heading_4_notes_on_the_text_and_manu" w:id="20"/>
      <w:r>
        <w:t xml:space="preserve">4. Notes on the Text and Manuscript</w:t>
      </w:r>
      <w:bookmarkEnd w:id="20"/>
    </w:p>
    <w:p>
      <w:pPr>
        <w:pStyle w:val="BodyText"/>
      </w:pPr>
      <w:r>
        <w:t xml:space="preserve">A question that has long been asked is to what extent the </w:t>
      </w:r>
      <w:r>
        <w:rPr>
          <w:i/>
          <w:iCs/>
        </w:rPr>
        <w:t xml:space="preserve">Life of Brainerd</w:t>
      </w:r>
      <w:r>
        <w:t xml:space="preserve"> may with fairness be called a "biography" or even a "work" of Edwards? Because it consists of selections from the diary, which in turn are accompanied by Edwards' comments, the text is essentially Brainerd's. For this reason the 1808 Worcester edition of Edwards' works includes only the last part of the diary, together with Edwards' "Reflections." The editor defends his omissions on the grounds that the text "consists almost wholly of extracts from Mr. Brainerd's Diary, and his own words." It is true, the editor concedes, that "a few brief remarks are interspersed by Mr. Edwards, to connect the extracts, and give the whole the cast of a continued narrative," but "the account taken at large is too much of a mere compilation to be numbered properly among his works."</w:t>
      </w:r>
    </w:p>
    <w:p>
      <w:pPr>
        <w:pStyle w:val="BodyText"/>
      </w:pPr>
      <w:r>
        <w:t xml:space="preserve">It can be argued, nonetheless, that the </w:t>
      </w:r>
      <w:r>
        <w:rPr>
          <w:i/>
          <w:iCs/>
        </w:rPr>
        <w:t xml:space="preserve">Life of Brainerd</w:t>
      </w:r>
      <w:r>
        <w:t xml:space="preserve"> stands as a key volume in the Edwards corpus. The 1806 Leeds edition of the works has the </w:t>
      </w:r>
      <w:r>
        <w:rPr>
          <w:i/>
          <w:iCs/>
        </w:rPr>
        <w:t xml:space="preserve">Life</w:t>
      </w:r>
      <w:r>
        <w:t xml:space="preserve"> bound with </w:t>
      </w:r>
      <w:r>
        <w:rPr>
          <w:i/>
          <w:iCs/>
        </w:rPr>
        <w:t xml:space="preserve">The Narrative of the Surprising Conversions</w:t>
      </w:r>
      <w:r>
        <w:t xml:space="preserve"> (Vol. 3); for in both Edwards continually looks at</w:t>
      </w:r>
    </w:p>
    <w:p>
      <w:pPr>
        <w:pStyle w:val="SourcePage"/>
      </w:pPr>
      <w:r>
        <w:t xml:space="preserve">[p. 72]</w:t>
      </w:r>
    </w:p>
    <w:p>
      <w:pPr>
        <w:pStyle w:val="SourcePage"/>
      </w:pPr>
      <w:r>
        <w:t xml:space="preserve">[p. 73]</w:t>
      </w:r>
    </w:p>
    <w:p>
      <w:pPr>
        <w:pStyle w:val="SourcePage"/>
      </w:pPr>
      <w:r>
        <w:t xml:space="preserve">[p. 74]</w:t>
      </w:r>
    </w:p>
    <w:p>
      <w:pPr>
        <w:pStyle w:val="BodyText"/>
      </w:pPr>
      <w:r>
        <w:t xml:space="preserve">the meaning of faith and ethics. He is able to show by example in a way that treatises and polemical writing cannot do. If it is true that his treatises were too abstruse to make an impact on the spiritual life of the ordinary person, then his </w:t>
      </w:r>
      <w:r>
        <w:rPr>
          <w:i/>
          <w:iCs/>
        </w:rPr>
        <w:t xml:space="preserve">Life of Brainerd</w:t>
      </w:r>
      <w:r>
        <w:t xml:space="preserve"> represents an effort to reach a larger audience and to teach by example; to show how a "whole man" of faith should function: and the skill with which this is done makes the volume more than a "mere compilation." Because the biographer functions not as a mere compiler, but as a close observer who is also one of the principal characters involved, the work is significant. For this reason, among others, it has been reprinted more frequently than has any other text that Edwards produced.</w:t>
      </w:r>
    </w:p>
    <w:p>
      <w:pPr>
        <w:pStyle w:val="BodyText"/>
      </w:pPr>
      <w:r>
        <w:t xml:space="preserve">Edwards' gleanings from the diary were not, however, the first to appear in print. Portions of Brainerd's diary were first published by William Bradford of Philadelphia in 1746, part 1 under the title </w:t>
      </w:r>
      <w:r>
        <w:rPr>
          <w:i/>
          <w:iCs/>
        </w:rPr>
        <w:t xml:space="preserve">Mirabilia Dei inter Indicos, or The Rise and Progress of a Remarkable Work of Grace Amongst a Number of the Indians in the Provinces of New Jersey and Pennsylvania</w:t>
      </w:r>
      <w:r>
        <w:t xml:space="preserve">, and part 2 later in the same year under the title </w:t>
      </w:r>
      <w:r>
        <w:rPr>
          <w:i/>
          <w:iCs/>
        </w:rPr>
        <w:t xml:space="preserve">Divine Grace Displayed, or The Continuance and Progress of a Remarkable Work of Grace among Some of the Indians Belonging in the Provinces of New Jersey and Pennsylvania</w:t>
      </w:r>
      <w:r>
        <w:t xml:space="preserve">. Though the two parts have separate title pages, the signature and pagination are continuous. These were commonly known as </w:t>
      </w:r>
      <w:r>
        <w:rPr>
          <w:i/>
          <w:iCs/>
        </w:rPr>
        <w:t xml:space="preserve">Brainerd's Journal</w:t>
      </w:r>
      <w:r>
        <w:t xml:space="preserve"> and were published for the Society in Scotland for Propagating Christian Knowledge. Philip Doddridge then edited </w:t>
      </w:r>
      <w:r>
        <w:rPr>
          <w:i/>
          <w:iCs/>
        </w:rPr>
        <w:t xml:space="preserve">An Abridgment of Mr. David Brainerd's Journal Among the Indians</w:t>
      </w:r>
      <w:r>
        <w:t xml:space="preserve"> (London, John Oswald, 1748), which was followed by a complete Edinburgh edition (1765) and by an abridged American edition (Worcester, 1793). An abridgment entitled </w:t>
      </w:r>
      <w:r>
        <w:rPr>
          <w:i/>
          <w:iCs/>
        </w:rPr>
        <w:t xml:space="preserve">The Missionary in the Wilderness, or Grace Displayed among the Heathen</w:t>
      </w:r>
      <w:r>
        <w:t xml:space="preserve"> was later published by the Presbyterian Board of Publication (Philadelphia, 1843).</w:t>
      </w:r>
    </w:p>
    <w:p>
      <w:pPr>
        <w:pStyle w:val="BodyText"/>
      </w:pPr>
      <w:r>
        <w:t xml:space="preserve">Because of the published </w:t>
      </w:r>
      <w:r>
        <w:rPr>
          <w:i/>
          <w:iCs/>
        </w:rPr>
        <w:t xml:space="preserve">Journal</w:t>
      </w:r>
      <w:r>
        <w:t xml:space="preserve">, Edwards omitted from his text those parts of the diary that had already been printed. But later editors were inclined to do otherwise. The Edinburgh edition of the </w:t>
      </w:r>
      <w:r>
        <w:rPr>
          <w:i/>
          <w:iCs/>
        </w:rPr>
        <w:t xml:space="preserve">Life</w:t>
      </w:r>
      <w:r>
        <w:t xml:space="preserve"> (1765) contains both parts of the journal, together with Ebenezer Pemberton's sermon preached at Brainerd's ordination. This version was followed by the Worcester abridged edition, which has bound with it the separate abridgment of the journal (1793). Although the editor claims that "excepting</w:t>
      </w:r>
    </w:p>
    <w:p>
      <w:pPr>
        <w:pStyle w:val="SourcePage"/>
      </w:pPr>
      <w:r>
        <w:t xml:space="preserve">[p. 75]</w:t>
      </w:r>
    </w:p>
    <w:p>
      <w:pPr>
        <w:pStyle w:val="BodyText"/>
      </w:pPr>
      <w:r>
        <w:t xml:space="preserve">some few retrenchments" the Worcester edition is an "exact copy" of the 1749 edition, Edwards' preface is missing and Brainerd's text is greatly reduced. Edited by Samuel Austin (1760–1830), it was reprinted in the nineteenth century without alteration (Newark, John Austin Crane, 1811).</w:t>
      </w:r>
    </w:p>
    <w:p>
      <w:pPr>
        <w:pStyle w:val="BodyText"/>
      </w:pPr>
      <w:r>
        <w:t xml:space="preserve">A second Edinburgh edition includes both parts of the journal, Pemberton's sermon, and Charles Beatty's "Journal of a Two Months Tour; with a view of Promoting Religion Among the Frontier Inhabitants of Pennsylvania" (T. Maccliesh and Co. for J. Ogle, 1798). The account of Beatty's efforts in 1768 to take religion west of the Allegheny Mountains is appended only to this edition, which also appeared as a London imprint (R. Ogle, 1798). But of all the early versions of the </w:t>
      </w:r>
      <w:r>
        <w:rPr>
          <w:i/>
          <w:iCs/>
        </w:rPr>
        <w:t xml:space="preserve">Life</w:t>
      </w:r>
      <w:r>
        <w:t xml:space="preserve"> John Wesley's had the widest appeal. Wesley's </w:t>
      </w:r>
      <w:r>
        <w:rPr>
          <w:i/>
          <w:iCs/>
        </w:rPr>
        <w:t xml:space="preserve">Extract of the Life of the late Rev. David Brainerd</w:t>
      </w:r>
      <w:r>
        <w:t xml:space="preserve"> went through two Bristol editions (W. Pine, 1768, 1771) and four London editions (G. Paramore, 1793; G. Whitfield, 1800; Penryn, W. Cock, 1815; and J. Kershaw, 1825). In a still more reduced form it was printed in volume 12 of Wesley's collected </w:t>
      </w:r>
      <w:r>
        <w:rPr>
          <w:i/>
          <w:iCs/>
        </w:rPr>
        <w:t xml:space="preserve">Works</w:t>
      </w:r>
      <w:r>
        <w:t xml:space="preserve"> (32 vols., Bristol, W. Pine, 1771–74). It was the first version to incorporate the journal into the text and the only one to exclude Edwards' name from the title page, which states that the volume is "By John Wesley." Edwards' preface is omitted, although his "Reflections" and some of the commentary are retained.</w:t>
      </w:r>
    </w:p>
    <w:p>
      <w:pPr>
        <w:pStyle w:val="BodyText"/>
      </w:pPr>
      <w:r>
        <w:t xml:space="preserve">Wesley was not, however, the sole violator of the text. John Styles (1782–1849), the popular Methodist preacher of Brighton, not only abridged the </w:t>
      </w:r>
      <w:r>
        <w:rPr>
          <w:i/>
          <w:iCs/>
        </w:rPr>
        <w:t xml:space="preserve">Life</w:t>
      </w:r>
      <w:r>
        <w:t xml:space="preserve"> but also replaced Edwards' commentary with his own (London, Williams and Smith, 1808). The title page reads "From President Edwards, By John Styles." "As the work is now becoming scarce," wrote Styles, "a republication was at first proposed." But "a learned and excellent friend, in whose judgment I have implicit confidence," he explained, "suggested that to re-write the life, and judiciously to select from the original volume the most important and interesting portions of the diary and journal, would be conferring upon the public a real benefit, as it would greatly reduce the book both in size and price, without at all diminishing its intrinsic worth." The original text, in Styles' opinion, suffered from bad editing. "The life by Edwards," he observed, "has been supposed to contain much unimportant and exuberant matter." He accused Edwards of "not</w:t>
      </w:r>
    </w:p>
    <w:p>
      <w:pPr>
        <w:pStyle w:val="SourcePage"/>
      </w:pPr>
      <w:r>
        <w:t xml:space="preserve">[p. 76]</w:t>
      </w:r>
    </w:p>
    <w:p>
      <w:pPr>
        <w:pStyle w:val="BodyText"/>
      </w:pPr>
      <w:r>
        <w:t xml:space="preserve">using sufficiently the pruning knife while preparing the private diary of Mr. Brainerd for the press." It was Styles' plan not only to "re-write" Edwards' commentary, but also to rely on Wesley's text. "For the materials I am indebted to President Edwards," he wrote, "and for the extracts in their abridged form … I have to express my obligation to Mr. Wesley." But Styles even further abridged the diary, leaving ample space for his own interpretation of the missionary's life.</w:t>
      </w:r>
    </w:p>
    <w:p>
      <w:pPr>
        <w:pStyle w:val="BodyText"/>
      </w:pPr>
      <w:r>
        <w:t xml:space="preserve">The Styles text, which gained immediate popularity, went through four editions. The English imprint of 1808 was followed by the first American edition (Boston, Samuel T. Armstrong, 1812), by a second English edition (London, F. Westley, 1820), and finally by a second American edition (Boston, Samuel T. Armstrong; Crocker and Brewster, 1821). But the Styles version, as popular as it was, had also to compete with other editions, including a complete text, "carefully revised and corrected" (London, Burton and Smith, 1818), and a revised edition of the time that has continued to be printed down to the present day. Compiled by Edwards' grandson, Sereno Edwards Dwight, and entitled </w:t>
      </w:r>
      <w:r>
        <w:rPr>
          <w:i/>
          <w:iCs/>
        </w:rPr>
        <w:t xml:space="preserve">Memoirs of the Rev. David Brainerd</w:t>
      </w:r>
      <w:r>
        <w:t xml:space="preserve">, it is still the best known version of all (New Haven, S. Converse, 1822).</w:t>
      </w:r>
    </w:p>
    <w:p>
      <w:pPr>
        <w:pStyle w:val="BodyText"/>
      </w:pPr>
      <w:r>
        <w:t xml:space="preserve">It was the editor's intention, said Dwight, "to render this volume as a memoir of Brainerd, complete." He therefore had included, among other things, letters from John Brainerd and, for the first time in any edition of the </w:t>
      </w:r>
      <w:r>
        <w:rPr>
          <w:i/>
          <w:iCs/>
        </w:rPr>
        <w:t xml:space="preserve">Life</w:t>
      </w:r>
      <w:r>
        <w:t xml:space="preserve">, Edwards' sermon preached at Brainerd's funeral. He claimed, moreover, that Brainerd's journal was "now for the first time incorporated with the rest of his diary, in a regular chronological series," although both Wesley and Styles had done the same thing. But Dwight cast aside their editions with a flourish. "The abridgment by Wesley," he wrote, "the editor has not seen." "That by Styles," he observed, "is a cheap 12 mo. volume made at a time … when probably it was supposed that a complete work would not sell."</w:t>
      </w:r>
    </w:p>
    <w:p>
      <w:pPr>
        <w:pStyle w:val="BodyText"/>
      </w:pPr>
      <w:r>
        <w:t xml:space="preserve">Dwight, of course, took great liberties with the text, as he did with all his grandfather's works. He did not, like Styles, literally "re-write" the </w:t>
      </w:r>
      <w:r>
        <w:rPr>
          <w:i/>
          <w:iCs/>
        </w:rPr>
        <w:t xml:space="preserve">Life</w:t>
      </w:r>
      <w:r>
        <w:t xml:space="preserve">, but he changed the wording according to whim and altered the sentence structure throughout. Although at first he had intended to include the volume in his complete Edwards edition, he changed his mind on the grounds that it was "almost wholly the work of Brainerd," and that "the works of Edwards</w:t>
      </w:r>
    </w:p>
    <w:p>
      <w:pPr>
        <w:pStyle w:val="SourcePage"/>
      </w:pPr>
      <w:r>
        <w:t xml:space="preserve">[p. 77]</w:t>
      </w:r>
    </w:p>
    <w:p>
      <w:pPr>
        <w:pStyle w:val="BodyText"/>
      </w:pPr>
      <w:r>
        <w:t xml:space="preserve">are very voluminous without it." He suggested, nevertheless, that "subscribers … can easily bind it as the last volume of these works."</w:t>
      </w:r>
    </w:p>
    <w:p>
      <w:pPr>
        <w:pStyle w:val="BodyText"/>
      </w:pPr>
      <w:r>
        <w:t xml:space="preserve">An abridged version of the </w:t>
      </w:r>
      <w:r>
        <w:rPr>
          <w:i/>
          <w:iCs/>
        </w:rPr>
        <w:t xml:space="preserve">Memoirs</w:t>
      </w:r>
      <w:r>
        <w:t xml:space="preserve">, printed for the American Sunday School Union, was published at Philadelphia (1826, 1827, and 1830). Toward the end of the century James Manning Sherwood republished the full text, to which he added an essay of his own (New York, Funk and Wagnalls, 1884). This "Sherwood" version was then reprinted as a "Mission Study Reference" by The Young People's Missionary Movement, and went through three editions (c. 1884, 1885, and 1891). In recent years Scholarly Press has issued a facsimile reprint of the original 1822 edition (St. Clair Shores, Mich., 1970).</w:t>
      </w:r>
    </w:p>
    <w:p>
      <w:pPr>
        <w:pStyle w:val="BodyText"/>
      </w:pPr>
      <w:r>
        <w:t xml:space="preserve">Other editions of the </w:t>
      </w:r>
      <w:r>
        <w:rPr>
          <w:i/>
          <w:iCs/>
        </w:rPr>
        <w:t xml:space="preserve">Life</w:t>
      </w:r>
      <w:r>
        <w:t xml:space="preserve">, apart from Dwight's </w:t>
      </w:r>
      <w:r>
        <w:rPr>
          <w:i/>
          <w:iCs/>
        </w:rPr>
        <w:t xml:space="preserve">Memoirs</w:t>
      </w:r>
      <w:r>
        <w:t xml:space="preserve">, include a collection of extracts (Malton, Eng., R. Smithson, 1823), an Edinburgh complete text (H. S. Baynes, 1824), a Glasgow abridgment (W. Collins, 1829), and a London abridgment (Religious Tract Society, 1832, 1835). Josiah Pratt (1768–1844), Anglican evangelical divine, also compiled an edition, which was reprinted from </w:t>
      </w:r>
      <w:r>
        <w:rPr>
          <w:i/>
          <w:iCs/>
        </w:rPr>
        <w:t xml:space="preserve">The Missionary Register</w:t>
      </w:r>
      <w:r>
        <w:t xml:space="preserve"> (London, R. B. Seeley and W. Burnside, 1834; Seeley, Jackson, and Halliday, 1856). A </w:t>
      </w:r>
      <w:r>
        <w:rPr>
          <w:i/>
          <w:iCs/>
        </w:rPr>
        <w:t xml:space="preserve">Life of David Brainerd</w:t>
      </w:r>
      <w:r>
        <w:t xml:space="preserve"> that is not an edition of the </w:t>
      </w:r>
      <w:r>
        <w:rPr>
          <w:i/>
          <w:iCs/>
        </w:rPr>
        <w:t xml:space="preserve">Life</w:t>
      </w:r>
      <w:r>
        <w:t xml:space="preserve">, but a biography, was freshly composed at this time by William B. O. Peabody (1799–1847) for The Library of American Biography (Boston, Hilliard, Gray, and Co.; London, Richard James Kennett, 1837).</w:t>
      </w:r>
    </w:p>
    <w:p>
      <w:pPr>
        <w:pStyle w:val="BodyText"/>
      </w:pPr>
      <w:r>
        <w:t xml:space="preserve">An Aberdeen imprint of the time is entitled </w:t>
      </w:r>
      <w:r>
        <w:rPr>
          <w:i/>
          <w:iCs/>
        </w:rPr>
        <w:t xml:space="preserve">Life, Remains, and Letters of David Brainerd: with his journals, detailing the rise and progress of a remarkable work of grace among the Indians; complete</w:t>
      </w:r>
      <w:r>
        <w:t xml:space="preserve"> (G. and R. King, 1845). It was soon republished (London, William Tegge Co., 1848), and it reflects an extraordinary interest in Brainerd, both in Scotland and England, nearly a century after the </w:t>
      </w:r>
      <w:r>
        <w:rPr>
          <w:i/>
          <w:iCs/>
        </w:rPr>
        <w:t xml:space="preserve">Life</w:t>
      </w:r>
      <w:r>
        <w:t xml:space="preserve"> was first printed. But America was not to be outdone. Daniel Henchman published a centennial edition of the original Edwards text (Boston, 1849), and William Herbert Norris edited an abridged edition that saw two printings (New York, Carlton and Phillips, 1853, 1856). The demand at mid-century was so great, however, that these were followed by a complete London edition with a preface by Horatius Bonar (1858).</w:t>
      </w:r>
    </w:p>
    <w:p>
      <w:pPr>
        <w:pStyle w:val="BodyText"/>
      </w:pPr>
      <w:r>
        <w:t xml:space="preserve">In New York throughout the century the American Tract Society printed five abridged editions of the </w:t>
      </w:r>
      <w:r>
        <w:rPr>
          <w:i/>
          <w:iCs/>
        </w:rPr>
        <w:t xml:space="preserve">Life</w:t>
      </w:r>
      <w:r>
        <w:t xml:space="preserve">, starting in the 1820s</w:t>
      </w:r>
    </w:p>
    <w:p>
      <w:pPr>
        <w:pStyle w:val="SourcePage"/>
      </w:pPr>
      <w:r>
        <w:t xml:space="preserve">[p. 78]</w:t>
      </w:r>
    </w:p>
    <w:p>
      <w:pPr>
        <w:pStyle w:val="BodyText"/>
      </w:pPr>
      <w:r>
        <w:t xml:space="preserve">and continuing into the 1860s. None bears a date of publication; each contains selections from the journal. "A Treatise on Keeping the Heart" (by John Flavel) is bound with the first three editions; the fourth contains several engravings by Alexander Anderson (1775–1870): the parsonage at Cranbury, the village of Crosswicks, and the Edwards house in Northampton. Two German editions were also published by the American Tract Society: </w:t>
      </w:r>
      <w:r>
        <w:rPr>
          <w:i/>
          <w:iCs/>
        </w:rPr>
        <w:t xml:space="preserve">Das Leben, Missionar unter den Indianern, nach dem von Jonathan Edwards &amp; D. von Brainerd hrsg. Tagebuche Brainerd's beschrieben</w:t>
      </w:r>
      <w:r>
        <w:t xml:space="preserve"> (1856), and </w:t>
      </w:r>
      <w:r>
        <w:rPr>
          <w:i/>
          <w:iCs/>
        </w:rPr>
        <w:t xml:space="preserve">Das Leben von David Brainerd, Missionar unter den Indianern. Nach dem, von Jonathan Edwards herausgegebnon Tagebuche Brainerd's beschrieben</w:t>
      </w:r>
      <w:r>
        <w:t xml:space="preserve"> (186– ). To commemorate the first Dutch edition of the </w:t>
      </w:r>
      <w:r>
        <w:rPr>
          <w:i/>
          <w:iCs/>
        </w:rPr>
        <w:t xml:space="preserve">Life</w:t>
      </w:r>
      <w:r>
        <w:t xml:space="preserve"> (Utrecht, 1756), the New York Dutch Reformed Church published extracts entitled </w:t>
      </w:r>
      <w:r>
        <w:rPr>
          <w:i/>
          <w:iCs/>
        </w:rPr>
        <w:t xml:space="preserve">The Gospel the only True Reformer</w:t>
      </w:r>
      <w:r>
        <w:t xml:space="preserve"> (1856).</w:t>
      </w:r>
    </w:p>
    <w:p>
      <w:pPr>
        <w:pStyle w:val="BodyText"/>
      </w:pPr>
      <w:r>
        <w:t xml:space="preserve">By the turn of the century the distinction between the </w:t>
      </w:r>
      <w:r>
        <w:rPr>
          <w:i/>
          <w:iCs/>
        </w:rPr>
        <w:t xml:space="preserve">Life</w:t>
      </w:r>
      <w:r>
        <w:t xml:space="preserve"> and the journal had been blurred, with the </w:t>
      </w:r>
      <w:r>
        <w:rPr>
          <w:i/>
          <w:iCs/>
        </w:rPr>
        <w:t xml:space="preserve">Life</w:t>
      </w:r>
      <w:r>
        <w:t xml:space="preserve"> frequently referred to as "Brainerd's Journal." Such was the case with </w:t>
      </w:r>
      <w:r>
        <w:rPr>
          <w:i/>
          <w:iCs/>
        </w:rPr>
        <w:t xml:space="preserve">Extracts from the Journal of David Brainerd</w:t>
      </w:r>
      <w:r>
        <w:t xml:space="preserve"> (Chicago, The Moody Bible Institute, 1900). A later edition of this text declares: "In making these selections we have used Brainerd's Journal as it appears in Jonathan Edwards' collected works" (Chicago, Grace Publications, 1940). To add further to the confusion the term "diary" has also been used in an all-inclusive way. A 1902 imprint entitled </w:t>
      </w:r>
      <w:r>
        <w:rPr>
          <w:i/>
          <w:iCs/>
        </w:rPr>
        <w:t xml:space="preserve">The Diary of David Brainerd has Edwards' Life</w:t>
      </w:r>
      <w:r>
        <w:t xml:space="preserve"> as volume 1 (2 vols., London, Andrew Melrose). Volume 2 has the title </w:t>
      </w:r>
      <w:r>
        <w:rPr>
          <w:i/>
          <w:iCs/>
        </w:rPr>
        <w:t xml:space="preserve">The Journal of David Brainerd</w:t>
      </w:r>
      <w:r>
        <w:t xml:space="preserve">, while the binder's title is </w:t>
      </w:r>
      <w:r>
        <w:rPr>
          <w:i/>
          <w:iCs/>
        </w:rPr>
        <w:t xml:space="preserve">The Diary and Journal of David Brainerd</w:t>
      </w:r>
      <w:r>
        <w:t xml:space="preserve">. Other listings include </w:t>
      </w:r>
      <w:r>
        <w:rPr>
          <w:i/>
          <w:iCs/>
        </w:rPr>
        <w:t xml:space="preserve">David Brainerd's Personal Testimony—Drawn together from his journal and diary by the Rev. Walter Searle</w:t>
      </w:r>
      <w:r>
        <w:t xml:space="preserve"> (Edinburgh, London, Oliphants, 1918).</w:t>
      </w:r>
    </w:p>
    <w:p>
      <w:pPr>
        <w:pStyle w:val="BodyText"/>
      </w:pPr>
      <w:r>
        <w:t xml:space="preserve">One edition of the </w:t>
      </w:r>
      <w:r>
        <w:rPr>
          <w:i/>
          <w:iCs/>
        </w:rPr>
        <w:t xml:space="preserve">Life</w:t>
      </w:r>
      <w:r>
        <w:t xml:space="preserve"> retained the original title (New York, The Christian Alliance Publishing Co., 1925). Until the Yale edition it was the only twentieth-century imprint that did so. Abridged by Homer W. Hodge, it was followed by an imprint entitled </w:t>
      </w:r>
      <w:r>
        <w:rPr>
          <w:i/>
          <w:iCs/>
        </w:rPr>
        <w:t xml:space="preserve">David Brainerd, the man of prayer, compiled from his diary as recorded in "The Works of Jonathan Edwards"</w:t>
      </w:r>
      <w:r>
        <w:t xml:space="preserve"> (Grand Rapids, Zondervan Publishing House, 1941). Edited by Oswald J. Smith, it was clearly an effort to reach as wide an audience as possible. Smith later published </w:t>
      </w:r>
      <w:r>
        <w:rPr>
          <w:i/>
          <w:iCs/>
        </w:rPr>
        <w:t xml:space="preserve">David Brainerd, his message for today</w:t>
      </w:r>
      <w:r>
        <w:t xml:space="preserve"> (London, Marshall, Morgan, and Scott, 1949).</w:t>
      </w:r>
    </w:p>
    <w:p>
      <w:pPr>
        <w:pStyle w:val="BodyText"/>
      </w:pPr>
      <w:r>
        <w:t xml:space="preserve">The most recent version of the </w:t>
      </w:r>
      <w:r>
        <w:rPr>
          <w:i/>
          <w:iCs/>
        </w:rPr>
        <w:t xml:space="preserve">Life</w:t>
      </w:r>
      <w:r>
        <w:t xml:space="preserve"> bears the title </w:t>
      </w:r>
      <w:r>
        <w:rPr>
          <w:i/>
          <w:iCs/>
        </w:rPr>
        <w:t xml:space="preserve">Life and Diary</w:t>
      </w:r>
    </w:p>
    <w:p>
      <w:pPr>
        <w:pStyle w:val="SourcePage"/>
      </w:pPr>
      <w:r>
        <w:t xml:space="preserve">[p. 79]</w:t>
      </w:r>
    </w:p>
    <w:p>
      <w:pPr>
        <w:pStyle w:val="BodyText"/>
      </w:pPr>
      <w:r>
        <w:rPr>
          <w:i/>
          <w:iCs/>
        </w:rPr>
        <w:t xml:space="preserve">of David Brainerd</w:t>
      </w:r>
      <w:r>
        <w:t xml:space="preserve"> (Chicago, Moody Press, 1949). Abridged by Philip E. Howard, Jr., and published in the Wycliffe Series of Christian Classics, it also incorporates selections from the journal. But the volume leaves much to be desired. Because Edwards' commentary is reduced, his presence is barely felt. The "Reflections" are excluded, as are other related texts. Even less satisfying, however, is the "condensed" version of this same imprint (Moody Press, 1958?, 1966?). Cheaply printed and bound, it deletes the editor's name as well as all explanatory notes.</w:t>
      </w:r>
    </w:p>
    <w:p>
      <w:pPr>
        <w:pStyle w:val="BodyText"/>
      </w:pPr>
      <w:r>
        <w:t xml:space="preserve">Not much better, but in another category, is Alfred Stucki's </w:t>
      </w:r>
      <w:r>
        <w:rPr>
          <w:i/>
          <w:iCs/>
        </w:rPr>
        <w:t xml:space="preserve">David Brainerd, Ein Leben für die Indianer</w:t>
      </w:r>
      <w:r>
        <w:t xml:space="preserve"> (Basel, Heinrich Majer, 1961?), which retells the saga, quoting from the </w:t>
      </w:r>
      <w:r>
        <w:rPr>
          <w:i/>
          <w:iCs/>
        </w:rPr>
        <w:t xml:space="preserve">Life</w:t>
      </w:r>
      <w:r>
        <w:t xml:space="preserve"> and journal. Even worse is Richard A. Hasler's </w:t>
      </w:r>
      <w:r>
        <w:rPr>
          <w:i/>
          <w:iCs/>
        </w:rPr>
        <w:t xml:space="preserve">Journey with David Brainerd</w:t>
      </w:r>
      <w:r>
        <w:t xml:space="preserve"> (Downers Grove, Ill., Inter Varsity Press, 1975). This sentimental volume, subtitled "Forty Days and Forty Nights with David Brainerd," contains brief selections from the Dwight text, each followed by a prayer of Hasler's own devising. Hasler chose the Dwight text, he tells us, "because it is the first edition to include a complete collection of Brainerd's writings in chronological order." The extent to which Dwight had altered these writings is not taken into account. But neither Dwight nor the others had been alone in tampering with the diary, for Edwards had been the first. As the manuscript reveals, he took great liberties throughout.</w:t>
      </w:r>
    </w:p>
    <w:p>
      <w:pPr>
        <w:pStyle w:val="BodyText"/>
      </w:pPr>
      <w:r>
        <w:t xml:space="preserve">The Beinecke Library owns the thirty-six manuscript pages of the diary that correspond to the first fifteen pages of Edwards' printed text. It is Brainerd's account of his youth, conversion, and his first eighteen months at Yale. Written on sheets about 6″ × 6¾″, some words have been crossed out; but for the most part corrections are few. In the top margin of page 30, in Brainerd's hand, is the inscription: "I have corrected no further. D. B." At the top of page 31 is written in another hand, "The Author's own corrections: by another person." The large number of variations show that the manuscript is by no means the printer's copy. A comparison with the 1749 edition shows that drastic alterations were made in the original text.</w:t>
      </w:r>
      <w:r>
        <w:rPr>
          <w:rStyle w:val="FootnoteReference"/>
        </w:rPr>
        <w:footnoteReference w:id="194"/>
      </w:r>
      <w:r>
        <w:t xml:space="preserve"> Because the Yale edition is the</w:t>
      </w:r>
    </w:p>
    <w:p>
      <w:pPr>
        <w:pStyle w:val="SourcePage"/>
      </w:pPr>
      <w:r>
        <w:t xml:space="preserve">[p. 80]</w:t>
      </w:r>
    </w:p>
    <w:p>
      <w:pPr>
        <w:pStyle w:val="BodyText"/>
      </w:pPr>
      <w:r>
        <w:t xml:space="preserve">first to print the manuscript, set in parallel columns with Edwards' text, these alterations can readily be discerned throughout.</w:t>
      </w:r>
    </w:p>
    <w:p>
      <w:pPr>
        <w:pStyle w:val="BodyText"/>
      </w:pPr>
      <w:r>
        <w:t xml:space="preserve">Edwards, for example, simply omitted the opening paragraph: "For my own private satisfaction, etc., (may it likewise be for the glory of God) I make the following remarks upon the various scenes of my life. I was born April 20th, 1718." Because Brainerd had put "private satisfaction" above the "glory of God," the passage could not stand: and this practice of omitting passages is followed at crucial points. When Brainerd too vividly describes his thoughts, or shows a self-concern that Edwards deems extreme, the sentence or paragraph is dropped. In addition, when Brainerd suggests that he has been drawn to doctrine that departs from orthodoxy, the passage is omitted. In describing his conversion Brainerd writes: "I constantly strove after whatever qualifications I imagined others obtained before the reception of Christ, in order to recommend me to his favor" (p. 110). But the passage in the manuscript that follows is omitted from Edwards' text: "and hoped that if I got those terms, upon which I supposed God shewed mercy to others, wrought in me, that then God would be as good to me as others and by this means still sought salvation as it were by the works of the Law; for though there was no goodness in those things, I thought requisites (or qualifications) by my own confessions to God frequently, yet I hoped God would save me when they were wrought in me" (p. 110).</w:t>
      </w:r>
    </w:p>
    <w:p>
      <w:pPr>
        <w:pStyle w:val="BodyText"/>
      </w:pPr>
      <w:r>
        <w:t xml:space="preserve">Passages that show defiance of divine will are also left out. Brainerd writes: "for I thought God designed my damnation" (p. 125). The sentences that follow, however, are omitted; for in these Brainerd confesses his "dreadful enmity and blasphemy against God" and his refusal to pray that "the will of the Lord might be done." Because Brainerd concludes that " 'twas God's will to thrust me into hell; and if I should pray that that might be done I expected he would do it" (pp. 126–27), Edwards deleted the whole passage from the text.</w:t>
      </w:r>
    </w:p>
    <w:p>
      <w:pPr>
        <w:pStyle w:val="BodyText"/>
      </w:pPr>
      <w:r>
        <w:t xml:space="preserve">Because Brainerd frequently sank into deep despair, Edwards condensed certain passages and changed the wording. When Brainerd sank too low, the passage was simply left out. Brainerd writes: "I was something eased of that distress which I felt while struggling against a sight of myself, and of the divine sovereignty" (pp. 131–32). What follows in the manuscript Edwards</w:t>
      </w:r>
    </w:p>
    <w:p>
      <w:pPr>
        <w:pStyle w:val="SourcePage"/>
      </w:pPr>
      <w:r>
        <w:t xml:space="preserve">[p. 81]</w:t>
      </w:r>
    </w:p>
    <w:p>
      <w:pPr>
        <w:pStyle w:val="BodyText"/>
      </w:pPr>
      <w:r>
        <w:t xml:space="preserve">omits: "I felt something like a criminal at the bar waiting for his sentence, excepting this, I felt but little concern which way my case went, for the fear of hell was almost if not entirely taken away from me" (pp. 131–32). The passage then continues: "And in this case I felt neither love to God or desire of heaven as I used to imagine I did. Neither fear of hell, or love to the present world" (p. 131). However, this sentence and the six that follow it are also omitted from the text.</w:t>
      </w:r>
    </w:p>
    <w:p>
      <w:pPr>
        <w:pStyle w:val="BodyText"/>
      </w:pPr>
      <w:r>
        <w:t xml:space="preserve">Edwards allows Brainerd to say of his prayers that "there was no more virtue or goodness in them than there would be in my paddling with my hands in the water (which was the comparison I had then in mind); and this because they were not performed from any love or regard to God" (p. 134). But the manuscript, which is not followed here, goes on to explain how through a vision Brainerd came to that conclusion:</w:t>
      </w:r>
    </w:p>
    <w:p>
      <w:pPr>
        <w:pStyle w:val="BodyText"/>
      </w:pPr>
      <w:r>
        <w:t xml:space="preserve">"Methought I saw a stately house, a very beauteous building, and I had been heaping up dirt, filth, and rubbish against the foreside of it supposing I was doing the building some service, but when I saw that what I had been heaping up by the side of it cleaved off from it and did not in the least measure touch it, and so consequently could not possibly answer the end I thought I proposed, which was in part the advantage and strengthening of it, and likewise that the building was sufficiently established by its own strength and did not need the assistance of any of my pile of dirt; and farther discovering that I had so much as in one day dishonored and eclipsed the glory of the building by throwing rubbish against it, though indeed it cleaved from it and so did not actually mar and destroy the beauty of it, this sight brought me to that amazing stand and affectually stunned all my projections and attempts to get relief in my own way" (pp. 134–35).</w:t>
      </w:r>
    </w:p>
    <w:p>
      <w:pPr>
        <w:pStyle w:val="BodyText"/>
      </w:pPr>
      <w:r>
        <w:t xml:space="preserve">Clearly Edwards did not want the </w:t>
      </w:r>
      <w:r>
        <w:rPr>
          <w:i/>
          <w:iCs/>
        </w:rPr>
        <w:t xml:space="preserve">Life</w:t>
      </w:r>
      <w:r>
        <w:t xml:space="preserve"> to contain visions. Nor did he want it to reflect Brainerd's intolerance, a trait that had brought on the Whittelsey affair. Brainerd writes: "I was afraid, ashamed, and guilty, to come before God, and was exceedingly pressed with a sense of guilt" (p. 141). But this sentence, which Edwards alters, continues "… and I knew the sin that caused this amazing guilt before God," which Edwards deletes, together with what follows:</w:t>
      </w:r>
    </w:p>
    <w:p>
      <w:pPr>
        <w:pStyle w:val="SourcePage"/>
      </w:pPr>
      <w:r>
        <w:t xml:space="preserve">[p. 82]</w:t>
      </w:r>
    </w:p>
    <w:p>
      <w:pPr>
        <w:pStyle w:val="BodyText"/>
      </w:pPr>
      <w:r>
        <w:t xml:space="preserve">"I used now (as well as when under conviction) to marvel at the conduct of most (both ministers and people) that called themselves Christians, that when they met together they could talk of all the world, and spend their time in jesting and the like and never say a word of spiritual concerns or anything of that dreadful wilderness that I have been led along through. I used sometimes to leave the company and society of such and get alone in the woods, or any other place of retirement in order to pray. Sometimes I used to think such persons were not nor could be Christians, and sometimes I thought there were two sorts of Christians, but I desired not to be of that sort, for I thought they felt nothing of the sweetness of religion. At other times I thought I was a creature alone and by myself and knew not of any that felt as I did, though I thought some certain persons did, by their actions and discourse that I had formerly observed; but being now at a distance from them I had no opportunity to converse with them" (pp. 141–42).</w:t>
      </w:r>
    </w:p>
    <w:p>
      <w:pPr>
        <w:pStyle w:val="BodyText"/>
      </w:pPr>
      <w:r>
        <w:t xml:space="preserve">Edwards at times followed the manuscript fairly closely; at other times he rewrote the text, using his own words with little regard for the original sentences or phrases. He often improved the sentence structure or clarified the meaning, but the vitality of expression he suppressed. Because he altered what he did not like and omitted what he found unacceptable, one finds in the manuscript pages a far more imaginative and certainly more desperate man than the printed text will allow. One also finds a voice that is decidedly less genteel. Where Brainerd writes that he was not addicted to "frolicking," Edwards adds "as it is called" (p. 102). Where Brainerd writes, "I walked away a considerable distance back of college where I was undiscovered at noon," Edwards writes, "I walked to a considerable distance from the college, in the fields alone at noon" (p. 145). Moreover, the tendency on Edwards' part is always to tone down what he finds. When Brainerd confesses, "In short, I was a very good Pharisee, i.e., had a very good outside, but rested entirely on my duties," Edwards simply puts down, "In short, I had a very good outside, and rested entirely on my duties" (p. 105). Where Brainerd declares that he felt "such a sense of my amazing danger and the wrath of God and hell, as it were, under my feet," Edwards substitutes "such a</w:t>
      </w:r>
    </w:p>
    <w:p>
      <w:pPr>
        <w:pStyle w:val="SourcePage"/>
      </w:pPr>
      <w:r>
        <w:t xml:space="preserve">[p. 83]</w:t>
      </w:r>
    </w:p>
    <w:p>
      <w:pPr>
        <w:pStyle w:val="BodyText"/>
      </w:pPr>
      <w:r>
        <w:t xml:space="preserve">sense of my danger and the wrath of God" (p. 105). The sentence "And sometimes there appeared mountains before me to obstruct my hope of mercy, and the work of conversion appeared so great I thought I should never, never get through" becomes "I thought I should never be the subject of it </w:t>
      </w:r>
      <w:r>
        <w:rPr>
          <w:rStyle w:val="FootnoteReference"/>
        </w:rPr>
        <w:footnoteReference w:id="195"/>
      </w:r>
      <w:r>
        <w:t xml:space="preserve">" (p. 106).</w:t>
      </w:r>
    </w:p>
    <w:p>
      <w:pPr>
        <w:pStyle w:val="BodyText"/>
      </w:pPr>
      <w:r>
        <w:t xml:space="preserve">Brainerd's imaginative exploits are never allowed to stand. The words "amazing" and "amazed" are frequently cut out. There is, in addition, a conscious effort made to detach the experience from the speaker. Brainerd writes, "but in the season of communion I felt some abatement of this sweet life and fervor," which Edwards renders as "but in the season of the communion there was some abatement of this sweet life and fervor" (p. 148). The voice is made less personal, the felt experience disguised. Although it was common practice at the time to take great liberties with a manuscript, the reader has a right to expect greater fidelity to the text. Because Edwards altered not only the thirty-six pages of manuscript that correspond to the first part of the printed text, but also diary leaves for the summer of 1743 and the spring of 1744, there is every reason to assume that the whole manuscript was revised according to the pattern established at the start.</w:t>
      </w:r>
    </w:p>
    <w:p>
      <w:pPr>
        <w:pStyle w:val="BodyText"/>
      </w:pPr>
      <w:r>
        <w:t xml:space="preserve">Apart from the Yale manuscript, there are two other extant "Brainerd" manuscripts, neither of which is composed in the missionary's hand. The Connecticut Historical Society holds 236 manuscript pages, recording events on the New Jersey and Pennsylvania frontier from June 19, 1745, to June 19, 1746. (Only the "General Remarks" and addenda at the end are in Brainerd's script.) The Edinburgh University Library holds 139 manuscript pages, in still another hand, which is a transcription of some of the events also described in the Connecticut manuscript (November 24, 1745-May 10, 1746). Although both manuscripts are counterparts of the 1746 published </w:t>
      </w:r>
      <w:r>
        <w:rPr>
          <w:i/>
          <w:iCs/>
        </w:rPr>
        <w:t xml:space="preserve">Journal</w:t>
      </w:r>
      <w:r>
        <w:t xml:space="preserve">, neither is the printer's copy, for alterations abound in the printed text. The Edinburgh manuscript, written in an elegant, professional script, bears no resemblance to the Connecticut manuscript, which is composed in a cramped hand that is closer to printing than to script. (The Connecticut chirography is characteristic of an earlier period and may be that of a person older than Brainerd.) Bound in leather (pages 43–82 are missing), with sheets inserted under the front cover binding, it has inscribed on the cover: "This ms. copy of the Journal of the Rev. David Brainerd among the Indians</w:t>
      </w:r>
    </w:p>
    <w:p>
      <w:pPr>
        <w:pStyle w:val="SourcePage"/>
      </w:pPr>
      <w:r>
        <w:t xml:space="preserve">[p. 84]</w:t>
      </w:r>
    </w:p>
    <w:p>
      <w:pPr>
        <w:pStyle w:val="BodyText"/>
      </w:pPr>
      <w:r>
        <w:t xml:space="preserve">at Crossweeksung in New Jersey was obtained by J. W. Barber of a very aged lady in Hebron, Conn., about the year 1830. If I am correctly informed the brother of this lady had lived among the Indians."</w:t>
      </w:r>
    </w:p>
    <w:p>
      <w:pPr>
        <w:pStyle w:val="BodyText"/>
      </w:pPr>
      <w:r>
        <w:t xml:space="preserve">Were it not for Brainerd's letter to Eleazer Wheelock (see Related Correspondence), this manuscript would present somewhat of a puzzle. The letter, which describes it, had been sent along with it: "The large manuscript that accompanies this letter," wrote Brainerd, "is a copy of a Journal I lately sent home to Scotland." He further explained: "The pressure of my business is such that I was obliged to employ another hand to transcribe it for me, except the general remarks at the latter end, which I wrote myself." An apology for the copyist's errors explains the addenda: "he has not been careful to preserve the printing and distinct paragraphs as he ought to have been," Brainerd wrote. "The former of these difficulties might have been redressed, if I'd had time, but the latter could not. I hope, however, you'll be able to read it. There were some sentences wholly omitted, which I have thrown as addendas into the last page, and have there shown where they ought to be read." Although the letter itself is a copy, not in Brainerd's hand, it identifies the Connecticut manuscript as the one sent to Wheelock in 1745.</w:t>
      </w:r>
    </w:p>
    <w:p>
      <w:pPr>
        <w:pStyle w:val="BodyText"/>
      </w:pPr>
      <w:r>
        <w:t xml:space="preserve">In addition to the Yale, Edinburgh, and Connecticut manuscripts, two autograph leaves survive from the 1743 section of the published </w:t>
      </w:r>
      <w:r>
        <w:rPr>
          <w:i/>
          <w:iCs/>
        </w:rPr>
        <w:t xml:space="preserve">Journal</w:t>
      </w:r>
      <w:r>
        <w:t xml:space="preserve">: one numbered 13 and 14, for July 8, 12, and 15, held at the Pierpont Morgan Library, another for August 8–13, mounted in glass at The Mission House, Stockbridge. A diary leaf for August 14–19, 1743, and another for April 27, 29, May 1, 10, and 11, 1744, are held in the Beinecke collection at Yale.</w:t>
      </w:r>
    </w:p>
    <w:p>
      <w:pPr>
        <w:pStyle w:val="Heading2"/>
      </w:pPr>
      <w:bookmarkStart w:name="heading_5_acknowledgments" w:id="21"/>
      <w:r>
        <w:t xml:space="preserve">5. Acknowledgments</w:t>
      </w:r>
      <w:bookmarkEnd w:id="21"/>
    </w:p>
    <w:p>
      <w:pPr>
        <w:pStyle w:val="BodyText"/>
      </w:pPr>
      <w:r>
        <w:t xml:space="preserve">Work on this project has been made easier by librarians who kindly responded to requests for bibliographical information and photocopies of rare materials. Among these are Marjorie G. Wynne, Research Librarian of the Beinecke Rare Book and Manuscript Library at Yale University, Rodney G. Dennis, Curator of Manuscripts at the Houghton Library, Harvard University, C. P. Finlayson, Keeper of Manuscripts, University Library, Edinburgh, Ruth M. Blair, Manuscript Cataloguer, The Connecticut</w:t>
      </w:r>
    </w:p>
    <w:p>
      <w:pPr>
        <w:pStyle w:val="SourcePage"/>
      </w:pPr>
      <w:r>
        <w:t xml:space="preserve">[p. 85]</w:t>
      </w:r>
    </w:p>
    <w:p>
      <w:pPr>
        <w:pStyle w:val="BodyText"/>
      </w:pPr>
      <w:r>
        <w:t xml:space="preserve">Historical Society, and Herbert Cahoon, Curator of Autograph Manuscripts, The Pierpont Morgan Library. The title page of the 1749 edition of Jonathan Edwards' </w:t>
      </w:r>
      <w:r>
        <w:rPr>
          <w:i/>
          <w:iCs/>
        </w:rPr>
        <w:t xml:space="preserve">An Account of the Life of David Brainerd</w:t>
      </w:r>
      <w:r>
        <w:t xml:space="preserve"> is reproduced by permission of the Houghton Library, Harvard University. The first manuscript leaf of Brainerd's diary, 1732–1740, is reproduced by permission of The Beinecke Rare Book and Manuscript Library, Yale University.</w:t>
      </w:r>
    </w:p>
    <w:p>
      <w:pPr>
        <w:pStyle w:val="BodyText"/>
      </w:pPr>
      <w:r>
        <w:t xml:space="preserve">Special thanks are due John E. Smith, General Editor, for his patience during the years that this volume has been in preparation. Thanks also are due Sydney E. Ahlstrom, Edmund S. Morgan, and Wilson H. Kimnach, whose suggestions have been followed throughout. The Rev. Winthrop Brainerd, collateral descendant of David Brainerd, has shown a generous interest in this volume. His grandfather, Thomas Brainerd, was the original donor of the manuscript pages to Yale. Finally, prolonged thanks are due Beatrice Binger Pettit, who drew the map of Brainerd's travels (based on the endpaper map drawn by Macy Schwarz and David Wynbeek for </w:t>
      </w:r>
      <w:r>
        <w:rPr>
          <w:i/>
          <w:iCs/>
        </w:rPr>
        <w:t xml:space="preserve">David Brainerd: Beloved Yankee</w:t>
      </w:r>
      <w:r>
        <w:t xml:space="preserve">, Wm. B. Eerdmans Publishing Co., 1961), and to Sheila Roth, who took the photographs of the graves in which David Brainerd and Jerusha Edwards are buried.</w:t>
      </w:r>
    </w:p>
    <w:p>
      <w:pPr>
        <w:pStyle w:val="BodyText"/>
      </w:pPr>
      <w:r>
        <w:t xml:space="preserve">NORMAN PETTIT</w:t>
      </w:r>
    </w:p>
    <w:p>
      <w:pPr>
        <w:pStyle w:val="BodyText"/>
      </w:pPr>
      <w:r>
        <w:rPr>
          <w:i/>
          <w:iCs/>
        </w:rPr>
        <w:t xml:space="preserve">Cambridge, Massachusetts</w:t>
      </w:r>
    </w:p>
    <w:p>
      <w:pPr>
        <w:pStyle w:val="BodyText"/>
      </w:pPr>
      <w:r>
        <w:rPr>
          <w:i/>
          <w:iCs/>
        </w:rPr>
        <w:t xml:space="preserve">September 1983</w:t>
      </w:r>
    </w:p>
    <w:p>
      <w:pPr>
        <w:pStyle w:val="Heading1"/>
        <w:pageBreakBefore/>
      </w:pPr>
      <w:bookmarkStart w:name="heading_an_account_of_the_life_of_th" w:id="22"/>
      <w:r>
        <w:t xml:space="preserve">An Account of the Life of the Reverend Mr. David Brainerd</w:t>
      </w:r>
      <w:bookmarkEnd w:id="22"/>
    </w:p>
    <w:p>
      <w:pPr>
        <w:pStyle w:val="SourcePage"/>
      </w:pPr>
      <w:r>
        <w:t xml:space="preserve">[p. 86]</w:t>
      </w:r>
    </w:p>
    <w:p>
      <w:pPr>
        <w:pStyle w:val="SourcePage"/>
      </w:pPr>
      <w:r>
        <w:t xml:space="preserve">[p. 87]</w:t>
      </w:r>
    </w:p>
    <w:p>
      <w:pPr>
        <w:pStyle w:val="SourcePage"/>
      </w:pPr>
      <w:r>
        <w:t xml:space="preserve">[p. 88]</w:t>
      </w:r>
    </w:p>
    <w:p>
      <w:pPr>
        <w:pStyle w:val="SourcePage"/>
      </w:pPr>
      <w:r>
        <w:t xml:space="preserve">[p. 89]</w:t>
      </w:r>
    </w:p>
    <w:p>
      <w:pPr>
        <w:pStyle w:val="Heading2"/>
      </w:pPr>
      <w:bookmarkStart w:name="heading_author_s_preface" w:id="23"/>
      <w:r>
        <w:t xml:space="preserve">Author's Preface</w:t>
      </w:r>
      <w:bookmarkEnd w:id="23"/>
    </w:p>
    <w:p>
      <w:pPr>
        <w:pStyle w:val="BodyText"/>
      </w:pPr>
      <w:r>
        <w:t xml:space="preserve">There are two ways of representing and recommending true religion and virtue to the world, which God hath made use of: the one is by doctrine and precept; the other is by instance and example: Both are abundantly used in the holy Scriptures. Not only are the grounds, nature, design and importance of religion clearly exhibited in the doctrines of Scripture, and its exercise and practice plainly delineated and abundantly enjoined and enforced in its commands and counsels: but there we have many excellent examples of religion, in its power and practice, set before us, in the histories both of the Old Testament and New. Jesus Christ, the great prophet of God, when he came into the world to be "the light of the world" </w:t>
      </w:r>
      <w:r>
        <w:rPr>
          <w:rStyle w:val="FootnoteReference"/>
        </w:rPr>
        <w:footnoteReference w:id="196"/>
      </w:r>
      <w:r>
        <w:t xml:space="preserve">,</w:t>
      </w:r>
      <w:r>
        <w:rPr>
          <w:rStyle w:val="FootnoteReference"/>
        </w:rPr>
        <w:footnoteReference w:id="197"/>
      </w:r>
      <w:r>
        <w:t xml:space="preserve"> to teach and enforce true religion, in a greater degree than ever had been before, he made use of both these methods: In his doctrine he declared the mind and will of God, and the nature and properties of that virtue which becomes creatures of our make and in our circumstances, more clearly and fully than ever it had been before, and more powerfully enforced it by what he declared of the obligations and inducements to holiness; and he also in his own practice gave a most perfect example of the virtue he taught. He exhibited to the world such an illustrious pattern of humility, divine love, discreet zeal, self-denial, obedience, patience, resignation, fortitude, meekness, forgiveness, compassion, benevolence, and universal holiness, as neither men nor angels ever saw before. God also in his Providence has been wont to make use of both these methods to hold forth light to mankind, and inducement to their duty, in all ages: He has from time to time raised up eminent teachers, to exhibit and bear testimony to the truth in their doctrine, and oppose the errors, darkness and wickedness of the world; and also has, from age to age, raised up some eminent persons that have set bright examples of that</w:t>
      </w:r>
    </w:p>
    <w:p>
      <w:pPr>
        <w:pStyle w:val="SourcePage"/>
      </w:pPr>
      <w:r>
        <w:t xml:space="preserve">[p. 90]</w:t>
      </w:r>
    </w:p>
    <w:p>
      <w:pPr>
        <w:pStyle w:val="BodyText"/>
      </w:pPr>
      <w:r>
        <w:t xml:space="preserve">religion that is taught and prescribed in the Word of God; whole examples have in divine providence been set forth to public view. These have a great tendency to engage the attention of men to the doctrines and rules that are taught, and greatly to confirm and enforce them; and especially when these bright examples have been exhibited in the same persons that have been eminent teachers, so that the world has had opportunity to see such a confirmation of the truth, efficacy, and amiableness of the religion taught, in the practice of the same persons that have most clearly and forceably taught it; and above all, when these bright examples have been set by eminent teachers in a variety of unusual circumstances of remarkable trial; and God has withal remarkably distinguished them with wonderful success of their instructions and labors, consisting in glorious events that have been in many respects new and strange.</w:t>
      </w:r>
    </w:p>
    <w:p>
      <w:pPr>
        <w:pStyle w:val="BodyText"/>
      </w:pPr>
      <w:r>
        <w:t xml:space="preserve">Such an instance we have in the excellent person whose Life is published in the following pages. His example is attended with a great variety of circumstances, tending to engage the attention of religious people, especially in these parts of the world: He was one of distinguished natural abilities; as all are sensible that had acquaintance with him: He was a minister of the Gospel, and one who was called to unusual services in that work, whose ministry was attended with very remarkable and unusual events, an account of which has already been given to the public; one whose course of religion began before the late times of extraordinary religious commotion, but yet one that lived in those times, and went through them, and was very much in the way of the various extraordinary effects and unusual appearances of that day, and was not an idle spectator, but had a near concern in many things that passed at that time; one that had a very extensive acquaintance with those that have been the subjects of the late religious operations, in many of these British colonies, in places far distant one from another, in people of many different nations, of different educations, manners and customs; one who had peculiar opportunity of acquaintance with the false appearances and counterfeits of religion: one who himself was the instrument of a most remarkable awakening, and an exceeding wonderful and abiding alteration and moral transformation of such subjects as do peculiarly render the change rare and astonishing.</w:t>
      </w:r>
    </w:p>
    <w:p>
      <w:pPr>
        <w:pStyle w:val="BodyText"/>
      </w:pPr>
      <w:r>
        <w:t xml:space="preserve">In the following account, the reader will have opportunity to</w:t>
      </w:r>
    </w:p>
    <w:p>
      <w:pPr>
        <w:pStyle w:val="SourcePage"/>
      </w:pPr>
      <w:r>
        <w:t xml:space="preserve">[p. 91]</w:t>
      </w:r>
    </w:p>
    <w:p>
      <w:pPr>
        <w:pStyle w:val="BodyText"/>
      </w:pPr>
      <w:r>
        <w:t xml:space="preserve">see, not only what were the external circumstances and remarkable incidents of the life of this person, and how he spent his time from day to day, as to his external behavior; but also what passed in his own heart, the wonderful change that he experienced in his mind and disposition, the manner in which that change was brought to pass, how it continued, what were its consequences in his inward frames, thoughts, affections and secret exercises, through many vicissitudes and trials, from thenceforth for more than eight years, till his death; and also to see how all ended at last, in his sentiments, frame and behavior, during a long illness, and what were the effects of his religion in dying circumstances, or in the last stages of his dying illness. The account being written, the reader may have opportunity at his leisure to compare the various parts of the story, and deliberately to view and weigh the whole, and consider how far what is related is agreeable to the dictates of right reason and the holy Word of God.</w:t>
      </w:r>
    </w:p>
    <w:p>
      <w:pPr>
        <w:pStyle w:val="BodyText"/>
      </w:pPr>
      <w:r>
        <w:t xml:space="preserve">I am far from supposing that Mr. Brainerd's inward exercises and experiences, or his external conduct, were free from imperfection: The example of Jesus Christ is the only example that ever was set in the human nature, that was altogether perfect; which therefore is a rule to try all other examples by; and the dispositions, frames, and practices of others must be commended and followed no further, than they were followers of Christ.</w:t>
      </w:r>
    </w:p>
    <w:p>
      <w:pPr>
        <w:pStyle w:val="BodyText"/>
      </w:pPr>
      <w:r>
        <w:t xml:space="preserve">There is one thing in Mr. Brainerd, easily discernable by the following account of his life, that may be called an imperfection in him, which though not properly an imperfection of a moral nature, yet may possibly be made an objection against the extraordinary appearances of religion and devotion in him, by such as seek for objections against every thing that can be produced in favor of true vital religion; and that is, that he was one who by his constitution and natural temper was so prone to melancholy and dejection of spirit. There are some who think that all serious strict religion is a melancholy thing, and that what is called Christian experience is little else besides melancholy vapors disturbing the brain, and exciting enthusiastical imaginations. But that Mr. Brainerd's temper or constitution inclined him to despondency, is no just ground to suspect his extraordinary devotion, as being only the fruit of a warm imagination. I doubt not but that all who have well observed mankind will readily grant this, that it is not all those who by their natural constitution or</w:t>
      </w:r>
    </w:p>
    <w:p>
      <w:pPr>
        <w:pStyle w:val="SourcePage"/>
      </w:pPr>
      <w:r>
        <w:t xml:space="preserve">[p. 92]</w:t>
      </w:r>
    </w:p>
    <w:p>
      <w:pPr>
        <w:pStyle w:val="BodyText"/>
      </w:pPr>
      <w:r>
        <w:t xml:space="preserve">temper are most disposed to dejection, that are the persons who are the most susceptive of lively and strong impressions on their imagination, or the most subject to those vehement impetuous affections, which are the fruits of such impressions; but that many who are of a very gay and sanguine natural temper are vastly more so, and if their affections are turned into a religious channel, are much more exposed to enthusiasm than many of the former. And as to Mr. Brainerd in particular, notwithstanding his inclination to despondency, he was evidently one of that sort of persons who usually are the furthest from a teeming imagination; being one of a penetrating genius, of clear thought, of close reasoning, and a very exact judgment and knowledge of things in divinity, but especially in things appertaining to inward experimental religion; most accurately distinguishing between real solid piety and enthusiasm, between those affections that are rational and scriptural, having their foundation in light and judgment, and those that are founded in whimsical conceits, strong impressions on the imagination, and those vehement emotions of the animal spirits that arise from them. He was exceeding sensible of men's exposedness to these things, how much they had prevailed, and what multitudes had been deceived by them, of the pernicious consequences of them, and the fearful mischief they had done in the Christian world. He greatly abhorred such a sort of religion, and was abundant in bearing testimony against it, living and dying; and was quick to discern when any thing of that nature arose, though in its first buddings, and appearing under the most fair and plausible disguises; and had that talent at describing the various workings of this imaginary enthusiastical religion, evincing the falseness and vanity of it, and demonstrating the great difference between this and true spiritual devotion, which I scarcely ever knew equalled in any other person. And his judiciousness did not only appear in distinguishing among the experiences of others, but also among the various exercises of his own mind; and particularly in discerning what within himself was to be laid to the score of melancholy; in which he exceeded all melancholy persons that ever I was acquainted with (though I have been in the way of acquaintance with very many); which was doubtless owing to a peculiar strength in his judgment: 'Tis a rare thing indeed, that melancholy people are well sensible of their own disease, and fully convinced that such and such things are to be</w:t>
      </w:r>
    </w:p>
    <w:p>
      <w:pPr>
        <w:pStyle w:val="SourcePage"/>
      </w:pPr>
      <w:r>
        <w:t xml:space="preserve">[p. 93]</w:t>
      </w:r>
    </w:p>
    <w:p>
      <w:pPr>
        <w:pStyle w:val="BodyText"/>
      </w:pPr>
      <w:r>
        <w:t xml:space="preserve">ascribed to it, as are indeed its genuine operations and fruits.—Mr. Brainerd did not obtain that degree of skill, which he had in this matter, at once, but gained it gradually; as the reader may discern by the following account of his life. In the former part of his religious course, he imputed much of that kind of gloominess of mind and those dark thoughts, to spiritual desertion, which in the latter part of his life, he was abundantly sensible, were owing to the disease of melancholy; accordingly he often expressly speaks of them in his diary as arising from this cause; and he was often in conversation speaking of the difference between melancholy and godly sorrow, true humiliation and spiritual desertion, and the great danger of mistaking the one for the other, and the very hurtful nature of melancholy, discoursing with great judgment upon it, and doubtless much more judiciously for what he knew by his own experience.</w:t>
      </w:r>
    </w:p>
    <w:p>
      <w:pPr>
        <w:pStyle w:val="BodyText"/>
      </w:pPr>
      <w:r>
        <w:t xml:space="preserve">But besides what may be argued from Mr. Brainerd's strength of judgment, 'tis apparent in fact, that he was not a person of a warm imagination. His inward experiences, either in his convictions or his conversion, and his religious views and impressions through the course of his life to his death (of which he has left a very particular account) none of them consisted in, or were excited by, strong and lively images formed in his imagination; there is nothing at all appears of it in his diary, from beginning to end: Yea, he told me on his deathbed, that, although once when he was very young in years and in experience, he was deceived into a high opinion of such things, looking on them as superior attainments in religion, beyond what he had ever arrived to, and was ambitious of them and earnestly sought them, yet he never could obtain them; and that he never in his life had a strong impression on his imagination, of any visage, outward form, external glory, or any other thing of that nature; which kind of impressions abound among the wild enthusiastic people of the late and present day.</w:t>
      </w:r>
    </w:p>
    <w:p>
      <w:pPr>
        <w:pStyle w:val="BodyText"/>
      </w:pPr>
      <w:r>
        <w:t xml:space="preserve">As Mr. Brainerd's religious impressions, views and affections in their nature were vastly different from enthusiasm, so were their effects in him as contrary as possible to the ordinary effect of that. Nothing so puffs men up, as enthusiasm, with a high conceit of their own wisdom, holiness, eminency and sufficiency, and makes them so bold, forward, assuming, and arrogant: But the reader will see, that Mr. Brainerd's religion constantly disposed</w:t>
      </w:r>
    </w:p>
    <w:p>
      <w:pPr>
        <w:pStyle w:val="SourcePage"/>
      </w:pPr>
      <w:r>
        <w:t xml:space="preserve">[p. 94]</w:t>
      </w:r>
    </w:p>
    <w:p>
      <w:pPr>
        <w:pStyle w:val="BodyText"/>
      </w:pPr>
      <w:r>
        <w:t xml:space="preserve">him to a most mean thought of himself, an abasing sense of his own exceeding sinfulness, deficiency, unprofitableness, and ignorance; looking on himself as worse than others; disposing him to universal benevolence, meekness, and in honor to prefer others, and to treat all with kindness and respect. And when melancholy prevailed, though the effects of it were very prejudicial to him, yet it had not those effects of enthusiasm; but operated by dark and discouraging thoughts of himself, as ignorant, wicked and wholly unfit for the work of the ministry, or even to be seen among mankind, etc.—Indeed at the time forementioned, when he had not learned well to distinguish between enthusiasm and solid religion, he joining and keeping company with some that were tinged with no small degree of the former, for a season partook with them in a degree of their dispositions and behaviors; though as was observed before, he could not obtain those things wherein their enthusiasm itself consisted, and so could not become like them in that respect, however he erroneously desired and sought it. But certainly it is not at all to be wondered at, that a youth and a young convert, one that had his heart so swallowed up in religion, and so earnestly desired the flourishing of it, but had had so little opportunity for reading, observation and experience, should for a while be dazzled and deceived with the glaring appearances of that mistaken devotion and zeal; especially considering what the extraordinary circumstances of that day were. He told me on his deathbed, that while he was in these circumstances he was out of his element, and did violence to himself, while complying, in his conduct, with persons of a fierce and imprudent zeal, from his great veneration of some that he looked upon much better than himself. So that it would be very unreasonable, that his error at that time should nevertheless be esteemed a just ground of prejudice against the whole of his religion, and his character in general; especially considering how greatly his mind was soon changed, and how exceedingly he afterwards lamented his error, and abhorred himself for his imprudent zeal and misconduct at that time, even to the breaking of his heart, and almost to the overbearing and breaking the strength of his nature; and how much of a Christian spirit he shewed, in his condemning himself for that misconduct, as the reader will see.</w:t>
      </w:r>
    </w:p>
    <w:p>
      <w:pPr>
        <w:pStyle w:val="BodyText"/>
      </w:pPr>
      <w:r>
        <w:t xml:space="preserve">What has been now mentioned of Mr. Brainerd is so far from</w:t>
      </w:r>
    </w:p>
    <w:p>
      <w:pPr>
        <w:pStyle w:val="SourcePage"/>
      </w:pPr>
      <w:r>
        <w:t xml:space="preserve">[p. 95]</w:t>
      </w:r>
    </w:p>
    <w:p>
      <w:pPr>
        <w:pStyle w:val="BodyText"/>
      </w:pPr>
      <w:r>
        <w:t xml:space="preserve">being just ground of prejudice against what is related in the following account of his life, that, if duly considered, it will render the history the more serviceable. For by his thus joining for a season with enthusiasts, he had a more full and intimate acquaintance with what belonged to that sort of religion, and so was under better advantages to judge of the difference between that, and the other, which he finally approved and strove to his utmost to promote, in opposition to it: And hereby the reader has the more to demonstrate to him that Mr. Brainerd in his testimony against it and the spirit and behavior of those that are influenced by it, speaks from impartial conviction, and not from prejudice; because therein he openly condemns his own former opinion and conduct, on account of which he had greatly suffered from his opposers, and for which some continued to reproach him as long as he lived.</w:t>
      </w:r>
    </w:p>
    <w:p>
      <w:pPr>
        <w:pStyle w:val="BodyText"/>
      </w:pPr>
      <w:r>
        <w:t xml:space="preserve">Another imperfection in Mr. Brainerd, which may be observed in the following account of his life, was his being </w:t>
      </w:r>
      <w:r>
        <w:rPr>
          <w:i/>
          <w:iCs/>
        </w:rPr>
        <w:t xml:space="preserve">excessive in his labors</w:t>
      </w:r>
      <w:r>
        <w:t xml:space="preserve">; not taking due care to proportion his fatigues to his strength. Indeed the case was very often so, and such the seeming calls of providence, that it was extremely difficult for him to avoid doing more than his strength would well admit of; yea, his circumstances, and the business of his mission among the Indians, were such, that great fatigues and hardships were altogether inevitable. However, he was finally convinced that he had erred in this matter, and that he ought to have taken more thorough care, and been more resolute to withstand temptations to such degrees of labor as injured his health; and accordingly warned his brother, who succeeds him in his mission, to be careful to avoid this error.</w:t>
      </w:r>
    </w:p>
    <w:p>
      <w:pPr>
        <w:pStyle w:val="BodyText"/>
      </w:pPr>
      <w:r>
        <w:t xml:space="preserve">Besides the imperfections already mentioned, it is readily allowed that there were some imperfections that ran through his whole life, and were mixed with all his religious affections and exercises, some mixture of what was natural with that which was spiritual; as it evermore is in the best saints in this world. Doubtless there was some influence that natural temper had in the religious exercises and experiences of Mr. Brainerd, as there most apparently was in the exercise of devout David, and the apostles Peter, John, and Paul: There was undoubtedly very often some influence of his natural disposition to dejection in his religious mourning, some mixture of melancholy with truly godly sorrow</w:t>
      </w:r>
    </w:p>
    <w:p>
      <w:pPr>
        <w:pStyle w:val="SourcePage"/>
      </w:pPr>
      <w:r>
        <w:t xml:space="preserve">[p. 96]</w:t>
      </w:r>
    </w:p>
    <w:p>
      <w:pPr>
        <w:pStyle w:val="BodyText"/>
      </w:pPr>
      <w:r>
        <w:t xml:space="preserve">and real Christian humility, and some mixture of the natural fire of youth with his holy zeal for God, and some influence of natural principles mixed with grace in various other respects, as it ever was and ever will be with the saints while on this side heaven. Perhaps none were more sensible of Mr. Brainerd's imperfections than he himself; or could distinguish more accurately, than he, between what was natural and what was spiritual. 'Tis easy for the judicious reader to observe, that his graces ripened, and the religious exercises of his heart became more and more pure, and he more and more distinguishing in his judgment, the longer he lived: He had much to teach and purify him, and he failed not to make his advantage thereby.</w:t>
      </w:r>
    </w:p>
    <w:p>
      <w:pPr>
        <w:pStyle w:val="BodyText"/>
      </w:pPr>
      <w:r>
        <w:t xml:space="preserve">But notwithstanding all these imperfections, I am persuaded, every pious and judicious reader will acknowledge that what is here set before him is indeed a remarkable instance of true and eminent Christian piety in heart and practice; tending greatly to confirm the reality of vital religion and the power of godliness, most worthy of imitation, and many ways tending to the spiritual benefit of the careful observer.</w:t>
      </w:r>
    </w:p>
    <w:p>
      <w:pPr>
        <w:pStyle w:val="BodyText"/>
      </w:pPr>
      <w:r>
        <w:t xml:space="preserve">'Tis fit, the reader should be aware, that what Mr. Brainerd wrote in his diary, out of which the following account of his life is chiefly taken, was written only for his own private use, and not to get honor and applause in the world, nor with any design that the world should ever see it, either while he lived or after his death, excepting some few things that he wrote in a dying state, after he had been persuaded (with difficulty) not entirely to suppress all his private writings. He showed himself almost invincibly averse to the publishing of any part of his diary after his death; and when he was thought to be dying at Boston, gave the most strict peremptory orders to the contrary: but being by some of his friends there prevailed upon to withdraw so strict and absolute a prohibition, he was pleased finally to yield so far as that his papers should be left in my hands, that I might dispose of them as I thought would be most for God's glory and the interest of religion.—But a few days before his death, he ordered some part of his diary to be destroyed (as will afterwards be observed) which renders the account of his life the less complete. And there are some parts of his diary are here left out for brevity's sake, that would (I am sensible) have been a great advantage to the</w:t>
      </w:r>
    </w:p>
    <w:p>
      <w:pPr>
        <w:pStyle w:val="SourcePage"/>
      </w:pPr>
      <w:r>
        <w:t xml:space="preserve">[p. 97]</w:t>
      </w:r>
    </w:p>
    <w:p>
      <w:pPr>
        <w:pStyle w:val="BodyText"/>
      </w:pPr>
      <w:r>
        <w:t xml:space="preserve">history if they had been inserted; particularly the account of his wonderful successes among the Indians; which for substance is the same in his private diary with that which has already been made public in the </w:t>
      </w:r>
      <w:r>
        <w:rPr>
          <w:i/>
          <w:iCs/>
        </w:rPr>
        <w:t xml:space="preserve">Journal</w:t>
      </w:r>
      <w:r>
        <w:t xml:space="preserve"> he kept by order of the Society in Scotland for their information. That account, I am of opinion, would be more entertaining and more profitable, if it were published as it is written in his diary, in connection with his secret religion and the inward exercises of his mind, and also with the preceding and following parts of the story of his life. But because that account has been published already, and because the adding it here would make the book much more bulky and more costly, which might tend to discourage the purchase and perusal of it, and so render it less extensively useful, I have therefore omitted that part. However, this defect may in a great measure be made up to the reader by his purchasing his public </w:t>
      </w:r>
      <w:r>
        <w:rPr>
          <w:i/>
          <w:iCs/>
        </w:rPr>
        <w:t xml:space="preserve">Journal</w:t>
      </w:r>
      <w:r>
        <w:t xml:space="preserve"> and reading it in its place, with this history of his life; which undoubtedly would be well worth the while for every reader, and would richly recompense the additional cost of the purchase. I hope therefore, that those of my readers who are not furnished with that book, will, for their own profit and entertainment, and that they may have the story of this excellent person more complete, procure one of those books; without which he must have a very imperfect view of the most important part of his life, and (on some accounts) of the most remarkable and wonderful things in it.—I should also observe, that besides that book, and antecedent to it, there is a </w:t>
      </w:r>
      <w:r>
        <w:rPr>
          <w:i/>
          <w:iCs/>
        </w:rPr>
        <w:t xml:space="preserve">Narrative</w:t>
      </w:r>
      <w:r>
        <w:t xml:space="preserve"> relating to the Indian affairs, annexed to Mr. Pemberton's Sermon at Mr. Brainerd's ordination; which likewise may the more profitably be read in conjunction with his diary previous to Nov. 5, 1744</w:t>
      </w:r>
      <w:r>
        <w:rPr>
          <w:rStyle w:val="FootnoteReference"/>
        </w:rPr>
        <w:footnoteReference w:id="198"/>
      </w:r>
    </w:p>
    <w:p>
      <w:pPr>
        <w:pStyle w:val="BodyText"/>
      </w:pPr>
      <w:r>
        <w:t xml:space="preserve">But it is time to end this preface, that the reader may be no longer detained from the history itself.</w:t>
      </w:r>
    </w:p>
    <w:p>
      <w:pPr>
        <w:pStyle w:val="BodyText"/>
      </w:pPr>
      <w:r>
        <w:t xml:space="preserve">N.B. Those parts of the following history that are included between brackets thus [] are the words of the publisher, for the most part, summarily representing (for brevity's sake) the substance or chief things contained in Mr. Brainerd's diary, for such a certain space of time as is there specified: The rest is the account that he gives of himself in his private writings, in his own words.</w:t>
      </w:r>
    </w:p>
    <w:p>
      <w:pPr>
        <w:pStyle w:val="SourcePage"/>
      </w:pPr>
      <w:r>
        <w:t xml:space="preserve">[p. 98]</w:t>
      </w:r>
    </w:p>
    <w:p>
      <w:pPr>
        <w:pStyle w:val="BodyText"/>
      </w:pPr>
      <w:r>
        <w:t xml:space="preserve">I presume, scarce any reader needs to be told, that A. Æt. on the top of the page signifies The Year of his Age, and A.D. The Year of our Lord.</w:t>
      </w:r>
      <w:r>
        <w:rPr>
          <w:rStyle w:val="FootnoteReference"/>
        </w:rPr>
        <w:footnoteReference w:id="199"/>
      </w:r>
    </w:p>
    <w:p>
      <w:pPr>
        <w:pStyle w:val="SourcePage"/>
      </w:pPr>
      <w:r>
        <w:t xml:space="preserve">[p. 99]</w:t>
      </w:r>
    </w:p>
    <w:p>
      <w:pPr>
        <w:pStyle w:val="Heading1"/>
        <w:pageBreakBefore/>
      </w:pPr>
      <w:bookmarkStart w:name="heading_an_account_of_the_life__2" w:id="24"/>
      <w:r>
        <w:t xml:space="preserve">An Account of the Life of the Reverend Mr. David Brainerd</w:t>
      </w:r>
      <w:bookmarkEnd w:id="24"/>
    </w:p>
    <w:p>
      <w:pPr>
        <w:pStyle w:val="Heading1"/>
        <w:pageBreakBefore/>
      </w:pPr>
      <w:bookmarkStart w:name="heading_part_i_from_his_birth_to_the" w:id="25"/>
      <w:r>
        <w:t xml:space="preserve">Part I: From his birth to the time when he began to devote himself to the Study of Divinity in order to his being fitted for the Work of the Ministry</w:t>
      </w:r>
      <w:bookmarkEnd w:id="25"/>
    </w:p>
    <w:p>
      <w:pPr>
        <w:pStyle w:val="BodyText"/>
      </w:pPr>
      <w:r>
        <w:t xml:space="preserve">[Mr. David Brainerd was born April 20, 1718, at Haddam, a town belonging to the county of Hartford, in the Colony of Connecticut, New England. His father, who died when this his son was about nine years of age, was the worshipful Hezekiah Brainerd Esq., an assistant, or one of his majesty's Council for that colony, and the son of Daniel Brainerd Esq., a Justice of the Peace, and a deacon of the Church of Christ in Haddam. His mother was Mrs. Dorothy Hobart, daughter to the Rev. Mr. Jeremiah Hobart, who preached a while at Topsfield, and then removed to Hempstead on Long Island, and afterwards removed from Hempstead (by reason of numbers turning Quakers, and many others being so irreligious, that they would do nothing towards the support of the ministry) and came and settled in the work of the ministry at Haddam, where he died in the 85th year of his age: Of whom it is remarkable, that he went to the public worship in the forenoon, and died in his chair between meetings. And this Rev. Gentleman was son of the Rev. Mr. Peter Hobart, who was, first, minister of the Gospel at Hingham, in the county of Norfolk in England, and by reason of the persecution of the Puritans, removed with his family to New England, and was settled in the ministry at Hingham, in the Massachusetts. He had five</w:t>
      </w:r>
    </w:p>
    <w:p>
      <w:pPr>
        <w:pStyle w:val="SourcePage"/>
      </w:pPr>
      <w:r>
        <w:t xml:space="preserve">[p. 100]</w:t>
      </w:r>
    </w:p>
    <w:p>
      <w:pPr>
        <w:pStyle w:val="BodyText"/>
      </w:pPr>
      <w:r>
        <w:t xml:space="preserve">sons, viz. Joshua, Jeremiah, Gershom, Japheth, and Nehemiah. His son Joshua was minister at Southold on Long Island; Jeremiah was Mr. David Brainerd's grandfather, minister at Haddam, etc. as was before observed: Gershom was minister of Groton in Connecticut: Japheth was a physician, and went in the quality of a doctor of a ship to England (before the time for the taking his second degree at college) and designed to go from thence to the East Indies, and never was heard of more: Nehemiah was sometime Fellow of Harvard College, and afterwards minister at Newton in the Massachusetts. The mother of Mrs. Dorothy Hobart (who was afterwards Brainerd) was daughter to the Rev. Mr. Samuel Whiting, minister of the Gospel, first at Boston in Lincolnshire, and afterwards at Lynn in the Massachusetts, New England: He had three sons that were ministers of the Gospel.</w:t>
      </w:r>
    </w:p>
    <w:p>
      <w:pPr>
        <w:pStyle w:val="BodyText"/>
      </w:pPr>
      <w:r>
        <w:t xml:space="preserve">Mr. David Brainerd was the third son of his parents. They had five sons and four daughters: Their eldest son is Hezekiah Brainerd Esq; a Justice of the Peace, and for several years past a Representative of the town of Haddam, in the General Assembly of Connecticut Colony: the second was the Rev. Mr. Nehemiah Brainerd, a worthy minister at Eastbury in Connecticut, who died of a consumption November 10, 1742. The fourth is Mr. John Brainerd, who succeeds his brother David, as missionary to the Indians, and pastor of the same Church of Christian Indians in New Jersey: And the fifth was Israel, lately student at Yale College in New Haven, and died since his brother David. Mrs. Dorothy Brainerd having lived several years a widow, died, when her son, whose life I am about to give an account of, was about fourteen years of age: So that in his youth he was left both fatherless and motherless. What account he has given of himself, and his own life, may be seen in what follows.]</w:t>
      </w:r>
      <w:r>
        <w:rPr>
          <w:rStyle w:val="FootnoteReference"/>
        </w:rPr>
        <w:footnoteReference w:id="200"/>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680"/>
        <w:gridCol w:w="4680"/>
      </w:tblGrid>
      <w:tr>
        <w:trPr>
          <w:cantSplit/>
          <w:tblHeader/>
        </w:trPr>
        <w:tc>
          <w:tcPr>
            <w:tcW w:type="dxa" w:w="4680"/>
            <w:shd w:fill="ECE9E2" w:color="auto" w:val="clear"/>
            <w:vAlign w:val="center"/>
          </w:tcPr>
          <w:p>
            <w:pPr>
              <w:pStyle w:val="TableText"/>
            </w:pPr>
          </w:p>
        </w:tc>
        <w:tc>
          <w:tcPr>
            <w:tcW w:type="dxa" w:w="4680"/>
            <w:shd w:fill="ECE9E2" w:color="auto" w:val="clear"/>
            <w:vAlign w:val="center"/>
          </w:tcPr>
          <w:p>
            <w:pPr>
              <w:pStyle w:val="TableText"/>
            </w:pPr>
          </w:p>
        </w:tc>
      </w:tr>
      <w:tr>
        <w:trPr>
          <w:cantSplit/>
        </w:trPr>
        <w:tc>
          <w:tcPr>
            <w:tcW w:type="dxa" w:w="4680"/>
            <w:vAlign w:val="center"/>
          </w:tcPr>
          <w:p>
            <w:pPr>
              <w:pStyle w:val="TableText"/>
            </w:pPr>
            <w:r>
              <w:rPr>
                <w:b w:val="false"/>
                <w:bCs w:val="false"/>
                <w:i/>
                <w:iCs/>
              </w:rPr>
              <w:t xml:space="preserve">Manuscript</w:t>
            </w:r>
          </w:p>
        </w:tc>
        <w:tc>
          <w:tcPr>
            <w:tcW w:type="dxa" w:w="4680"/>
            <w:vAlign w:val="center"/>
          </w:tcPr>
          <w:p>
            <w:pPr>
              <w:pStyle w:val="TableText"/>
            </w:pPr>
            <w:r>
              <w:rPr>
                <w:b w:val="false"/>
                <w:bCs w:val="false"/>
                <w:i/>
                <w:iCs/>
              </w:rPr>
              <w:t xml:space="preserve">1749 Edition</w:t>
            </w:r>
          </w:p>
        </w:tc>
      </w:tr>
      <w:tr>
        <w:trPr>
          <w:cantSplit/>
        </w:trPr>
        <w:tc>
          <w:tcPr>
            <w:tcW w:type="dxa" w:w="4680"/>
            <w:vAlign w:val="center"/>
          </w:tcPr>
          <w:p>
            <w:pPr>
              <w:pStyle w:val="TableText"/>
            </w:pPr>
            <w:r>
              <w:rPr>
                <w:b w:val="false"/>
                <w:bCs w:val="false"/>
              </w:rPr>
              <w:t xml:space="preserve">For my own private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satisfaction, etc., (may it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likewise be for the glory of</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God) I make the following</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remarks upon the various</w:t>
            </w:r>
          </w:p>
        </w:tc>
        <w:tc>
          <w:tcPr>
            <w:tcW w:type="dxa" w:w="4680"/>
            <w:vAlign w:val="center"/>
          </w:tcPr>
          <w:p>
            <w:pPr>
              <w:pStyle w:val="TableText"/>
            </w:pPr>
          </w:p>
        </w:tc>
      </w:tr>
      <w:tr>
        <w:trPr>
          <w:cantSplit/>
        </w:trPr>
        <w:tc>
          <w:tcPr>
            <w:tcW w:type="dxa" w:w="4680"/>
            <w:vAlign w:val="center"/>
          </w:tcPr>
          <w:p>
            <w:pPr>
              <w:pStyle w:val="TableText"/>
            </w:pPr>
            <w:r>
              <w:rPr>
                <w:rStyle w:val="SourcePageInline"/>
                <w:b w:val="false"/>
                <w:bCs w:val="false"/>
              </w:rPr>
              <w:t xml:space="preserve">[p. 101]</w:t>
            </w:r>
            <w:r>
              <w:rPr>
                <w:b w:val="false"/>
                <w:bCs w:val="false"/>
              </w:rPr>
              <w:t xml:space="preserve">  scenes of my life. I was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born April 20th, 1718.</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I was, I think, from</w:t>
            </w:r>
          </w:p>
        </w:tc>
        <w:tc>
          <w:tcPr>
            <w:tcW w:type="dxa" w:w="4680"/>
            <w:vAlign w:val="center"/>
          </w:tcPr>
          <w:p>
            <w:pPr>
              <w:pStyle w:val="TableText"/>
            </w:pPr>
            <w:r>
              <w:rPr>
                <w:b w:val="false"/>
                <w:bCs w:val="false"/>
              </w:rPr>
              <w:t xml:space="preserve">I was, I think, from</w:t>
            </w:r>
          </w:p>
        </w:tc>
      </w:tr>
      <w:tr>
        <w:trPr>
          <w:cantSplit/>
        </w:trPr>
        <w:tc>
          <w:tcPr>
            <w:tcW w:type="dxa" w:w="4680"/>
            <w:vAlign w:val="center"/>
          </w:tcPr>
          <w:p>
            <w:pPr>
              <w:pStyle w:val="TableText"/>
            </w:pPr>
            <w:r>
              <w:rPr>
                <w:b w:val="false"/>
                <w:bCs w:val="false"/>
              </w:rPr>
              <w:t xml:space="preserve">my youth something sober</w:t>
            </w:r>
          </w:p>
        </w:tc>
        <w:tc>
          <w:tcPr>
            <w:tcW w:type="dxa" w:w="4680"/>
            <w:vAlign w:val="center"/>
          </w:tcPr>
          <w:p>
            <w:pPr>
              <w:pStyle w:val="TableText"/>
            </w:pPr>
            <w:r>
              <w:rPr>
                <w:b w:val="false"/>
                <w:bCs w:val="false"/>
              </w:rPr>
              <w:t xml:space="preserve">my youth something sober,</w:t>
            </w:r>
          </w:p>
        </w:tc>
      </w:tr>
      <w:tr>
        <w:trPr>
          <w:cantSplit/>
        </w:trPr>
        <w:tc>
          <w:tcPr>
            <w:tcW w:type="dxa" w:w="4680"/>
            <w:vAlign w:val="center"/>
          </w:tcPr>
          <w:p>
            <w:pPr>
              <w:pStyle w:val="TableText"/>
            </w:pPr>
            <w:r>
              <w:rPr>
                <w:b w:val="false"/>
                <w:bCs w:val="false"/>
              </w:rPr>
              <w:t xml:space="preserve">and inclined rather to</w:t>
            </w:r>
          </w:p>
        </w:tc>
        <w:tc>
          <w:tcPr>
            <w:tcW w:type="dxa" w:w="4680"/>
            <w:vAlign w:val="center"/>
          </w:tcPr>
          <w:p>
            <w:pPr>
              <w:pStyle w:val="TableText"/>
            </w:pPr>
            <w:r>
              <w:rPr>
                <w:b w:val="false"/>
                <w:bCs w:val="false"/>
              </w:rPr>
              <w:t xml:space="preserve">and inclined rather to</w:t>
            </w:r>
          </w:p>
        </w:tc>
      </w:tr>
      <w:tr>
        <w:trPr>
          <w:cantSplit/>
        </w:trPr>
        <w:tc>
          <w:tcPr>
            <w:tcW w:type="dxa" w:w="4680"/>
            <w:vAlign w:val="center"/>
          </w:tcPr>
          <w:p>
            <w:pPr>
              <w:pStyle w:val="TableText"/>
            </w:pPr>
            <w:r>
              <w:rPr>
                <w:b w:val="false"/>
                <w:bCs w:val="false"/>
              </w:rPr>
              <w:t xml:space="preserve">melancholy than the other</w:t>
            </w:r>
          </w:p>
        </w:tc>
        <w:tc>
          <w:tcPr>
            <w:tcW w:type="dxa" w:w="4680"/>
            <w:vAlign w:val="center"/>
          </w:tcPr>
          <w:p>
            <w:pPr>
              <w:pStyle w:val="TableText"/>
            </w:pPr>
            <w:r>
              <w:rPr>
                <w:b w:val="false"/>
                <w:bCs w:val="false"/>
              </w:rPr>
              <w:t xml:space="preserve">melancholy than the contrary</w:t>
            </w:r>
          </w:p>
        </w:tc>
      </w:tr>
      <w:tr>
        <w:trPr>
          <w:cantSplit/>
        </w:trPr>
        <w:tc>
          <w:tcPr>
            <w:tcW w:type="dxa" w:w="4680"/>
            <w:vAlign w:val="center"/>
          </w:tcPr>
          <w:p>
            <w:pPr>
              <w:pStyle w:val="TableText"/>
            </w:pPr>
            <w:r>
              <w:rPr>
                <w:b w:val="false"/>
                <w:bCs w:val="false"/>
              </w:rPr>
              <w:t xml:space="preserve">extreme; but don't remember</w:t>
            </w:r>
          </w:p>
        </w:tc>
        <w:tc>
          <w:tcPr>
            <w:tcW w:type="dxa" w:w="4680"/>
            <w:vAlign w:val="center"/>
          </w:tcPr>
          <w:p>
            <w:pPr>
              <w:pStyle w:val="TableText"/>
            </w:pPr>
            <w:r>
              <w:rPr>
                <w:b w:val="false"/>
                <w:bCs w:val="false"/>
              </w:rPr>
              <w:t xml:space="preserve">extreme; but don't remember</w:t>
            </w:r>
          </w:p>
        </w:tc>
      </w:tr>
      <w:tr>
        <w:trPr>
          <w:cantSplit/>
        </w:trPr>
        <w:tc>
          <w:tcPr>
            <w:tcW w:type="dxa" w:w="4680"/>
            <w:vAlign w:val="center"/>
          </w:tcPr>
          <w:p>
            <w:pPr>
              <w:pStyle w:val="TableText"/>
            </w:pPr>
            <w:r>
              <w:rPr>
                <w:b w:val="false"/>
                <w:bCs w:val="false"/>
              </w:rPr>
              <w:t xml:space="preserve">anything of conviction of sin</w:t>
            </w:r>
          </w:p>
        </w:tc>
        <w:tc>
          <w:tcPr>
            <w:tcW w:type="dxa" w:w="4680"/>
            <w:vAlign w:val="center"/>
          </w:tcPr>
          <w:p>
            <w:pPr>
              <w:pStyle w:val="TableText"/>
            </w:pPr>
            <w:r>
              <w:rPr>
                <w:b w:val="false"/>
                <w:bCs w:val="false"/>
              </w:rPr>
              <w:t xml:space="preserve">anything of conviction of sin</w:t>
            </w:r>
          </w:p>
        </w:tc>
      </w:tr>
      <w:tr>
        <w:trPr>
          <w:cantSplit/>
        </w:trPr>
        <w:tc>
          <w:tcPr>
            <w:tcW w:type="dxa" w:w="4680"/>
            <w:vAlign w:val="center"/>
          </w:tcPr>
          <w:p>
            <w:pPr>
              <w:pStyle w:val="TableText"/>
            </w:pPr>
            <w:r>
              <w:rPr>
                <w:b w:val="false"/>
                <w:bCs w:val="false"/>
              </w:rPr>
              <w:t xml:space="preserve">worthy of remark, 'till I</w:t>
            </w:r>
          </w:p>
        </w:tc>
        <w:tc>
          <w:tcPr>
            <w:tcW w:type="dxa" w:w="4680"/>
            <w:vAlign w:val="center"/>
          </w:tcPr>
          <w:p>
            <w:pPr>
              <w:pStyle w:val="TableText"/>
            </w:pPr>
            <w:r>
              <w:rPr>
                <w:b w:val="false"/>
                <w:bCs w:val="false"/>
              </w:rPr>
              <w:t xml:space="preserve">worthy of remark 'till I</w:t>
            </w:r>
          </w:p>
        </w:tc>
      </w:tr>
      <w:tr>
        <w:trPr>
          <w:cantSplit/>
        </w:trPr>
        <w:tc>
          <w:tcPr>
            <w:tcW w:type="dxa" w:w="4680"/>
            <w:vAlign w:val="center"/>
          </w:tcPr>
          <w:p>
            <w:pPr>
              <w:pStyle w:val="TableText"/>
            </w:pPr>
            <w:r>
              <w:rPr>
                <w:b w:val="false"/>
                <w:bCs w:val="false"/>
              </w:rPr>
              <w:t xml:space="preserve">was, I believe, about seven</w:t>
            </w:r>
          </w:p>
        </w:tc>
        <w:tc>
          <w:tcPr>
            <w:tcW w:type="dxa" w:w="4680"/>
            <w:vAlign w:val="center"/>
          </w:tcPr>
          <w:p>
            <w:pPr>
              <w:pStyle w:val="TableText"/>
            </w:pPr>
            <w:r>
              <w:rPr>
                <w:b w:val="false"/>
                <w:bCs w:val="false"/>
              </w:rPr>
              <w:t xml:space="preserve">was, I believe, about seven</w:t>
            </w:r>
          </w:p>
        </w:tc>
      </w:tr>
      <w:tr>
        <w:trPr>
          <w:cantSplit/>
        </w:trPr>
        <w:tc>
          <w:tcPr>
            <w:tcW w:type="dxa" w:w="4680"/>
            <w:vAlign w:val="center"/>
          </w:tcPr>
          <w:p>
            <w:pPr>
              <w:pStyle w:val="TableText"/>
            </w:pPr>
            <w:r>
              <w:rPr>
                <w:b w:val="false"/>
                <w:bCs w:val="false"/>
              </w:rPr>
              <w:t xml:space="preserve">or eight years of age, when</w:t>
            </w:r>
          </w:p>
        </w:tc>
        <w:tc>
          <w:tcPr>
            <w:tcW w:type="dxa" w:w="4680"/>
            <w:vAlign w:val="center"/>
          </w:tcPr>
          <w:p>
            <w:pPr>
              <w:pStyle w:val="TableText"/>
            </w:pPr>
            <w:r>
              <w:rPr>
                <w:b w:val="false"/>
                <w:bCs w:val="false"/>
              </w:rPr>
              <w:t xml:space="preserve">or eight years of age; when</w:t>
            </w:r>
          </w:p>
        </w:tc>
      </w:tr>
      <w:tr>
        <w:trPr>
          <w:cantSplit/>
        </w:trPr>
        <w:tc>
          <w:tcPr>
            <w:tcW w:type="dxa" w:w="4680"/>
            <w:vAlign w:val="center"/>
          </w:tcPr>
          <w:p>
            <w:pPr>
              <w:pStyle w:val="TableText"/>
            </w:pPr>
            <w:r>
              <w:rPr>
                <w:b w:val="false"/>
                <w:bCs w:val="false"/>
              </w:rPr>
              <w:t xml:space="preserve">I became something concerned</w:t>
            </w:r>
          </w:p>
        </w:tc>
        <w:tc>
          <w:tcPr>
            <w:tcW w:type="dxa" w:w="4680"/>
            <w:vAlign w:val="center"/>
          </w:tcPr>
          <w:p>
            <w:pPr>
              <w:pStyle w:val="TableText"/>
            </w:pPr>
            <w:r>
              <w:rPr>
                <w:b w:val="false"/>
                <w:bCs w:val="false"/>
              </w:rPr>
              <w:t xml:space="preserve">I became something concerned</w:t>
            </w:r>
          </w:p>
        </w:tc>
      </w:tr>
      <w:tr>
        <w:trPr>
          <w:cantSplit/>
        </w:trPr>
        <w:tc>
          <w:tcPr>
            <w:tcW w:type="dxa" w:w="4680"/>
            <w:vAlign w:val="center"/>
          </w:tcPr>
          <w:p>
            <w:pPr>
              <w:pStyle w:val="TableText"/>
            </w:pPr>
            <w:r>
              <w:rPr>
                <w:b w:val="false"/>
                <w:bCs w:val="false"/>
              </w:rPr>
              <w:t xml:space="preserve">for my soul and terrified</w:t>
            </w:r>
          </w:p>
        </w:tc>
        <w:tc>
          <w:tcPr>
            <w:tcW w:type="dxa" w:w="4680"/>
            <w:vAlign w:val="center"/>
          </w:tcPr>
          <w:p>
            <w:pPr>
              <w:pStyle w:val="TableText"/>
            </w:pPr>
            <w:r>
              <w:rPr>
                <w:b w:val="false"/>
                <w:bCs w:val="false"/>
              </w:rPr>
              <w:t xml:space="preserve">for my soul, and terrified</w:t>
            </w:r>
          </w:p>
        </w:tc>
      </w:tr>
      <w:tr>
        <w:trPr>
          <w:cantSplit/>
        </w:trPr>
        <w:tc>
          <w:tcPr>
            <w:tcW w:type="dxa" w:w="4680"/>
            <w:vAlign w:val="center"/>
          </w:tcPr>
          <w:p>
            <w:pPr>
              <w:pStyle w:val="TableText"/>
            </w:pPr>
            <w:r>
              <w:rPr>
                <w:b w:val="false"/>
                <w:bCs w:val="false"/>
              </w:rPr>
              <w:t xml:space="preserve">at the thoughts of death,</w:t>
            </w:r>
          </w:p>
        </w:tc>
        <w:tc>
          <w:tcPr>
            <w:tcW w:type="dxa" w:w="4680"/>
            <w:vAlign w:val="center"/>
          </w:tcPr>
          <w:p>
            <w:pPr>
              <w:pStyle w:val="TableText"/>
            </w:pPr>
            <w:r>
              <w:rPr>
                <w:b w:val="false"/>
                <w:bCs w:val="false"/>
              </w:rPr>
              <w:t xml:space="preserve">at the thoughts of death,</w:t>
            </w:r>
          </w:p>
        </w:tc>
      </w:tr>
      <w:tr>
        <w:trPr>
          <w:cantSplit/>
        </w:trPr>
        <w:tc>
          <w:tcPr>
            <w:tcW w:type="dxa" w:w="4680"/>
            <w:vAlign w:val="center"/>
          </w:tcPr>
          <w:p>
            <w:pPr>
              <w:pStyle w:val="TableText"/>
            </w:pPr>
            <w:r>
              <w:rPr>
                <w:b w:val="false"/>
                <w:bCs w:val="false"/>
              </w:rPr>
              <w:t xml:space="preserve">and was driven to the</w:t>
            </w:r>
          </w:p>
        </w:tc>
        <w:tc>
          <w:tcPr>
            <w:tcW w:type="dxa" w:w="4680"/>
            <w:vAlign w:val="center"/>
          </w:tcPr>
          <w:p>
            <w:pPr>
              <w:pStyle w:val="TableText"/>
            </w:pPr>
            <w:r>
              <w:rPr>
                <w:b w:val="false"/>
                <w:bCs w:val="false"/>
              </w:rPr>
              <w:t xml:space="preserve">and was driven to the</w:t>
            </w:r>
          </w:p>
        </w:tc>
      </w:tr>
      <w:tr>
        <w:trPr>
          <w:cantSplit/>
        </w:trPr>
        <w:tc>
          <w:tcPr>
            <w:tcW w:type="dxa" w:w="4680"/>
            <w:vAlign w:val="center"/>
          </w:tcPr>
          <w:p>
            <w:pPr>
              <w:pStyle w:val="TableText"/>
            </w:pPr>
            <w:r>
              <w:rPr>
                <w:b w:val="false"/>
                <w:bCs w:val="false"/>
              </w:rPr>
              <w:t xml:space="preserve">performance of duties. But</w:t>
            </w:r>
          </w:p>
        </w:tc>
        <w:tc>
          <w:tcPr>
            <w:tcW w:type="dxa" w:w="4680"/>
            <w:vAlign w:val="center"/>
          </w:tcPr>
          <w:p>
            <w:pPr>
              <w:pStyle w:val="TableText"/>
            </w:pPr>
            <w:r>
              <w:rPr>
                <w:b w:val="false"/>
                <w:bCs w:val="false"/>
              </w:rPr>
              <w:t xml:space="preserve">performance of duties: But</w:t>
            </w:r>
          </w:p>
        </w:tc>
      </w:tr>
      <w:tr>
        <w:trPr>
          <w:cantSplit/>
        </w:trPr>
        <w:tc>
          <w:tcPr>
            <w:tcW w:type="dxa" w:w="4680"/>
            <w:vAlign w:val="center"/>
          </w:tcPr>
          <w:p>
            <w:pPr>
              <w:pStyle w:val="TableText"/>
            </w:pPr>
            <w:r>
              <w:rPr>
                <w:b w:val="false"/>
                <w:bCs w:val="false"/>
              </w:rPr>
              <w:t xml:space="preserve">it appeared a melancholy</w:t>
            </w:r>
          </w:p>
        </w:tc>
        <w:tc>
          <w:tcPr>
            <w:tcW w:type="dxa" w:w="4680"/>
            <w:vAlign w:val="center"/>
          </w:tcPr>
          <w:p>
            <w:pPr>
              <w:pStyle w:val="TableText"/>
            </w:pPr>
            <w:r>
              <w:rPr>
                <w:b w:val="false"/>
                <w:bCs w:val="false"/>
              </w:rPr>
              <w:t xml:space="preserve">it appeared a melancholy</w:t>
            </w:r>
          </w:p>
        </w:tc>
      </w:tr>
      <w:tr>
        <w:trPr>
          <w:cantSplit/>
        </w:trPr>
        <w:tc>
          <w:tcPr>
            <w:tcW w:type="dxa" w:w="4680"/>
            <w:vAlign w:val="center"/>
          </w:tcPr>
          <w:p>
            <w:pPr>
              <w:pStyle w:val="TableText"/>
            </w:pPr>
            <w:r>
              <w:rPr>
                <w:b w:val="false"/>
                <w:bCs w:val="false"/>
              </w:rPr>
              <w:t xml:space="preserve">business and destroyed</w:t>
            </w:r>
          </w:p>
        </w:tc>
        <w:tc>
          <w:tcPr>
            <w:tcW w:type="dxa" w:w="4680"/>
            <w:vAlign w:val="center"/>
          </w:tcPr>
          <w:p>
            <w:pPr>
              <w:pStyle w:val="TableText"/>
            </w:pPr>
            <w:r>
              <w:rPr>
                <w:b w:val="false"/>
                <w:bCs w:val="false"/>
              </w:rPr>
              <w:t xml:space="preserve">business, and destroyed</w:t>
            </w:r>
          </w:p>
        </w:tc>
      </w:tr>
      <w:tr>
        <w:trPr>
          <w:cantSplit/>
        </w:trPr>
        <w:tc>
          <w:tcPr>
            <w:tcW w:type="dxa" w:w="4680"/>
            <w:vAlign w:val="center"/>
          </w:tcPr>
          <w:p>
            <w:pPr>
              <w:pStyle w:val="TableText"/>
            </w:pPr>
            <w:r>
              <w:rPr>
                <w:b w:val="false"/>
                <w:bCs w:val="false"/>
              </w:rPr>
              <w:t xml:space="preserve">my eagerness for play. And</w:t>
            </w:r>
          </w:p>
        </w:tc>
        <w:tc>
          <w:tcPr>
            <w:tcW w:type="dxa" w:w="4680"/>
            <w:vAlign w:val="center"/>
          </w:tcPr>
          <w:p>
            <w:pPr>
              <w:pStyle w:val="TableText"/>
            </w:pPr>
            <w:r>
              <w:rPr>
                <w:b w:val="false"/>
                <w:bCs w:val="false"/>
              </w:rPr>
              <w:t xml:space="preserve">my eagerness for play. And</w:t>
            </w:r>
          </w:p>
        </w:tc>
      </w:tr>
      <w:tr>
        <w:trPr>
          <w:cantSplit/>
        </w:trPr>
        <w:tc>
          <w:tcPr>
            <w:tcW w:type="dxa" w:w="4680"/>
            <w:vAlign w:val="center"/>
          </w:tcPr>
          <w:p>
            <w:pPr>
              <w:pStyle w:val="TableText"/>
            </w:pPr>
            <w:r>
              <w:rPr>
                <w:b w:val="false"/>
                <w:bCs w:val="false"/>
              </w:rPr>
              <w:t xml:space="preserve">alas! This religious concern</w:t>
            </w:r>
          </w:p>
        </w:tc>
        <w:tc>
          <w:tcPr>
            <w:tcW w:type="dxa" w:w="4680"/>
            <w:vAlign w:val="center"/>
          </w:tcPr>
          <w:p>
            <w:pPr>
              <w:pStyle w:val="TableText"/>
            </w:pPr>
            <w:r>
              <w:rPr>
                <w:b w:val="false"/>
                <w:bCs w:val="false"/>
              </w:rPr>
              <w:t xml:space="preserve">alas! This religious concern</w:t>
            </w:r>
          </w:p>
        </w:tc>
      </w:tr>
      <w:tr>
        <w:trPr>
          <w:cantSplit/>
        </w:trPr>
        <w:tc>
          <w:tcPr>
            <w:tcW w:type="dxa" w:w="4680"/>
            <w:vAlign w:val="center"/>
          </w:tcPr>
          <w:p>
            <w:pPr>
              <w:pStyle w:val="TableText"/>
            </w:pPr>
            <w:r>
              <w:rPr>
                <w:b w:val="false"/>
                <w:bCs w:val="false"/>
              </w:rPr>
              <w:t xml:space="preserve">was but shortlived. However</w:t>
            </w:r>
          </w:p>
        </w:tc>
        <w:tc>
          <w:tcPr>
            <w:tcW w:type="dxa" w:w="4680"/>
            <w:vAlign w:val="center"/>
          </w:tcPr>
          <w:p>
            <w:pPr>
              <w:pStyle w:val="TableText"/>
            </w:pPr>
            <w:r>
              <w:rPr>
                <w:b w:val="false"/>
                <w:bCs w:val="false"/>
              </w:rPr>
              <w:t xml:space="preserve">was but shortlived. However,</w:t>
            </w:r>
          </w:p>
        </w:tc>
      </w:tr>
      <w:tr>
        <w:trPr>
          <w:cantSplit/>
        </w:trPr>
        <w:tc>
          <w:tcPr>
            <w:tcW w:type="dxa" w:w="4680"/>
            <w:vAlign w:val="center"/>
          </w:tcPr>
          <w:p>
            <w:pPr>
              <w:pStyle w:val="TableText"/>
            </w:pPr>
            <w:r>
              <w:rPr>
                <w:b w:val="false"/>
                <w:bCs w:val="false"/>
              </w:rPr>
              <w:t xml:space="preserve">I sometimes attended secret</w:t>
            </w:r>
          </w:p>
        </w:tc>
        <w:tc>
          <w:tcPr>
            <w:tcW w:type="dxa" w:w="4680"/>
            <w:vAlign w:val="center"/>
          </w:tcPr>
          <w:p>
            <w:pPr>
              <w:pStyle w:val="TableText"/>
            </w:pPr>
            <w:r>
              <w:rPr>
                <w:b w:val="false"/>
                <w:bCs w:val="false"/>
              </w:rPr>
              <w:t xml:space="preserve">I sometimes attended secret</w:t>
            </w:r>
          </w:p>
        </w:tc>
      </w:tr>
      <w:tr>
        <w:trPr>
          <w:cantSplit/>
        </w:trPr>
        <w:tc>
          <w:tcPr>
            <w:tcW w:type="dxa" w:w="4680"/>
            <w:vAlign w:val="center"/>
          </w:tcPr>
          <w:p>
            <w:pPr>
              <w:pStyle w:val="TableText"/>
            </w:pPr>
            <w:r>
              <w:rPr>
                <w:b w:val="false"/>
                <w:bCs w:val="false"/>
              </w:rPr>
              <w:t xml:space="preserve">prayer, and thus lived "at</w:t>
            </w:r>
          </w:p>
        </w:tc>
        <w:tc>
          <w:tcPr>
            <w:tcW w:type="dxa" w:w="4680"/>
            <w:vAlign w:val="center"/>
          </w:tcPr>
          <w:p>
            <w:pPr>
              <w:pStyle w:val="TableText"/>
            </w:pPr>
            <w:r>
              <w:rPr>
                <w:b w:val="false"/>
                <w:bCs w:val="false"/>
              </w:rPr>
              <w:t xml:space="preserve">prayer; and thus lived "at</w:t>
            </w:r>
          </w:p>
        </w:tc>
      </w:tr>
      <w:tr>
        <w:trPr>
          <w:cantSplit/>
        </w:trPr>
        <w:tc>
          <w:tcPr>
            <w:tcW w:type="dxa" w:w="4680"/>
            <w:vAlign w:val="center"/>
          </w:tcPr>
          <w:p>
            <w:pPr>
              <w:pStyle w:val="TableText"/>
            </w:pPr>
            <w:r>
              <w:rPr>
                <w:b w:val="false"/>
                <w:bCs w:val="false"/>
              </w:rPr>
              <w:t xml:space="preserve">ease in Zion" </w:t>
            </w:r>
            <w:r>
              <w:rPr>
                <w:rStyle w:val="FootnoteReference"/>
              </w:rPr>
              <w:footnoteReference w:id="201"/>
            </w:r>
            <w:r>
              <w:rPr>
                <w:b w:val="false"/>
                <w:bCs w:val="false"/>
              </w:rPr>
              <w:t xml:space="preserve">,</w:t>
            </w:r>
          </w:p>
        </w:tc>
        <w:tc>
          <w:tcPr>
            <w:tcW w:type="dxa" w:w="4680"/>
            <w:vAlign w:val="center"/>
          </w:tcPr>
          <w:p>
            <w:pPr>
              <w:pStyle w:val="TableText"/>
            </w:pPr>
            <w:r>
              <w:rPr>
                <w:b w:val="false"/>
                <w:bCs w:val="false"/>
              </w:rPr>
              <w:t xml:space="preserve">ease in Zion" </w:t>
            </w:r>
            <w:r>
              <w:rPr>
                <w:rStyle w:val="FootnoteReference"/>
              </w:rPr>
              <w:footnoteReference w:id="202"/>
            </w:r>
            <w:r>
              <w:rPr>
                <w:b w:val="false"/>
                <w:bCs w:val="false"/>
              </w:rPr>
              <w:t xml:space="preserve">,</w:t>
            </w:r>
          </w:p>
        </w:tc>
      </w:tr>
      <w:tr>
        <w:trPr>
          <w:cantSplit/>
        </w:trPr>
        <w:tc>
          <w:tcPr>
            <w:tcW w:type="dxa" w:w="4680"/>
            <w:vAlign w:val="center"/>
          </w:tcPr>
          <w:p>
            <w:pPr>
              <w:pStyle w:val="TableText"/>
            </w:pPr>
            <w:r>
              <w:rPr>
                <w:b w:val="false"/>
                <w:bCs w:val="false"/>
              </w:rPr>
              <w:t xml:space="preserve">"without God in the world"</w:t>
            </w:r>
          </w:p>
        </w:tc>
        <w:tc>
          <w:tcPr>
            <w:tcW w:type="dxa" w:w="4680"/>
            <w:vAlign w:val="center"/>
          </w:tcPr>
          <w:p>
            <w:pPr>
              <w:pStyle w:val="TableText"/>
            </w:pPr>
            <w:r>
              <w:rPr>
                <w:b w:val="false"/>
                <w:bCs w:val="false"/>
              </w:rPr>
              <w:t xml:space="preserve">"without God in the world"</w:t>
            </w:r>
          </w:p>
        </w:tc>
      </w:tr>
      <w:tr>
        <w:trPr>
          <w:cantSplit/>
        </w:trPr>
        <w:tc>
          <w:tcPr>
            <w:tcW w:type="dxa" w:w="4680"/>
            <w:vAlign w:val="center"/>
          </w:tcPr>
          <w:p>
            <w:pPr>
              <w:pStyle w:val="TableText"/>
            </w:pPr>
            <w:r>
              <w:rPr>
                <w:rStyle w:val="FootnoteReference"/>
              </w:rPr>
              <w:footnoteReference w:id="203"/>
            </w:r>
            <w:r>
              <w:rPr>
                <w:b w:val="false"/>
                <w:bCs w:val="false"/>
              </w:rPr>
              <w:t xml:space="preserve">, and without much</w:t>
            </w:r>
          </w:p>
        </w:tc>
        <w:tc>
          <w:tcPr>
            <w:tcW w:type="dxa" w:w="4680"/>
            <w:vAlign w:val="center"/>
          </w:tcPr>
          <w:p>
            <w:pPr>
              <w:pStyle w:val="TableText"/>
            </w:pPr>
            <w:r>
              <w:rPr>
                <w:rStyle w:val="FootnoteReference"/>
              </w:rPr>
              <w:footnoteReference w:id="204"/>
            </w:r>
            <w:r>
              <w:rPr>
                <w:b w:val="false"/>
                <w:bCs w:val="false"/>
              </w:rPr>
              <w:t xml:space="preserve">, and without much</w:t>
            </w:r>
          </w:p>
        </w:tc>
      </w:tr>
      <w:tr>
        <w:trPr>
          <w:cantSplit/>
        </w:trPr>
        <w:tc>
          <w:tcPr>
            <w:tcW w:type="dxa" w:w="4680"/>
            <w:vAlign w:val="center"/>
          </w:tcPr>
          <w:p>
            <w:pPr>
              <w:pStyle w:val="TableText"/>
            </w:pPr>
            <w:r>
              <w:rPr>
                <w:b w:val="false"/>
                <w:bCs w:val="false"/>
              </w:rPr>
              <w:t xml:space="preserve">concern, as I remember,</w:t>
            </w:r>
          </w:p>
        </w:tc>
        <w:tc>
          <w:tcPr>
            <w:tcW w:type="dxa" w:w="4680"/>
            <w:vAlign w:val="center"/>
          </w:tcPr>
          <w:p>
            <w:pPr>
              <w:pStyle w:val="TableText"/>
            </w:pPr>
            <w:r>
              <w:rPr>
                <w:b w:val="false"/>
                <w:bCs w:val="false"/>
              </w:rPr>
              <w:t xml:space="preserve">concern, as I remember;</w:t>
            </w:r>
          </w:p>
        </w:tc>
      </w:tr>
      <w:tr>
        <w:trPr>
          <w:cantSplit/>
        </w:trPr>
        <w:tc>
          <w:tcPr>
            <w:tcW w:type="dxa" w:w="4680"/>
            <w:vAlign w:val="center"/>
          </w:tcPr>
          <w:p>
            <w:pPr>
              <w:pStyle w:val="TableText"/>
            </w:pPr>
            <w:r>
              <w:rPr>
                <w:b w:val="false"/>
                <w:bCs w:val="false"/>
              </w:rPr>
              <w:t xml:space="preserve">'till I was above thirteen</w:t>
            </w:r>
          </w:p>
        </w:tc>
        <w:tc>
          <w:tcPr>
            <w:tcW w:type="dxa" w:w="4680"/>
            <w:vAlign w:val="center"/>
          </w:tcPr>
          <w:p>
            <w:pPr>
              <w:pStyle w:val="TableText"/>
            </w:pPr>
            <w:r>
              <w:rPr>
                <w:b w:val="false"/>
                <w:bCs w:val="false"/>
              </w:rPr>
              <w:t xml:space="preserve">'till I was above thirteen</w:t>
            </w:r>
          </w:p>
        </w:tc>
      </w:tr>
      <w:tr>
        <w:trPr>
          <w:cantSplit/>
        </w:trPr>
        <w:tc>
          <w:tcPr>
            <w:tcW w:type="dxa" w:w="4680"/>
            <w:vAlign w:val="center"/>
          </w:tcPr>
          <w:p>
            <w:pPr>
              <w:pStyle w:val="TableText"/>
            </w:pPr>
            <w:r>
              <w:rPr>
                <w:b w:val="false"/>
                <w:bCs w:val="false"/>
              </w:rPr>
              <w:t xml:space="preserve">years of age. But sometime</w:t>
            </w:r>
          </w:p>
        </w:tc>
        <w:tc>
          <w:tcPr>
            <w:tcW w:type="dxa" w:w="4680"/>
            <w:vAlign w:val="center"/>
          </w:tcPr>
          <w:p>
            <w:pPr>
              <w:pStyle w:val="TableText"/>
            </w:pPr>
            <w:r>
              <w:rPr>
                <w:b w:val="false"/>
                <w:bCs w:val="false"/>
              </w:rPr>
              <w:t xml:space="preserve">years of age. But sometime</w:t>
            </w:r>
          </w:p>
        </w:tc>
      </w:tr>
      <w:tr>
        <w:trPr>
          <w:cantSplit/>
        </w:trPr>
        <w:tc>
          <w:tcPr>
            <w:tcW w:type="dxa" w:w="4680"/>
            <w:vAlign w:val="center"/>
          </w:tcPr>
          <w:p>
            <w:pPr>
              <w:pStyle w:val="TableText"/>
            </w:pPr>
            <w:r>
              <w:rPr>
                <w:b w:val="false"/>
                <w:bCs w:val="false"/>
              </w:rPr>
              <w:t xml:space="preserve">in the winter 1732, I was</w:t>
            </w:r>
          </w:p>
        </w:tc>
        <w:tc>
          <w:tcPr>
            <w:tcW w:type="dxa" w:w="4680"/>
            <w:vAlign w:val="center"/>
          </w:tcPr>
          <w:p>
            <w:pPr>
              <w:pStyle w:val="TableText"/>
            </w:pPr>
            <w:r>
              <w:rPr>
                <w:b w:val="false"/>
                <w:bCs w:val="false"/>
              </w:rPr>
              <w:t xml:space="preserve">in the winter 1732, I was</w:t>
            </w:r>
          </w:p>
        </w:tc>
      </w:tr>
      <w:tr>
        <w:trPr>
          <w:cantSplit/>
        </w:trPr>
        <w:tc>
          <w:tcPr>
            <w:tcW w:type="dxa" w:w="4680"/>
            <w:vAlign w:val="center"/>
          </w:tcPr>
          <w:p>
            <w:pPr>
              <w:pStyle w:val="TableText"/>
            </w:pPr>
            <w:r>
              <w:rPr>
                <w:b w:val="false"/>
                <w:bCs w:val="false"/>
              </w:rPr>
              <w:t xml:space="preserve">something roused out of</w:t>
            </w:r>
          </w:p>
        </w:tc>
        <w:tc>
          <w:tcPr>
            <w:tcW w:type="dxa" w:w="4680"/>
            <w:vAlign w:val="center"/>
          </w:tcPr>
          <w:p>
            <w:pPr>
              <w:pStyle w:val="TableText"/>
            </w:pPr>
            <w:r>
              <w:rPr>
                <w:b w:val="false"/>
                <w:bCs w:val="false"/>
              </w:rPr>
              <w:t xml:space="preserve">something roused out of</w:t>
            </w:r>
          </w:p>
        </w:tc>
      </w:tr>
      <w:tr>
        <w:trPr>
          <w:cantSplit/>
        </w:trPr>
        <w:tc>
          <w:tcPr>
            <w:tcW w:type="dxa" w:w="4680"/>
            <w:vAlign w:val="center"/>
          </w:tcPr>
          <w:p>
            <w:pPr>
              <w:pStyle w:val="TableText"/>
            </w:pPr>
            <w:r>
              <w:rPr>
                <w:b w:val="false"/>
                <w:bCs w:val="false"/>
              </w:rPr>
              <w:t xml:space="preserve">carnal security by, I scarce</w:t>
            </w:r>
          </w:p>
        </w:tc>
        <w:tc>
          <w:tcPr>
            <w:tcW w:type="dxa" w:w="4680"/>
            <w:vAlign w:val="center"/>
          </w:tcPr>
          <w:p>
            <w:pPr>
              <w:pStyle w:val="TableText"/>
            </w:pPr>
            <w:r>
              <w:rPr>
                <w:b w:val="false"/>
                <w:bCs w:val="false"/>
              </w:rPr>
              <w:t xml:space="preserve">carnal security, by I scarce</w:t>
            </w:r>
          </w:p>
        </w:tc>
      </w:tr>
      <w:tr>
        <w:trPr>
          <w:cantSplit/>
        </w:trPr>
        <w:tc>
          <w:tcPr>
            <w:tcW w:type="dxa" w:w="4680"/>
            <w:vAlign w:val="center"/>
          </w:tcPr>
          <w:p>
            <w:pPr>
              <w:pStyle w:val="TableText"/>
            </w:pPr>
            <w:r>
              <w:rPr>
                <w:b w:val="false"/>
                <w:bCs w:val="false"/>
              </w:rPr>
              <w:t xml:space="preserve">know, what means at first,</w:t>
            </w:r>
          </w:p>
        </w:tc>
        <w:tc>
          <w:tcPr>
            <w:tcW w:type="dxa" w:w="4680"/>
            <w:vAlign w:val="center"/>
          </w:tcPr>
          <w:p>
            <w:pPr>
              <w:pStyle w:val="TableText"/>
            </w:pPr>
            <w:r>
              <w:rPr>
                <w:b w:val="false"/>
                <w:bCs w:val="false"/>
              </w:rPr>
              <w:t xml:space="preserve">knew what means at first;</w:t>
            </w:r>
          </w:p>
        </w:tc>
      </w:tr>
      <w:tr>
        <w:trPr>
          <w:cantSplit/>
        </w:trPr>
        <w:tc>
          <w:tcPr>
            <w:tcW w:type="dxa" w:w="4680"/>
            <w:vAlign w:val="center"/>
          </w:tcPr>
          <w:p>
            <w:pPr>
              <w:pStyle w:val="TableText"/>
            </w:pPr>
            <w:r>
              <w:rPr>
                <w:b w:val="false"/>
                <w:bCs w:val="false"/>
              </w:rPr>
              <w:t xml:space="preserve">but was much excited by</w:t>
            </w:r>
          </w:p>
        </w:tc>
        <w:tc>
          <w:tcPr>
            <w:tcW w:type="dxa" w:w="4680"/>
            <w:vAlign w:val="center"/>
          </w:tcPr>
          <w:p>
            <w:pPr>
              <w:pStyle w:val="TableText"/>
            </w:pPr>
            <w:r>
              <w:rPr>
                <w:b w:val="false"/>
                <w:bCs w:val="false"/>
              </w:rPr>
              <w:t xml:space="preserve">but was much excited by</w:t>
            </w:r>
          </w:p>
        </w:tc>
      </w:tr>
      <w:tr>
        <w:trPr>
          <w:cantSplit/>
        </w:trPr>
        <w:tc>
          <w:tcPr>
            <w:tcW w:type="dxa" w:w="4680"/>
            <w:vAlign w:val="center"/>
          </w:tcPr>
          <w:p>
            <w:pPr>
              <w:pStyle w:val="TableText"/>
            </w:pPr>
            <w:r>
              <w:rPr>
                <w:b w:val="false"/>
                <w:bCs w:val="false"/>
              </w:rPr>
              <w:t xml:space="preserve">the prevailing of a mortal</w:t>
            </w:r>
          </w:p>
        </w:tc>
        <w:tc>
          <w:tcPr>
            <w:tcW w:type="dxa" w:w="4680"/>
            <w:vAlign w:val="center"/>
          </w:tcPr>
          <w:p>
            <w:pPr>
              <w:pStyle w:val="TableText"/>
            </w:pPr>
            <w:r>
              <w:rPr>
                <w:b w:val="false"/>
                <w:bCs w:val="false"/>
              </w:rPr>
              <w:t xml:space="preserve">the prevailing of a mortal</w:t>
            </w:r>
          </w:p>
        </w:tc>
      </w:tr>
      <w:tr>
        <w:trPr>
          <w:cantSplit/>
        </w:trPr>
        <w:tc>
          <w:tcPr>
            <w:tcW w:type="dxa" w:w="4680"/>
            <w:vAlign w:val="center"/>
          </w:tcPr>
          <w:p>
            <w:pPr>
              <w:pStyle w:val="TableText"/>
            </w:pPr>
            <w:r>
              <w:rPr>
                <w:b w:val="false"/>
                <w:bCs w:val="false"/>
              </w:rPr>
              <w:t xml:space="preserve">sickness in Haddam: I was</w:t>
            </w:r>
          </w:p>
        </w:tc>
        <w:tc>
          <w:tcPr>
            <w:tcW w:type="dxa" w:w="4680"/>
            <w:vAlign w:val="center"/>
          </w:tcPr>
          <w:p>
            <w:pPr>
              <w:pStyle w:val="TableText"/>
            </w:pPr>
            <w:r>
              <w:rPr>
                <w:b w:val="false"/>
                <w:bCs w:val="false"/>
              </w:rPr>
              <w:t xml:space="preserve">sickness in Haddam: I was</w:t>
            </w:r>
          </w:p>
        </w:tc>
      </w:tr>
      <w:tr>
        <w:trPr>
          <w:cantSplit/>
        </w:trPr>
        <w:tc>
          <w:tcPr>
            <w:tcW w:type="dxa" w:w="4680"/>
            <w:vAlign w:val="center"/>
          </w:tcPr>
          <w:p>
            <w:pPr>
              <w:pStyle w:val="TableText"/>
            </w:pPr>
            <w:r>
              <w:rPr>
                <w:b w:val="false"/>
                <w:bCs w:val="false"/>
              </w:rPr>
              <w:t xml:space="preserve">frequent, constant, and</w:t>
            </w:r>
          </w:p>
        </w:tc>
        <w:tc>
          <w:tcPr>
            <w:tcW w:type="dxa" w:w="4680"/>
            <w:vAlign w:val="center"/>
          </w:tcPr>
          <w:p>
            <w:pPr>
              <w:pStyle w:val="TableText"/>
            </w:pPr>
            <w:r>
              <w:rPr>
                <w:b w:val="false"/>
                <w:bCs w:val="false"/>
              </w:rPr>
              <w:t xml:space="preserve">frequent, constant and</w:t>
            </w:r>
          </w:p>
        </w:tc>
      </w:tr>
      <w:tr>
        <w:trPr>
          <w:cantSplit/>
        </w:trPr>
        <w:tc>
          <w:tcPr>
            <w:tcW w:type="dxa" w:w="4680"/>
            <w:vAlign w:val="center"/>
          </w:tcPr>
          <w:p>
            <w:pPr>
              <w:pStyle w:val="TableText"/>
            </w:pPr>
            <w:r>
              <w:rPr>
                <w:b w:val="false"/>
                <w:bCs w:val="false"/>
              </w:rPr>
              <w:t xml:space="preserve">something fervent in duties,</w:t>
            </w:r>
          </w:p>
        </w:tc>
        <w:tc>
          <w:tcPr>
            <w:tcW w:type="dxa" w:w="4680"/>
            <w:vAlign w:val="center"/>
          </w:tcPr>
          <w:p>
            <w:pPr>
              <w:pStyle w:val="TableText"/>
            </w:pPr>
            <w:r>
              <w:rPr>
                <w:b w:val="false"/>
                <w:bCs w:val="false"/>
              </w:rPr>
              <w:t xml:space="preserve">something fervent in duties,</w:t>
            </w:r>
          </w:p>
        </w:tc>
      </w:tr>
      <w:tr>
        <w:trPr>
          <w:cantSplit/>
        </w:trPr>
        <w:tc>
          <w:tcPr>
            <w:tcW w:type="dxa" w:w="4680"/>
            <w:vAlign w:val="center"/>
          </w:tcPr>
          <w:p>
            <w:pPr>
              <w:pStyle w:val="TableText"/>
            </w:pPr>
            <w:r>
              <w:rPr>
                <w:b w:val="false"/>
                <w:bCs w:val="false"/>
              </w:rPr>
              <w:t xml:space="preserve">and took delight in reading,</w:t>
            </w:r>
          </w:p>
        </w:tc>
        <w:tc>
          <w:tcPr>
            <w:tcW w:type="dxa" w:w="4680"/>
            <w:vAlign w:val="center"/>
          </w:tcPr>
          <w:p>
            <w:pPr>
              <w:pStyle w:val="TableText"/>
            </w:pPr>
            <w:r>
              <w:rPr>
                <w:b w:val="false"/>
                <w:bCs w:val="false"/>
              </w:rPr>
              <w:t xml:space="preserve">and took delight in reading,</w:t>
            </w:r>
          </w:p>
        </w:tc>
      </w:tr>
      <w:tr>
        <w:trPr>
          <w:cantSplit/>
        </w:trPr>
        <w:tc>
          <w:tcPr>
            <w:tcW w:type="dxa" w:w="4680"/>
            <w:vAlign w:val="center"/>
          </w:tcPr>
          <w:p>
            <w:pPr>
              <w:pStyle w:val="TableText"/>
            </w:pPr>
            <w:r>
              <w:rPr>
                <w:b w:val="false"/>
                <w:bCs w:val="false"/>
              </w:rPr>
              <w:t xml:space="preserve">especially Mr. Janeway, </w:t>
            </w:r>
            <w:r>
              <w:rPr>
                <w:b w:val="false"/>
                <w:bCs w:val="false"/>
                <w:i/>
                <w:iCs/>
              </w:rPr>
              <w:t xml:space="preserve">Token</w:t>
            </w:r>
          </w:p>
        </w:tc>
        <w:tc>
          <w:tcPr>
            <w:tcW w:type="dxa" w:w="4680"/>
            <w:vAlign w:val="center"/>
          </w:tcPr>
          <w:p>
            <w:pPr>
              <w:pStyle w:val="TableText"/>
            </w:pPr>
            <w:r>
              <w:rPr>
                <w:b w:val="false"/>
                <w:bCs w:val="false"/>
              </w:rPr>
              <w:t xml:space="preserve">especially Mr. Janeway's </w:t>
            </w:r>
            <w:r>
              <w:rPr>
                <w:b w:val="false"/>
                <w:bCs w:val="false"/>
                <w:i/>
                <w:iCs/>
              </w:rPr>
              <w:t xml:space="preserve">Token</w:t>
            </w:r>
          </w:p>
        </w:tc>
      </w:tr>
      <w:tr>
        <w:trPr>
          <w:cantSplit/>
        </w:trPr>
        <w:tc>
          <w:tcPr>
            <w:tcW w:type="dxa" w:w="4680"/>
            <w:vAlign w:val="center"/>
          </w:tcPr>
          <w:p>
            <w:pPr>
              <w:pStyle w:val="TableText"/>
            </w:pPr>
            <w:r>
              <w:rPr>
                <w:b w:val="false"/>
                <w:bCs w:val="false"/>
                <w:i/>
                <w:iCs/>
              </w:rPr>
              <w:t xml:space="preserve">for Children</w:t>
            </w:r>
            <w:r>
              <w:rPr>
                <w:b w:val="false"/>
                <w:bCs w:val="false"/>
              </w:rPr>
              <w:t xml:space="preserve">;</w:t>
            </w:r>
            <w:r>
              <w:rPr>
                <w:rStyle w:val="FootnoteReference"/>
              </w:rPr>
              <w:footnoteReference w:id="205"/>
            </w:r>
            <w:r>
              <w:rPr>
                <w:b w:val="false"/>
                <w:bCs w:val="false"/>
              </w:rPr>
              <w:t xml:space="preserve"> I felt</w:t>
            </w:r>
          </w:p>
        </w:tc>
        <w:tc>
          <w:tcPr>
            <w:tcW w:type="dxa" w:w="4680"/>
            <w:vAlign w:val="center"/>
          </w:tcPr>
          <w:p>
            <w:pPr>
              <w:pStyle w:val="TableText"/>
            </w:pPr>
            <w:r>
              <w:rPr>
                <w:b w:val="false"/>
                <w:bCs w:val="false"/>
                <w:i/>
                <w:iCs/>
              </w:rPr>
              <w:t xml:space="preserve">for Children</w:t>
            </w:r>
            <w:r>
              <w:rPr>
                <w:b w:val="false"/>
                <w:bCs w:val="false"/>
              </w:rPr>
              <w:t xml:space="preserve">; I felt</w:t>
            </w:r>
          </w:p>
        </w:tc>
      </w:tr>
      <w:tr>
        <w:trPr>
          <w:cantSplit/>
        </w:trPr>
        <w:tc>
          <w:tcPr>
            <w:tcW w:type="dxa" w:w="4680"/>
            <w:vAlign w:val="center"/>
          </w:tcPr>
          <w:p>
            <w:pPr>
              <w:pStyle w:val="TableText"/>
            </w:pPr>
            <w:r>
              <w:rPr>
                <w:b w:val="false"/>
                <w:bCs w:val="false"/>
              </w:rPr>
              <w:t xml:space="preserve">sometimes much melted</w:t>
            </w:r>
          </w:p>
        </w:tc>
        <w:tc>
          <w:tcPr>
            <w:tcW w:type="dxa" w:w="4680"/>
            <w:vAlign w:val="center"/>
          </w:tcPr>
          <w:p>
            <w:pPr>
              <w:pStyle w:val="TableText"/>
            </w:pPr>
            <w:r>
              <w:rPr>
                <w:b w:val="false"/>
                <w:bCs w:val="false"/>
              </w:rPr>
              <w:t xml:space="preserve">sometimes much melted</w:t>
            </w:r>
          </w:p>
        </w:tc>
      </w:tr>
      <w:tr>
        <w:trPr>
          <w:cantSplit/>
        </w:trPr>
        <w:tc>
          <w:tcPr>
            <w:tcW w:type="dxa" w:w="4680"/>
            <w:vAlign w:val="center"/>
          </w:tcPr>
          <w:p>
            <w:pPr>
              <w:pStyle w:val="TableText"/>
            </w:pPr>
            <w:r>
              <w:rPr>
                <w:b w:val="false"/>
                <w:bCs w:val="false"/>
              </w:rPr>
              <w:t xml:space="preserve">in duties and took great</w:t>
            </w:r>
          </w:p>
        </w:tc>
        <w:tc>
          <w:tcPr>
            <w:tcW w:type="dxa" w:w="4680"/>
            <w:vAlign w:val="center"/>
          </w:tcPr>
          <w:p>
            <w:pPr>
              <w:pStyle w:val="TableText"/>
            </w:pPr>
            <w:r>
              <w:rPr>
                <w:b w:val="false"/>
                <w:bCs w:val="false"/>
              </w:rPr>
              <w:t xml:space="preserve">in duties, and took great</w:t>
            </w:r>
          </w:p>
        </w:tc>
      </w:tr>
      <w:tr>
        <w:trPr>
          <w:cantSplit/>
        </w:trPr>
        <w:tc>
          <w:tcPr>
            <w:tcW w:type="dxa" w:w="4680"/>
            <w:vAlign w:val="center"/>
          </w:tcPr>
          <w:p>
            <w:pPr>
              <w:pStyle w:val="TableText"/>
            </w:pPr>
            <w:r>
              <w:rPr>
                <w:rStyle w:val="SourcePageInline"/>
                <w:b w:val="false"/>
                <w:bCs w:val="false"/>
              </w:rPr>
              <w:t xml:space="preserve">[p. 102]</w:t>
            </w:r>
            <w:r>
              <w:rPr>
                <w:b w:val="false"/>
                <w:bCs w:val="false"/>
              </w:rPr>
              <w:t xml:space="preserve">  delight in the performance</w:t>
            </w:r>
          </w:p>
        </w:tc>
        <w:tc>
          <w:tcPr>
            <w:tcW w:type="dxa" w:w="4680"/>
            <w:vAlign w:val="center"/>
          </w:tcPr>
          <w:p>
            <w:pPr>
              <w:pStyle w:val="TableText"/>
            </w:pPr>
            <w:r>
              <w:rPr>
                <w:b w:val="false"/>
                <w:bCs w:val="false"/>
              </w:rPr>
              <w:t xml:space="preserve">delight in the performance</w:t>
            </w:r>
          </w:p>
        </w:tc>
      </w:tr>
      <w:tr>
        <w:trPr>
          <w:cantSplit/>
        </w:trPr>
        <w:tc>
          <w:tcPr>
            <w:tcW w:type="dxa" w:w="4680"/>
            <w:vAlign w:val="center"/>
          </w:tcPr>
          <w:p>
            <w:pPr>
              <w:pStyle w:val="TableText"/>
            </w:pPr>
            <w:r>
              <w:rPr>
                <w:b w:val="false"/>
                <w:bCs w:val="false"/>
              </w:rPr>
              <w:t xml:space="preserve">of them and I sometimes</w:t>
            </w:r>
          </w:p>
        </w:tc>
        <w:tc>
          <w:tcPr>
            <w:tcW w:type="dxa" w:w="4680"/>
            <w:vAlign w:val="center"/>
          </w:tcPr>
          <w:p>
            <w:pPr>
              <w:pStyle w:val="TableText"/>
            </w:pPr>
            <w:r>
              <w:rPr>
                <w:b w:val="false"/>
                <w:bCs w:val="false"/>
              </w:rPr>
              <w:t xml:space="preserve">of 'em: And I sometimes</w:t>
            </w:r>
          </w:p>
        </w:tc>
      </w:tr>
      <w:tr>
        <w:trPr>
          <w:cantSplit/>
        </w:trPr>
        <w:tc>
          <w:tcPr>
            <w:tcW w:type="dxa" w:w="4680"/>
            <w:vAlign w:val="center"/>
          </w:tcPr>
          <w:p>
            <w:pPr>
              <w:pStyle w:val="TableText"/>
            </w:pPr>
            <w:r>
              <w:rPr>
                <w:b w:val="false"/>
                <w:bCs w:val="false"/>
              </w:rPr>
              <w:t xml:space="preserve">hoped that I was converted</w:t>
            </w:r>
          </w:p>
        </w:tc>
        <w:tc>
          <w:tcPr>
            <w:tcW w:type="dxa" w:w="4680"/>
            <w:vAlign w:val="center"/>
          </w:tcPr>
          <w:p>
            <w:pPr>
              <w:pStyle w:val="TableText"/>
            </w:pPr>
            <w:r>
              <w:rPr>
                <w:b w:val="false"/>
                <w:bCs w:val="false"/>
              </w:rPr>
              <w:t xml:space="preserve">hoped that I was converted,</w:t>
            </w:r>
          </w:p>
        </w:tc>
      </w:tr>
      <w:tr>
        <w:trPr>
          <w:cantSplit/>
        </w:trPr>
        <w:tc>
          <w:tcPr>
            <w:tcW w:type="dxa" w:w="4680"/>
            <w:vAlign w:val="center"/>
          </w:tcPr>
          <w:p>
            <w:pPr>
              <w:pStyle w:val="TableText"/>
            </w:pPr>
            <w:r>
              <w:rPr>
                <w:b w:val="false"/>
                <w:bCs w:val="false"/>
              </w:rPr>
              <w:t xml:space="preserve">or at least in a good and</w:t>
            </w:r>
          </w:p>
        </w:tc>
        <w:tc>
          <w:tcPr>
            <w:tcW w:type="dxa" w:w="4680"/>
            <w:vAlign w:val="center"/>
          </w:tcPr>
          <w:p>
            <w:pPr>
              <w:pStyle w:val="TableText"/>
            </w:pPr>
            <w:r>
              <w:rPr>
                <w:b w:val="false"/>
                <w:bCs w:val="false"/>
              </w:rPr>
              <w:t xml:space="preserve">or at least in a good and</w:t>
            </w:r>
          </w:p>
        </w:tc>
      </w:tr>
      <w:tr>
        <w:trPr>
          <w:cantSplit/>
        </w:trPr>
        <w:tc>
          <w:tcPr>
            <w:tcW w:type="dxa" w:w="4680"/>
            <w:vAlign w:val="center"/>
          </w:tcPr>
          <w:p>
            <w:pPr>
              <w:pStyle w:val="TableText"/>
            </w:pPr>
            <w:r>
              <w:rPr>
                <w:b w:val="false"/>
                <w:bCs w:val="false"/>
              </w:rPr>
              <w:t xml:space="preserve">hopeful way for heaven</w:t>
            </w:r>
          </w:p>
        </w:tc>
        <w:tc>
          <w:tcPr>
            <w:tcW w:type="dxa" w:w="4680"/>
            <w:vAlign w:val="center"/>
          </w:tcPr>
          <w:p>
            <w:pPr>
              <w:pStyle w:val="TableText"/>
            </w:pPr>
            <w:r>
              <w:rPr>
                <w:b w:val="false"/>
                <w:bCs w:val="false"/>
              </w:rPr>
              <w:t xml:space="preserve">hopeful way for heaven</w:t>
            </w:r>
          </w:p>
        </w:tc>
      </w:tr>
      <w:tr>
        <w:trPr>
          <w:cantSplit/>
        </w:trPr>
        <w:tc>
          <w:tcPr>
            <w:tcW w:type="dxa" w:w="4680"/>
            <w:vAlign w:val="center"/>
          </w:tcPr>
          <w:p>
            <w:pPr>
              <w:pStyle w:val="TableText"/>
            </w:pPr>
            <w:r>
              <w:rPr>
                <w:b w:val="false"/>
                <w:bCs w:val="false"/>
              </w:rPr>
              <w:t xml:space="preserve">and happiness, not knowing</w:t>
            </w:r>
          </w:p>
        </w:tc>
        <w:tc>
          <w:tcPr>
            <w:tcW w:type="dxa" w:w="4680"/>
            <w:vAlign w:val="center"/>
          </w:tcPr>
          <w:p>
            <w:pPr>
              <w:pStyle w:val="TableText"/>
            </w:pPr>
            <w:r>
              <w:rPr>
                <w:b w:val="false"/>
                <w:bCs w:val="false"/>
              </w:rPr>
              <w:t xml:space="preserve">and happiness, not knowing</w:t>
            </w:r>
          </w:p>
        </w:tc>
      </w:tr>
      <w:tr>
        <w:trPr>
          <w:cantSplit/>
        </w:trPr>
        <w:tc>
          <w:tcPr>
            <w:tcW w:type="dxa" w:w="4680"/>
            <w:vAlign w:val="center"/>
          </w:tcPr>
          <w:p>
            <w:pPr>
              <w:pStyle w:val="TableText"/>
            </w:pPr>
            <w:r>
              <w:rPr>
                <w:b w:val="false"/>
                <w:bCs w:val="false"/>
              </w:rPr>
              <w:t xml:space="preserve">what conversion was. The</w:t>
            </w:r>
          </w:p>
        </w:tc>
        <w:tc>
          <w:tcPr>
            <w:tcW w:type="dxa" w:w="4680"/>
            <w:vAlign w:val="center"/>
          </w:tcPr>
          <w:p>
            <w:pPr>
              <w:pStyle w:val="TableText"/>
            </w:pPr>
            <w:r>
              <w:rPr>
                <w:b w:val="false"/>
                <w:bCs w:val="false"/>
              </w:rPr>
              <w:t xml:space="preserve">what conversion was. The</w:t>
            </w:r>
          </w:p>
        </w:tc>
      </w:tr>
      <w:tr>
        <w:trPr>
          <w:cantSplit/>
        </w:trPr>
        <w:tc>
          <w:tcPr>
            <w:tcW w:type="dxa" w:w="4680"/>
            <w:vAlign w:val="center"/>
          </w:tcPr>
          <w:p>
            <w:pPr>
              <w:pStyle w:val="TableText"/>
            </w:pPr>
            <w:r>
              <w:rPr>
                <w:b w:val="false"/>
                <w:bCs w:val="false"/>
              </w:rPr>
              <w:t xml:space="preserve">Spirit of God at this time</w:t>
            </w:r>
          </w:p>
        </w:tc>
        <w:tc>
          <w:tcPr>
            <w:tcW w:type="dxa" w:w="4680"/>
            <w:vAlign w:val="center"/>
          </w:tcPr>
          <w:p>
            <w:pPr>
              <w:pStyle w:val="TableText"/>
            </w:pPr>
            <w:r>
              <w:rPr>
                <w:b w:val="false"/>
                <w:bCs w:val="false"/>
              </w:rPr>
              <w:t xml:space="preserve">Spirit of God at this time</w:t>
            </w:r>
          </w:p>
        </w:tc>
      </w:tr>
      <w:tr>
        <w:trPr>
          <w:cantSplit/>
        </w:trPr>
        <w:tc>
          <w:tcPr>
            <w:tcW w:type="dxa" w:w="4680"/>
            <w:vAlign w:val="center"/>
          </w:tcPr>
          <w:p>
            <w:pPr>
              <w:pStyle w:val="TableText"/>
            </w:pPr>
            <w:r>
              <w:rPr>
                <w:b w:val="false"/>
                <w:bCs w:val="false"/>
              </w:rPr>
              <w:t xml:space="preserve">proceeded far with me,</w:t>
            </w:r>
          </w:p>
        </w:tc>
        <w:tc>
          <w:tcPr>
            <w:tcW w:type="dxa" w:w="4680"/>
            <w:vAlign w:val="center"/>
          </w:tcPr>
          <w:p>
            <w:pPr>
              <w:pStyle w:val="TableText"/>
            </w:pPr>
            <w:r>
              <w:rPr>
                <w:b w:val="false"/>
                <w:bCs w:val="false"/>
              </w:rPr>
              <w:t xml:space="preserve">proceeded far with me;</w:t>
            </w:r>
          </w:p>
        </w:tc>
      </w:tr>
      <w:tr>
        <w:trPr>
          <w:cantSplit/>
        </w:trPr>
        <w:tc>
          <w:tcPr>
            <w:tcW w:type="dxa" w:w="4680"/>
            <w:vAlign w:val="center"/>
          </w:tcPr>
          <w:p>
            <w:pPr>
              <w:pStyle w:val="TableText"/>
            </w:pPr>
            <w:r>
              <w:rPr>
                <w:b w:val="false"/>
                <w:bCs w:val="false"/>
              </w:rPr>
              <w:t xml:space="preserve">and I was remarkably</w:t>
            </w:r>
          </w:p>
        </w:tc>
        <w:tc>
          <w:tcPr>
            <w:tcW w:type="dxa" w:w="4680"/>
            <w:vAlign w:val="center"/>
          </w:tcPr>
          <w:p>
            <w:pPr>
              <w:pStyle w:val="TableText"/>
            </w:pPr>
            <w:r>
              <w:rPr>
                <w:b w:val="false"/>
                <w:bCs w:val="false"/>
              </w:rPr>
              <w:t xml:space="preserve">I was remarkably</w:t>
            </w:r>
          </w:p>
        </w:tc>
      </w:tr>
      <w:tr>
        <w:trPr>
          <w:cantSplit/>
        </w:trPr>
        <w:tc>
          <w:tcPr>
            <w:tcW w:type="dxa" w:w="4680"/>
            <w:vAlign w:val="center"/>
          </w:tcPr>
          <w:p>
            <w:pPr>
              <w:pStyle w:val="TableText"/>
            </w:pPr>
            <w:r>
              <w:rPr>
                <w:b w:val="false"/>
                <w:bCs w:val="false"/>
              </w:rPr>
              <w:t xml:space="preserve">dead to the world and my</w:t>
            </w:r>
          </w:p>
        </w:tc>
        <w:tc>
          <w:tcPr>
            <w:tcW w:type="dxa" w:w="4680"/>
            <w:vAlign w:val="center"/>
          </w:tcPr>
          <w:p>
            <w:pPr>
              <w:pStyle w:val="TableText"/>
            </w:pPr>
            <w:r>
              <w:rPr>
                <w:b w:val="false"/>
                <w:bCs w:val="false"/>
              </w:rPr>
              <w:t xml:space="preserve">dead to the world, and my</w:t>
            </w:r>
          </w:p>
        </w:tc>
      </w:tr>
      <w:tr>
        <w:trPr>
          <w:cantSplit/>
        </w:trPr>
        <w:tc>
          <w:tcPr>
            <w:tcW w:type="dxa" w:w="4680"/>
            <w:vAlign w:val="center"/>
          </w:tcPr>
          <w:p>
            <w:pPr>
              <w:pStyle w:val="TableText"/>
            </w:pPr>
            <w:r>
              <w:rPr>
                <w:b w:val="false"/>
                <w:bCs w:val="false"/>
              </w:rPr>
              <w:t xml:space="preserve">thoughts were almost wholly</w:t>
            </w:r>
          </w:p>
        </w:tc>
        <w:tc>
          <w:tcPr>
            <w:tcW w:type="dxa" w:w="4680"/>
            <w:vAlign w:val="center"/>
          </w:tcPr>
          <w:p>
            <w:pPr>
              <w:pStyle w:val="TableText"/>
            </w:pPr>
            <w:r>
              <w:rPr>
                <w:b w:val="false"/>
                <w:bCs w:val="false"/>
              </w:rPr>
              <w:t xml:space="preserve">thoughts were almost wholly</w:t>
            </w:r>
          </w:p>
        </w:tc>
      </w:tr>
      <w:tr>
        <w:trPr>
          <w:cantSplit/>
        </w:trPr>
        <w:tc>
          <w:tcPr>
            <w:tcW w:type="dxa" w:w="4680"/>
            <w:vAlign w:val="center"/>
          </w:tcPr>
          <w:p>
            <w:pPr>
              <w:pStyle w:val="TableText"/>
            </w:pPr>
            <w:r>
              <w:rPr>
                <w:b w:val="false"/>
                <w:bCs w:val="false"/>
              </w:rPr>
              <w:t xml:space="preserve">employed about my soul's</w:t>
            </w:r>
          </w:p>
        </w:tc>
        <w:tc>
          <w:tcPr>
            <w:tcW w:type="dxa" w:w="4680"/>
            <w:vAlign w:val="center"/>
          </w:tcPr>
          <w:p>
            <w:pPr>
              <w:pStyle w:val="TableText"/>
            </w:pPr>
            <w:r>
              <w:rPr>
                <w:b w:val="false"/>
                <w:bCs w:val="false"/>
              </w:rPr>
              <w:t xml:space="preserve">employed about my soul's</w:t>
            </w:r>
          </w:p>
        </w:tc>
      </w:tr>
      <w:tr>
        <w:trPr>
          <w:cantSplit/>
        </w:trPr>
        <w:tc>
          <w:tcPr>
            <w:tcW w:type="dxa" w:w="4680"/>
            <w:vAlign w:val="center"/>
          </w:tcPr>
          <w:p>
            <w:pPr>
              <w:pStyle w:val="TableText"/>
            </w:pPr>
            <w:r>
              <w:rPr>
                <w:b w:val="false"/>
                <w:bCs w:val="false"/>
              </w:rPr>
              <w:t xml:space="preserve">concerns and I may indeed</w:t>
            </w:r>
          </w:p>
        </w:tc>
        <w:tc>
          <w:tcPr>
            <w:tcW w:type="dxa" w:w="4680"/>
            <w:vAlign w:val="center"/>
          </w:tcPr>
          <w:p>
            <w:pPr>
              <w:pStyle w:val="TableText"/>
            </w:pPr>
            <w:r>
              <w:rPr>
                <w:b w:val="false"/>
                <w:bCs w:val="false"/>
              </w:rPr>
              <w:t xml:space="preserve">concerns; and I may indeed</w:t>
            </w:r>
          </w:p>
        </w:tc>
      </w:tr>
      <w:tr>
        <w:trPr>
          <w:cantSplit/>
        </w:trPr>
        <w:tc>
          <w:tcPr>
            <w:tcW w:type="dxa" w:w="4680"/>
            <w:vAlign w:val="center"/>
          </w:tcPr>
          <w:p>
            <w:pPr>
              <w:pStyle w:val="TableText"/>
            </w:pPr>
            <w:r>
              <w:rPr>
                <w:b w:val="false"/>
                <w:bCs w:val="false"/>
              </w:rPr>
              <w:t xml:space="preserve">say, almost I was persuaded</w:t>
            </w:r>
          </w:p>
        </w:tc>
        <w:tc>
          <w:tcPr>
            <w:tcW w:type="dxa" w:w="4680"/>
            <w:vAlign w:val="center"/>
          </w:tcPr>
          <w:p>
            <w:pPr>
              <w:pStyle w:val="TableText"/>
            </w:pPr>
            <w:r>
              <w:rPr>
                <w:b w:val="false"/>
                <w:bCs w:val="false"/>
              </w:rPr>
              <w:t xml:space="preserve">say, almost I was persuaded</w:t>
            </w:r>
          </w:p>
        </w:tc>
      </w:tr>
      <w:tr>
        <w:trPr>
          <w:cantSplit/>
        </w:trPr>
        <w:tc>
          <w:tcPr>
            <w:tcW w:type="dxa" w:w="4680"/>
            <w:vAlign w:val="center"/>
          </w:tcPr>
          <w:p>
            <w:pPr>
              <w:pStyle w:val="TableText"/>
            </w:pPr>
            <w:r>
              <w:rPr>
                <w:b w:val="false"/>
                <w:bCs w:val="false"/>
              </w:rPr>
              <w:t xml:space="preserve">to be a Christian. And I</w:t>
            </w:r>
          </w:p>
        </w:tc>
        <w:tc>
          <w:tcPr>
            <w:tcW w:type="dxa" w:w="4680"/>
            <w:vAlign w:val="center"/>
          </w:tcPr>
          <w:p>
            <w:pPr>
              <w:pStyle w:val="TableText"/>
            </w:pPr>
            <w:r>
              <w:rPr>
                <w:b w:val="false"/>
                <w:bCs w:val="false"/>
              </w:rPr>
              <w:t xml:space="preserve">to be a Christian. I</w:t>
            </w:r>
          </w:p>
        </w:tc>
      </w:tr>
      <w:tr>
        <w:trPr>
          <w:cantSplit/>
        </w:trPr>
        <w:tc>
          <w:tcPr>
            <w:tcW w:type="dxa" w:w="4680"/>
            <w:vAlign w:val="center"/>
          </w:tcPr>
          <w:p>
            <w:pPr>
              <w:pStyle w:val="TableText"/>
            </w:pPr>
            <w:r>
              <w:rPr>
                <w:b w:val="false"/>
                <w:bCs w:val="false"/>
              </w:rPr>
              <w:t xml:space="preserve">was also exceedingly</w:t>
            </w:r>
          </w:p>
        </w:tc>
        <w:tc>
          <w:tcPr>
            <w:tcW w:type="dxa" w:w="4680"/>
            <w:vAlign w:val="center"/>
          </w:tcPr>
          <w:p>
            <w:pPr>
              <w:pStyle w:val="TableText"/>
            </w:pPr>
            <w:r>
              <w:rPr>
                <w:b w:val="false"/>
                <w:bCs w:val="false"/>
              </w:rPr>
              <w:t xml:space="preserve">was also exceedingly</w:t>
            </w:r>
          </w:p>
        </w:tc>
      </w:tr>
      <w:tr>
        <w:trPr>
          <w:cantSplit/>
        </w:trPr>
        <w:tc>
          <w:tcPr>
            <w:tcW w:type="dxa" w:w="4680"/>
            <w:vAlign w:val="center"/>
          </w:tcPr>
          <w:p>
            <w:pPr>
              <w:pStyle w:val="TableText"/>
            </w:pPr>
            <w:r>
              <w:rPr>
                <w:b w:val="false"/>
                <w:bCs w:val="false"/>
              </w:rPr>
              <w:t xml:space="preserve">distressed and melancholy</w:t>
            </w:r>
          </w:p>
        </w:tc>
        <w:tc>
          <w:tcPr>
            <w:tcW w:type="dxa" w:w="4680"/>
            <w:vAlign w:val="center"/>
          </w:tcPr>
          <w:p>
            <w:pPr>
              <w:pStyle w:val="TableText"/>
            </w:pPr>
            <w:r>
              <w:rPr>
                <w:b w:val="false"/>
                <w:bCs w:val="false"/>
              </w:rPr>
              <w:t xml:space="preserve">distressed and melancholy</w:t>
            </w:r>
          </w:p>
        </w:tc>
      </w:tr>
      <w:tr>
        <w:trPr>
          <w:cantSplit/>
        </w:trPr>
        <w:tc>
          <w:tcPr>
            <w:tcW w:type="dxa" w:w="4680"/>
            <w:vAlign w:val="center"/>
          </w:tcPr>
          <w:p>
            <w:pPr>
              <w:pStyle w:val="TableText"/>
            </w:pPr>
            <w:r>
              <w:rPr>
                <w:b w:val="false"/>
                <w:bCs w:val="false"/>
              </w:rPr>
              <w:t xml:space="preserve">at the death of my mother</w:t>
            </w:r>
          </w:p>
        </w:tc>
        <w:tc>
          <w:tcPr>
            <w:tcW w:type="dxa" w:w="4680"/>
            <w:vAlign w:val="center"/>
          </w:tcPr>
          <w:p>
            <w:pPr>
              <w:pStyle w:val="TableText"/>
            </w:pPr>
            <w:r>
              <w:rPr>
                <w:b w:val="false"/>
                <w:bCs w:val="false"/>
              </w:rPr>
              <w:t xml:space="preserve">at the death of my mother,</w:t>
            </w:r>
          </w:p>
        </w:tc>
      </w:tr>
      <w:tr>
        <w:trPr>
          <w:cantSplit/>
        </w:trPr>
        <w:tc>
          <w:tcPr>
            <w:tcW w:type="dxa" w:w="4680"/>
            <w:vAlign w:val="center"/>
          </w:tcPr>
          <w:p>
            <w:pPr>
              <w:pStyle w:val="TableText"/>
            </w:pPr>
            <w:r>
              <w:rPr>
                <w:b w:val="false"/>
                <w:bCs w:val="false"/>
              </w:rPr>
              <w:t xml:space="preserve">in March 1732 but afterwards</w:t>
            </w:r>
          </w:p>
        </w:tc>
        <w:tc>
          <w:tcPr>
            <w:tcW w:type="dxa" w:w="4680"/>
            <w:vAlign w:val="center"/>
          </w:tcPr>
          <w:p>
            <w:pPr>
              <w:pStyle w:val="TableText"/>
            </w:pPr>
            <w:r>
              <w:rPr>
                <w:b w:val="false"/>
                <w:bCs w:val="false"/>
              </w:rPr>
              <w:t xml:space="preserve">in March 1732. But afterwards</w:t>
            </w:r>
          </w:p>
        </w:tc>
      </w:tr>
      <w:tr>
        <w:trPr>
          <w:cantSplit/>
        </w:trPr>
        <w:tc>
          <w:tcPr>
            <w:tcW w:type="dxa" w:w="4680"/>
            <w:vAlign w:val="center"/>
          </w:tcPr>
          <w:p>
            <w:pPr>
              <w:pStyle w:val="TableText"/>
            </w:pPr>
            <w:r>
              <w:rPr>
                <w:b w:val="false"/>
                <w:bCs w:val="false"/>
              </w:rPr>
              <w:t xml:space="preserve">my religious concern</w:t>
            </w:r>
          </w:p>
        </w:tc>
        <w:tc>
          <w:tcPr>
            <w:tcW w:type="dxa" w:w="4680"/>
            <w:vAlign w:val="center"/>
          </w:tcPr>
          <w:p>
            <w:pPr>
              <w:pStyle w:val="TableText"/>
            </w:pPr>
            <w:r>
              <w:rPr>
                <w:b w:val="false"/>
                <w:bCs w:val="false"/>
              </w:rPr>
              <w:t xml:space="preserve">my religious concern</w:t>
            </w:r>
          </w:p>
        </w:tc>
      </w:tr>
      <w:tr>
        <w:trPr>
          <w:cantSplit/>
        </w:trPr>
        <w:tc>
          <w:tcPr>
            <w:tcW w:type="dxa" w:w="4680"/>
            <w:vAlign w:val="center"/>
          </w:tcPr>
          <w:p>
            <w:pPr>
              <w:pStyle w:val="TableText"/>
            </w:pPr>
            <w:r>
              <w:rPr>
                <w:b w:val="false"/>
                <w:bCs w:val="false"/>
              </w:rPr>
              <w:t xml:space="preserve">began to decline and by</w:t>
            </w:r>
          </w:p>
        </w:tc>
        <w:tc>
          <w:tcPr>
            <w:tcW w:type="dxa" w:w="4680"/>
            <w:vAlign w:val="center"/>
          </w:tcPr>
          <w:p>
            <w:pPr>
              <w:pStyle w:val="TableText"/>
            </w:pPr>
            <w:r>
              <w:rPr>
                <w:b w:val="false"/>
                <w:bCs w:val="false"/>
              </w:rPr>
              <w:t xml:space="preserve">began to decline, and I by</w:t>
            </w:r>
          </w:p>
        </w:tc>
      </w:tr>
      <w:tr>
        <w:trPr>
          <w:cantSplit/>
        </w:trPr>
        <w:tc>
          <w:tcPr>
            <w:tcW w:type="dxa" w:w="4680"/>
            <w:vAlign w:val="center"/>
          </w:tcPr>
          <w:p>
            <w:pPr>
              <w:pStyle w:val="TableText"/>
            </w:pPr>
            <w:r>
              <w:rPr>
                <w:b w:val="false"/>
                <w:bCs w:val="false"/>
              </w:rPr>
              <w:t xml:space="preserve">degrees degenerate into a</w:t>
            </w:r>
          </w:p>
        </w:tc>
        <w:tc>
          <w:tcPr>
            <w:tcW w:type="dxa" w:w="4680"/>
            <w:vAlign w:val="center"/>
          </w:tcPr>
          <w:p>
            <w:pPr>
              <w:pStyle w:val="TableText"/>
            </w:pPr>
            <w:r>
              <w:rPr>
                <w:b w:val="false"/>
                <w:bCs w:val="false"/>
              </w:rPr>
              <w:t xml:space="preserve">degrees fell back into a</w:t>
            </w:r>
          </w:p>
        </w:tc>
      </w:tr>
      <w:tr>
        <w:trPr>
          <w:cantSplit/>
        </w:trPr>
        <w:tc>
          <w:tcPr>
            <w:tcW w:type="dxa" w:w="4680"/>
            <w:vAlign w:val="center"/>
          </w:tcPr>
          <w:p>
            <w:pPr>
              <w:pStyle w:val="TableText"/>
            </w:pPr>
            <w:r>
              <w:rPr>
                <w:b w:val="false"/>
                <w:bCs w:val="false"/>
              </w:rPr>
              <w:t xml:space="preserve">considerable degree of</w:t>
            </w:r>
          </w:p>
        </w:tc>
        <w:tc>
          <w:tcPr>
            <w:tcW w:type="dxa" w:w="4680"/>
            <w:vAlign w:val="center"/>
          </w:tcPr>
          <w:p>
            <w:pPr>
              <w:pStyle w:val="TableText"/>
            </w:pPr>
            <w:r>
              <w:rPr>
                <w:b w:val="false"/>
                <w:bCs w:val="false"/>
              </w:rPr>
              <w:t xml:space="preserve">considerable degree of</w:t>
            </w:r>
          </w:p>
        </w:tc>
      </w:tr>
      <w:tr>
        <w:trPr>
          <w:cantSplit/>
        </w:trPr>
        <w:tc>
          <w:tcPr>
            <w:tcW w:type="dxa" w:w="4680"/>
            <w:vAlign w:val="center"/>
          </w:tcPr>
          <w:p>
            <w:pPr>
              <w:pStyle w:val="TableText"/>
            </w:pPr>
            <w:r>
              <w:rPr>
                <w:b w:val="false"/>
                <w:bCs w:val="false"/>
              </w:rPr>
              <w:t xml:space="preserve">security; though I still</w:t>
            </w:r>
          </w:p>
        </w:tc>
        <w:tc>
          <w:tcPr>
            <w:tcW w:type="dxa" w:w="4680"/>
            <w:vAlign w:val="center"/>
          </w:tcPr>
          <w:p>
            <w:pPr>
              <w:pStyle w:val="TableText"/>
            </w:pPr>
            <w:r>
              <w:rPr>
                <w:b w:val="false"/>
                <w:bCs w:val="false"/>
              </w:rPr>
              <w:t xml:space="preserve">security; though I still</w:t>
            </w:r>
          </w:p>
        </w:tc>
      </w:tr>
      <w:tr>
        <w:trPr>
          <w:cantSplit/>
        </w:trPr>
        <w:tc>
          <w:tcPr>
            <w:tcW w:type="dxa" w:w="4680"/>
            <w:vAlign w:val="center"/>
          </w:tcPr>
          <w:p>
            <w:pPr>
              <w:pStyle w:val="TableText"/>
            </w:pPr>
            <w:r>
              <w:rPr>
                <w:b w:val="false"/>
                <w:bCs w:val="false"/>
              </w:rPr>
              <w:t xml:space="preserve">attended secret prayer</w:t>
            </w:r>
          </w:p>
        </w:tc>
        <w:tc>
          <w:tcPr>
            <w:tcW w:type="dxa" w:w="4680"/>
            <w:vAlign w:val="center"/>
          </w:tcPr>
          <w:p>
            <w:pPr>
              <w:pStyle w:val="TableText"/>
            </w:pPr>
            <w:r>
              <w:rPr>
                <w:b w:val="false"/>
                <w:bCs w:val="false"/>
              </w:rPr>
              <w:t xml:space="preserve">attended secret prayer</w:t>
            </w:r>
          </w:p>
        </w:tc>
      </w:tr>
      <w:tr>
        <w:trPr>
          <w:cantSplit/>
        </w:trPr>
        <w:tc>
          <w:tcPr>
            <w:tcW w:type="dxa" w:w="4680"/>
            <w:vAlign w:val="center"/>
          </w:tcPr>
          <w:p>
            <w:pPr>
              <w:pStyle w:val="TableText"/>
            </w:pPr>
            <w:r>
              <w:rPr>
                <w:b w:val="false"/>
                <w:bCs w:val="false"/>
              </w:rPr>
              <w:t xml:space="preserve">frequently.</w:t>
            </w:r>
          </w:p>
        </w:tc>
        <w:tc>
          <w:tcPr>
            <w:tcW w:type="dxa" w:w="4680"/>
            <w:vAlign w:val="center"/>
          </w:tcPr>
          <w:p>
            <w:pPr>
              <w:pStyle w:val="TableText"/>
            </w:pPr>
            <w:r>
              <w:rPr>
                <w:b w:val="false"/>
                <w:bCs w:val="false"/>
              </w:rPr>
              <w:t xml:space="preserve">frequently.</w:t>
            </w:r>
          </w:p>
        </w:tc>
      </w:tr>
      <w:tr>
        <w:trPr>
          <w:cantSplit/>
        </w:trPr>
        <w:tc>
          <w:tcPr>
            <w:tcW w:type="dxa" w:w="4680"/>
            <w:vAlign w:val="center"/>
          </w:tcPr>
          <w:p>
            <w:pPr>
              <w:pStyle w:val="TableText"/>
            </w:pPr>
            <w:r>
              <w:rPr>
                <w:b w:val="false"/>
                <w:bCs w:val="false"/>
              </w:rPr>
              <w:t xml:space="preserve">About the 15th of April</w:t>
            </w:r>
          </w:p>
        </w:tc>
        <w:tc>
          <w:tcPr>
            <w:tcW w:type="dxa" w:w="4680"/>
            <w:vAlign w:val="center"/>
          </w:tcPr>
          <w:p>
            <w:pPr>
              <w:pStyle w:val="TableText"/>
            </w:pPr>
            <w:r>
              <w:rPr>
                <w:b w:val="false"/>
                <w:bCs w:val="false"/>
              </w:rPr>
              <w:t xml:space="preserve">About the 15th of April,</w:t>
            </w:r>
          </w:p>
        </w:tc>
      </w:tr>
      <w:tr>
        <w:trPr>
          <w:cantSplit/>
        </w:trPr>
        <w:tc>
          <w:tcPr>
            <w:tcW w:type="dxa" w:w="4680"/>
            <w:vAlign w:val="center"/>
          </w:tcPr>
          <w:p>
            <w:pPr>
              <w:pStyle w:val="TableText"/>
            </w:pPr>
            <w:r>
              <w:rPr>
                <w:b w:val="false"/>
                <w:bCs w:val="false"/>
              </w:rPr>
              <w:t xml:space="preserve">1733 I removed from my</w:t>
            </w:r>
          </w:p>
        </w:tc>
        <w:tc>
          <w:tcPr>
            <w:tcW w:type="dxa" w:w="4680"/>
            <w:vAlign w:val="center"/>
          </w:tcPr>
          <w:p>
            <w:pPr>
              <w:pStyle w:val="TableText"/>
            </w:pPr>
            <w:r>
              <w:rPr>
                <w:b w:val="false"/>
                <w:bCs w:val="false"/>
              </w:rPr>
              <w:t xml:space="preserve">1733, I removed from my</w:t>
            </w:r>
          </w:p>
        </w:tc>
      </w:tr>
      <w:tr>
        <w:trPr>
          <w:cantSplit/>
        </w:trPr>
        <w:tc>
          <w:tcPr>
            <w:tcW w:type="dxa" w:w="4680"/>
            <w:vAlign w:val="center"/>
          </w:tcPr>
          <w:p>
            <w:pPr>
              <w:pStyle w:val="TableText"/>
            </w:pPr>
            <w:r>
              <w:rPr>
                <w:b w:val="false"/>
                <w:bCs w:val="false"/>
              </w:rPr>
              <w:t xml:space="preserve">father's house to East</w:t>
            </w:r>
          </w:p>
        </w:tc>
        <w:tc>
          <w:tcPr>
            <w:tcW w:type="dxa" w:w="4680"/>
            <w:vAlign w:val="center"/>
          </w:tcPr>
          <w:p>
            <w:pPr>
              <w:pStyle w:val="TableText"/>
            </w:pPr>
            <w:r>
              <w:rPr>
                <w:b w:val="false"/>
                <w:bCs w:val="false"/>
              </w:rPr>
              <w:t xml:space="preserve">father's house to East</w:t>
            </w:r>
          </w:p>
        </w:tc>
      </w:tr>
      <w:tr>
        <w:trPr>
          <w:cantSplit/>
        </w:trPr>
        <w:tc>
          <w:tcPr>
            <w:tcW w:type="dxa" w:w="4680"/>
            <w:vAlign w:val="center"/>
          </w:tcPr>
          <w:p>
            <w:pPr>
              <w:pStyle w:val="TableText"/>
            </w:pPr>
            <w:r>
              <w:rPr>
                <w:b w:val="false"/>
                <w:bCs w:val="false"/>
              </w:rPr>
              <w:t xml:space="preserve">Haddam where I spent</w:t>
            </w:r>
          </w:p>
        </w:tc>
        <w:tc>
          <w:tcPr>
            <w:tcW w:type="dxa" w:w="4680"/>
            <w:vAlign w:val="center"/>
          </w:tcPr>
          <w:p>
            <w:pPr>
              <w:pStyle w:val="TableText"/>
            </w:pPr>
            <w:r>
              <w:rPr>
                <w:b w:val="false"/>
                <w:bCs w:val="false"/>
              </w:rPr>
              <w:t xml:space="preserve">Haddam, where I spent</w:t>
            </w:r>
          </w:p>
        </w:tc>
      </w:tr>
      <w:tr>
        <w:trPr>
          <w:cantSplit/>
        </w:trPr>
        <w:tc>
          <w:tcPr>
            <w:tcW w:type="dxa" w:w="4680"/>
            <w:vAlign w:val="center"/>
          </w:tcPr>
          <w:p>
            <w:pPr>
              <w:pStyle w:val="TableText"/>
            </w:pPr>
            <w:r>
              <w:rPr>
                <w:b w:val="false"/>
                <w:bCs w:val="false"/>
              </w:rPr>
              <w:t xml:space="preserve">four years but still</w:t>
            </w:r>
          </w:p>
        </w:tc>
        <w:tc>
          <w:tcPr>
            <w:tcW w:type="dxa" w:w="4680"/>
            <w:vAlign w:val="center"/>
          </w:tcPr>
          <w:p>
            <w:pPr>
              <w:pStyle w:val="TableText"/>
            </w:pPr>
            <w:r>
              <w:rPr>
                <w:b w:val="false"/>
                <w:bCs w:val="false"/>
              </w:rPr>
              <w:t xml:space="preserve">four years, but still</w:t>
            </w:r>
          </w:p>
        </w:tc>
      </w:tr>
      <w:tr>
        <w:trPr>
          <w:cantSplit/>
        </w:trPr>
        <w:tc>
          <w:tcPr>
            <w:tcW w:type="dxa" w:w="4680"/>
            <w:vAlign w:val="center"/>
          </w:tcPr>
          <w:p>
            <w:pPr>
              <w:pStyle w:val="TableText"/>
            </w:pPr>
            <w:r>
              <w:rPr>
                <w:b w:val="false"/>
                <w:bCs w:val="false"/>
              </w:rPr>
              <w:t xml:space="preserve">"without God in the world"</w:t>
            </w:r>
          </w:p>
        </w:tc>
        <w:tc>
          <w:tcPr>
            <w:tcW w:type="dxa" w:w="4680"/>
            <w:vAlign w:val="center"/>
          </w:tcPr>
          <w:p>
            <w:pPr>
              <w:pStyle w:val="TableText"/>
            </w:pPr>
            <w:r>
              <w:rPr>
                <w:b w:val="false"/>
                <w:bCs w:val="false"/>
              </w:rPr>
              <w:t xml:space="preserve">"without God in the world";</w:t>
            </w:r>
          </w:p>
        </w:tc>
      </w:tr>
      <w:tr>
        <w:trPr>
          <w:cantSplit/>
        </w:trPr>
        <w:tc>
          <w:tcPr>
            <w:tcW w:type="dxa" w:w="4680"/>
            <w:vAlign w:val="center"/>
          </w:tcPr>
          <w:p>
            <w:pPr>
              <w:pStyle w:val="TableText"/>
            </w:pPr>
            <w:r>
              <w:rPr>
                <w:b w:val="false"/>
                <w:bCs w:val="false"/>
              </w:rPr>
              <w:t xml:space="preserve">though I for the most part</w:t>
            </w:r>
          </w:p>
        </w:tc>
        <w:tc>
          <w:tcPr>
            <w:tcW w:type="dxa" w:w="4680"/>
            <w:vAlign w:val="center"/>
          </w:tcPr>
          <w:p>
            <w:pPr>
              <w:pStyle w:val="TableText"/>
            </w:pPr>
            <w:r>
              <w:rPr>
                <w:b w:val="false"/>
                <w:bCs w:val="false"/>
              </w:rPr>
              <w:t xml:space="preserve">though for the most part I</w:t>
            </w:r>
          </w:p>
        </w:tc>
      </w:tr>
      <w:tr>
        <w:trPr>
          <w:cantSplit/>
        </w:trPr>
        <w:tc>
          <w:tcPr>
            <w:tcW w:type="dxa" w:w="4680"/>
            <w:vAlign w:val="center"/>
          </w:tcPr>
          <w:p>
            <w:pPr>
              <w:pStyle w:val="TableText"/>
            </w:pPr>
            <w:r>
              <w:rPr>
                <w:b w:val="false"/>
                <w:bCs w:val="false"/>
              </w:rPr>
              <w:t xml:space="preserve">went a round of secret</w:t>
            </w:r>
          </w:p>
        </w:tc>
        <w:tc>
          <w:tcPr>
            <w:tcW w:type="dxa" w:w="4680"/>
            <w:vAlign w:val="center"/>
          </w:tcPr>
          <w:p>
            <w:pPr>
              <w:pStyle w:val="TableText"/>
            </w:pPr>
            <w:r>
              <w:rPr>
                <w:b w:val="false"/>
                <w:bCs w:val="false"/>
              </w:rPr>
              <w:t xml:space="preserve">went a round of secret</w:t>
            </w:r>
          </w:p>
        </w:tc>
      </w:tr>
      <w:tr>
        <w:trPr>
          <w:cantSplit/>
        </w:trPr>
        <w:tc>
          <w:tcPr>
            <w:tcW w:type="dxa" w:w="4680"/>
            <w:vAlign w:val="center"/>
          </w:tcPr>
          <w:p>
            <w:pPr>
              <w:pStyle w:val="TableText"/>
            </w:pPr>
            <w:r>
              <w:rPr>
                <w:b w:val="false"/>
                <w:bCs w:val="false"/>
              </w:rPr>
              <w:t xml:space="preserve">duty. I was not exceedingly</w:t>
            </w:r>
          </w:p>
        </w:tc>
        <w:tc>
          <w:tcPr>
            <w:tcW w:type="dxa" w:w="4680"/>
            <w:vAlign w:val="center"/>
          </w:tcPr>
          <w:p>
            <w:pPr>
              <w:pStyle w:val="TableText"/>
            </w:pPr>
            <w:r>
              <w:rPr>
                <w:b w:val="false"/>
                <w:bCs w:val="false"/>
              </w:rPr>
              <w:t xml:space="preserve">duty. I was not exceedingly</w:t>
            </w:r>
          </w:p>
        </w:tc>
      </w:tr>
      <w:tr>
        <w:trPr>
          <w:cantSplit/>
        </w:trPr>
        <w:tc>
          <w:tcPr>
            <w:tcW w:type="dxa" w:w="4680"/>
            <w:vAlign w:val="center"/>
          </w:tcPr>
          <w:p>
            <w:pPr>
              <w:pStyle w:val="TableText"/>
            </w:pPr>
            <w:r>
              <w:rPr>
                <w:b w:val="false"/>
                <w:bCs w:val="false"/>
              </w:rPr>
              <w:t xml:space="preserve">addicted company</w:t>
            </w:r>
          </w:p>
        </w:tc>
        <w:tc>
          <w:tcPr>
            <w:tcW w:type="dxa" w:w="4680"/>
            <w:vAlign w:val="center"/>
          </w:tcPr>
          <w:p>
            <w:pPr>
              <w:pStyle w:val="TableText"/>
            </w:pPr>
            <w:r>
              <w:rPr>
                <w:b w:val="false"/>
                <w:bCs w:val="false"/>
              </w:rPr>
              <w:t xml:space="preserve">addicted to young company,</w:t>
            </w:r>
          </w:p>
        </w:tc>
      </w:tr>
      <w:tr>
        <w:trPr>
          <w:cantSplit/>
        </w:trPr>
        <w:tc>
          <w:tcPr>
            <w:tcW w:type="dxa" w:w="4680"/>
            <w:vAlign w:val="center"/>
          </w:tcPr>
          <w:p>
            <w:pPr>
              <w:pStyle w:val="TableText"/>
            </w:pPr>
            <w:r>
              <w:rPr>
                <w:b w:val="false"/>
                <w:bCs w:val="false"/>
              </w:rPr>
              <w:t xml:space="preserve">or frolicing but</w:t>
            </w:r>
          </w:p>
        </w:tc>
        <w:tc>
          <w:tcPr>
            <w:tcW w:type="dxa" w:w="4680"/>
            <w:vAlign w:val="center"/>
          </w:tcPr>
          <w:p>
            <w:pPr>
              <w:pStyle w:val="TableText"/>
            </w:pPr>
            <w:r>
              <w:rPr>
                <w:b w:val="false"/>
                <w:bCs w:val="false"/>
              </w:rPr>
              <w:t xml:space="preserve">or frolicking (as it is called). But</w:t>
            </w:r>
          </w:p>
        </w:tc>
      </w:tr>
      <w:tr>
        <w:trPr>
          <w:cantSplit/>
        </w:trPr>
        <w:tc>
          <w:tcPr>
            <w:tcW w:type="dxa" w:w="4680"/>
            <w:vAlign w:val="center"/>
          </w:tcPr>
          <w:p>
            <w:pPr>
              <w:pStyle w:val="TableText"/>
            </w:pPr>
            <w:r>
              <w:rPr>
                <w:b w:val="false"/>
                <w:bCs w:val="false"/>
              </w:rPr>
              <w:t xml:space="preserve">this I know that when</w:t>
            </w:r>
          </w:p>
        </w:tc>
        <w:tc>
          <w:tcPr>
            <w:tcW w:type="dxa" w:w="4680"/>
            <w:vAlign w:val="center"/>
          </w:tcPr>
          <w:p>
            <w:pPr>
              <w:pStyle w:val="TableText"/>
            </w:pPr>
            <w:r>
              <w:rPr>
                <w:b w:val="false"/>
                <w:bCs w:val="false"/>
              </w:rPr>
              <w:t xml:space="preserve">this I know, that when</w:t>
            </w:r>
          </w:p>
        </w:tc>
      </w:tr>
      <w:tr>
        <w:trPr>
          <w:cantSplit/>
        </w:trPr>
        <w:tc>
          <w:tcPr>
            <w:tcW w:type="dxa" w:w="4680"/>
            <w:vAlign w:val="center"/>
          </w:tcPr>
          <w:p>
            <w:pPr>
              <w:pStyle w:val="TableText"/>
            </w:pPr>
            <w:r>
              <w:rPr>
                <w:b w:val="false"/>
                <w:bCs w:val="false"/>
              </w:rPr>
              <w:t xml:space="preserve">I did go into company,</w:t>
            </w:r>
          </w:p>
        </w:tc>
        <w:tc>
          <w:tcPr>
            <w:tcW w:type="dxa" w:w="4680"/>
            <w:vAlign w:val="center"/>
          </w:tcPr>
          <w:p>
            <w:pPr>
              <w:pStyle w:val="TableText"/>
            </w:pPr>
            <w:r>
              <w:rPr>
                <w:b w:val="false"/>
                <w:bCs w:val="false"/>
              </w:rPr>
              <w:t xml:space="preserve">I did go into company,</w:t>
            </w:r>
          </w:p>
        </w:tc>
      </w:tr>
      <w:tr>
        <w:trPr>
          <w:cantSplit/>
        </w:trPr>
        <w:tc>
          <w:tcPr>
            <w:tcW w:type="dxa" w:w="4680"/>
            <w:vAlign w:val="center"/>
          </w:tcPr>
          <w:p>
            <w:pPr>
              <w:pStyle w:val="TableText"/>
            </w:pPr>
            <w:r>
              <w:rPr>
                <w:b w:val="false"/>
                <w:bCs w:val="false"/>
              </w:rPr>
              <w:t xml:space="preserve">I never returned from</w:t>
            </w:r>
          </w:p>
        </w:tc>
        <w:tc>
          <w:tcPr>
            <w:tcW w:type="dxa" w:w="4680"/>
            <w:vAlign w:val="center"/>
          </w:tcPr>
          <w:p>
            <w:pPr>
              <w:pStyle w:val="TableText"/>
            </w:pPr>
            <w:r>
              <w:rPr>
                <w:b w:val="false"/>
                <w:bCs w:val="false"/>
              </w:rPr>
              <w:t xml:space="preserve">I never returned from</w:t>
            </w:r>
          </w:p>
        </w:tc>
      </w:tr>
      <w:tr>
        <w:trPr>
          <w:cantSplit/>
        </w:trPr>
        <w:tc>
          <w:tcPr>
            <w:tcW w:type="dxa" w:w="4680"/>
            <w:vAlign w:val="center"/>
          </w:tcPr>
          <w:p>
            <w:pPr>
              <w:pStyle w:val="TableText"/>
            </w:pPr>
            <w:r>
              <w:rPr>
                <w:b w:val="false"/>
                <w:bCs w:val="false"/>
              </w:rPr>
              <w:t xml:space="preserve">a frolic in my life with</w:t>
            </w:r>
          </w:p>
        </w:tc>
        <w:tc>
          <w:tcPr>
            <w:tcW w:type="dxa" w:w="4680"/>
            <w:vAlign w:val="center"/>
          </w:tcPr>
          <w:p>
            <w:pPr>
              <w:pStyle w:val="TableText"/>
            </w:pPr>
            <w:r>
              <w:rPr>
                <w:b w:val="false"/>
                <w:bCs w:val="false"/>
              </w:rPr>
              <w:t xml:space="preserve">a frolick in my life with</w:t>
            </w:r>
          </w:p>
        </w:tc>
      </w:tr>
      <w:tr>
        <w:trPr>
          <w:cantSplit/>
        </w:trPr>
        <w:tc>
          <w:tcPr>
            <w:tcW w:type="dxa" w:w="4680"/>
            <w:vAlign w:val="center"/>
          </w:tcPr>
          <w:p>
            <w:pPr>
              <w:pStyle w:val="TableText"/>
            </w:pPr>
            <w:r>
              <w:rPr>
                <w:rStyle w:val="SourcePageInline"/>
                <w:b w:val="false"/>
                <w:bCs w:val="false"/>
              </w:rPr>
              <w:t xml:space="preserve">[p. 103]</w:t>
            </w:r>
            <w:r>
              <w:rPr>
                <w:b w:val="false"/>
                <w:bCs w:val="false"/>
              </w:rPr>
              <w:t xml:space="preserve">  so good a conscience as</w:t>
            </w:r>
          </w:p>
        </w:tc>
        <w:tc>
          <w:tcPr>
            <w:tcW w:type="dxa" w:w="4680"/>
            <w:vAlign w:val="center"/>
          </w:tcPr>
          <w:p>
            <w:pPr>
              <w:pStyle w:val="TableText"/>
            </w:pPr>
            <w:r>
              <w:rPr>
                <w:b w:val="false"/>
                <w:bCs w:val="false"/>
              </w:rPr>
              <w:t xml:space="preserve">so good a conscience as</w:t>
            </w:r>
          </w:p>
        </w:tc>
      </w:tr>
      <w:tr>
        <w:trPr>
          <w:cantSplit/>
        </w:trPr>
        <w:tc>
          <w:tcPr>
            <w:tcW w:type="dxa" w:w="4680"/>
            <w:vAlign w:val="center"/>
          </w:tcPr>
          <w:p>
            <w:pPr>
              <w:pStyle w:val="TableText"/>
            </w:pPr>
            <w:r>
              <w:rPr>
                <w:b w:val="false"/>
                <w:bCs w:val="false"/>
              </w:rPr>
              <w:t xml:space="preserve">I went with. They always</w:t>
            </w:r>
          </w:p>
        </w:tc>
        <w:tc>
          <w:tcPr>
            <w:tcW w:type="dxa" w:w="4680"/>
            <w:vAlign w:val="center"/>
          </w:tcPr>
          <w:p>
            <w:pPr>
              <w:pStyle w:val="TableText"/>
            </w:pPr>
            <w:r>
              <w:rPr>
                <w:b w:val="false"/>
                <w:bCs w:val="false"/>
              </w:rPr>
              <w:t xml:space="preserve">I went with; it always</w:t>
            </w:r>
          </w:p>
        </w:tc>
      </w:tr>
      <w:tr>
        <w:trPr>
          <w:cantSplit/>
        </w:trPr>
        <w:tc>
          <w:tcPr>
            <w:tcW w:type="dxa" w:w="4680"/>
            <w:vAlign w:val="center"/>
          </w:tcPr>
          <w:p>
            <w:pPr>
              <w:pStyle w:val="TableText"/>
            </w:pPr>
            <w:r>
              <w:rPr>
                <w:b w:val="false"/>
                <w:bCs w:val="false"/>
              </w:rPr>
              <w:t xml:space="preserve">added new guilt to me</w:t>
            </w:r>
          </w:p>
        </w:tc>
        <w:tc>
          <w:tcPr>
            <w:tcW w:type="dxa" w:w="4680"/>
            <w:vAlign w:val="center"/>
          </w:tcPr>
          <w:p>
            <w:pPr>
              <w:pStyle w:val="TableText"/>
            </w:pPr>
            <w:r>
              <w:rPr>
                <w:b w:val="false"/>
                <w:bCs w:val="false"/>
              </w:rPr>
              <w:t xml:space="preserve">added new guilt to me,</w:t>
            </w:r>
          </w:p>
        </w:tc>
      </w:tr>
      <w:tr>
        <w:trPr>
          <w:cantSplit/>
        </w:trPr>
        <w:tc>
          <w:tcPr>
            <w:tcW w:type="dxa" w:w="4680"/>
            <w:vAlign w:val="center"/>
          </w:tcPr>
          <w:p>
            <w:pPr>
              <w:pStyle w:val="TableText"/>
            </w:pPr>
            <w:r>
              <w:rPr>
                <w:b w:val="false"/>
                <w:bCs w:val="false"/>
              </w:rPr>
              <w:t xml:space="preserve">and made me afraid to</w:t>
            </w:r>
          </w:p>
        </w:tc>
        <w:tc>
          <w:tcPr>
            <w:tcW w:type="dxa" w:w="4680"/>
            <w:vAlign w:val="center"/>
          </w:tcPr>
          <w:p>
            <w:pPr>
              <w:pStyle w:val="TableText"/>
            </w:pPr>
            <w:r>
              <w:rPr>
                <w:b w:val="false"/>
                <w:bCs w:val="false"/>
              </w:rPr>
              <w:t xml:space="preserve">and made me afraid to</w:t>
            </w:r>
          </w:p>
        </w:tc>
      </w:tr>
      <w:tr>
        <w:trPr>
          <w:cantSplit/>
        </w:trPr>
        <w:tc>
          <w:tcPr>
            <w:tcW w:type="dxa" w:w="4680"/>
            <w:vAlign w:val="center"/>
          </w:tcPr>
          <w:p>
            <w:pPr>
              <w:pStyle w:val="TableText"/>
            </w:pPr>
            <w:r>
              <w:rPr>
                <w:b w:val="false"/>
                <w:bCs w:val="false"/>
              </w:rPr>
              <w:t xml:space="preserve">come to the throne of</w:t>
            </w:r>
          </w:p>
        </w:tc>
        <w:tc>
          <w:tcPr>
            <w:tcW w:type="dxa" w:w="4680"/>
            <w:vAlign w:val="center"/>
          </w:tcPr>
          <w:p>
            <w:pPr>
              <w:pStyle w:val="TableText"/>
            </w:pPr>
            <w:r>
              <w:rPr>
                <w:b w:val="false"/>
                <w:bCs w:val="false"/>
              </w:rPr>
              <w:t xml:space="preserve">come to the throne of</w:t>
            </w:r>
          </w:p>
        </w:tc>
      </w:tr>
      <w:tr>
        <w:trPr>
          <w:cantSplit/>
        </w:trPr>
        <w:tc>
          <w:tcPr>
            <w:tcW w:type="dxa" w:w="4680"/>
            <w:vAlign w:val="center"/>
          </w:tcPr>
          <w:p>
            <w:pPr>
              <w:pStyle w:val="TableText"/>
            </w:pPr>
            <w:r>
              <w:rPr>
                <w:b w:val="false"/>
                <w:bCs w:val="false"/>
              </w:rPr>
              <w:t xml:space="preserve">grace and spoiled those</w:t>
            </w:r>
          </w:p>
        </w:tc>
        <w:tc>
          <w:tcPr>
            <w:tcW w:type="dxa" w:w="4680"/>
            <w:vAlign w:val="center"/>
          </w:tcPr>
          <w:p>
            <w:pPr>
              <w:pStyle w:val="TableText"/>
            </w:pPr>
            <w:r>
              <w:rPr>
                <w:b w:val="false"/>
                <w:bCs w:val="false"/>
              </w:rPr>
              <w:t xml:space="preserve">grace, and spoiled those</w:t>
            </w:r>
          </w:p>
        </w:tc>
      </w:tr>
      <w:tr>
        <w:trPr>
          <w:cantSplit/>
        </w:trPr>
        <w:tc>
          <w:tcPr>
            <w:tcW w:type="dxa" w:w="4680"/>
            <w:vAlign w:val="center"/>
          </w:tcPr>
          <w:p>
            <w:pPr>
              <w:pStyle w:val="TableText"/>
            </w:pPr>
            <w:r>
              <w:rPr>
                <w:b w:val="false"/>
                <w:bCs w:val="false"/>
              </w:rPr>
              <w:t xml:space="preserve">good frames I was wont</w:t>
            </w:r>
          </w:p>
        </w:tc>
        <w:tc>
          <w:tcPr>
            <w:tcW w:type="dxa" w:w="4680"/>
            <w:vAlign w:val="center"/>
          </w:tcPr>
          <w:p>
            <w:pPr>
              <w:pStyle w:val="TableText"/>
            </w:pPr>
            <w:r>
              <w:rPr>
                <w:b w:val="false"/>
                <w:bCs w:val="false"/>
              </w:rPr>
              <w:t xml:space="preserve">good frames I was wont</w:t>
            </w:r>
          </w:p>
        </w:tc>
      </w:tr>
      <w:tr>
        <w:trPr>
          <w:cantSplit/>
        </w:trPr>
        <w:tc>
          <w:tcPr>
            <w:tcW w:type="dxa" w:w="4680"/>
            <w:vAlign w:val="center"/>
          </w:tcPr>
          <w:p>
            <w:pPr>
              <w:pStyle w:val="TableText"/>
            </w:pPr>
            <w:r>
              <w:rPr>
                <w:b w:val="false"/>
                <w:bCs w:val="false"/>
              </w:rPr>
              <w:t xml:space="preserve">sometimes to please myself</w:t>
            </w:r>
          </w:p>
        </w:tc>
        <w:tc>
          <w:tcPr>
            <w:tcW w:type="dxa" w:w="4680"/>
            <w:vAlign w:val="center"/>
          </w:tcPr>
          <w:p>
            <w:pPr>
              <w:pStyle w:val="TableText"/>
            </w:pPr>
            <w:r>
              <w:rPr>
                <w:b w:val="false"/>
                <w:bCs w:val="false"/>
              </w:rPr>
              <w:t xml:space="preserve">sometimes to please myself</w:t>
            </w:r>
          </w:p>
        </w:tc>
      </w:tr>
    </w:tbl>
    <w:p>
      <w:pPr>
        <w:pStyle w:val="Caption"/>
      </w:pPr>
      <w:r>
        <w:t xml:space="preserve">Table (continued)</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680"/>
        <w:gridCol w:w="4680"/>
      </w:tblGrid>
      <w:tr>
        <w:trPr>
          <w:cantSplit/>
          <w:tblHeader/>
        </w:trPr>
        <w:tc>
          <w:tcPr>
            <w:tcW w:type="dxa" w:w="4680"/>
            <w:shd w:fill="ECE9E2" w:color="auto" w:val="clear"/>
            <w:vAlign w:val="center"/>
          </w:tcPr>
          <w:p>
            <w:pPr>
              <w:pStyle w:val="TableText"/>
            </w:pPr>
          </w:p>
        </w:tc>
        <w:tc>
          <w:tcPr>
            <w:tcW w:type="dxa" w:w="4680"/>
            <w:shd w:fill="ECE9E2" w:color="auto" w:val="clear"/>
            <w:vAlign w:val="center"/>
          </w:tcPr>
          <w:p>
            <w:pPr>
              <w:pStyle w:val="TableText"/>
            </w:pPr>
          </w:p>
        </w:tc>
      </w:tr>
      <w:tr>
        <w:trPr>
          <w:cantSplit/>
        </w:trPr>
        <w:tc>
          <w:tcPr>
            <w:tcW w:type="dxa" w:w="4680"/>
            <w:vAlign w:val="center"/>
          </w:tcPr>
          <w:p>
            <w:pPr>
              <w:pStyle w:val="TableText"/>
            </w:pPr>
            <w:r>
              <w:rPr>
                <w:b w:val="false"/>
                <w:bCs w:val="false"/>
              </w:rPr>
              <w:t xml:space="preserve">with. But alas! all my</w:t>
            </w:r>
          </w:p>
        </w:tc>
        <w:tc>
          <w:tcPr>
            <w:tcW w:type="dxa" w:w="4680"/>
            <w:vAlign w:val="center"/>
          </w:tcPr>
          <w:p>
            <w:pPr>
              <w:pStyle w:val="TableText"/>
            </w:pPr>
            <w:r>
              <w:rPr>
                <w:b w:val="false"/>
                <w:bCs w:val="false"/>
              </w:rPr>
              <w:t xml:space="preserve">with. But alas! all my</w:t>
            </w:r>
          </w:p>
        </w:tc>
      </w:tr>
      <w:tr>
        <w:trPr>
          <w:cantSplit/>
        </w:trPr>
        <w:tc>
          <w:tcPr>
            <w:tcW w:type="dxa" w:w="4680"/>
            <w:vAlign w:val="center"/>
          </w:tcPr>
          <w:p>
            <w:pPr>
              <w:pStyle w:val="TableText"/>
            </w:pPr>
            <w:r>
              <w:rPr>
                <w:b w:val="false"/>
                <w:bCs w:val="false"/>
              </w:rPr>
              <w:t xml:space="preserve">good frames were but</w:t>
            </w:r>
          </w:p>
        </w:tc>
        <w:tc>
          <w:tcPr>
            <w:tcW w:type="dxa" w:w="4680"/>
            <w:vAlign w:val="center"/>
          </w:tcPr>
          <w:p>
            <w:pPr>
              <w:pStyle w:val="TableText"/>
            </w:pPr>
            <w:r>
              <w:rPr>
                <w:b w:val="false"/>
                <w:bCs w:val="false"/>
              </w:rPr>
              <w:t xml:space="preserve">good frames were but</w:t>
            </w:r>
          </w:p>
        </w:tc>
      </w:tr>
      <w:tr>
        <w:trPr>
          <w:cantSplit/>
        </w:trPr>
        <w:tc>
          <w:tcPr>
            <w:tcW w:type="dxa" w:w="4680"/>
            <w:vAlign w:val="center"/>
          </w:tcPr>
          <w:p>
            <w:pPr>
              <w:pStyle w:val="TableText"/>
            </w:pPr>
            <w:r>
              <w:rPr>
                <w:b w:val="false"/>
                <w:bCs w:val="false"/>
              </w:rPr>
              <w:t xml:space="preserve">self-righteousness not</w:t>
            </w:r>
          </w:p>
        </w:tc>
        <w:tc>
          <w:tcPr>
            <w:tcW w:type="dxa" w:w="4680"/>
            <w:vAlign w:val="center"/>
          </w:tcPr>
          <w:p>
            <w:pPr>
              <w:pStyle w:val="TableText"/>
            </w:pPr>
            <w:r>
              <w:rPr>
                <w:b w:val="false"/>
                <w:bCs w:val="false"/>
              </w:rPr>
              <w:t xml:space="preserve">self-righteousness, not</w:t>
            </w:r>
          </w:p>
        </w:tc>
      </w:tr>
      <w:tr>
        <w:trPr>
          <w:cantSplit/>
        </w:trPr>
        <w:tc>
          <w:tcPr>
            <w:tcW w:type="dxa" w:w="4680"/>
            <w:vAlign w:val="center"/>
          </w:tcPr>
          <w:p>
            <w:pPr>
              <w:pStyle w:val="TableText"/>
            </w:pPr>
            <w:r>
              <w:rPr>
                <w:b w:val="false"/>
                <w:bCs w:val="false"/>
              </w:rPr>
              <w:t xml:space="preserve">bottomed on a desire</w:t>
            </w:r>
          </w:p>
        </w:tc>
        <w:tc>
          <w:tcPr>
            <w:tcW w:type="dxa" w:w="4680"/>
            <w:vAlign w:val="center"/>
          </w:tcPr>
          <w:p>
            <w:pPr>
              <w:pStyle w:val="TableText"/>
            </w:pPr>
            <w:r>
              <w:rPr>
                <w:b w:val="false"/>
                <w:bCs w:val="false"/>
              </w:rPr>
              <w:t xml:space="preserve">bottomed on a desire</w:t>
            </w:r>
          </w:p>
        </w:tc>
      </w:tr>
      <w:tr>
        <w:trPr>
          <w:cantSplit/>
        </w:trPr>
        <w:tc>
          <w:tcPr>
            <w:tcW w:type="dxa" w:w="4680"/>
            <w:vAlign w:val="center"/>
          </w:tcPr>
          <w:p>
            <w:pPr>
              <w:pStyle w:val="TableText"/>
            </w:pPr>
            <w:r>
              <w:rPr>
                <w:b w:val="false"/>
                <w:bCs w:val="false"/>
              </w:rPr>
              <w:t xml:space="preserve">for the glory of God.</w:t>
            </w:r>
          </w:p>
        </w:tc>
        <w:tc>
          <w:tcPr>
            <w:tcW w:type="dxa" w:w="4680"/>
            <w:vAlign w:val="center"/>
          </w:tcPr>
          <w:p>
            <w:pPr>
              <w:pStyle w:val="TableText"/>
            </w:pPr>
            <w:r>
              <w:rPr>
                <w:b w:val="false"/>
                <w:bCs w:val="false"/>
              </w:rPr>
              <w:t xml:space="preserve">for the glory of God.</w:t>
            </w:r>
          </w:p>
        </w:tc>
      </w:tr>
      <w:tr>
        <w:trPr>
          <w:cantSplit/>
        </w:trPr>
        <w:tc>
          <w:tcPr>
            <w:tcW w:type="dxa" w:w="4680"/>
            <w:vAlign w:val="center"/>
          </w:tcPr>
          <w:p>
            <w:pPr>
              <w:pStyle w:val="TableText"/>
            </w:pPr>
            <w:r>
              <w:rPr>
                <w:b w:val="false"/>
                <w:bCs w:val="false"/>
              </w:rPr>
              <w:t xml:space="preserve">About the latter end</w:t>
            </w:r>
          </w:p>
        </w:tc>
        <w:tc>
          <w:tcPr>
            <w:tcW w:type="dxa" w:w="4680"/>
            <w:vAlign w:val="center"/>
          </w:tcPr>
          <w:p>
            <w:pPr>
              <w:pStyle w:val="TableText"/>
            </w:pPr>
            <w:r>
              <w:rPr>
                <w:b w:val="false"/>
                <w:bCs w:val="false"/>
              </w:rPr>
              <w:t xml:space="preserve">About the latter end</w:t>
            </w:r>
          </w:p>
        </w:tc>
      </w:tr>
      <w:tr>
        <w:trPr>
          <w:cantSplit/>
        </w:trPr>
        <w:tc>
          <w:tcPr>
            <w:tcW w:type="dxa" w:w="4680"/>
            <w:vAlign w:val="center"/>
          </w:tcPr>
          <w:p>
            <w:pPr>
              <w:pStyle w:val="TableText"/>
            </w:pPr>
            <w:r>
              <w:rPr>
                <w:b w:val="false"/>
                <w:bCs w:val="false"/>
              </w:rPr>
              <w:t xml:space="preserve">of April 1737 being full</w:t>
            </w:r>
          </w:p>
        </w:tc>
        <w:tc>
          <w:tcPr>
            <w:tcW w:type="dxa" w:w="4680"/>
            <w:vAlign w:val="center"/>
          </w:tcPr>
          <w:p>
            <w:pPr>
              <w:pStyle w:val="TableText"/>
            </w:pPr>
            <w:r>
              <w:rPr>
                <w:b w:val="false"/>
                <w:bCs w:val="false"/>
              </w:rPr>
              <w:t xml:space="preserve">of April 1737, being full</w:t>
            </w:r>
          </w:p>
        </w:tc>
      </w:tr>
      <w:tr>
        <w:trPr>
          <w:cantSplit/>
        </w:trPr>
        <w:tc>
          <w:tcPr>
            <w:tcW w:type="dxa" w:w="4680"/>
            <w:vAlign w:val="center"/>
          </w:tcPr>
          <w:p>
            <w:pPr>
              <w:pStyle w:val="TableText"/>
            </w:pPr>
            <w:r>
              <w:rPr>
                <w:b w:val="false"/>
                <w:bCs w:val="false"/>
              </w:rPr>
              <w:t xml:space="preserve">19 years of age I</w:t>
            </w:r>
          </w:p>
        </w:tc>
        <w:tc>
          <w:tcPr>
            <w:tcW w:type="dxa" w:w="4680"/>
            <w:vAlign w:val="center"/>
          </w:tcPr>
          <w:p>
            <w:pPr>
              <w:pStyle w:val="TableText"/>
            </w:pPr>
            <w:r>
              <w:rPr>
                <w:b w:val="false"/>
                <w:bCs w:val="false"/>
              </w:rPr>
              <w:t xml:space="preserve">19 years of age, I</w:t>
            </w:r>
          </w:p>
        </w:tc>
      </w:tr>
      <w:tr>
        <w:trPr>
          <w:cantSplit/>
        </w:trPr>
        <w:tc>
          <w:tcPr>
            <w:tcW w:type="dxa" w:w="4680"/>
            <w:vAlign w:val="center"/>
          </w:tcPr>
          <w:p>
            <w:pPr>
              <w:pStyle w:val="TableText"/>
            </w:pPr>
            <w:r>
              <w:rPr>
                <w:b w:val="false"/>
                <w:bCs w:val="false"/>
              </w:rPr>
              <w:t xml:space="preserve">removed to Durham and</w:t>
            </w:r>
          </w:p>
        </w:tc>
        <w:tc>
          <w:tcPr>
            <w:tcW w:type="dxa" w:w="4680"/>
            <w:vAlign w:val="center"/>
          </w:tcPr>
          <w:p>
            <w:pPr>
              <w:pStyle w:val="TableText"/>
            </w:pPr>
            <w:r>
              <w:rPr>
                <w:b w:val="false"/>
                <w:bCs w:val="false"/>
              </w:rPr>
              <w:t xml:space="preserve">removed to Durham, and</w:t>
            </w:r>
          </w:p>
        </w:tc>
      </w:tr>
      <w:tr>
        <w:trPr>
          <w:cantSplit/>
        </w:trPr>
        <w:tc>
          <w:tcPr>
            <w:tcW w:type="dxa" w:w="4680"/>
            <w:vAlign w:val="center"/>
          </w:tcPr>
          <w:p>
            <w:pPr>
              <w:pStyle w:val="TableText"/>
            </w:pPr>
            <w:r>
              <w:rPr>
                <w:b w:val="false"/>
                <w:bCs w:val="false"/>
              </w:rPr>
              <w:t xml:space="preserve">began to work on my farm</w:t>
            </w:r>
          </w:p>
        </w:tc>
        <w:tc>
          <w:tcPr>
            <w:tcW w:type="dxa" w:w="4680"/>
            <w:vAlign w:val="center"/>
          </w:tcPr>
          <w:p>
            <w:pPr>
              <w:pStyle w:val="TableText"/>
            </w:pPr>
            <w:r>
              <w:rPr>
                <w:b w:val="false"/>
                <w:bCs w:val="false"/>
              </w:rPr>
              <w:t xml:space="preserve">began to work on my farm,</w:t>
            </w:r>
          </w:p>
        </w:tc>
      </w:tr>
      <w:tr>
        <w:trPr>
          <w:cantSplit/>
        </w:trPr>
        <w:tc>
          <w:tcPr>
            <w:tcW w:type="dxa" w:w="4680"/>
            <w:vAlign w:val="center"/>
          </w:tcPr>
          <w:p>
            <w:pPr>
              <w:pStyle w:val="TableText"/>
            </w:pPr>
            <w:r>
              <w:rPr>
                <w:b w:val="false"/>
                <w:bCs w:val="false"/>
              </w:rPr>
              <w:t xml:space="preserve">and so continued the</w:t>
            </w:r>
          </w:p>
        </w:tc>
        <w:tc>
          <w:tcPr>
            <w:tcW w:type="dxa" w:w="4680"/>
            <w:vAlign w:val="center"/>
          </w:tcPr>
          <w:p>
            <w:pPr>
              <w:pStyle w:val="TableText"/>
            </w:pPr>
            <w:r>
              <w:rPr>
                <w:b w:val="false"/>
                <w:bCs w:val="false"/>
              </w:rPr>
              <w:t xml:space="preserve">and so continued the</w:t>
            </w:r>
          </w:p>
        </w:tc>
      </w:tr>
      <w:tr>
        <w:trPr>
          <w:cantSplit/>
        </w:trPr>
        <w:tc>
          <w:tcPr>
            <w:tcW w:type="dxa" w:w="4680"/>
            <w:vAlign w:val="center"/>
          </w:tcPr>
          <w:p>
            <w:pPr>
              <w:pStyle w:val="TableText"/>
            </w:pPr>
            <w:r>
              <w:rPr>
                <w:b w:val="false"/>
                <w:bCs w:val="false"/>
              </w:rPr>
              <w:t xml:space="preserve">year out or near, 'till I</w:t>
            </w:r>
          </w:p>
        </w:tc>
        <w:tc>
          <w:tcPr>
            <w:tcW w:type="dxa" w:w="4680"/>
            <w:vAlign w:val="center"/>
          </w:tcPr>
          <w:p>
            <w:pPr>
              <w:pStyle w:val="TableText"/>
            </w:pPr>
            <w:r>
              <w:rPr>
                <w:b w:val="false"/>
                <w:bCs w:val="false"/>
              </w:rPr>
              <w:t xml:space="preserve">year out, or near, 'till I</w:t>
            </w:r>
          </w:p>
        </w:tc>
      </w:tr>
      <w:tr>
        <w:trPr>
          <w:cantSplit/>
        </w:trPr>
        <w:tc>
          <w:tcPr>
            <w:tcW w:type="dxa" w:w="4680"/>
            <w:vAlign w:val="center"/>
          </w:tcPr>
          <w:p>
            <w:pPr>
              <w:pStyle w:val="TableText"/>
            </w:pPr>
            <w:r>
              <w:rPr>
                <w:b w:val="false"/>
                <w:bCs w:val="false"/>
              </w:rPr>
              <w:t xml:space="preserve">was 20 years old, frequently</w:t>
            </w:r>
          </w:p>
        </w:tc>
        <w:tc>
          <w:tcPr>
            <w:tcW w:type="dxa" w:w="4680"/>
            <w:vAlign w:val="center"/>
          </w:tcPr>
          <w:p>
            <w:pPr>
              <w:pStyle w:val="TableText"/>
            </w:pPr>
            <w:r>
              <w:rPr>
                <w:b w:val="false"/>
                <w:bCs w:val="false"/>
              </w:rPr>
              <w:t xml:space="preserve">was 20 years old; frequently</w:t>
            </w:r>
          </w:p>
        </w:tc>
      </w:tr>
      <w:tr>
        <w:trPr>
          <w:cantSplit/>
        </w:trPr>
        <w:tc>
          <w:tcPr>
            <w:tcW w:type="dxa" w:w="4680"/>
            <w:vAlign w:val="center"/>
          </w:tcPr>
          <w:p>
            <w:pPr>
              <w:pStyle w:val="TableText"/>
            </w:pPr>
            <w:r>
              <w:rPr>
                <w:b w:val="false"/>
                <w:bCs w:val="false"/>
              </w:rPr>
              <w:t xml:space="preserve">longing (from a natural inclination)</w:t>
            </w:r>
          </w:p>
        </w:tc>
        <w:tc>
          <w:tcPr>
            <w:tcW w:type="dxa" w:w="4680"/>
            <w:vAlign w:val="center"/>
          </w:tcPr>
          <w:p>
            <w:pPr>
              <w:pStyle w:val="TableText"/>
            </w:pPr>
            <w:r>
              <w:rPr>
                <w:b w:val="false"/>
                <w:bCs w:val="false"/>
              </w:rPr>
              <w:t xml:space="preserve">longing, from a natural inclination,</w:t>
            </w:r>
          </w:p>
        </w:tc>
      </w:tr>
      <w:tr>
        <w:trPr>
          <w:cantSplit/>
        </w:trPr>
        <w:tc>
          <w:tcPr>
            <w:tcW w:type="dxa" w:w="4680"/>
            <w:vAlign w:val="center"/>
          </w:tcPr>
          <w:p>
            <w:pPr>
              <w:pStyle w:val="TableText"/>
            </w:pPr>
            <w:r>
              <w:rPr>
                <w:b w:val="false"/>
                <w:bCs w:val="false"/>
              </w:rPr>
              <w:t xml:space="preserve">after a liberal education</w:t>
            </w:r>
          </w:p>
        </w:tc>
        <w:tc>
          <w:tcPr>
            <w:tcW w:type="dxa" w:w="4680"/>
            <w:vAlign w:val="center"/>
          </w:tcPr>
          <w:p>
            <w:pPr>
              <w:pStyle w:val="TableText"/>
            </w:pPr>
            <w:r>
              <w:rPr>
                <w:b w:val="false"/>
                <w:bCs w:val="false"/>
              </w:rPr>
              <w:t xml:space="preserve">after a liberal education.</w:t>
            </w:r>
          </w:p>
        </w:tc>
      </w:tr>
      <w:tr>
        <w:trPr>
          <w:cantSplit/>
        </w:trPr>
        <w:tc>
          <w:tcPr>
            <w:tcW w:type="dxa" w:w="4680"/>
            <w:vAlign w:val="center"/>
          </w:tcPr>
          <w:p>
            <w:pPr>
              <w:pStyle w:val="TableText"/>
            </w:pPr>
            <w:r>
              <w:rPr>
                <w:b w:val="false"/>
                <w:bCs w:val="false"/>
              </w:rPr>
              <w:t xml:space="preserve">in the mean time. When</w:t>
            </w:r>
          </w:p>
        </w:tc>
        <w:tc>
          <w:tcPr>
            <w:tcW w:type="dxa" w:w="4680"/>
            <w:vAlign w:val="center"/>
          </w:tcPr>
          <w:p>
            <w:pPr>
              <w:pStyle w:val="TableText"/>
            </w:pPr>
            <w:r>
              <w:rPr>
                <w:b w:val="false"/>
                <w:bCs w:val="false"/>
              </w:rPr>
              <w:t xml:space="preserve">When</w:t>
            </w:r>
          </w:p>
        </w:tc>
      </w:tr>
      <w:tr>
        <w:trPr>
          <w:cantSplit/>
        </w:trPr>
        <w:tc>
          <w:tcPr>
            <w:tcW w:type="dxa" w:w="4680"/>
            <w:vAlign w:val="center"/>
          </w:tcPr>
          <w:p>
            <w:pPr>
              <w:pStyle w:val="TableText"/>
            </w:pPr>
            <w:r>
              <w:rPr>
                <w:b w:val="false"/>
                <w:bCs w:val="false"/>
              </w:rPr>
              <w:t xml:space="preserve">I was about 20 years of</w:t>
            </w:r>
          </w:p>
        </w:tc>
        <w:tc>
          <w:tcPr>
            <w:tcW w:type="dxa" w:w="4680"/>
            <w:vAlign w:val="center"/>
          </w:tcPr>
          <w:p>
            <w:pPr>
              <w:pStyle w:val="TableText"/>
            </w:pPr>
            <w:r>
              <w:rPr>
                <w:b w:val="false"/>
                <w:bCs w:val="false"/>
              </w:rPr>
              <w:t xml:space="preserve">I was about 20 years of</w:t>
            </w:r>
          </w:p>
        </w:tc>
      </w:tr>
      <w:tr>
        <w:trPr>
          <w:cantSplit/>
        </w:trPr>
        <w:tc>
          <w:tcPr>
            <w:tcW w:type="dxa" w:w="4680"/>
            <w:vAlign w:val="center"/>
          </w:tcPr>
          <w:p>
            <w:pPr>
              <w:pStyle w:val="TableText"/>
            </w:pPr>
            <w:r>
              <w:rPr>
                <w:b w:val="false"/>
                <w:bCs w:val="false"/>
              </w:rPr>
              <w:t xml:space="preserve">age I applied myself</w:t>
            </w:r>
          </w:p>
        </w:tc>
        <w:tc>
          <w:tcPr>
            <w:tcW w:type="dxa" w:w="4680"/>
            <w:vAlign w:val="center"/>
          </w:tcPr>
          <w:p>
            <w:pPr>
              <w:pStyle w:val="TableText"/>
            </w:pPr>
            <w:r>
              <w:rPr>
                <w:b w:val="false"/>
                <w:bCs w:val="false"/>
              </w:rPr>
              <w:t xml:space="preserve">age, I applied myself</w:t>
            </w:r>
          </w:p>
        </w:tc>
      </w:tr>
      <w:tr>
        <w:trPr>
          <w:cantSplit/>
        </w:trPr>
        <w:tc>
          <w:tcPr>
            <w:tcW w:type="dxa" w:w="4680"/>
            <w:vAlign w:val="center"/>
          </w:tcPr>
          <w:p>
            <w:pPr>
              <w:pStyle w:val="TableText"/>
            </w:pPr>
            <w:r>
              <w:rPr>
                <w:b w:val="false"/>
                <w:bCs w:val="false"/>
              </w:rPr>
              <w:t xml:space="preserve">to studying, and sometime</w:t>
            </w:r>
          </w:p>
        </w:tc>
        <w:tc>
          <w:tcPr>
            <w:tcW w:type="dxa" w:w="4680"/>
            <w:vAlign w:val="center"/>
          </w:tcPr>
          <w:p>
            <w:pPr>
              <w:pStyle w:val="TableText"/>
            </w:pPr>
            <w:r>
              <w:rPr>
                <w:b w:val="false"/>
                <w:bCs w:val="false"/>
              </w:rPr>
              <w:t xml:space="preserve">to study; and sometime</w:t>
            </w:r>
          </w:p>
        </w:tc>
      </w:tr>
      <w:tr>
        <w:trPr>
          <w:cantSplit/>
        </w:trPr>
        <w:tc>
          <w:tcPr>
            <w:tcW w:type="dxa" w:w="4680"/>
            <w:vAlign w:val="center"/>
          </w:tcPr>
          <w:p>
            <w:pPr>
              <w:pStyle w:val="TableText"/>
            </w:pPr>
            <w:r>
              <w:rPr>
                <w:b w:val="false"/>
                <w:bCs w:val="false"/>
              </w:rPr>
              <w:t xml:space="preserve">before was more excited</w:t>
            </w:r>
          </w:p>
        </w:tc>
        <w:tc>
          <w:tcPr>
            <w:tcW w:type="dxa" w:w="4680"/>
            <w:vAlign w:val="center"/>
          </w:tcPr>
          <w:p>
            <w:pPr>
              <w:pStyle w:val="TableText"/>
            </w:pPr>
            <w:r>
              <w:rPr>
                <w:b w:val="false"/>
                <w:bCs w:val="false"/>
              </w:rPr>
              <w:t xml:space="preserve">before, was more than</w:t>
            </w:r>
          </w:p>
        </w:tc>
      </w:tr>
      <w:tr>
        <w:trPr>
          <w:cantSplit/>
        </w:trPr>
        <w:tc>
          <w:tcPr>
            <w:tcW w:type="dxa" w:w="4680"/>
            <w:vAlign w:val="center"/>
          </w:tcPr>
          <w:p>
            <w:pPr>
              <w:pStyle w:val="TableText"/>
            </w:pPr>
            <w:r>
              <w:rPr>
                <w:b w:val="false"/>
                <w:bCs w:val="false"/>
              </w:rPr>
              <w:t xml:space="preserve">to and in duty, than ordinary,</w:t>
            </w:r>
          </w:p>
        </w:tc>
        <w:tc>
          <w:tcPr>
            <w:tcW w:type="dxa" w:w="4680"/>
            <w:vAlign w:val="center"/>
          </w:tcPr>
          <w:p>
            <w:pPr>
              <w:pStyle w:val="TableText"/>
            </w:pPr>
            <w:r>
              <w:rPr>
                <w:b w:val="false"/>
                <w:bCs w:val="false"/>
              </w:rPr>
              <w:t xml:space="preserve">ordinarily excited to and in duty:</w:t>
            </w:r>
          </w:p>
        </w:tc>
      </w:tr>
      <w:tr>
        <w:trPr>
          <w:cantSplit/>
        </w:trPr>
        <w:tc>
          <w:tcPr>
            <w:tcW w:type="dxa" w:w="4680"/>
            <w:vAlign w:val="center"/>
          </w:tcPr>
          <w:p>
            <w:pPr>
              <w:pStyle w:val="TableText"/>
            </w:pPr>
            <w:r>
              <w:rPr>
                <w:b w:val="false"/>
                <w:bCs w:val="false"/>
              </w:rPr>
              <w:t xml:space="preserve">but now more than ever I</w:t>
            </w:r>
          </w:p>
        </w:tc>
        <w:tc>
          <w:tcPr>
            <w:tcW w:type="dxa" w:w="4680"/>
            <w:vAlign w:val="center"/>
          </w:tcPr>
          <w:p>
            <w:pPr>
              <w:pStyle w:val="TableText"/>
            </w:pPr>
            <w:r>
              <w:rPr>
                <w:b w:val="false"/>
                <w:bCs w:val="false"/>
              </w:rPr>
              <w:t xml:space="preserve">but now engaged more than</w:t>
            </w:r>
          </w:p>
        </w:tc>
      </w:tr>
      <w:tr>
        <w:trPr>
          <w:cantSplit/>
        </w:trPr>
        <w:tc>
          <w:tcPr>
            <w:tcW w:type="dxa" w:w="4680"/>
            <w:vAlign w:val="center"/>
          </w:tcPr>
          <w:p>
            <w:pPr>
              <w:pStyle w:val="TableText"/>
            </w:pPr>
            <w:r>
              <w:rPr>
                <w:b w:val="false"/>
                <w:bCs w:val="false"/>
              </w:rPr>
              <w:t xml:space="preserve">engaged in the duties of</w:t>
            </w:r>
          </w:p>
        </w:tc>
        <w:tc>
          <w:tcPr>
            <w:tcW w:type="dxa" w:w="4680"/>
            <w:vAlign w:val="center"/>
          </w:tcPr>
          <w:p>
            <w:pPr>
              <w:pStyle w:val="TableText"/>
            </w:pPr>
            <w:r>
              <w:rPr>
                <w:b w:val="false"/>
                <w:bCs w:val="false"/>
              </w:rPr>
              <w:t xml:space="preserve">ever in the duties of</w:t>
            </w:r>
          </w:p>
        </w:tc>
      </w:tr>
      <w:tr>
        <w:trPr>
          <w:cantSplit/>
        </w:trPr>
        <w:tc>
          <w:tcPr>
            <w:tcW w:type="dxa" w:w="4680"/>
            <w:vAlign w:val="center"/>
          </w:tcPr>
          <w:p>
            <w:pPr>
              <w:pStyle w:val="TableText"/>
            </w:pPr>
            <w:r>
              <w:rPr>
                <w:b w:val="false"/>
                <w:bCs w:val="false"/>
              </w:rPr>
              <w:t xml:space="preserve">religion. I became very</w:t>
            </w:r>
          </w:p>
        </w:tc>
        <w:tc>
          <w:tcPr>
            <w:tcW w:type="dxa" w:w="4680"/>
            <w:vAlign w:val="center"/>
          </w:tcPr>
          <w:p>
            <w:pPr>
              <w:pStyle w:val="TableText"/>
            </w:pPr>
            <w:r>
              <w:rPr>
                <w:b w:val="false"/>
                <w:bCs w:val="false"/>
              </w:rPr>
              <w:t xml:space="preserve">religion. I became very</w:t>
            </w:r>
          </w:p>
        </w:tc>
      </w:tr>
      <w:tr>
        <w:trPr>
          <w:cantSplit/>
        </w:trPr>
        <w:tc>
          <w:tcPr>
            <w:tcW w:type="dxa" w:w="4680"/>
            <w:vAlign w:val="center"/>
          </w:tcPr>
          <w:p>
            <w:pPr>
              <w:pStyle w:val="TableText"/>
            </w:pPr>
            <w:r>
              <w:rPr>
                <w:b w:val="false"/>
                <w:bCs w:val="false"/>
              </w:rPr>
              <w:t xml:space="preserve">strict and watchful over</w:t>
            </w:r>
          </w:p>
        </w:tc>
        <w:tc>
          <w:tcPr>
            <w:tcW w:type="dxa" w:w="4680"/>
            <w:vAlign w:val="center"/>
          </w:tcPr>
          <w:p>
            <w:pPr>
              <w:pStyle w:val="TableText"/>
            </w:pPr>
            <w:r>
              <w:rPr>
                <w:b w:val="false"/>
                <w:bCs w:val="false"/>
              </w:rPr>
              <w:t xml:space="preserve">strict and watchful over</w:t>
            </w:r>
          </w:p>
        </w:tc>
      </w:tr>
      <w:tr>
        <w:trPr>
          <w:cantSplit/>
        </w:trPr>
        <w:tc>
          <w:tcPr>
            <w:tcW w:type="dxa" w:w="4680"/>
            <w:vAlign w:val="center"/>
          </w:tcPr>
          <w:p>
            <w:pPr>
              <w:pStyle w:val="TableText"/>
            </w:pPr>
            <w:r>
              <w:rPr>
                <w:b w:val="false"/>
                <w:bCs w:val="false"/>
              </w:rPr>
              <w:t xml:space="preserve">my thoughts, words, and</w:t>
            </w:r>
          </w:p>
        </w:tc>
        <w:tc>
          <w:tcPr>
            <w:tcW w:type="dxa" w:w="4680"/>
            <w:vAlign w:val="center"/>
          </w:tcPr>
          <w:p>
            <w:pPr>
              <w:pStyle w:val="TableText"/>
            </w:pPr>
            <w:r>
              <w:rPr>
                <w:b w:val="false"/>
                <w:bCs w:val="false"/>
              </w:rPr>
              <w:t xml:space="preserve">my thoughts, words, and</w:t>
            </w:r>
          </w:p>
        </w:tc>
      </w:tr>
      <w:tr>
        <w:trPr>
          <w:cantSplit/>
        </w:trPr>
        <w:tc>
          <w:tcPr>
            <w:tcW w:type="dxa" w:w="4680"/>
            <w:vAlign w:val="center"/>
          </w:tcPr>
          <w:p>
            <w:pPr>
              <w:pStyle w:val="TableText"/>
            </w:pPr>
            <w:r>
              <w:rPr>
                <w:b w:val="false"/>
                <w:bCs w:val="false"/>
              </w:rPr>
              <w:t xml:space="preserve">actions and thought I</w:t>
            </w:r>
          </w:p>
        </w:tc>
        <w:tc>
          <w:tcPr>
            <w:tcW w:type="dxa" w:w="4680"/>
            <w:vAlign w:val="center"/>
          </w:tcPr>
          <w:p>
            <w:pPr>
              <w:pStyle w:val="TableText"/>
            </w:pPr>
            <w:r>
              <w:rPr>
                <w:b w:val="false"/>
                <w:bCs w:val="false"/>
              </w:rPr>
              <w:t xml:space="preserve">actions; and thought I</w:t>
            </w:r>
          </w:p>
        </w:tc>
      </w:tr>
      <w:tr>
        <w:trPr>
          <w:cantSplit/>
        </w:trPr>
        <w:tc>
          <w:tcPr>
            <w:tcW w:type="dxa" w:w="4680"/>
            <w:vAlign w:val="center"/>
          </w:tcPr>
          <w:p>
            <w:pPr>
              <w:pStyle w:val="TableText"/>
            </w:pPr>
            <w:r>
              <w:rPr>
                <w:b w:val="false"/>
                <w:bCs w:val="false"/>
              </w:rPr>
              <w:t xml:space="preserve">must be sober indeed</w:t>
            </w:r>
          </w:p>
        </w:tc>
        <w:tc>
          <w:tcPr>
            <w:tcW w:type="dxa" w:w="4680"/>
            <w:vAlign w:val="center"/>
          </w:tcPr>
          <w:p>
            <w:pPr>
              <w:pStyle w:val="TableText"/>
            </w:pPr>
            <w:r>
              <w:rPr>
                <w:b w:val="false"/>
                <w:bCs w:val="false"/>
              </w:rPr>
              <w:t xml:space="preserve">must be sober indeed,</w:t>
            </w:r>
          </w:p>
        </w:tc>
      </w:tr>
      <w:tr>
        <w:trPr>
          <w:cantSplit/>
        </w:trPr>
        <w:tc>
          <w:tcPr>
            <w:tcW w:type="dxa" w:w="4680"/>
            <w:vAlign w:val="center"/>
          </w:tcPr>
          <w:p>
            <w:pPr>
              <w:pStyle w:val="TableText"/>
            </w:pPr>
            <w:r>
              <w:rPr>
                <w:b w:val="false"/>
                <w:bCs w:val="false"/>
              </w:rPr>
              <w:t xml:space="preserve">because I designed to</w:t>
            </w:r>
          </w:p>
        </w:tc>
        <w:tc>
          <w:tcPr>
            <w:tcW w:type="dxa" w:w="4680"/>
            <w:vAlign w:val="center"/>
          </w:tcPr>
          <w:p>
            <w:pPr>
              <w:pStyle w:val="TableText"/>
            </w:pPr>
            <w:r>
              <w:rPr>
                <w:b w:val="false"/>
                <w:bCs w:val="false"/>
              </w:rPr>
              <w:t xml:space="preserve">because I designed to</w:t>
            </w:r>
          </w:p>
        </w:tc>
      </w:tr>
      <w:tr>
        <w:trPr>
          <w:cantSplit/>
        </w:trPr>
        <w:tc>
          <w:tcPr>
            <w:tcW w:type="dxa" w:w="4680"/>
            <w:vAlign w:val="center"/>
          </w:tcPr>
          <w:p>
            <w:pPr>
              <w:pStyle w:val="TableText"/>
            </w:pPr>
            <w:r>
              <w:rPr>
                <w:b w:val="false"/>
                <w:bCs w:val="false"/>
              </w:rPr>
              <w:t xml:space="preserve">devote myself to the</w:t>
            </w:r>
          </w:p>
        </w:tc>
        <w:tc>
          <w:tcPr>
            <w:tcW w:type="dxa" w:w="4680"/>
            <w:vAlign w:val="center"/>
          </w:tcPr>
          <w:p>
            <w:pPr>
              <w:pStyle w:val="TableText"/>
            </w:pPr>
            <w:r>
              <w:rPr>
                <w:b w:val="false"/>
                <w:bCs w:val="false"/>
              </w:rPr>
              <w:t xml:space="preserve">devote myself to the</w:t>
            </w:r>
          </w:p>
        </w:tc>
      </w:tr>
      <w:tr>
        <w:trPr>
          <w:cantSplit/>
        </w:trPr>
        <w:tc>
          <w:tcPr>
            <w:tcW w:type="dxa" w:w="4680"/>
            <w:vAlign w:val="center"/>
          </w:tcPr>
          <w:p>
            <w:pPr>
              <w:pStyle w:val="TableText"/>
            </w:pPr>
            <w:r>
              <w:rPr>
                <w:b w:val="false"/>
                <w:bCs w:val="false"/>
              </w:rPr>
              <w:t xml:space="preserve">ministry and conceited</w:t>
            </w:r>
          </w:p>
        </w:tc>
        <w:tc>
          <w:tcPr>
            <w:tcW w:type="dxa" w:w="4680"/>
            <w:vAlign w:val="center"/>
          </w:tcPr>
          <w:p>
            <w:pPr>
              <w:pStyle w:val="TableText"/>
            </w:pPr>
            <w:r>
              <w:rPr>
                <w:b w:val="false"/>
                <w:bCs w:val="false"/>
              </w:rPr>
              <w:t xml:space="preserve">ministry; and imagined</w:t>
            </w:r>
          </w:p>
        </w:tc>
      </w:tr>
      <w:tr>
        <w:trPr>
          <w:cantSplit/>
        </w:trPr>
        <w:tc>
          <w:tcPr>
            <w:tcW w:type="dxa" w:w="4680"/>
            <w:vAlign w:val="center"/>
          </w:tcPr>
          <w:p>
            <w:pPr>
              <w:pStyle w:val="TableText"/>
            </w:pPr>
            <w:r>
              <w:rPr>
                <w:b w:val="false"/>
                <w:bCs w:val="false"/>
              </w:rPr>
              <w:t xml:space="preserve">I did dedicate myself</w:t>
            </w:r>
          </w:p>
        </w:tc>
        <w:tc>
          <w:tcPr>
            <w:tcW w:type="dxa" w:w="4680"/>
            <w:vAlign w:val="center"/>
          </w:tcPr>
          <w:p>
            <w:pPr>
              <w:pStyle w:val="TableText"/>
            </w:pPr>
            <w:r>
              <w:rPr>
                <w:b w:val="false"/>
                <w:bCs w:val="false"/>
              </w:rPr>
              <w:t xml:space="preserve">I did dedicate myself</w:t>
            </w:r>
          </w:p>
        </w:tc>
      </w:tr>
      <w:tr>
        <w:trPr>
          <w:cantSplit/>
        </w:trPr>
        <w:tc>
          <w:tcPr>
            <w:tcW w:type="dxa" w:w="4680"/>
            <w:vAlign w:val="center"/>
          </w:tcPr>
          <w:p>
            <w:pPr>
              <w:pStyle w:val="TableText"/>
            </w:pPr>
            <w:r>
              <w:rPr>
                <w:b w:val="false"/>
                <w:bCs w:val="false"/>
              </w:rPr>
              <w:t xml:space="preserve">to the Lord.</w:t>
            </w:r>
          </w:p>
        </w:tc>
        <w:tc>
          <w:tcPr>
            <w:tcW w:type="dxa" w:w="4680"/>
            <w:vAlign w:val="center"/>
          </w:tcPr>
          <w:p>
            <w:pPr>
              <w:pStyle w:val="TableText"/>
            </w:pPr>
            <w:r>
              <w:rPr>
                <w:b w:val="false"/>
                <w:bCs w:val="false"/>
              </w:rPr>
              <w:t xml:space="preserve">to the Lord.</w:t>
            </w:r>
          </w:p>
        </w:tc>
      </w:tr>
      <w:tr>
        <w:trPr>
          <w:cantSplit/>
        </w:trPr>
        <w:tc>
          <w:tcPr>
            <w:tcW w:type="dxa" w:w="4680"/>
            <w:vAlign w:val="center"/>
          </w:tcPr>
          <w:p>
            <w:pPr>
              <w:pStyle w:val="TableText"/>
            </w:pPr>
            <w:r>
              <w:rPr>
                <w:b w:val="false"/>
                <w:bCs w:val="false"/>
              </w:rPr>
              <w:t xml:space="preserve">Sometime in April 1738</w:t>
            </w:r>
          </w:p>
        </w:tc>
        <w:tc>
          <w:tcPr>
            <w:tcW w:type="dxa" w:w="4680"/>
            <w:vAlign w:val="center"/>
          </w:tcPr>
          <w:p>
            <w:pPr>
              <w:pStyle w:val="TableText"/>
            </w:pPr>
            <w:r>
              <w:rPr>
                <w:b w:val="false"/>
                <w:bCs w:val="false"/>
              </w:rPr>
              <w:t xml:space="preserve">Sometime in April 1738,</w:t>
            </w:r>
          </w:p>
        </w:tc>
      </w:tr>
      <w:tr>
        <w:trPr>
          <w:cantSplit/>
        </w:trPr>
        <w:tc>
          <w:tcPr>
            <w:tcW w:type="dxa" w:w="4680"/>
            <w:vAlign w:val="center"/>
          </w:tcPr>
          <w:p>
            <w:pPr>
              <w:pStyle w:val="TableText"/>
            </w:pPr>
            <w:r>
              <w:rPr>
                <w:b w:val="false"/>
                <w:bCs w:val="false"/>
              </w:rPr>
              <w:t xml:space="preserve">I went to Mr. Fiske's</w:t>
            </w:r>
          </w:p>
        </w:tc>
        <w:tc>
          <w:tcPr>
            <w:tcW w:type="dxa" w:w="4680"/>
            <w:vAlign w:val="center"/>
          </w:tcPr>
          <w:p>
            <w:pPr>
              <w:pStyle w:val="TableText"/>
            </w:pPr>
            <w:r>
              <w:rPr>
                <w:b w:val="false"/>
                <w:bCs w:val="false"/>
              </w:rPr>
              <w:t xml:space="preserve">I went to Mr. Fiske's,</w:t>
            </w:r>
          </w:p>
        </w:tc>
      </w:tr>
      <w:tr>
        <w:trPr>
          <w:cantSplit/>
        </w:trPr>
        <w:tc>
          <w:tcPr>
            <w:tcW w:type="dxa" w:w="4680"/>
            <w:vAlign w:val="center"/>
          </w:tcPr>
          <w:p>
            <w:pPr>
              <w:pStyle w:val="TableText"/>
            </w:pPr>
            <w:r>
              <w:rPr>
                <w:b w:val="false"/>
                <w:bCs w:val="false"/>
              </w:rPr>
              <w:t xml:space="preserve">and lived with him during</w:t>
            </w:r>
          </w:p>
        </w:tc>
        <w:tc>
          <w:tcPr>
            <w:tcW w:type="dxa" w:w="4680"/>
            <w:vAlign w:val="center"/>
          </w:tcPr>
          <w:p>
            <w:pPr>
              <w:pStyle w:val="TableText"/>
            </w:pPr>
            <w:r>
              <w:rPr>
                <w:b w:val="false"/>
                <w:bCs w:val="false"/>
              </w:rPr>
              <w:t xml:space="preserve">and lived with him during</w:t>
            </w:r>
          </w:p>
        </w:tc>
      </w:tr>
      <w:tr>
        <w:trPr>
          <w:cantSplit/>
        </w:trPr>
        <w:tc>
          <w:tcPr>
            <w:tcW w:type="dxa" w:w="4680"/>
            <w:vAlign w:val="center"/>
          </w:tcPr>
          <w:p>
            <w:pPr>
              <w:pStyle w:val="TableText"/>
            </w:pPr>
            <w:r>
              <w:rPr>
                <w:b w:val="false"/>
                <w:bCs w:val="false"/>
              </w:rPr>
              <w:t xml:space="preserve">his life, and I remember</w:t>
            </w:r>
          </w:p>
        </w:tc>
        <w:tc>
          <w:tcPr>
            <w:tcW w:type="dxa" w:w="4680"/>
            <w:vAlign w:val="center"/>
          </w:tcPr>
          <w:p>
            <w:pPr>
              <w:pStyle w:val="TableText"/>
            </w:pPr>
            <w:r>
              <w:rPr>
                <w:b w:val="false"/>
                <w:bCs w:val="false"/>
              </w:rPr>
              <w:t xml:space="preserve">his life.</w:t>
            </w:r>
            <w:r>
              <w:rPr>
                <w:rStyle w:val="FootnoteReference"/>
              </w:rPr>
              <w:footnoteReference w:id="206"/>
            </w:r>
            <w:r>
              <w:rPr>
                <w:b w:val="false"/>
                <w:bCs w:val="false"/>
              </w:rPr>
              <w:t xml:space="preserve"> And I remember,</w:t>
            </w:r>
          </w:p>
        </w:tc>
      </w:tr>
      <w:tr>
        <w:trPr>
          <w:cantSplit/>
        </w:trPr>
        <w:tc>
          <w:tcPr>
            <w:tcW w:type="dxa" w:w="4680"/>
            <w:vAlign w:val="center"/>
          </w:tcPr>
          <w:p>
            <w:pPr>
              <w:pStyle w:val="TableText"/>
            </w:pPr>
            <w:r>
              <w:rPr>
                <w:rStyle w:val="SourcePageInline"/>
                <w:b w:val="false"/>
                <w:bCs w:val="false"/>
              </w:rPr>
              <w:t xml:space="preserve">[p. 104]</w:t>
            </w:r>
            <w:r>
              <w:rPr>
                <w:b w:val="false"/>
                <w:bCs w:val="false"/>
              </w:rPr>
              <w:t xml:space="preserve">  he advised me wholly to</w:t>
            </w:r>
          </w:p>
        </w:tc>
        <w:tc>
          <w:tcPr>
            <w:tcW w:type="dxa" w:w="4680"/>
            <w:vAlign w:val="center"/>
          </w:tcPr>
          <w:p>
            <w:pPr>
              <w:pStyle w:val="TableText"/>
            </w:pPr>
            <w:r>
              <w:rPr>
                <w:b w:val="false"/>
                <w:bCs w:val="false"/>
              </w:rPr>
              <w:t xml:space="preserve">he advised me wholly to</w:t>
            </w:r>
          </w:p>
        </w:tc>
      </w:tr>
      <w:tr>
        <w:trPr>
          <w:cantSplit/>
        </w:trPr>
        <w:tc>
          <w:tcPr>
            <w:tcW w:type="dxa" w:w="4680"/>
            <w:vAlign w:val="center"/>
          </w:tcPr>
          <w:p>
            <w:pPr>
              <w:pStyle w:val="TableText"/>
            </w:pPr>
            <w:r>
              <w:rPr>
                <w:b w:val="false"/>
                <w:bCs w:val="false"/>
              </w:rPr>
              <w:t xml:space="preserve">abandon young company</w:t>
            </w:r>
          </w:p>
        </w:tc>
        <w:tc>
          <w:tcPr>
            <w:tcW w:type="dxa" w:w="4680"/>
            <w:vAlign w:val="center"/>
          </w:tcPr>
          <w:p>
            <w:pPr>
              <w:pStyle w:val="TableText"/>
            </w:pPr>
            <w:r>
              <w:rPr>
                <w:b w:val="false"/>
                <w:bCs w:val="false"/>
              </w:rPr>
              <w:t xml:space="preserve">abandon young company,</w:t>
            </w:r>
          </w:p>
        </w:tc>
      </w:tr>
      <w:tr>
        <w:trPr>
          <w:cantSplit/>
        </w:trPr>
        <w:tc>
          <w:tcPr>
            <w:tcW w:type="dxa" w:w="4680"/>
            <w:vAlign w:val="center"/>
          </w:tcPr>
          <w:p>
            <w:pPr>
              <w:pStyle w:val="TableText"/>
            </w:pPr>
            <w:r>
              <w:rPr>
                <w:b w:val="false"/>
                <w:bCs w:val="false"/>
              </w:rPr>
              <w:t xml:space="preserve">and associate myself with</w:t>
            </w:r>
          </w:p>
        </w:tc>
        <w:tc>
          <w:tcPr>
            <w:tcW w:type="dxa" w:w="4680"/>
            <w:vAlign w:val="center"/>
          </w:tcPr>
          <w:p>
            <w:pPr>
              <w:pStyle w:val="TableText"/>
            </w:pPr>
            <w:r>
              <w:rPr>
                <w:b w:val="false"/>
                <w:bCs w:val="false"/>
              </w:rPr>
              <w:t xml:space="preserve">and associate myself with</w:t>
            </w:r>
          </w:p>
        </w:tc>
      </w:tr>
      <w:tr>
        <w:trPr>
          <w:cantSplit/>
        </w:trPr>
        <w:tc>
          <w:tcPr>
            <w:tcW w:type="dxa" w:w="4680"/>
            <w:vAlign w:val="center"/>
          </w:tcPr>
          <w:p>
            <w:pPr>
              <w:pStyle w:val="TableText"/>
            </w:pPr>
            <w:r>
              <w:rPr>
                <w:b w:val="false"/>
                <w:bCs w:val="false"/>
              </w:rPr>
              <w:t xml:space="preserve">grave elderly people which</w:t>
            </w:r>
          </w:p>
        </w:tc>
        <w:tc>
          <w:tcPr>
            <w:tcW w:type="dxa" w:w="4680"/>
            <w:vAlign w:val="center"/>
          </w:tcPr>
          <w:p>
            <w:pPr>
              <w:pStyle w:val="TableText"/>
            </w:pPr>
            <w:r>
              <w:rPr>
                <w:b w:val="false"/>
                <w:bCs w:val="false"/>
              </w:rPr>
              <w:t xml:space="preserve">grave elderly people: which</w:t>
            </w:r>
          </w:p>
        </w:tc>
      </w:tr>
      <w:tr>
        <w:trPr>
          <w:cantSplit/>
        </w:trPr>
        <w:tc>
          <w:tcPr>
            <w:tcW w:type="dxa" w:w="4680"/>
            <w:vAlign w:val="center"/>
          </w:tcPr>
          <w:p>
            <w:pPr>
              <w:pStyle w:val="TableText"/>
            </w:pPr>
            <w:r>
              <w:rPr>
                <w:b w:val="false"/>
                <w:bCs w:val="false"/>
              </w:rPr>
              <w:t xml:space="preserve">counsel I followed and</w:t>
            </w:r>
          </w:p>
        </w:tc>
        <w:tc>
          <w:tcPr>
            <w:tcW w:type="dxa" w:w="4680"/>
            <w:vAlign w:val="center"/>
          </w:tcPr>
          <w:p>
            <w:pPr>
              <w:pStyle w:val="TableText"/>
            </w:pPr>
            <w:r>
              <w:rPr>
                <w:b w:val="false"/>
                <w:bCs w:val="false"/>
              </w:rPr>
              <w:t xml:space="preserve">counsel I followed; and</w:t>
            </w:r>
          </w:p>
        </w:tc>
      </w:tr>
      <w:tr>
        <w:trPr>
          <w:cantSplit/>
        </w:trPr>
        <w:tc>
          <w:tcPr>
            <w:tcW w:type="dxa" w:w="4680"/>
            <w:vAlign w:val="center"/>
          </w:tcPr>
          <w:p>
            <w:pPr>
              <w:pStyle w:val="TableText"/>
            </w:pPr>
            <w:r>
              <w:rPr>
                <w:b w:val="false"/>
                <w:bCs w:val="false"/>
              </w:rPr>
              <w:t xml:space="preserve">my manner of life was</w:t>
            </w:r>
          </w:p>
        </w:tc>
        <w:tc>
          <w:tcPr>
            <w:tcW w:type="dxa" w:w="4680"/>
            <w:vAlign w:val="center"/>
          </w:tcPr>
          <w:p>
            <w:pPr>
              <w:pStyle w:val="TableText"/>
            </w:pPr>
            <w:r>
              <w:rPr>
                <w:b w:val="false"/>
                <w:bCs w:val="false"/>
              </w:rPr>
              <w:t xml:space="preserve">my manner of life was</w:t>
            </w:r>
          </w:p>
        </w:tc>
      </w:tr>
      <w:tr>
        <w:trPr>
          <w:cantSplit/>
        </w:trPr>
        <w:tc>
          <w:tcPr>
            <w:tcW w:type="dxa" w:w="4680"/>
            <w:vAlign w:val="center"/>
          </w:tcPr>
          <w:p>
            <w:pPr>
              <w:pStyle w:val="TableText"/>
            </w:pPr>
            <w:r>
              <w:rPr>
                <w:b w:val="false"/>
                <w:bCs w:val="false"/>
              </w:rPr>
              <w:t xml:space="preserve">now exceeding regular</w:t>
            </w:r>
          </w:p>
        </w:tc>
        <w:tc>
          <w:tcPr>
            <w:tcW w:type="dxa" w:w="4680"/>
            <w:vAlign w:val="center"/>
          </w:tcPr>
          <w:p>
            <w:pPr>
              <w:pStyle w:val="TableText"/>
            </w:pPr>
            <w:r>
              <w:rPr>
                <w:b w:val="false"/>
                <w:bCs w:val="false"/>
              </w:rPr>
              <w:t xml:space="preserve">now exceeding regular,</w:t>
            </w:r>
          </w:p>
        </w:tc>
      </w:tr>
      <w:tr>
        <w:trPr>
          <w:cantSplit/>
        </w:trPr>
        <w:tc>
          <w:tcPr>
            <w:tcW w:type="dxa" w:w="4680"/>
            <w:vAlign w:val="center"/>
          </w:tcPr>
          <w:p>
            <w:pPr>
              <w:pStyle w:val="TableText"/>
            </w:pPr>
            <w:r>
              <w:rPr>
                <w:b w:val="false"/>
                <w:bCs w:val="false"/>
              </w:rPr>
              <w:t xml:space="preserve">and full of religion such</w:t>
            </w:r>
          </w:p>
        </w:tc>
        <w:tc>
          <w:tcPr>
            <w:tcW w:type="dxa" w:w="4680"/>
            <w:vAlign w:val="center"/>
          </w:tcPr>
          <w:p>
            <w:pPr>
              <w:pStyle w:val="TableText"/>
            </w:pPr>
            <w:r>
              <w:rPr>
                <w:b w:val="false"/>
                <w:bCs w:val="false"/>
              </w:rPr>
              <w:t xml:space="preserve">and full of religion, such</w:t>
            </w:r>
          </w:p>
        </w:tc>
      </w:tr>
      <w:tr>
        <w:trPr>
          <w:cantSplit/>
        </w:trPr>
        <w:tc>
          <w:tcPr>
            <w:tcW w:type="dxa" w:w="4680"/>
            <w:vAlign w:val="center"/>
          </w:tcPr>
          <w:p>
            <w:pPr>
              <w:pStyle w:val="TableText"/>
            </w:pPr>
            <w:r>
              <w:rPr>
                <w:b w:val="false"/>
                <w:bCs w:val="false"/>
              </w:rPr>
              <w:t xml:space="preserve">as it was: for I read</w:t>
            </w:r>
          </w:p>
        </w:tc>
        <w:tc>
          <w:tcPr>
            <w:tcW w:type="dxa" w:w="4680"/>
            <w:vAlign w:val="center"/>
          </w:tcPr>
          <w:p>
            <w:pPr>
              <w:pStyle w:val="TableText"/>
            </w:pPr>
            <w:r>
              <w:rPr>
                <w:b w:val="false"/>
                <w:bCs w:val="false"/>
              </w:rPr>
              <w:t xml:space="preserve">as it was: for I read</w:t>
            </w:r>
          </w:p>
        </w:tc>
      </w:tr>
      <w:tr>
        <w:trPr>
          <w:cantSplit/>
        </w:trPr>
        <w:tc>
          <w:tcPr>
            <w:tcW w:type="dxa" w:w="4680"/>
            <w:vAlign w:val="center"/>
          </w:tcPr>
          <w:p>
            <w:pPr>
              <w:pStyle w:val="TableText"/>
            </w:pPr>
            <w:r>
              <w:rPr>
                <w:b w:val="false"/>
                <w:bCs w:val="false"/>
              </w:rPr>
              <w:t xml:space="preserve">my Bible more than twice</w:t>
            </w:r>
          </w:p>
        </w:tc>
        <w:tc>
          <w:tcPr>
            <w:tcW w:type="dxa" w:w="4680"/>
            <w:vAlign w:val="center"/>
          </w:tcPr>
          <w:p>
            <w:pPr>
              <w:pStyle w:val="TableText"/>
            </w:pPr>
            <w:r>
              <w:rPr>
                <w:b w:val="false"/>
                <w:bCs w:val="false"/>
              </w:rPr>
              <w:t xml:space="preserve">my Bible more than twice</w:t>
            </w:r>
          </w:p>
        </w:tc>
      </w:tr>
      <w:tr>
        <w:trPr>
          <w:cantSplit/>
        </w:trPr>
        <w:tc>
          <w:tcPr>
            <w:tcW w:type="dxa" w:w="4680"/>
            <w:vAlign w:val="center"/>
          </w:tcPr>
          <w:p>
            <w:pPr>
              <w:pStyle w:val="TableText"/>
            </w:pPr>
            <w:r>
              <w:rPr>
                <w:b w:val="false"/>
                <w:bCs w:val="false"/>
              </w:rPr>
              <w:t xml:space="preserve">through in less than a</w:t>
            </w:r>
          </w:p>
        </w:tc>
        <w:tc>
          <w:tcPr>
            <w:tcW w:type="dxa" w:w="4680"/>
            <w:vAlign w:val="center"/>
          </w:tcPr>
          <w:p>
            <w:pPr>
              <w:pStyle w:val="TableText"/>
            </w:pPr>
            <w:r>
              <w:rPr>
                <w:b w:val="false"/>
                <w:bCs w:val="false"/>
              </w:rPr>
              <w:t xml:space="preserve">through in less than a</w:t>
            </w:r>
          </w:p>
        </w:tc>
      </w:tr>
      <w:tr>
        <w:trPr>
          <w:cantSplit/>
        </w:trPr>
        <w:tc>
          <w:tcPr>
            <w:tcW w:type="dxa" w:w="4680"/>
            <w:vAlign w:val="center"/>
          </w:tcPr>
          <w:p>
            <w:pPr>
              <w:pStyle w:val="TableText"/>
            </w:pPr>
            <w:r>
              <w:rPr>
                <w:b w:val="false"/>
                <w:bCs w:val="false"/>
              </w:rPr>
              <w:t xml:space="preserve">year. I spent much time</w:t>
            </w:r>
          </w:p>
        </w:tc>
        <w:tc>
          <w:tcPr>
            <w:tcW w:type="dxa" w:w="4680"/>
            <w:vAlign w:val="center"/>
          </w:tcPr>
          <w:p>
            <w:pPr>
              <w:pStyle w:val="TableText"/>
            </w:pPr>
            <w:r>
              <w:rPr>
                <w:b w:val="false"/>
                <w:bCs w:val="false"/>
              </w:rPr>
              <w:t xml:space="preserve">year. I spent much time</w:t>
            </w:r>
          </w:p>
        </w:tc>
      </w:tr>
      <w:tr>
        <w:trPr>
          <w:cantSplit/>
        </w:trPr>
        <w:tc>
          <w:tcPr>
            <w:tcW w:type="dxa" w:w="4680"/>
            <w:vAlign w:val="center"/>
          </w:tcPr>
          <w:p>
            <w:pPr>
              <w:pStyle w:val="TableText"/>
            </w:pPr>
            <w:r>
              <w:rPr>
                <w:b w:val="false"/>
                <w:bCs w:val="false"/>
              </w:rPr>
              <w:t xml:space="preserve">every day in secret prayer</w:t>
            </w:r>
          </w:p>
        </w:tc>
        <w:tc>
          <w:tcPr>
            <w:tcW w:type="dxa" w:w="4680"/>
            <w:vAlign w:val="center"/>
          </w:tcPr>
          <w:p>
            <w:pPr>
              <w:pStyle w:val="TableText"/>
            </w:pPr>
            <w:r>
              <w:rPr>
                <w:b w:val="false"/>
                <w:bCs w:val="false"/>
              </w:rPr>
              <w:t xml:space="preserve">every day in secret prayer,</w:t>
            </w:r>
          </w:p>
        </w:tc>
      </w:tr>
      <w:tr>
        <w:trPr>
          <w:cantSplit/>
        </w:trPr>
        <w:tc>
          <w:tcPr>
            <w:tcW w:type="dxa" w:w="4680"/>
            <w:vAlign w:val="center"/>
          </w:tcPr>
          <w:p>
            <w:pPr>
              <w:pStyle w:val="TableText"/>
            </w:pPr>
            <w:r>
              <w:rPr>
                <w:b w:val="false"/>
                <w:bCs w:val="false"/>
              </w:rPr>
              <w:t xml:space="preserve">and other secret duties:</w:t>
            </w:r>
          </w:p>
        </w:tc>
        <w:tc>
          <w:tcPr>
            <w:tcW w:type="dxa" w:w="4680"/>
            <w:vAlign w:val="center"/>
          </w:tcPr>
          <w:p>
            <w:pPr>
              <w:pStyle w:val="TableText"/>
            </w:pPr>
            <w:r>
              <w:rPr>
                <w:b w:val="false"/>
                <w:bCs w:val="false"/>
              </w:rPr>
              <w:t xml:space="preserve">and other secret duties;</w:t>
            </w:r>
          </w:p>
        </w:tc>
      </w:tr>
      <w:tr>
        <w:trPr>
          <w:cantSplit/>
        </w:trPr>
        <w:tc>
          <w:tcPr>
            <w:tcW w:type="dxa" w:w="4680"/>
            <w:vAlign w:val="center"/>
          </w:tcPr>
          <w:p>
            <w:pPr>
              <w:pStyle w:val="TableText"/>
            </w:pPr>
            <w:r>
              <w:rPr>
                <w:b w:val="false"/>
                <w:bCs w:val="false"/>
              </w:rPr>
              <w:t xml:space="preserve">yea often times spent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much times in composing</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prayers suitable for all</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seasons, not because I</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designed to proceed by</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set forms, but intended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to have matter suitable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for all occasions, that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I might be better</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fitted for public service.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I used to give wonderful</w:t>
            </w:r>
          </w:p>
        </w:tc>
        <w:tc>
          <w:tcPr>
            <w:tcW w:type="dxa" w:w="4680"/>
            <w:vAlign w:val="center"/>
          </w:tcPr>
          <w:p>
            <w:pPr>
              <w:pStyle w:val="TableText"/>
            </w:pPr>
            <w:r>
              <w:rPr>
                <w:b w:val="false"/>
                <w:bCs w:val="false"/>
              </w:rPr>
              <w:t xml:space="preserve">I gave great</w:t>
            </w:r>
          </w:p>
        </w:tc>
      </w:tr>
      <w:tr>
        <w:trPr>
          <w:cantSplit/>
        </w:trPr>
        <w:tc>
          <w:tcPr>
            <w:tcW w:type="dxa" w:w="4680"/>
            <w:vAlign w:val="center"/>
          </w:tcPr>
          <w:p>
            <w:pPr>
              <w:pStyle w:val="TableText"/>
            </w:pPr>
            <w:r>
              <w:rPr>
                <w:b w:val="false"/>
                <w:bCs w:val="false"/>
              </w:rPr>
              <w:t xml:space="preserve">attention to the Word</w:t>
            </w:r>
          </w:p>
        </w:tc>
        <w:tc>
          <w:tcPr>
            <w:tcW w:type="dxa" w:w="4680"/>
            <w:vAlign w:val="center"/>
          </w:tcPr>
          <w:p>
            <w:pPr>
              <w:pStyle w:val="TableText"/>
            </w:pPr>
            <w:r>
              <w:rPr>
                <w:b w:val="false"/>
                <w:bCs w:val="false"/>
              </w:rPr>
              <w:t xml:space="preserve">attention to the Word</w:t>
            </w:r>
          </w:p>
        </w:tc>
      </w:tr>
      <w:tr>
        <w:trPr>
          <w:cantSplit/>
        </w:trPr>
        <w:tc>
          <w:tcPr>
            <w:tcW w:type="dxa" w:w="4680"/>
            <w:vAlign w:val="center"/>
          </w:tcPr>
          <w:p>
            <w:pPr>
              <w:pStyle w:val="TableText"/>
            </w:pPr>
            <w:r>
              <w:rPr>
                <w:b w:val="false"/>
                <w:bCs w:val="false"/>
              </w:rPr>
              <w:t xml:space="preserve">preached, and endeavor by</w:t>
            </w:r>
          </w:p>
        </w:tc>
        <w:tc>
          <w:tcPr>
            <w:tcW w:type="dxa" w:w="4680"/>
            <w:vAlign w:val="center"/>
          </w:tcPr>
          <w:p>
            <w:pPr>
              <w:pStyle w:val="TableText"/>
            </w:pPr>
            <w:r>
              <w:rPr>
                <w:b w:val="false"/>
                <w:bCs w:val="false"/>
              </w:rPr>
              <w:t xml:space="preserve">preached, and endeavored</w:t>
            </w:r>
          </w:p>
        </w:tc>
      </w:tr>
      <w:tr>
        <w:trPr>
          <w:cantSplit/>
        </w:trPr>
        <w:tc>
          <w:tcPr>
            <w:tcW w:type="dxa" w:w="4680"/>
            <w:vAlign w:val="center"/>
          </w:tcPr>
          <w:p>
            <w:pPr>
              <w:pStyle w:val="TableText"/>
            </w:pPr>
            <w:r>
              <w:rPr>
                <w:b w:val="false"/>
                <w:bCs w:val="false"/>
              </w:rPr>
              <w:t xml:space="preserve">all possible means to retain</w:t>
            </w:r>
          </w:p>
        </w:tc>
        <w:tc>
          <w:tcPr>
            <w:tcW w:type="dxa" w:w="4680"/>
            <w:vAlign w:val="center"/>
          </w:tcPr>
          <w:p>
            <w:pPr>
              <w:pStyle w:val="TableText"/>
            </w:pPr>
            <w:r>
              <w:rPr>
                <w:b w:val="false"/>
                <w:bCs w:val="false"/>
              </w:rPr>
              <w:t xml:space="preserve">to my utmost to retain</w:t>
            </w:r>
          </w:p>
        </w:tc>
      </w:tr>
      <w:tr>
        <w:trPr>
          <w:cantSplit/>
        </w:trPr>
        <w:tc>
          <w:tcPr>
            <w:tcW w:type="dxa" w:w="4680"/>
            <w:vAlign w:val="center"/>
          </w:tcPr>
          <w:p>
            <w:pPr>
              <w:pStyle w:val="TableText"/>
            </w:pPr>
            <w:r>
              <w:rPr>
                <w:b w:val="false"/>
                <w:bCs w:val="false"/>
              </w:rPr>
              <w:t xml:space="preserve">it. So much concerned was</w:t>
            </w:r>
          </w:p>
        </w:tc>
        <w:tc>
          <w:tcPr>
            <w:tcW w:type="dxa" w:w="4680"/>
            <w:vAlign w:val="center"/>
          </w:tcPr>
          <w:p>
            <w:pPr>
              <w:pStyle w:val="TableText"/>
            </w:pPr>
            <w:r>
              <w:rPr>
                <w:b w:val="false"/>
                <w:bCs w:val="false"/>
              </w:rPr>
              <w:t xml:space="preserve">it: So much concerned was</w:t>
            </w:r>
          </w:p>
        </w:tc>
      </w:tr>
      <w:tr>
        <w:trPr>
          <w:cantSplit/>
        </w:trPr>
        <w:tc>
          <w:tcPr>
            <w:tcW w:type="dxa" w:w="4680"/>
            <w:vAlign w:val="center"/>
          </w:tcPr>
          <w:p>
            <w:pPr>
              <w:pStyle w:val="TableText"/>
            </w:pPr>
            <w:r>
              <w:rPr>
                <w:b w:val="false"/>
                <w:bCs w:val="false"/>
              </w:rPr>
              <w:t xml:space="preserve">I about religion that I</w:t>
            </w:r>
          </w:p>
        </w:tc>
        <w:tc>
          <w:tcPr>
            <w:tcW w:type="dxa" w:w="4680"/>
            <w:vAlign w:val="center"/>
          </w:tcPr>
          <w:p>
            <w:pPr>
              <w:pStyle w:val="TableText"/>
            </w:pPr>
            <w:r>
              <w:rPr>
                <w:b w:val="false"/>
                <w:bCs w:val="false"/>
              </w:rPr>
              <w:t xml:space="preserve">I about religion, that I</w:t>
            </w:r>
          </w:p>
        </w:tc>
      </w:tr>
      <w:tr>
        <w:trPr>
          <w:cantSplit/>
        </w:trPr>
        <w:tc>
          <w:tcPr>
            <w:tcW w:type="dxa" w:w="4680"/>
            <w:vAlign w:val="center"/>
          </w:tcPr>
          <w:p>
            <w:pPr>
              <w:pStyle w:val="TableText"/>
            </w:pPr>
            <w:r>
              <w:rPr>
                <w:b w:val="false"/>
                <w:bCs w:val="false"/>
              </w:rPr>
              <w:t xml:space="preserve">agreed with some young</w:t>
            </w:r>
          </w:p>
        </w:tc>
        <w:tc>
          <w:tcPr>
            <w:tcW w:type="dxa" w:w="4680"/>
            <w:vAlign w:val="center"/>
          </w:tcPr>
          <w:p>
            <w:pPr>
              <w:pStyle w:val="TableText"/>
            </w:pPr>
            <w:r>
              <w:rPr>
                <w:b w:val="false"/>
                <w:bCs w:val="false"/>
              </w:rPr>
              <w:t xml:space="preserve">agreed with some young</w:t>
            </w:r>
          </w:p>
        </w:tc>
      </w:tr>
      <w:tr>
        <w:trPr>
          <w:cantSplit/>
        </w:trPr>
        <w:tc>
          <w:tcPr>
            <w:tcW w:type="dxa" w:w="4680"/>
            <w:vAlign w:val="center"/>
          </w:tcPr>
          <w:p>
            <w:pPr>
              <w:pStyle w:val="TableText"/>
            </w:pPr>
            <w:r>
              <w:rPr>
                <w:b w:val="false"/>
                <w:bCs w:val="false"/>
              </w:rPr>
              <w:t xml:space="preserve">persons to meet privately</w:t>
            </w:r>
          </w:p>
        </w:tc>
        <w:tc>
          <w:tcPr>
            <w:tcW w:type="dxa" w:w="4680"/>
            <w:vAlign w:val="center"/>
          </w:tcPr>
          <w:p>
            <w:pPr>
              <w:pStyle w:val="TableText"/>
            </w:pPr>
            <w:r>
              <w:rPr>
                <w:b w:val="false"/>
                <w:bCs w:val="false"/>
              </w:rPr>
              <w:t xml:space="preserve">persons to meet privately</w:t>
            </w:r>
          </w:p>
        </w:tc>
      </w:tr>
      <w:tr>
        <w:trPr>
          <w:cantSplit/>
        </w:trPr>
        <w:tc>
          <w:tcPr>
            <w:tcW w:type="dxa" w:w="4680"/>
            <w:vAlign w:val="center"/>
          </w:tcPr>
          <w:p>
            <w:pPr>
              <w:pStyle w:val="TableText"/>
            </w:pPr>
            <w:r>
              <w:rPr>
                <w:b w:val="false"/>
                <w:bCs w:val="false"/>
              </w:rPr>
              <w:t xml:space="preserve">on Sabbath evenings for</w:t>
            </w:r>
          </w:p>
        </w:tc>
        <w:tc>
          <w:tcPr>
            <w:tcW w:type="dxa" w:w="4680"/>
            <w:vAlign w:val="center"/>
          </w:tcPr>
          <w:p>
            <w:pPr>
              <w:pStyle w:val="TableText"/>
            </w:pPr>
            <w:r>
              <w:rPr>
                <w:b w:val="false"/>
                <w:bCs w:val="false"/>
              </w:rPr>
              <w:t xml:space="preserve">on Sabbath evenings for</w:t>
            </w:r>
          </w:p>
        </w:tc>
      </w:tr>
      <w:tr>
        <w:trPr>
          <w:cantSplit/>
        </w:trPr>
        <w:tc>
          <w:tcPr>
            <w:tcW w:type="dxa" w:w="4680"/>
            <w:vAlign w:val="center"/>
          </w:tcPr>
          <w:p>
            <w:pPr>
              <w:pStyle w:val="TableText"/>
            </w:pPr>
            <w:r>
              <w:rPr>
                <w:b w:val="false"/>
                <w:bCs w:val="false"/>
              </w:rPr>
              <w:t xml:space="preserve">religious exercises and</w:t>
            </w:r>
          </w:p>
        </w:tc>
        <w:tc>
          <w:tcPr>
            <w:tcW w:type="dxa" w:w="4680"/>
            <w:vAlign w:val="center"/>
          </w:tcPr>
          <w:p>
            <w:pPr>
              <w:pStyle w:val="TableText"/>
            </w:pPr>
            <w:r>
              <w:rPr>
                <w:b w:val="false"/>
                <w:bCs w:val="false"/>
              </w:rPr>
              <w:t xml:space="preserve">religious exercises, and</w:t>
            </w:r>
          </w:p>
        </w:tc>
      </w:tr>
      <w:tr>
        <w:trPr>
          <w:cantSplit/>
        </w:trPr>
        <w:tc>
          <w:tcPr>
            <w:tcW w:type="dxa" w:w="4680"/>
            <w:vAlign w:val="center"/>
          </w:tcPr>
          <w:p>
            <w:pPr>
              <w:pStyle w:val="TableText"/>
            </w:pPr>
            <w:r>
              <w:rPr>
                <w:b w:val="false"/>
                <w:bCs w:val="false"/>
              </w:rPr>
              <w:t xml:space="preserve">thought myself sincere in</w:t>
            </w:r>
          </w:p>
        </w:tc>
        <w:tc>
          <w:tcPr>
            <w:tcW w:type="dxa" w:w="4680"/>
            <w:vAlign w:val="center"/>
          </w:tcPr>
          <w:p>
            <w:pPr>
              <w:pStyle w:val="TableText"/>
            </w:pPr>
            <w:r>
              <w:rPr>
                <w:b w:val="false"/>
                <w:bCs w:val="false"/>
              </w:rPr>
              <w:t xml:space="preserve">thought myself sincere in</w:t>
            </w:r>
          </w:p>
        </w:tc>
      </w:tr>
      <w:tr>
        <w:trPr>
          <w:cantSplit/>
        </w:trPr>
        <w:tc>
          <w:tcPr>
            <w:tcW w:type="dxa" w:w="4680"/>
            <w:vAlign w:val="center"/>
          </w:tcPr>
          <w:p>
            <w:pPr>
              <w:pStyle w:val="TableText"/>
            </w:pPr>
            <w:r>
              <w:rPr>
                <w:b w:val="false"/>
                <w:bCs w:val="false"/>
              </w:rPr>
              <w:t xml:space="preserve">these duties, and after</w:t>
            </w:r>
          </w:p>
        </w:tc>
        <w:tc>
          <w:tcPr>
            <w:tcW w:type="dxa" w:w="4680"/>
            <w:vAlign w:val="center"/>
          </w:tcPr>
          <w:p>
            <w:pPr>
              <w:pStyle w:val="TableText"/>
            </w:pPr>
            <w:r>
              <w:rPr>
                <w:b w:val="false"/>
                <w:bCs w:val="false"/>
              </w:rPr>
              <w:t xml:space="preserve">these duties; and after</w:t>
            </w:r>
          </w:p>
        </w:tc>
      </w:tr>
      <w:tr>
        <w:trPr>
          <w:cantSplit/>
        </w:trPr>
        <w:tc>
          <w:tcPr>
            <w:tcW w:type="dxa" w:w="4680"/>
            <w:vAlign w:val="center"/>
          </w:tcPr>
          <w:p>
            <w:pPr>
              <w:pStyle w:val="TableText"/>
            </w:pPr>
            <w:r>
              <w:rPr>
                <w:b w:val="false"/>
                <w:bCs w:val="false"/>
              </w:rPr>
              <w:t xml:space="preserve">our meeting was ended</w:t>
            </w:r>
          </w:p>
        </w:tc>
        <w:tc>
          <w:tcPr>
            <w:tcW w:type="dxa" w:w="4680"/>
            <w:vAlign w:val="center"/>
          </w:tcPr>
          <w:p>
            <w:pPr>
              <w:pStyle w:val="TableText"/>
            </w:pPr>
            <w:r>
              <w:rPr>
                <w:b w:val="false"/>
                <w:bCs w:val="false"/>
              </w:rPr>
              <w:t xml:space="preserve">our meeting was ended,</w:t>
            </w:r>
          </w:p>
        </w:tc>
      </w:tr>
      <w:tr>
        <w:trPr>
          <w:cantSplit/>
        </w:trPr>
        <w:tc>
          <w:tcPr>
            <w:tcW w:type="dxa" w:w="4680"/>
            <w:vAlign w:val="center"/>
          </w:tcPr>
          <w:p>
            <w:pPr>
              <w:pStyle w:val="TableText"/>
            </w:pPr>
            <w:r>
              <w:rPr>
                <w:b w:val="false"/>
                <w:bCs w:val="false"/>
              </w:rPr>
              <w:t xml:space="preserve">I used to repeat the</w:t>
            </w:r>
          </w:p>
        </w:tc>
        <w:tc>
          <w:tcPr>
            <w:tcW w:type="dxa" w:w="4680"/>
            <w:vAlign w:val="center"/>
          </w:tcPr>
          <w:p>
            <w:pPr>
              <w:pStyle w:val="TableText"/>
            </w:pPr>
            <w:r>
              <w:rPr>
                <w:b w:val="false"/>
                <w:bCs w:val="false"/>
              </w:rPr>
              <w:t xml:space="preserve">I used to repeat the</w:t>
            </w:r>
          </w:p>
        </w:tc>
      </w:tr>
      <w:tr>
        <w:trPr>
          <w:cantSplit/>
        </w:trPr>
        <w:tc>
          <w:tcPr>
            <w:tcW w:type="dxa" w:w="4680"/>
            <w:vAlign w:val="center"/>
          </w:tcPr>
          <w:p>
            <w:pPr>
              <w:pStyle w:val="TableText"/>
            </w:pPr>
            <w:r>
              <w:rPr>
                <w:b w:val="false"/>
                <w:bCs w:val="false"/>
              </w:rPr>
              <w:t xml:space="preserve">discourses of the day to</w:t>
            </w:r>
          </w:p>
        </w:tc>
        <w:tc>
          <w:tcPr>
            <w:tcW w:type="dxa" w:w="4680"/>
            <w:vAlign w:val="center"/>
          </w:tcPr>
          <w:p>
            <w:pPr>
              <w:pStyle w:val="TableText"/>
            </w:pPr>
            <w:r>
              <w:rPr>
                <w:b w:val="false"/>
                <w:bCs w:val="false"/>
              </w:rPr>
              <w:t xml:space="preserve">discourses of the day to</w:t>
            </w:r>
          </w:p>
        </w:tc>
      </w:tr>
      <w:tr>
        <w:trPr>
          <w:cantSplit/>
        </w:trPr>
        <w:tc>
          <w:tcPr>
            <w:tcW w:type="dxa" w:w="4680"/>
            <w:vAlign w:val="center"/>
          </w:tcPr>
          <w:p>
            <w:pPr>
              <w:pStyle w:val="TableText"/>
            </w:pPr>
            <w:r>
              <w:rPr>
                <w:b w:val="false"/>
                <w:bCs w:val="false"/>
              </w:rPr>
              <w:t xml:space="preserve">myself and recollect what</w:t>
            </w:r>
          </w:p>
        </w:tc>
        <w:tc>
          <w:tcPr>
            <w:tcW w:type="dxa" w:w="4680"/>
            <w:vAlign w:val="center"/>
          </w:tcPr>
          <w:p>
            <w:pPr>
              <w:pStyle w:val="TableText"/>
            </w:pPr>
            <w:r>
              <w:rPr>
                <w:b w:val="false"/>
                <w:bCs w:val="false"/>
              </w:rPr>
              <w:t xml:space="preserve">myself, and recollect what</w:t>
            </w:r>
          </w:p>
        </w:tc>
      </w:tr>
      <w:tr>
        <w:trPr>
          <w:cantSplit/>
        </w:trPr>
        <w:tc>
          <w:tcPr>
            <w:tcW w:type="dxa" w:w="4680"/>
            <w:vAlign w:val="center"/>
          </w:tcPr>
          <w:p>
            <w:pPr>
              <w:pStyle w:val="TableText"/>
            </w:pPr>
            <w:r>
              <w:rPr>
                <w:b w:val="false"/>
                <w:bCs w:val="false"/>
              </w:rPr>
              <w:t xml:space="preserve">I could though sometimes</w:t>
            </w:r>
          </w:p>
        </w:tc>
        <w:tc>
          <w:tcPr>
            <w:tcW w:type="dxa" w:w="4680"/>
            <w:vAlign w:val="center"/>
          </w:tcPr>
          <w:p>
            <w:pPr>
              <w:pStyle w:val="TableText"/>
            </w:pPr>
            <w:r>
              <w:rPr>
                <w:b w:val="false"/>
                <w:bCs w:val="false"/>
              </w:rPr>
              <w:t xml:space="preserve">I could, though sometimes</w:t>
            </w:r>
          </w:p>
        </w:tc>
      </w:tr>
      <w:tr>
        <w:trPr>
          <w:cantSplit/>
        </w:trPr>
        <w:tc>
          <w:tcPr>
            <w:tcW w:type="dxa" w:w="4680"/>
            <w:vAlign w:val="center"/>
          </w:tcPr>
          <w:p>
            <w:pPr>
              <w:pStyle w:val="TableText"/>
            </w:pPr>
            <w:r>
              <w:rPr>
                <w:b w:val="false"/>
                <w:bCs w:val="false"/>
              </w:rPr>
              <w:t xml:space="preserve">'twas very late in the</w:t>
            </w:r>
          </w:p>
        </w:tc>
        <w:tc>
          <w:tcPr>
            <w:tcW w:type="dxa" w:w="4680"/>
            <w:vAlign w:val="center"/>
          </w:tcPr>
          <w:p>
            <w:pPr>
              <w:pStyle w:val="TableText"/>
            </w:pPr>
            <w:r>
              <w:rPr>
                <w:b w:val="false"/>
                <w:bCs w:val="false"/>
              </w:rPr>
              <w:t xml:space="preserve">it was very late in the</w:t>
            </w:r>
          </w:p>
        </w:tc>
      </w:tr>
      <w:tr>
        <w:trPr>
          <w:cantSplit/>
        </w:trPr>
        <w:tc>
          <w:tcPr>
            <w:tcW w:type="dxa" w:w="4680"/>
            <w:vAlign w:val="center"/>
          </w:tcPr>
          <w:p>
            <w:pPr>
              <w:pStyle w:val="TableText"/>
            </w:pPr>
            <w:r>
              <w:rPr>
                <w:b w:val="false"/>
                <w:bCs w:val="false"/>
              </w:rPr>
              <w:t xml:space="preserve">night: again on Monday</w:t>
            </w:r>
          </w:p>
        </w:tc>
        <w:tc>
          <w:tcPr>
            <w:tcW w:type="dxa" w:w="4680"/>
            <w:vAlign w:val="center"/>
          </w:tcPr>
          <w:p>
            <w:pPr>
              <w:pStyle w:val="TableText"/>
            </w:pPr>
            <w:r>
              <w:rPr>
                <w:b w:val="false"/>
                <w:bCs w:val="false"/>
              </w:rPr>
              <w:t xml:space="preserve">night. Again, on Monday</w:t>
            </w:r>
          </w:p>
        </w:tc>
      </w:tr>
      <w:tr>
        <w:trPr>
          <w:cantSplit/>
        </w:trPr>
        <w:tc>
          <w:tcPr>
            <w:tcW w:type="dxa" w:w="4680"/>
            <w:vAlign w:val="center"/>
          </w:tcPr>
          <w:p>
            <w:pPr>
              <w:pStyle w:val="TableText"/>
            </w:pPr>
            <w:r>
              <w:rPr>
                <w:b w:val="false"/>
                <w:bCs w:val="false"/>
              </w:rPr>
              <w:t xml:space="preserve">mornings I used sometimes</w:t>
            </w:r>
          </w:p>
        </w:tc>
        <w:tc>
          <w:tcPr>
            <w:tcW w:type="dxa" w:w="4680"/>
            <w:vAlign w:val="center"/>
          </w:tcPr>
          <w:p>
            <w:pPr>
              <w:pStyle w:val="TableText"/>
            </w:pPr>
            <w:r>
              <w:rPr>
                <w:b w:val="false"/>
                <w:bCs w:val="false"/>
              </w:rPr>
              <w:t xml:space="preserve">mornings, I used sometimes</w:t>
            </w:r>
          </w:p>
        </w:tc>
      </w:tr>
      <w:tr>
        <w:trPr>
          <w:cantSplit/>
        </w:trPr>
        <w:tc>
          <w:tcPr>
            <w:tcW w:type="dxa" w:w="4680"/>
            <w:vAlign w:val="center"/>
          </w:tcPr>
          <w:p>
            <w:pPr>
              <w:pStyle w:val="TableText"/>
            </w:pPr>
            <w:r>
              <w:rPr>
                <w:b w:val="false"/>
                <w:bCs w:val="false"/>
              </w:rPr>
              <w:t xml:space="preserve">to recollect the same sermons.</w:t>
            </w:r>
          </w:p>
        </w:tc>
        <w:tc>
          <w:tcPr>
            <w:tcW w:type="dxa" w:w="4680"/>
            <w:vAlign w:val="center"/>
          </w:tcPr>
          <w:p>
            <w:pPr>
              <w:pStyle w:val="TableText"/>
            </w:pPr>
            <w:r>
              <w:rPr>
                <w:b w:val="false"/>
                <w:bCs w:val="false"/>
              </w:rPr>
              <w:t xml:space="preserve">to recollect the same sermons.</w:t>
            </w:r>
          </w:p>
        </w:tc>
      </w:tr>
      <w:tr>
        <w:trPr>
          <w:cantSplit/>
        </w:trPr>
        <w:tc>
          <w:tcPr>
            <w:tcW w:type="dxa" w:w="4680"/>
            <w:vAlign w:val="center"/>
          </w:tcPr>
          <w:p>
            <w:pPr>
              <w:pStyle w:val="TableText"/>
            </w:pPr>
            <w:r>
              <w:rPr>
                <w:b w:val="false"/>
                <w:bCs w:val="false"/>
              </w:rPr>
              <w:t xml:space="preserve">And I had sometimes</w:t>
            </w:r>
          </w:p>
        </w:tc>
        <w:tc>
          <w:tcPr>
            <w:tcW w:type="dxa" w:w="4680"/>
            <w:vAlign w:val="center"/>
          </w:tcPr>
          <w:p>
            <w:pPr>
              <w:pStyle w:val="TableText"/>
            </w:pPr>
            <w:r>
              <w:rPr>
                <w:b w:val="false"/>
                <w:bCs w:val="false"/>
              </w:rPr>
              <w:t xml:space="preserve">And I had sometimes</w:t>
            </w:r>
          </w:p>
        </w:tc>
      </w:tr>
      <w:tr>
        <w:trPr>
          <w:cantSplit/>
        </w:trPr>
        <w:tc>
          <w:tcPr>
            <w:tcW w:type="dxa" w:w="4680"/>
            <w:vAlign w:val="center"/>
          </w:tcPr>
          <w:p>
            <w:pPr>
              <w:pStyle w:val="TableText"/>
            </w:pPr>
            <w:r>
              <w:rPr>
                <w:b w:val="false"/>
                <w:bCs w:val="false"/>
              </w:rPr>
              <w:t xml:space="preserve">considerable movings of</w:t>
            </w:r>
          </w:p>
        </w:tc>
        <w:tc>
          <w:tcPr>
            <w:tcW w:type="dxa" w:w="4680"/>
            <w:vAlign w:val="center"/>
          </w:tcPr>
          <w:p>
            <w:pPr>
              <w:pStyle w:val="TableText"/>
            </w:pPr>
            <w:r>
              <w:rPr>
                <w:b w:val="false"/>
                <w:bCs w:val="false"/>
              </w:rPr>
              <w:t xml:space="preserve">considerable movings of</w:t>
            </w:r>
          </w:p>
        </w:tc>
      </w:tr>
      <w:tr>
        <w:trPr>
          <w:cantSplit/>
        </w:trPr>
        <w:tc>
          <w:tcPr>
            <w:tcW w:type="dxa" w:w="4680"/>
            <w:vAlign w:val="center"/>
          </w:tcPr>
          <w:p>
            <w:pPr>
              <w:pStyle w:val="TableText"/>
            </w:pPr>
            <w:r>
              <w:rPr>
                <w:rStyle w:val="SourcePageInline"/>
                <w:b w:val="false"/>
                <w:bCs w:val="false"/>
              </w:rPr>
              <w:t xml:space="preserve">[p. 105]</w:t>
            </w:r>
            <w:r>
              <w:rPr>
                <w:b w:val="false"/>
                <w:bCs w:val="false"/>
              </w:rPr>
              <w:t xml:space="preserve">  affections in duties and</w:t>
            </w:r>
          </w:p>
        </w:tc>
        <w:tc>
          <w:tcPr>
            <w:tcW w:type="dxa" w:w="4680"/>
            <w:vAlign w:val="center"/>
          </w:tcPr>
          <w:p>
            <w:pPr>
              <w:pStyle w:val="TableText"/>
            </w:pPr>
            <w:r>
              <w:rPr>
                <w:b w:val="false"/>
                <w:bCs w:val="false"/>
              </w:rPr>
              <w:t xml:space="preserve">affection in duties, and</w:t>
            </w:r>
          </w:p>
        </w:tc>
      </w:tr>
      <w:tr>
        <w:trPr>
          <w:cantSplit/>
        </w:trPr>
        <w:tc>
          <w:tcPr>
            <w:tcW w:type="dxa" w:w="4680"/>
            <w:vAlign w:val="center"/>
          </w:tcPr>
          <w:p>
            <w:pPr>
              <w:pStyle w:val="TableText"/>
            </w:pPr>
            <w:r>
              <w:rPr>
                <w:b w:val="false"/>
                <w:bCs w:val="false"/>
              </w:rPr>
              <w:t xml:space="preserve">much pleasure and I had</w:t>
            </w:r>
          </w:p>
        </w:tc>
        <w:tc>
          <w:tcPr>
            <w:tcW w:type="dxa" w:w="4680"/>
            <w:vAlign w:val="center"/>
          </w:tcPr>
          <w:p>
            <w:pPr>
              <w:pStyle w:val="TableText"/>
            </w:pPr>
            <w:r>
              <w:rPr>
                <w:b w:val="false"/>
                <w:bCs w:val="false"/>
              </w:rPr>
              <w:t xml:space="preserve">much pleasure, and had</w:t>
            </w:r>
          </w:p>
        </w:tc>
      </w:tr>
      <w:tr>
        <w:trPr>
          <w:cantSplit/>
        </w:trPr>
        <w:tc>
          <w:tcPr>
            <w:tcW w:type="dxa" w:w="4680"/>
            <w:vAlign w:val="center"/>
          </w:tcPr>
          <w:p>
            <w:pPr>
              <w:pStyle w:val="TableText"/>
            </w:pPr>
            <w:r>
              <w:rPr>
                <w:b w:val="false"/>
                <w:bCs w:val="false"/>
              </w:rPr>
              <w:t xml:space="preserve">many thoughts of joining</w:t>
            </w:r>
          </w:p>
        </w:tc>
        <w:tc>
          <w:tcPr>
            <w:tcW w:type="dxa" w:w="4680"/>
            <w:vAlign w:val="center"/>
          </w:tcPr>
          <w:p>
            <w:pPr>
              <w:pStyle w:val="TableText"/>
            </w:pPr>
            <w:r>
              <w:rPr>
                <w:b w:val="false"/>
                <w:bCs w:val="false"/>
              </w:rPr>
              <w:t xml:space="preserve">many thoughts of joining</w:t>
            </w:r>
          </w:p>
        </w:tc>
      </w:tr>
      <w:tr>
        <w:trPr>
          <w:cantSplit/>
        </w:trPr>
        <w:tc>
          <w:tcPr>
            <w:tcW w:type="dxa" w:w="4680"/>
            <w:vAlign w:val="center"/>
          </w:tcPr>
          <w:p>
            <w:pPr>
              <w:pStyle w:val="TableText"/>
            </w:pPr>
            <w:r>
              <w:rPr>
                <w:b w:val="false"/>
                <w:bCs w:val="false"/>
              </w:rPr>
              <w:t xml:space="preserve">to the Church. In short,</w:t>
            </w:r>
          </w:p>
        </w:tc>
        <w:tc>
          <w:tcPr>
            <w:tcW w:type="dxa" w:w="4680"/>
            <w:vAlign w:val="center"/>
          </w:tcPr>
          <w:p>
            <w:pPr>
              <w:pStyle w:val="TableText"/>
            </w:pPr>
            <w:r>
              <w:rPr>
                <w:b w:val="false"/>
                <w:bCs w:val="false"/>
              </w:rPr>
              <w:t xml:space="preserve">to the Church. In short,</w:t>
            </w:r>
          </w:p>
        </w:tc>
      </w:tr>
      <w:tr>
        <w:trPr>
          <w:cantSplit/>
        </w:trPr>
        <w:tc>
          <w:tcPr>
            <w:tcW w:type="dxa" w:w="4680"/>
            <w:vAlign w:val="center"/>
          </w:tcPr>
          <w:p>
            <w:pPr>
              <w:pStyle w:val="TableText"/>
            </w:pPr>
            <w:r>
              <w:rPr>
                <w:b w:val="false"/>
                <w:bCs w:val="false"/>
              </w:rPr>
              <w:t xml:space="preserve">I was a very good Pharisee,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i.e., had a very good</w:t>
            </w:r>
          </w:p>
        </w:tc>
        <w:tc>
          <w:tcPr>
            <w:tcW w:type="dxa" w:w="4680"/>
            <w:vAlign w:val="center"/>
          </w:tcPr>
          <w:p>
            <w:pPr>
              <w:pStyle w:val="TableText"/>
            </w:pPr>
            <w:r>
              <w:rPr>
                <w:b w:val="false"/>
                <w:bCs w:val="false"/>
              </w:rPr>
              <w:t xml:space="preserve">I had a very good</w:t>
            </w:r>
          </w:p>
        </w:tc>
      </w:tr>
      <w:tr>
        <w:trPr>
          <w:cantSplit/>
        </w:trPr>
        <w:tc>
          <w:tcPr>
            <w:tcW w:type="dxa" w:w="4680"/>
            <w:vAlign w:val="center"/>
          </w:tcPr>
          <w:p>
            <w:pPr>
              <w:pStyle w:val="TableText"/>
            </w:pPr>
            <w:r>
              <w:rPr>
                <w:b w:val="false"/>
                <w:bCs w:val="false"/>
              </w:rPr>
              <w:t xml:space="preserve">outside, but rested</w:t>
            </w:r>
          </w:p>
        </w:tc>
        <w:tc>
          <w:tcPr>
            <w:tcW w:type="dxa" w:w="4680"/>
            <w:vAlign w:val="center"/>
          </w:tcPr>
          <w:p>
            <w:pPr>
              <w:pStyle w:val="TableText"/>
            </w:pPr>
            <w:r>
              <w:rPr>
                <w:b w:val="false"/>
                <w:bCs w:val="false"/>
              </w:rPr>
              <w:t xml:space="preserve">outside, and rested</w:t>
            </w:r>
          </w:p>
        </w:tc>
      </w:tr>
      <w:tr>
        <w:trPr>
          <w:cantSplit/>
        </w:trPr>
        <w:tc>
          <w:tcPr>
            <w:tcW w:type="dxa" w:w="4680"/>
            <w:vAlign w:val="center"/>
          </w:tcPr>
          <w:p>
            <w:pPr>
              <w:pStyle w:val="TableText"/>
            </w:pPr>
            <w:r>
              <w:rPr>
                <w:b w:val="false"/>
                <w:bCs w:val="false"/>
              </w:rPr>
              <w:t xml:space="preserve">entirely on my duties,</w:t>
            </w:r>
          </w:p>
        </w:tc>
        <w:tc>
          <w:tcPr>
            <w:tcW w:type="dxa" w:w="4680"/>
            <w:vAlign w:val="center"/>
          </w:tcPr>
          <w:p>
            <w:pPr>
              <w:pStyle w:val="TableText"/>
            </w:pPr>
            <w:r>
              <w:rPr>
                <w:b w:val="false"/>
                <w:bCs w:val="false"/>
              </w:rPr>
              <w:t xml:space="preserve">entirely on my duties,</w:t>
            </w:r>
          </w:p>
        </w:tc>
      </w:tr>
      <w:tr>
        <w:trPr>
          <w:cantSplit/>
        </w:trPr>
        <w:tc>
          <w:tcPr>
            <w:tcW w:type="dxa" w:w="4680"/>
            <w:vAlign w:val="center"/>
          </w:tcPr>
          <w:p>
            <w:pPr>
              <w:pStyle w:val="TableText"/>
            </w:pPr>
            <w:r>
              <w:rPr>
                <w:b w:val="false"/>
                <w:bCs w:val="false"/>
              </w:rPr>
              <w:t xml:space="preserve">though I was not sensible</w:t>
            </w:r>
          </w:p>
        </w:tc>
        <w:tc>
          <w:tcPr>
            <w:tcW w:type="dxa" w:w="4680"/>
            <w:vAlign w:val="center"/>
          </w:tcPr>
          <w:p>
            <w:pPr>
              <w:pStyle w:val="TableText"/>
            </w:pPr>
            <w:r>
              <w:rPr>
                <w:b w:val="false"/>
                <w:bCs w:val="false"/>
              </w:rPr>
              <w:t xml:space="preserve">though I was not sensible</w:t>
            </w:r>
          </w:p>
        </w:tc>
      </w:tr>
      <w:tr>
        <w:trPr>
          <w:cantSplit/>
        </w:trPr>
        <w:tc>
          <w:tcPr>
            <w:tcW w:type="dxa" w:w="4680"/>
            <w:vAlign w:val="center"/>
          </w:tcPr>
          <w:p>
            <w:pPr>
              <w:pStyle w:val="TableText"/>
            </w:pPr>
            <w:r>
              <w:rPr>
                <w:b w:val="false"/>
                <w:bCs w:val="false"/>
              </w:rPr>
              <w:t xml:space="preserve">of it.</w:t>
            </w:r>
          </w:p>
        </w:tc>
        <w:tc>
          <w:tcPr>
            <w:tcW w:type="dxa" w:w="4680"/>
            <w:vAlign w:val="center"/>
          </w:tcPr>
          <w:p>
            <w:pPr>
              <w:pStyle w:val="TableText"/>
            </w:pPr>
            <w:r>
              <w:rPr>
                <w:b w:val="false"/>
                <w:bCs w:val="false"/>
              </w:rPr>
              <w:t xml:space="preserve">of it.</w:t>
            </w:r>
          </w:p>
        </w:tc>
      </w:tr>
      <w:tr>
        <w:trPr>
          <w:cantSplit/>
        </w:trPr>
        <w:tc>
          <w:tcPr>
            <w:tcW w:type="dxa" w:w="4680"/>
            <w:vAlign w:val="center"/>
          </w:tcPr>
          <w:p>
            <w:pPr>
              <w:pStyle w:val="TableText"/>
            </w:pPr>
            <w:r>
              <w:rPr>
                <w:b w:val="false"/>
                <w:bCs w:val="false"/>
              </w:rPr>
              <w:t xml:space="preserve">After Mr. Fiske's death</w:t>
            </w:r>
          </w:p>
        </w:tc>
        <w:tc>
          <w:tcPr>
            <w:tcW w:type="dxa" w:w="4680"/>
            <w:vAlign w:val="center"/>
          </w:tcPr>
          <w:p>
            <w:pPr>
              <w:pStyle w:val="TableText"/>
            </w:pPr>
            <w:r>
              <w:rPr>
                <w:b w:val="false"/>
                <w:bCs w:val="false"/>
              </w:rPr>
              <w:t xml:space="preserve">After Mr. Fiske's death,</w:t>
            </w:r>
          </w:p>
        </w:tc>
      </w:tr>
      <w:tr>
        <w:trPr>
          <w:cantSplit/>
        </w:trPr>
        <w:tc>
          <w:tcPr>
            <w:tcW w:type="dxa" w:w="4680"/>
            <w:vAlign w:val="center"/>
          </w:tcPr>
          <w:p>
            <w:pPr>
              <w:pStyle w:val="TableText"/>
            </w:pPr>
            <w:r>
              <w:rPr>
                <w:b w:val="false"/>
                <w:bCs w:val="false"/>
              </w:rPr>
              <w:t xml:space="preserve">I proceeded in my learning</w:t>
            </w:r>
          </w:p>
        </w:tc>
        <w:tc>
          <w:tcPr>
            <w:tcW w:type="dxa" w:w="4680"/>
            <w:vAlign w:val="center"/>
          </w:tcPr>
          <w:p>
            <w:pPr>
              <w:pStyle w:val="TableText"/>
            </w:pPr>
            <w:r>
              <w:rPr>
                <w:b w:val="false"/>
                <w:bCs w:val="false"/>
              </w:rPr>
              <w:t xml:space="preserve">I proceeded in my learning</w:t>
            </w:r>
          </w:p>
        </w:tc>
      </w:tr>
      <w:tr>
        <w:trPr>
          <w:cantSplit/>
        </w:trPr>
        <w:tc>
          <w:tcPr>
            <w:tcW w:type="dxa" w:w="4680"/>
            <w:vAlign w:val="center"/>
          </w:tcPr>
          <w:p>
            <w:pPr>
              <w:pStyle w:val="TableText"/>
            </w:pPr>
            <w:r>
              <w:rPr>
                <w:b w:val="false"/>
                <w:bCs w:val="false"/>
              </w:rPr>
              <w:t xml:space="preserve">with my brother</w:t>
            </w:r>
            <w:r>
              <w:rPr>
                <w:rStyle w:val="FootnoteReference"/>
              </w:rPr>
              <w:footnoteReference w:id="207"/>
            </w:r>
            <w:r>
              <w:rPr>
                <w:b w:val="false"/>
                <w:bCs w:val="false"/>
              </w:rPr>
              <w:t xml:space="preserve"> and was</w:t>
            </w:r>
          </w:p>
        </w:tc>
        <w:tc>
          <w:tcPr>
            <w:tcW w:type="dxa" w:w="4680"/>
            <w:vAlign w:val="center"/>
          </w:tcPr>
          <w:p>
            <w:pPr>
              <w:pStyle w:val="TableText"/>
            </w:pPr>
            <w:r>
              <w:rPr>
                <w:b w:val="false"/>
                <w:bCs w:val="false"/>
              </w:rPr>
              <w:t xml:space="preserve">with my brother; and was</w:t>
            </w:r>
          </w:p>
        </w:tc>
      </w:tr>
      <w:tr>
        <w:trPr>
          <w:cantSplit/>
        </w:trPr>
        <w:tc>
          <w:tcPr>
            <w:tcW w:type="dxa" w:w="4680"/>
            <w:vAlign w:val="center"/>
          </w:tcPr>
          <w:p>
            <w:pPr>
              <w:pStyle w:val="TableText"/>
            </w:pPr>
            <w:r>
              <w:rPr>
                <w:b w:val="false"/>
                <w:bCs w:val="false"/>
              </w:rPr>
              <w:t xml:space="preserve">still very constant in religious</w:t>
            </w:r>
          </w:p>
        </w:tc>
        <w:tc>
          <w:tcPr>
            <w:tcW w:type="dxa" w:w="4680"/>
            <w:vAlign w:val="center"/>
          </w:tcPr>
          <w:p>
            <w:pPr>
              <w:pStyle w:val="TableText"/>
            </w:pPr>
            <w:r>
              <w:rPr>
                <w:b w:val="false"/>
                <w:bCs w:val="false"/>
              </w:rPr>
              <w:t xml:space="preserve">still very constant in religious</w:t>
            </w:r>
          </w:p>
        </w:tc>
      </w:tr>
      <w:tr>
        <w:trPr>
          <w:cantSplit/>
        </w:trPr>
        <w:tc>
          <w:tcPr>
            <w:tcW w:type="dxa" w:w="4680"/>
            <w:vAlign w:val="center"/>
          </w:tcPr>
          <w:p>
            <w:pPr>
              <w:pStyle w:val="TableText"/>
            </w:pPr>
            <w:r>
              <w:rPr>
                <w:b w:val="false"/>
                <w:bCs w:val="false"/>
              </w:rPr>
              <w:t xml:space="preserve">duties, and I often</w:t>
            </w:r>
          </w:p>
        </w:tc>
        <w:tc>
          <w:tcPr>
            <w:tcW w:type="dxa" w:w="4680"/>
            <w:vAlign w:val="center"/>
          </w:tcPr>
          <w:p>
            <w:pPr>
              <w:pStyle w:val="TableText"/>
            </w:pPr>
            <w:r>
              <w:rPr>
                <w:b w:val="false"/>
                <w:bCs w:val="false"/>
              </w:rPr>
              <w:t xml:space="preserve">duties, and often</w:t>
            </w:r>
          </w:p>
        </w:tc>
      </w:tr>
    </w:tbl>
    <w:p>
      <w:pPr>
        <w:pStyle w:val="Caption"/>
      </w:pPr>
      <w:r>
        <w:t xml:space="preserve">Table (continued)</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680"/>
        <w:gridCol w:w="4680"/>
      </w:tblGrid>
      <w:tr>
        <w:trPr>
          <w:cantSplit/>
          <w:tblHeader/>
        </w:trPr>
        <w:tc>
          <w:tcPr>
            <w:tcW w:type="dxa" w:w="4680"/>
            <w:shd w:fill="ECE9E2" w:color="auto" w:val="clear"/>
            <w:vAlign w:val="center"/>
          </w:tcPr>
          <w:p>
            <w:pPr>
              <w:pStyle w:val="TableText"/>
            </w:pPr>
          </w:p>
        </w:tc>
        <w:tc>
          <w:tcPr>
            <w:tcW w:type="dxa" w:w="4680"/>
            <w:shd w:fill="ECE9E2" w:color="auto" w:val="clear"/>
            <w:vAlign w:val="center"/>
          </w:tcPr>
          <w:p>
            <w:pPr>
              <w:pStyle w:val="TableText"/>
            </w:pPr>
          </w:p>
        </w:tc>
      </w:tr>
      <w:tr>
        <w:trPr>
          <w:cantSplit/>
        </w:trPr>
        <w:tc>
          <w:tcPr>
            <w:tcW w:type="dxa" w:w="4680"/>
            <w:vAlign w:val="center"/>
          </w:tcPr>
          <w:p>
            <w:pPr>
              <w:pStyle w:val="TableText"/>
            </w:pPr>
            <w:r>
              <w:rPr>
                <w:b w:val="false"/>
                <w:bCs w:val="false"/>
              </w:rPr>
              <w:t xml:space="preserve">wondered at the levity of</w:t>
            </w:r>
          </w:p>
        </w:tc>
        <w:tc>
          <w:tcPr>
            <w:tcW w:type="dxa" w:w="4680"/>
            <w:vAlign w:val="center"/>
          </w:tcPr>
          <w:p>
            <w:pPr>
              <w:pStyle w:val="TableText"/>
            </w:pPr>
            <w:r>
              <w:rPr>
                <w:b w:val="false"/>
                <w:bCs w:val="false"/>
              </w:rPr>
              <w:t xml:space="preserve">wondered at the levity of</w:t>
            </w:r>
          </w:p>
        </w:tc>
      </w:tr>
      <w:tr>
        <w:trPr>
          <w:cantSplit/>
        </w:trPr>
        <w:tc>
          <w:tcPr>
            <w:tcW w:type="dxa" w:w="4680"/>
            <w:vAlign w:val="center"/>
          </w:tcPr>
          <w:p>
            <w:pPr>
              <w:pStyle w:val="TableText"/>
            </w:pPr>
            <w:r>
              <w:rPr>
                <w:b w:val="false"/>
                <w:bCs w:val="false"/>
              </w:rPr>
              <w:t xml:space="preserve">professors; 'twas a trouble</w:t>
            </w:r>
          </w:p>
        </w:tc>
        <w:tc>
          <w:tcPr>
            <w:tcW w:type="dxa" w:w="4680"/>
            <w:vAlign w:val="center"/>
          </w:tcPr>
          <w:p>
            <w:pPr>
              <w:pStyle w:val="TableText"/>
            </w:pPr>
            <w:r>
              <w:rPr>
                <w:b w:val="false"/>
                <w:bCs w:val="false"/>
              </w:rPr>
              <w:t xml:space="preserve">professors; 'twas a trouble</w:t>
            </w:r>
          </w:p>
        </w:tc>
      </w:tr>
      <w:tr>
        <w:trPr>
          <w:cantSplit/>
        </w:trPr>
        <w:tc>
          <w:tcPr>
            <w:tcW w:type="dxa" w:w="4680"/>
            <w:vAlign w:val="center"/>
          </w:tcPr>
          <w:p>
            <w:pPr>
              <w:pStyle w:val="TableText"/>
            </w:pPr>
            <w:r>
              <w:rPr>
                <w:b w:val="false"/>
                <w:bCs w:val="false"/>
              </w:rPr>
              <w:t xml:space="preserve">to me that they believed</w:t>
            </w:r>
          </w:p>
        </w:tc>
        <w:tc>
          <w:tcPr>
            <w:tcW w:type="dxa" w:w="4680"/>
            <w:vAlign w:val="center"/>
          </w:tcPr>
          <w:p>
            <w:pPr>
              <w:pStyle w:val="TableText"/>
            </w:pPr>
            <w:r>
              <w:rPr>
                <w:b w:val="false"/>
                <w:bCs w:val="false"/>
              </w:rPr>
              <w:t xml:space="preserve">to me that they were</w:t>
            </w:r>
          </w:p>
        </w:tc>
      </w:tr>
      <w:tr>
        <w:trPr>
          <w:cantSplit/>
        </w:trPr>
        <w:tc>
          <w:tcPr>
            <w:tcW w:type="dxa" w:w="4680"/>
            <w:vAlign w:val="center"/>
          </w:tcPr>
          <w:p>
            <w:pPr>
              <w:pStyle w:val="TableText"/>
            </w:pPr>
            <w:r>
              <w:rPr>
                <w:b w:val="false"/>
                <w:bCs w:val="false"/>
              </w:rPr>
              <w:t xml:space="preserve">so carelessly in religious</w:t>
            </w:r>
          </w:p>
        </w:tc>
        <w:tc>
          <w:tcPr>
            <w:tcW w:type="dxa" w:w="4680"/>
            <w:vAlign w:val="center"/>
          </w:tcPr>
          <w:p>
            <w:pPr>
              <w:pStyle w:val="TableText"/>
            </w:pPr>
            <w:r>
              <w:rPr>
                <w:b w:val="false"/>
                <w:bCs w:val="false"/>
              </w:rPr>
              <w:t xml:space="preserve">so careless in religious</w:t>
            </w:r>
          </w:p>
        </w:tc>
      </w:tr>
      <w:tr>
        <w:trPr>
          <w:cantSplit/>
        </w:trPr>
        <w:tc>
          <w:tcPr>
            <w:tcW w:type="dxa" w:w="4680"/>
            <w:vAlign w:val="center"/>
          </w:tcPr>
          <w:p>
            <w:pPr>
              <w:pStyle w:val="TableText"/>
            </w:pPr>
            <w:r>
              <w:rPr>
                <w:b w:val="false"/>
                <w:bCs w:val="false"/>
              </w:rPr>
              <w:t xml:space="preserve">matters. Thus I proceeded</w:t>
            </w:r>
          </w:p>
        </w:tc>
        <w:tc>
          <w:tcPr>
            <w:tcW w:type="dxa" w:w="4680"/>
            <w:vAlign w:val="center"/>
          </w:tcPr>
          <w:p>
            <w:pPr>
              <w:pStyle w:val="TableText"/>
            </w:pPr>
            <w:r>
              <w:rPr>
                <w:b w:val="false"/>
                <w:bCs w:val="false"/>
              </w:rPr>
              <w:t xml:space="preserve">matters. Thus I proceeded</w:t>
            </w:r>
          </w:p>
        </w:tc>
      </w:tr>
      <w:tr>
        <w:trPr>
          <w:cantSplit/>
        </w:trPr>
        <w:tc>
          <w:tcPr>
            <w:tcW w:type="dxa" w:w="4680"/>
            <w:vAlign w:val="center"/>
          </w:tcPr>
          <w:p>
            <w:pPr>
              <w:pStyle w:val="TableText"/>
            </w:pPr>
            <w:r>
              <w:rPr>
                <w:b w:val="false"/>
                <w:bCs w:val="false"/>
              </w:rPr>
              <w:t xml:space="preserve">a considerable length on a</w:t>
            </w:r>
          </w:p>
        </w:tc>
        <w:tc>
          <w:tcPr>
            <w:tcW w:type="dxa" w:w="4680"/>
            <w:vAlign w:val="center"/>
          </w:tcPr>
          <w:p>
            <w:pPr>
              <w:pStyle w:val="TableText"/>
            </w:pPr>
            <w:r>
              <w:rPr>
                <w:b w:val="false"/>
                <w:bCs w:val="false"/>
              </w:rPr>
              <w:t xml:space="preserve">a considerable length on a</w:t>
            </w:r>
          </w:p>
        </w:tc>
      </w:tr>
      <w:tr>
        <w:trPr>
          <w:cantSplit/>
        </w:trPr>
        <w:tc>
          <w:tcPr>
            <w:tcW w:type="dxa" w:w="4680"/>
            <w:vAlign w:val="center"/>
          </w:tcPr>
          <w:p>
            <w:pPr>
              <w:pStyle w:val="TableText"/>
            </w:pPr>
            <w:r>
              <w:rPr>
                <w:b w:val="false"/>
                <w:bCs w:val="false"/>
              </w:rPr>
              <w:t xml:space="preserve">self-righteous foundation</w:t>
            </w:r>
          </w:p>
        </w:tc>
        <w:tc>
          <w:tcPr>
            <w:tcW w:type="dxa" w:w="4680"/>
            <w:vAlign w:val="center"/>
          </w:tcPr>
          <w:p>
            <w:pPr>
              <w:pStyle w:val="TableText"/>
            </w:pPr>
            <w:r>
              <w:rPr>
                <w:b w:val="false"/>
                <w:bCs w:val="false"/>
              </w:rPr>
              <w:t xml:space="preserve">self-righteous foundation;</w:t>
            </w:r>
          </w:p>
        </w:tc>
      </w:tr>
      <w:tr>
        <w:trPr>
          <w:cantSplit/>
        </w:trPr>
        <w:tc>
          <w:tcPr>
            <w:tcW w:type="dxa" w:w="4680"/>
            <w:vAlign w:val="center"/>
          </w:tcPr>
          <w:p>
            <w:pPr>
              <w:pStyle w:val="TableText"/>
            </w:pPr>
            <w:r>
              <w:rPr>
                <w:b w:val="false"/>
                <w:bCs w:val="false"/>
              </w:rPr>
              <w:t xml:space="preserve">and should have been entirely</w:t>
            </w:r>
          </w:p>
        </w:tc>
        <w:tc>
          <w:tcPr>
            <w:tcW w:type="dxa" w:w="4680"/>
            <w:vAlign w:val="center"/>
          </w:tcPr>
          <w:p>
            <w:pPr>
              <w:pStyle w:val="TableText"/>
            </w:pPr>
            <w:r>
              <w:rPr>
                <w:b w:val="false"/>
                <w:bCs w:val="false"/>
              </w:rPr>
              <w:t xml:space="preserve">and should have been entirely</w:t>
            </w:r>
          </w:p>
        </w:tc>
      </w:tr>
      <w:tr>
        <w:trPr>
          <w:cantSplit/>
        </w:trPr>
        <w:tc>
          <w:tcPr>
            <w:tcW w:type="dxa" w:w="4680"/>
            <w:vAlign w:val="center"/>
          </w:tcPr>
          <w:p>
            <w:pPr>
              <w:pStyle w:val="TableText"/>
            </w:pPr>
            <w:r>
              <w:rPr>
                <w:b w:val="false"/>
                <w:bCs w:val="false"/>
              </w:rPr>
              <w:t xml:space="preserve">lost and undone had not</w:t>
            </w:r>
          </w:p>
        </w:tc>
        <w:tc>
          <w:tcPr>
            <w:tcW w:type="dxa" w:w="4680"/>
            <w:vAlign w:val="center"/>
          </w:tcPr>
          <w:p>
            <w:pPr>
              <w:pStyle w:val="TableText"/>
            </w:pPr>
            <w:r>
              <w:rPr>
                <w:b w:val="false"/>
                <w:bCs w:val="false"/>
              </w:rPr>
              <w:t xml:space="preserve">lost and undone, had not</w:t>
            </w:r>
          </w:p>
        </w:tc>
      </w:tr>
      <w:tr>
        <w:trPr>
          <w:cantSplit/>
        </w:trPr>
        <w:tc>
          <w:tcPr>
            <w:tcW w:type="dxa" w:w="4680"/>
            <w:vAlign w:val="center"/>
          </w:tcPr>
          <w:p>
            <w:pPr>
              <w:pStyle w:val="TableText"/>
            </w:pPr>
            <w:r>
              <w:rPr>
                <w:b w:val="false"/>
                <w:bCs w:val="false"/>
              </w:rPr>
              <w:t xml:space="preserve">the mere mercy of God</w:t>
            </w:r>
          </w:p>
        </w:tc>
        <w:tc>
          <w:tcPr>
            <w:tcW w:type="dxa" w:w="4680"/>
            <w:vAlign w:val="center"/>
          </w:tcPr>
          <w:p>
            <w:pPr>
              <w:pStyle w:val="TableText"/>
            </w:pPr>
            <w:r>
              <w:rPr>
                <w:b w:val="false"/>
                <w:bCs w:val="false"/>
              </w:rPr>
              <w:t xml:space="preserve">the mere mercy of God</w:t>
            </w:r>
          </w:p>
        </w:tc>
      </w:tr>
      <w:tr>
        <w:trPr>
          <w:cantSplit/>
        </w:trPr>
        <w:tc>
          <w:tcPr>
            <w:tcW w:type="dxa" w:w="4680"/>
            <w:vAlign w:val="center"/>
          </w:tcPr>
          <w:p>
            <w:pPr>
              <w:pStyle w:val="TableText"/>
            </w:pPr>
            <w:r>
              <w:rPr>
                <w:b w:val="false"/>
                <w:bCs w:val="false"/>
              </w:rPr>
              <w:t xml:space="preserve">prevented.</w:t>
            </w:r>
          </w:p>
        </w:tc>
        <w:tc>
          <w:tcPr>
            <w:tcW w:type="dxa" w:w="4680"/>
            <w:vAlign w:val="center"/>
          </w:tcPr>
          <w:p>
            <w:pPr>
              <w:pStyle w:val="TableText"/>
            </w:pPr>
            <w:r>
              <w:rPr>
                <w:b w:val="false"/>
                <w:bCs w:val="false"/>
              </w:rPr>
              <w:t xml:space="preserve">prevented.</w:t>
            </w:r>
          </w:p>
        </w:tc>
      </w:tr>
      <w:tr>
        <w:trPr>
          <w:cantSplit/>
        </w:trPr>
        <w:tc>
          <w:tcPr>
            <w:tcW w:type="dxa" w:w="4680"/>
            <w:vAlign w:val="center"/>
          </w:tcPr>
          <w:p>
            <w:pPr>
              <w:pStyle w:val="TableText"/>
            </w:pPr>
            <w:r>
              <w:rPr>
                <w:b w:val="false"/>
                <w:bCs w:val="false"/>
              </w:rPr>
              <w:t xml:space="preserve">(The beginning of</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thorough conviction) Sometime in</w:t>
            </w:r>
          </w:p>
        </w:tc>
        <w:tc>
          <w:tcPr>
            <w:tcW w:type="dxa" w:w="4680"/>
            <w:vAlign w:val="center"/>
          </w:tcPr>
          <w:p>
            <w:pPr>
              <w:pStyle w:val="TableText"/>
            </w:pPr>
            <w:r>
              <w:rPr>
                <w:b w:val="false"/>
                <w:bCs w:val="false"/>
              </w:rPr>
              <w:t xml:space="preserve">Sometime in</w:t>
            </w:r>
          </w:p>
        </w:tc>
      </w:tr>
      <w:tr>
        <w:trPr>
          <w:cantSplit/>
        </w:trPr>
        <w:tc>
          <w:tcPr>
            <w:tcW w:type="dxa" w:w="4680"/>
            <w:vAlign w:val="center"/>
          </w:tcPr>
          <w:p>
            <w:pPr>
              <w:pStyle w:val="TableText"/>
            </w:pPr>
            <w:r>
              <w:rPr>
                <w:b w:val="false"/>
                <w:bCs w:val="false"/>
              </w:rPr>
              <w:t xml:space="preserve">the beginning of winter</w:t>
            </w:r>
          </w:p>
        </w:tc>
        <w:tc>
          <w:tcPr>
            <w:tcW w:type="dxa" w:w="4680"/>
            <w:vAlign w:val="center"/>
          </w:tcPr>
          <w:p>
            <w:pPr>
              <w:pStyle w:val="TableText"/>
            </w:pPr>
            <w:r>
              <w:rPr>
                <w:b w:val="false"/>
                <w:bCs w:val="false"/>
              </w:rPr>
              <w:t xml:space="preserve">the beginning of winter,</w:t>
            </w:r>
          </w:p>
        </w:tc>
      </w:tr>
      <w:tr>
        <w:trPr>
          <w:cantSplit/>
        </w:trPr>
        <w:tc>
          <w:tcPr>
            <w:tcW w:type="dxa" w:w="4680"/>
            <w:vAlign w:val="center"/>
          </w:tcPr>
          <w:p>
            <w:pPr>
              <w:pStyle w:val="TableText"/>
            </w:pPr>
            <w:r>
              <w:rPr>
                <w:b w:val="false"/>
                <w:bCs w:val="false"/>
              </w:rPr>
              <w:t xml:space="preserve">Anno 1738 it pleased</w:t>
            </w:r>
          </w:p>
        </w:tc>
        <w:tc>
          <w:tcPr>
            <w:tcW w:type="dxa" w:w="4680"/>
            <w:vAlign w:val="center"/>
          </w:tcPr>
          <w:p>
            <w:pPr>
              <w:pStyle w:val="TableText"/>
            </w:pPr>
            <w:r>
              <w:rPr>
                <w:b w:val="false"/>
                <w:bCs w:val="false"/>
              </w:rPr>
              <w:t xml:space="preserve">Anno 1738, it pleased</w:t>
            </w:r>
          </w:p>
        </w:tc>
      </w:tr>
      <w:tr>
        <w:trPr>
          <w:cantSplit/>
        </w:trPr>
        <w:tc>
          <w:tcPr>
            <w:tcW w:type="dxa" w:w="4680"/>
            <w:vAlign w:val="center"/>
          </w:tcPr>
          <w:p>
            <w:pPr>
              <w:pStyle w:val="TableText"/>
            </w:pPr>
            <w:r>
              <w:rPr>
                <w:b w:val="false"/>
                <w:bCs w:val="false"/>
              </w:rPr>
              <w:t xml:space="preserve">God, one Sabbath day</w:t>
            </w:r>
          </w:p>
        </w:tc>
        <w:tc>
          <w:tcPr>
            <w:tcW w:type="dxa" w:w="4680"/>
            <w:vAlign w:val="center"/>
          </w:tcPr>
          <w:p>
            <w:pPr>
              <w:pStyle w:val="TableText"/>
            </w:pPr>
            <w:r>
              <w:rPr>
                <w:b w:val="false"/>
                <w:bCs w:val="false"/>
              </w:rPr>
              <w:t xml:space="preserve">God, on one Sabbath day</w:t>
            </w:r>
          </w:p>
        </w:tc>
      </w:tr>
      <w:tr>
        <w:trPr>
          <w:cantSplit/>
        </w:trPr>
        <w:tc>
          <w:tcPr>
            <w:tcW w:type="dxa" w:w="4680"/>
            <w:vAlign w:val="center"/>
          </w:tcPr>
          <w:p>
            <w:pPr>
              <w:pStyle w:val="TableText"/>
            </w:pPr>
            <w:r>
              <w:rPr>
                <w:b w:val="false"/>
                <w:bCs w:val="false"/>
              </w:rPr>
              <w:t xml:space="preserve">morning, as I was</w:t>
            </w:r>
          </w:p>
        </w:tc>
        <w:tc>
          <w:tcPr>
            <w:tcW w:type="dxa" w:w="4680"/>
            <w:vAlign w:val="center"/>
          </w:tcPr>
          <w:p>
            <w:pPr>
              <w:pStyle w:val="TableText"/>
            </w:pPr>
            <w:r>
              <w:rPr>
                <w:b w:val="false"/>
                <w:bCs w:val="false"/>
              </w:rPr>
              <w:t xml:space="preserve">morning, as I was</w:t>
            </w:r>
          </w:p>
        </w:tc>
      </w:tr>
      <w:tr>
        <w:trPr>
          <w:cantSplit/>
        </w:trPr>
        <w:tc>
          <w:tcPr>
            <w:tcW w:type="dxa" w:w="4680"/>
            <w:vAlign w:val="center"/>
          </w:tcPr>
          <w:p>
            <w:pPr>
              <w:pStyle w:val="TableText"/>
            </w:pPr>
            <w:r>
              <w:rPr>
                <w:b w:val="false"/>
                <w:bCs w:val="false"/>
              </w:rPr>
              <w:t xml:space="preserve">walking out for some</w:t>
            </w:r>
          </w:p>
        </w:tc>
        <w:tc>
          <w:tcPr>
            <w:tcW w:type="dxa" w:w="4680"/>
            <w:vAlign w:val="center"/>
          </w:tcPr>
          <w:p>
            <w:pPr>
              <w:pStyle w:val="TableText"/>
            </w:pPr>
            <w:r>
              <w:rPr>
                <w:b w:val="false"/>
                <w:bCs w:val="false"/>
              </w:rPr>
              <w:t xml:space="preserve">walking out for some</w:t>
            </w:r>
          </w:p>
        </w:tc>
      </w:tr>
      <w:tr>
        <w:trPr>
          <w:cantSplit/>
        </w:trPr>
        <w:tc>
          <w:tcPr>
            <w:tcW w:type="dxa" w:w="4680"/>
            <w:vAlign w:val="center"/>
          </w:tcPr>
          <w:p>
            <w:pPr>
              <w:pStyle w:val="TableText"/>
            </w:pPr>
            <w:r>
              <w:rPr>
                <w:b w:val="false"/>
                <w:bCs w:val="false"/>
              </w:rPr>
              <w:t xml:space="preserve">secret duties (as I remember)</w:t>
            </w:r>
          </w:p>
        </w:tc>
        <w:tc>
          <w:tcPr>
            <w:tcW w:type="dxa" w:w="4680"/>
            <w:vAlign w:val="center"/>
          </w:tcPr>
          <w:p>
            <w:pPr>
              <w:pStyle w:val="TableText"/>
            </w:pPr>
            <w:r>
              <w:rPr>
                <w:b w:val="false"/>
                <w:bCs w:val="false"/>
              </w:rPr>
              <w:t xml:space="preserve">secret duties (as I remember)</w:t>
            </w:r>
          </w:p>
        </w:tc>
      </w:tr>
      <w:tr>
        <w:trPr>
          <w:cantSplit/>
        </w:trPr>
        <w:tc>
          <w:tcPr>
            <w:tcW w:type="dxa" w:w="4680"/>
            <w:vAlign w:val="center"/>
          </w:tcPr>
          <w:p>
            <w:pPr>
              <w:pStyle w:val="TableText"/>
            </w:pPr>
            <w:r>
              <w:rPr>
                <w:b w:val="false"/>
                <w:bCs w:val="false"/>
              </w:rPr>
              <w:t xml:space="preserve">to give me on a sudden</w:t>
            </w:r>
          </w:p>
        </w:tc>
        <w:tc>
          <w:tcPr>
            <w:tcW w:type="dxa" w:w="4680"/>
            <w:vAlign w:val="center"/>
          </w:tcPr>
          <w:p>
            <w:pPr>
              <w:pStyle w:val="TableText"/>
            </w:pPr>
            <w:r>
              <w:rPr>
                <w:b w:val="false"/>
                <w:bCs w:val="false"/>
              </w:rPr>
              <w:t xml:space="preserve">to give me on a sudden</w:t>
            </w:r>
          </w:p>
        </w:tc>
      </w:tr>
      <w:tr>
        <w:trPr>
          <w:cantSplit/>
        </w:trPr>
        <w:tc>
          <w:tcPr>
            <w:tcW w:type="dxa" w:w="4680"/>
            <w:vAlign w:val="center"/>
          </w:tcPr>
          <w:p>
            <w:pPr>
              <w:pStyle w:val="TableText"/>
            </w:pPr>
            <w:r>
              <w:rPr>
                <w:b w:val="false"/>
                <w:bCs w:val="false"/>
              </w:rPr>
              <w:t xml:space="preserve">such a sense of my amazing</w:t>
            </w:r>
          </w:p>
        </w:tc>
        <w:tc>
          <w:tcPr>
            <w:tcW w:type="dxa" w:w="4680"/>
            <w:vAlign w:val="center"/>
          </w:tcPr>
          <w:p>
            <w:pPr>
              <w:pStyle w:val="TableText"/>
            </w:pPr>
            <w:r>
              <w:rPr>
                <w:b w:val="false"/>
                <w:bCs w:val="false"/>
              </w:rPr>
              <w:t xml:space="preserve">such a sense of my</w:t>
            </w:r>
          </w:p>
        </w:tc>
      </w:tr>
      <w:tr>
        <w:trPr>
          <w:cantSplit/>
        </w:trPr>
        <w:tc>
          <w:tcPr>
            <w:tcW w:type="dxa" w:w="4680"/>
            <w:vAlign w:val="center"/>
          </w:tcPr>
          <w:p>
            <w:pPr>
              <w:pStyle w:val="TableText"/>
            </w:pPr>
            <w:r>
              <w:rPr>
                <w:b w:val="false"/>
                <w:bCs w:val="false"/>
              </w:rPr>
              <w:t xml:space="preserve">danger and the wrath of</w:t>
            </w:r>
          </w:p>
        </w:tc>
        <w:tc>
          <w:tcPr>
            <w:tcW w:type="dxa" w:w="4680"/>
            <w:vAlign w:val="center"/>
          </w:tcPr>
          <w:p>
            <w:pPr>
              <w:pStyle w:val="TableText"/>
            </w:pPr>
            <w:r>
              <w:rPr>
                <w:b w:val="false"/>
                <w:bCs w:val="false"/>
              </w:rPr>
              <w:t xml:space="preserve">danger and the wrath of</w:t>
            </w:r>
          </w:p>
        </w:tc>
      </w:tr>
      <w:tr>
        <w:trPr>
          <w:cantSplit/>
        </w:trPr>
        <w:tc>
          <w:tcPr>
            <w:tcW w:type="dxa" w:w="4680"/>
            <w:vAlign w:val="center"/>
          </w:tcPr>
          <w:p>
            <w:pPr>
              <w:pStyle w:val="TableText"/>
            </w:pPr>
            <w:r>
              <w:rPr>
                <w:b w:val="false"/>
                <w:bCs w:val="false"/>
              </w:rPr>
              <w:t xml:space="preserve">God and hell, as it were,</w:t>
            </w:r>
          </w:p>
        </w:tc>
        <w:tc>
          <w:tcPr>
            <w:tcW w:type="dxa" w:w="4680"/>
            <w:vAlign w:val="center"/>
          </w:tcPr>
          <w:p>
            <w:pPr>
              <w:pStyle w:val="TableText"/>
            </w:pPr>
            <w:r>
              <w:rPr>
                <w:b w:val="false"/>
                <w:bCs w:val="false"/>
              </w:rPr>
              <w:t xml:space="preserve">God,</w:t>
            </w:r>
          </w:p>
        </w:tc>
      </w:tr>
      <w:tr>
        <w:trPr>
          <w:cantSplit/>
        </w:trPr>
        <w:tc>
          <w:tcPr>
            <w:tcW w:type="dxa" w:w="4680"/>
            <w:vAlign w:val="center"/>
          </w:tcPr>
          <w:p>
            <w:pPr>
              <w:pStyle w:val="TableText"/>
            </w:pPr>
            <w:r>
              <w:rPr>
                <w:b w:val="false"/>
                <w:bCs w:val="false"/>
              </w:rPr>
              <w:t xml:space="preserve">under my feet, that I stood</w:t>
            </w:r>
          </w:p>
        </w:tc>
        <w:tc>
          <w:tcPr>
            <w:tcW w:type="dxa" w:w="4680"/>
            <w:vAlign w:val="center"/>
          </w:tcPr>
          <w:p>
            <w:pPr>
              <w:pStyle w:val="TableText"/>
            </w:pPr>
            <w:r>
              <w:rPr>
                <w:b w:val="false"/>
                <w:bCs w:val="false"/>
              </w:rPr>
              <w:t xml:space="preserve">that I stood</w:t>
            </w:r>
          </w:p>
        </w:tc>
      </w:tr>
      <w:tr>
        <w:trPr>
          <w:cantSplit/>
        </w:trPr>
        <w:tc>
          <w:tcPr>
            <w:tcW w:type="dxa" w:w="4680"/>
            <w:vAlign w:val="center"/>
          </w:tcPr>
          <w:p>
            <w:pPr>
              <w:pStyle w:val="TableText"/>
            </w:pPr>
            <w:r>
              <w:rPr>
                <w:b w:val="false"/>
                <w:bCs w:val="false"/>
              </w:rPr>
              <w:t xml:space="preserve">amazed and (as I remember)</w:t>
            </w:r>
          </w:p>
        </w:tc>
        <w:tc>
          <w:tcPr>
            <w:tcW w:type="dxa" w:w="4680"/>
            <w:vAlign w:val="center"/>
          </w:tcPr>
          <w:p>
            <w:pPr>
              <w:pStyle w:val="TableText"/>
            </w:pPr>
            <w:r>
              <w:rPr>
                <w:b w:val="false"/>
                <w:bCs w:val="false"/>
              </w:rPr>
              <w:t xml:space="preserve">amazed</w:t>
            </w:r>
          </w:p>
        </w:tc>
      </w:tr>
      <w:tr>
        <w:trPr>
          <w:cantSplit/>
        </w:trPr>
        <w:tc>
          <w:tcPr>
            <w:tcW w:type="dxa" w:w="4680"/>
            <w:vAlign w:val="center"/>
          </w:tcPr>
          <w:p>
            <w:pPr>
              <w:pStyle w:val="TableText"/>
            </w:pPr>
            <w:r>
              <w:rPr>
                <w:b w:val="false"/>
                <w:bCs w:val="false"/>
              </w:rPr>
              <w:t xml:space="preserve">turned short about and my</w:t>
            </w:r>
          </w:p>
        </w:tc>
        <w:tc>
          <w:tcPr>
            <w:tcW w:type="dxa" w:w="4680"/>
            <w:vAlign w:val="center"/>
          </w:tcPr>
          <w:p>
            <w:pPr>
              <w:pStyle w:val="TableText"/>
            </w:pPr>
            <w:r>
              <w:rPr>
                <w:b w:val="false"/>
                <w:bCs w:val="false"/>
              </w:rPr>
              <w:t xml:space="preserve">and my</w:t>
            </w:r>
          </w:p>
        </w:tc>
      </w:tr>
      <w:tr>
        <w:trPr>
          <w:cantSplit/>
        </w:trPr>
        <w:tc>
          <w:tcPr>
            <w:tcW w:type="dxa" w:w="4680"/>
            <w:vAlign w:val="center"/>
          </w:tcPr>
          <w:p>
            <w:pPr>
              <w:pStyle w:val="TableText"/>
            </w:pPr>
            <w:r>
              <w:rPr>
                <w:b w:val="false"/>
                <w:bCs w:val="false"/>
              </w:rPr>
              <w:t xml:space="preserve">former good frames that I</w:t>
            </w:r>
          </w:p>
        </w:tc>
        <w:tc>
          <w:tcPr>
            <w:tcW w:type="dxa" w:w="4680"/>
            <w:vAlign w:val="center"/>
          </w:tcPr>
          <w:p>
            <w:pPr>
              <w:pStyle w:val="TableText"/>
            </w:pPr>
            <w:r>
              <w:rPr>
                <w:b w:val="false"/>
                <w:bCs w:val="false"/>
              </w:rPr>
              <w:t xml:space="preserve">former good frames, that I</w:t>
            </w:r>
          </w:p>
        </w:tc>
      </w:tr>
      <w:tr>
        <w:trPr>
          <w:cantSplit/>
        </w:trPr>
        <w:tc>
          <w:tcPr>
            <w:tcW w:type="dxa" w:w="4680"/>
            <w:vAlign w:val="center"/>
          </w:tcPr>
          <w:p>
            <w:pPr>
              <w:pStyle w:val="TableText"/>
            </w:pPr>
            <w:r>
              <w:rPr>
                <w:b w:val="false"/>
                <w:bCs w:val="false"/>
              </w:rPr>
              <w:t xml:space="preserve">had pleased myself</w:t>
            </w:r>
          </w:p>
        </w:tc>
        <w:tc>
          <w:tcPr>
            <w:tcW w:type="dxa" w:w="4680"/>
            <w:vAlign w:val="center"/>
          </w:tcPr>
          <w:p>
            <w:pPr>
              <w:pStyle w:val="TableText"/>
            </w:pPr>
            <w:r>
              <w:rPr>
                <w:b w:val="false"/>
                <w:bCs w:val="false"/>
              </w:rPr>
              <w:t xml:space="preserve">had pleased myself</w:t>
            </w:r>
          </w:p>
        </w:tc>
      </w:tr>
      <w:tr>
        <w:trPr>
          <w:cantSplit/>
        </w:trPr>
        <w:tc>
          <w:tcPr>
            <w:tcW w:type="dxa" w:w="4680"/>
            <w:vAlign w:val="center"/>
          </w:tcPr>
          <w:p>
            <w:pPr>
              <w:pStyle w:val="TableText"/>
            </w:pPr>
            <w:r>
              <w:rPr>
                <w:b w:val="false"/>
                <w:bCs w:val="false"/>
              </w:rPr>
              <w:t xml:space="preserve">with all presently vanished,</w:t>
            </w:r>
          </w:p>
        </w:tc>
        <w:tc>
          <w:tcPr>
            <w:tcW w:type="dxa" w:w="4680"/>
            <w:vAlign w:val="center"/>
          </w:tcPr>
          <w:p>
            <w:pPr>
              <w:pStyle w:val="TableText"/>
            </w:pPr>
            <w:r>
              <w:rPr>
                <w:b w:val="false"/>
                <w:bCs w:val="false"/>
              </w:rPr>
              <w:t xml:space="preserve">with, all presently vanished;</w:t>
            </w:r>
          </w:p>
        </w:tc>
      </w:tr>
      <w:tr>
        <w:trPr>
          <w:cantSplit/>
        </w:trPr>
        <w:tc>
          <w:tcPr>
            <w:tcW w:type="dxa" w:w="4680"/>
            <w:vAlign w:val="center"/>
          </w:tcPr>
          <w:p>
            <w:pPr>
              <w:pStyle w:val="TableText"/>
            </w:pPr>
            <w:r>
              <w:rPr>
                <w:b w:val="false"/>
                <w:bCs w:val="false"/>
              </w:rPr>
              <w:t xml:space="preserve">and I was much distressed</w:t>
            </w:r>
          </w:p>
        </w:tc>
        <w:tc>
          <w:tcPr>
            <w:tcW w:type="dxa" w:w="4680"/>
            <w:vAlign w:val="center"/>
          </w:tcPr>
          <w:p>
            <w:pPr>
              <w:pStyle w:val="TableText"/>
            </w:pPr>
            <w:r>
              <w:rPr>
                <w:b w:val="false"/>
                <w:bCs w:val="false"/>
              </w:rPr>
              <w:t xml:space="preserve">and from the view that I</w:t>
            </w:r>
          </w:p>
        </w:tc>
      </w:tr>
      <w:tr>
        <w:trPr>
          <w:cantSplit/>
        </w:trPr>
        <w:tc>
          <w:tcPr>
            <w:tcW w:type="dxa" w:w="4680"/>
            <w:vAlign w:val="center"/>
          </w:tcPr>
          <w:p>
            <w:pPr>
              <w:pStyle w:val="TableText"/>
            </w:pPr>
            <w:r>
              <w:rPr>
                <w:rStyle w:val="SourcePageInline"/>
                <w:b w:val="false"/>
                <w:bCs w:val="false"/>
              </w:rPr>
              <w:t xml:space="preserve">[p. 106]</w:t>
            </w:r>
            <w:r>
              <w:rPr>
                <w:b w:val="false"/>
                <w:bCs w:val="false"/>
              </w:rPr>
              <w:t xml:space="preserve">  all that day fearing the</w:t>
            </w:r>
          </w:p>
        </w:tc>
        <w:tc>
          <w:tcPr>
            <w:tcW w:type="dxa" w:w="4680"/>
            <w:vAlign w:val="center"/>
          </w:tcPr>
          <w:p>
            <w:pPr>
              <w:pStyle w:val="TableText"/>
            </w:pPr>
            <w:r>
              <w:rPr>
                <w:b w:val="false"/>
                <w:bCs w:val="false"/>
              </w:rPr>
              <w:t xml:space="preserve">had of my sin and</w:t>
            </w:r>
          </w:p>
        </w:tc>
      </w:tr>
      <w:tr>
        <w:trPr>
          <w:cantSplit/>
        </w:trPr>
        <w:tc>
          <w:tcPr>
            <w:tcW w:type="dxa" w:w="4680"/>
            <w:vAlign w:val="center"/>
          </w:tcPr>
          <w:p>
            <w:pPr>
              <w:pStyle w:val="TableText"/>
            </w:pPr>
            <w:r>
              <w:rPr>
                <w:b w:val="false"/>
                <w:bCs w:val="false"/>
              </w:rPr>
              <w:t xml:space="preserve">vengeance of God would</w:t>
            </w:r>
          </w:p>
        </w:tc>
        <w:tc>
          <w:tcPr>
            <w:tcW w:type="dxa" w:w="4680"/>
            <w:vAlign w:val="center"/>
          </w:tcPr>
          <w:p>
            <w:pPr>
              <w:pStyle w:val="TableText"/>
            </w:pPr>
            <w:r>
              <w:rPr>
                <w:b w:val="false"/>
                <w:bCs w:val="false"/>
              </w:rPr>
              <w:t xml:space="preserve">vileness, I was much distressed</w:t>
            </w:r>
          </w:p>
        </w:tc>
      </w:tr>
      <w:tr>
        <w:trPr>
          <w:cantSplit/>
        </w:trPr>
        <w:tc>
          <w:tcPr>
            <w:tcW w:type="dxa" w:w="4680"/>
            <w:vAlign w:val="center"/>
          </w:tcPr>
          <w:p>
            <w:pPr>
              <w:pStyle w:val="TableText"/>
            </w:pPr>
            <w:r>
              <w:rPr>
                <w:b w:val="false"/>
                <w:bCs w:val="false"/>
              </w:rPr>
              <w:t xml:space="preserve">soon overtake me, and</w:t>
            </w:r>
          </w:p>
        </w:tc>
        <w:tc>
          <w:tcPr>
            <w:tcW w:type="dxa" w:w="4680"/>
            <w:vAlign w:val="center"/>
          </w:tcPr>
          <w:p>
            <w:pPr>
              <w:pStyle w:val="TableText"/>
            </w:pPr>
            <w:r>
              <w:rPr>
                <w:b w:val="false"/>
                <w:bCs w:val="false"/>
              </w:rPr>
              <w:t xml:space="preserve">all that day, fearing</w:t>
            </w:r>
          </w:p>
        </w:tc>
      </w:tr>
      <w:tr>
        <w:trPr>
          <w:cantSplit/>
        </w:trPr>
        <w:tc>
          <w:tcPr>
            <w:tcW w:type="dxa" w:w="4680"/>
            <w:vAlign w:val="center"/>
          </w:tcPr>
          <w:p>
            <w:pPr>
              <w:pStyle w:val="TableText"/>
            </w:pPr>
            <w:r>
              <w:rPr>
                <w:b w:val="false"/>
                <w:bCs w:val="false"/>
              </w:rPr>
              <w:t xml:space="preserve">that from a view of my</w:t>
            </w:r>
          </w:p>
        </w:tc>
        <w:tc>
          <w:tcPr>
            <w:tcW w:type="dxa" w:w="4680"/>
            <w:vAlign w:val="center"/>
          </w:tcPr>
          <w:p>
            <w:pPr>
              <w:pStyle w:val="TableText"/>
            </w:pPr>
            <w:r>
              <w:rPr>
                <w:b w:val="false"/>
                <w:bCs w:val="false"/>
              </w:rPr>
              <w:t xml:space="preserve">the vengeance of God would soon</w:t>
            </w:r>
          </w:p>
        </w:tc>
      </w:tr>
      <w:tr>
        <w:trPr>
          <w:cantSplit/>
        </w:trPr>
        <w:tc>
          <w:tcPr>
            <w:tcW w:type="dxa" w:w="4680"/>
            <w:vAlign w:val="center"/>
          </w:tcPr>
          <w:p>
            <w:pPr>
              <w:pStyle w:val="TableText"/>
            </w:pPr>
            <w:r>
              <w:rPr>
                <w:b w:val="false"/>
                <w:bCs w:val="false"/>
              </w:rPr>
              <w:t xml:space="preserve">sins and vileness. I was</w:t>
            </w:r>
          </w:p>
        </w:tc>
        <w:tc>
          <w:tcPr>
            <w:tcW w:type="dxa" w:w="4680"/>
            <w:vAlign w:val="center"/>
          </w:tcPr>
          <w:p>
            <w:pPr>
              <w:pStyle w:val="TableText"/>
            </w:pPr>
            <w:r>
              <w:rPr>
                <w:b w:val="false"/>
                <w:bCs w:val="false"/>
              </w:rPr>
              <w:t xml:space="preserve">overtake me; I was</w:t>
            </w:r>
          </w:p>
        </w:tc>
      </w:tr>
      <w:tr>
        <w:trPr>
          <w:cantSplit/>
        </w:trPr>
        <w:tc>
          <w:tcPr>
            <w:tcW w:type="dxa" w:w="4680"/>
            <w:vAlign w:val="center"/>
          </w:tcPr>
          <w:p>
            <w:pPr>
              <w:pStyle w:val="TableText"/>
            </w:pPr>
            <w:r>
              <w:rPr>
                <w:b w:val="false"/>
                <w:bCs w:val="false"/>
              </w:rPr>
              <w:t xml:space="preserve">much dejected and kept</w:t>
            </w:r>
          </w:p>
        </w:tc>
        <w:tc>
          <w:tcPr>
            <w:tcW w:type="dxa" w:w="4680"/>
            <w:vAlign w:val="center"/>
          </w:tcPr>
          <w:p>
            <w:pPr>
              <w:pStyle w:val="TableText"/>
            </w:pPr>
            <w:r>
              <w:rPr>
                <w:b w:val="false"/>
                <w:bCs w:val="false"/>
              </w:rPr>
              <w:t xml:space="preserve">much dejected, and kept</w:t>
            </w:r>
          </w:p>
        </w:tc>
      </w:tr>
      <w:tr>
        <w:trPr>
          <w:cantSplit/>
        </w:trPr>
        <w:tc>
          <w:tcPr>
            <w:tcW w:type="dxa" w:w="4680"/>
            <w:vAlign w:val="center"/>
          </w:tcPr>
          <w:p>
            <w:pPr>
              <w:pStyle w:val="TableText"/>
            </w:pPr>
            <w:r>
              <w:rPr>
                <w:b w:val="false"/>
                <w:bCs w:val="false"/>
              </w:rPr>
              <w:t xml:space="preserve">much alone, and wondered</w:t>
            </w:r>
          </w:p>
        </w:tc>
        <w:tc>
          <w:tcPr>
            <w:tcW w:type="dxa" w:w="4680"/>
            <w:vAlign w:val="center"/>
          </w:tcPr>
          <w:p>
            <w:pPr>
              <w:pStyle w:val="TableText"/>
            </w:pPr>
            <w:r>
              <w:rPr>
                <w:b w:val="false"/>
                <w:bCs w:val="false"/>
              </w:rPr>
              <w:t xml:space="preserve">much alone,</w:t>
            </w:r>
          </w:p>
        </w:tc>
      </w:tr>
      <w:tr>
        <w:trPr>
          <w:cantSplit/>
        </w:trPr>
        <w:tc>
          <w:tcPr>
            <w:tcW w:type="dxa" w:w="4680"/>
            <w:vAlign w:val="center"/>
          </w:tcPr>
          <w:p>
            <w:pPr>
              <w:pStyle w:val="TableText"/>
            </w:pPr>
            <w:r>
              <w:rPr>
                <w:b w:val="false"/>
                <w:bCs w:val="false"/>
              </w:rPr>
              <w:t xml:space="preserve">how people could be so</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cheerful and unconcerned.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I sometimes grudged</w:t>
            </w:r>
          </w:p>
        </w:tc>
        <w:tc>
          <w:tcPr>
            <w:tcW w:type="dxa" w:w="4680"/>
            <w:vAlign w:val="center"/>
          </w:tcPr>
          <w:p>
            <w:pPr>
              <w:pStyle w:val="TableText"/>
            </w:pPr>
            <w:r>
              <w:rPr>
                <w:b w:val="false"/>
                <w:bCs w:val="false"/>
              </w:rPr>
              <w:t xml:space="preserve">and sometimes begrudged</w:t>
            </w:r>
          </w:p>
        </w:tc>
      </w:tr>
      <w:tr>
        <w:trPr>
          <w:cantSplit/>
        </w:trPr>
        <w:tc>
          <w:tcPr>
            <w:tcW w:type="dxa" w:w="4680"/>
            <w:vAlign w:val="center"/>
          </w:tcPr>
          <w:p>
            <w:pPr>
              <w:pStyle w:val="TableText"/>
            </w:pPr>
            <w:r>
              <w:rPr>
                <w:b w:val="false"/>
                <w:bCs w:val="false"/>
              </w:rPr>
              <w:t xml:space="preserve">even the birds and beasts</w:t>
            </w:r>
          </w:p>
        </w:tc>
        <w:tc>
          <w:tcPr>
            <w:tcW w:type="dxa" w:w="4680"/>
            <w:vAlign w:val="center"/>
          </w:tcPr>
          <w:p>
            <w:pPr>
              <w:pStyle w:val="TableText"/>
            </w:pPr>
            <w:r>
              <w:rPr>
                <w:b w:val="false"/>
                <w:bCs w:val="false"/>
              </w:rPr>
              <w:t xml:space="preserve">the birds and beasts</w:t>
            </w:r>
          </w:p>
        </w:tc>
      </w:tr>
      <w:tr>
        <w:trPr>
          <w:cantSplit/>
        </w:trPr>
        <w:tc>
          <w:tcPr>
            <w:tcW w:type="dxa" w:w="4680"/>
            <w:vAlign w:val="center"/>
          </w:tcPr>
          <w:p>
            <w:pPr>
              <w:pStyle w:val="TableText"/>
            </w:pPr>
            <w:r>
              <w:rPr>
                <w:b w:val="false"/>
                <w:bCs w:val="false"/>
              </w:rPr>
              <w:t xml:space="preserve">their happiness because</w:t>
            </w:r>
          </w:p>
        </w:tc>
        <w:tc>
          <w:tcPr>
            <w:tcW w:type="dxa" w:w="4680"/>
            <w:vAlign w:val="center"/>
          </w:tcPr>
          <w:p>
            <w:pPr>
              <w:pStyle w:val="TableText"/>
            </w:pPr>
            <w:r>
              <w:rPr>
                <w:b w:val="false"/>
                <w:bCs w:val="false"/>
              </w:rPr>
              <w:t xml:space="preserve">their happiness, because</w:t>
            </w:r>
          </w:p>
        </w:tc>
      </w:tr>
      <w:tr>
        <w:trPr>
          <w:cantSplit/>
        </w:trPr>
        <w:tc>
          <w:tcPr>
            <w:tcW w:type="dxa" w:w="4680"/>
            <w:vAlign w:val="center"/>
          </w:tcPr>
          <w:p>
            <w:pPr>
              <w:pStyle w:val="TableText"/>
            </w:pPr>
            <w:r>
              <w:rPr>
                <w:b w:val="false"/>
                <w:bCs w:val="false"/>
              </w:rPr>
              <w:t xml:space="preserve">they were not exposed</w:t>
            </w:r>
          </w:p>
        </w:tc>
        <w:tc>
          <w:tcPr>
            <w:tcW w:type="dxa" w:w="4680"/>
            <w:vAlign w:val="center"/>
          </w:tcPr>
          <w:p>
            <w:pPr>
              <w:pStyle w:val="TableText"/>
            </w:pPr>
            <w:r>
              <w:rPr>
                <w:b w:val="false"/>
                <w:bCs w:val="false"/>
              </w:rPr>
              <w:t xml:space="preserve">they were not exposed</w:t>
            </w:r>
          </w:p>
        </w:tc>
      </w:tr>
      <w:tr>
        <w:trPr>
          <w:cantSplit/>
        </w:trPr>
        <w:tc>
          <w:tcPr>
            <w:tcW w:type="dxa" w:w="4680"/>
            <w:vAlign w:val="center"/>
          </w:tcPr>
          <w:p>
            <w:pPr>
              <w:pStyle w:val="TableText"/>
            </w:pPr>
            <w:r>
              <w:rPr>
                <w:b w:val="false"/>
                <w:bCs w:val="false"/>
              </w:rPr>
              <w:t xml:space="preserve">to eternal misery as I</w:t>
            </w:r>
          </w:p>
        </w:tc>
        <w:tc>
          <w:tcPr>
            <w:tcW w:type="dxa" w:w="4680"/>
            <w:vAlign w:val="center"/>
          </w:tcPr>
          <w:p>
            <w:pPr>
              <w:pStyle w:val="TableText"/>
            </w:pPr>
            <w:r>
              <w:rPr>
                <w:b w:val="false"/>
                <w:bCs w:val="false"/>
              </w:rPr>
              <w:t xml:space="preserve">to eternal misery, as I</w:t>
            </w:r>
          </w:p>
        </w:tc>
      </w:tr>
      <w:tr>
        <w:trPr>
          <w:cantSplit/>
        </w:trPr>
        <w:tc>
          <w:tcPr>
            <w:tcW w:type="dxa" w:w="4680"/>
            <w:vAlign w:val="center"/>
          </w:tcPr>
          <w:p>
            <w:pPr>
              <w:pStyle w:val="TableText"/>
            </w:pPr>
            <w:r>
              <w:rPr>
                <w:b w:val="false"/>
                <w:bCs w:val="false"/>
              </w:rPr>
              <w:t xml:space="preserve">evidently saw I was,</w:t>
            </w:r>
          </w:p>
        </w:tc>
        <w:tc>
          <w:tcPr>
            <w:tcW w:type="dxa" w:w="4680"/>
            <w:vAlign w:val="center"/>
          </w:tcPr>
          <w:p>
            <w:pPr>
              <w:pStyle w:val="TableText"/>
            </w:pPr>
            <w:r>
              <w:rPr>
                <w:b w:val="false"/>
                <w:bCs w:val="false"/>
              </w:rPr>
              <w:t xml:space="preserve">evidently saw I was.</w:t>
            </w:r>
          </w:p>
        </w:tc>
      </w:tr>
      <w:tr>
        <w:trPr>
          <w:cantSplit/>
        </w:trPr>
        <w:tc>
          <w:tcPr>
            <w:tcW w:type="dxa" w:w="4680"/>
            <w:vAlign w:val="center"/>
          </w:tcPr>
          <w:p>
            <w:pPr>
              <w:pStyle w:val="TableText"/>
            </w:pPr>
            <w:r>
              <w:rPr>
                <w:b w:val="false"/>
                <w:bCs w:val="false"/>
              </w:rPr>
              <w:t xml:space="preserve">and thus I lived from</w:t>
            </w:r>
          </w:p>
        </w:tc>
        <w:tc>
          <w:tcPr>
            <w:tcW w:type="dxa" w:w="4680"/>
            <w:vAlign w:val="center"/>
          </w:tcPr>
          <w:p>
            <w:pPr>
              <w:pStyle w:val="TableText"/>
            </w:pPr>
            <w:r>
              <w:rPr>
                <w:b w:val="false"/>
                <w:bCs w:val="false"/>
              </w:rPr>
              <w:t xml:space="preserve">And thus I lived from</w:t>
            </w:r>
          </w:p>
        </w:tc>
      </w:tr>
      <w:tr>
        <w:trPr>
          <w:cantSplit/>
        </w:trPr>
        <w:tc>
          <w:tcPr>
            <w:tcW w:type="dxa" w:w="4680"/>
            <w:vAlign w:val="center"/>
          </w:tcPr>
          <w:p>
            <w:pPr>
              <w:pStyle w:val="TableText"/>
            </w:pPr>
            <w:r>
              <w:rPr>
                <w:b w:val="false"/>
                <w:bCs w:val="false"/>
              </w:rPr>
              <w:t xml:space="preserve">day to day in distress</w:t>
            </w:r>
          </w:p>
        </w:tc>
        <w:tc>
          <w:tcPr>
            <w:tcW w:type="dxa" w:w="4680"/>
            <w:vAlign w:val="center"/>
          </w:tcPr>
          <w:p>
            <w:pPr>
              <w:pStyle w:val="TableText"/>
            </w:pPr>
            <w:r>
              <w:rPr>
                <w:b w:val="false"/>
                <w:bCs w:val="false"/>
              </w:rPr>
              <w:t xml:space="preserve">day to day, being frequently</w:t>
            </w:r>
          </w:p>
        </w:tc>
      </w:tr>
      <w:tr>
        <w:trPr>
          <w:cantSplit/>
        </w:trPr>
        <w:tc>
          <w:tcPr>
            <w:tcW w:type="dxa" w:w="4680"/>
            <w:vAlign w:val="center"/>
          </w:tcPr>
          <w:p>
            <w:pPr>
              <w:pStyle w:val="TableText"/>
            </w:pPr>
            <w:r>
              <w:rPr>
                <w:b w:val="false"/>
                <w:bCs w:val="false"/>
              </w:rPr>
              <w:t xml:space="preserve">at times. And sometimes</w:t>
            </w:r>
          </w:p>
        </w:tc>
        <w:tc>
          <w:tcPr>
            <w:tcW w:type="dxa" w:w="4680"/>
            <w:vAlign w:val="center"/>
          </w:tcPr>
          <w:p>
            <w:pPr>
              <w:pStyle w:val="TableText"/>
            </w:pPr>
            <w:r>
              <w:rPr>
                <w:b w:val="false"/>
                <w:bCs w:val="false"/>
              </w:rPr>
              <w:t xml:space="preserve">in great distress: Sometimes</w:t>
            </w:r>
          </w:p>
        </w:tc>
      </w:tr>
      <w:tr>
        <w:trPr>
          <w:cantSplit/>
        </w:trPr>
        <w:tc>
          <w:tcPr>
            <w:tcW w:type="dxa" w:w="4680"/>
            <w:vAlign w:val="center"/>
          </w:tcPr>
          <w:p>
            <w:pPr>
              <w:pStyle w:val="TableText"/>
            </w:pPr>
            <w:r>
              <w:rPr>
                <w:b w:val="false"/>
                <w:bCs w:val="false"/>
              </w:rPr>
              <w:t xml:space="preserve">there appeared mountains</w:t>
            </w:r>
          </w:p>
        </w:tc>
        <w:tc>
          <w:tcPr>
            <w:tcW w:type="dxa" w:w="4680"/>
            <w:vAlign w:val="center"/>
          </w:tcPr>
          <w:p>
            <w:pPr>
              <w:pStyle w:val="TableText"/>
            </w:pPr>
            <w:r>
              <w:rPr>
                <w:b w:val="false"/>
                <w:bCs w:val="false"/>
              </w:rPr>
              <w:t xml:space="preserve">there appeared mountains</w:t>
            </w:r>
          </w:p>
        </w:tc>
      </w:tr>
      <w:tr>
        <w:trPr>
          <w:cantSplit/>
        </w:trPr>
        <w:tc>
          <w:tcPr>
            <w:tcW w:type="dxa" w:w="4680"/>
            <w:vAlign w:val="center"/>
          </w:tcPr>
          <w:p>
            <w:pPr>
              <w:pStyle w:val="TableText"/>
            </w:pPr>
            <w:r>
              <w:rPr>
                <w:b w:val="false"/>
                <w:bCs w:val="false"/>
              </w:rPr>
              <w:t xml:space="preserve">before me to obstruct</w:t>
            </w:r>
          </w:p>
        </w:tc>
        <w:tc>
          <w:tcPr>
            <w:tcW w:type="dxa" w:w="4680"/>
            <w:vAlign w:val="center"/>
          </w:tcPr>
          <w:p>
            <w:pPr>
              <w:pStyle w:val="TableText"/>
            </w:pPr>
            <w:r>
              <w:rPr>
                <w:b w:val="false"/>
                <w:bCs w:val="false"/>
              </w:rPr>
              <w:t xml:space="preserve">before me to obstruct</w:t>
            </w:r>
          </w:p>
        </w:tc>
      </w:tr>
      <w:tr>
        <w:trPr>
          <w:cantSplit/>
        </w:trPr>
        <w:tc>
          <w:tcPr>
            <w:tcW w:type="dxa" w:w="4680"/>
            <w:vAlign w:val="center"/>
          </w:tcPr>
          <w:p>
            <w:pPr>
              <w:pStyle w:val="TableText"/>
            </w:pPr>
            <w:r>
              <w:rPr>
                <w:b w:val="false"/>
                <w:bCs w:val="false"/>
              </w:rPr>
              <w:t xml:space="preserve">my hopes of mercy, and</w:t>
            </w:r>
          </w:p>
        </w:tc>
        <w:tc>
          <w:tcPr>
            <w:tcW w:type="dxa" w:w="4680"/>
            <w:vAlign w:val="center"/>
          </w:tcPr>
          <w:p>
            <w:pPr>
              <w:pStyle w:val="TableText"/>
            </w:pPr>
            <w:r>
              <w:rPr>
                <w:b w:val="false"/>
                <w:bCs w:val="false"/>
              </w:rPr>
              <w:t xml:space="preserve">my hopes of mercy; and</w:t>
            </w:r>
          </w:p>
        </w:tc>
      </w:tr>
      <w:tr>
        <w:trPr>
          <w:cantSplit/>
        </w:trPr>
        <w:tc>
          <w:tcPr>
            <w:tcW w:type="dxa" w:w="4680"/>
            <w:vAlign w:val="center"/>
          </w:tcPr>
          <w:p>
            <w:pPr>
              <w:pStyle w:val="TableText"/>
            </w:pPr>
            <w:r>
              <w:rPr>
                <w:b w:val="false"/>
                <w:bCs w:val="false"/>
              </w:rPr>
              <w:t xml:space="preserve">the work of conversion</w:t>
            </w:r>
          </w:p>
        </w:tc>
        <w:tc>
          <w:tcPr>
            <w:tcW w:type="dxa" w:w="4680"/>
            <w:vAlign w:val="center"/>
          </w:tcPr>
          <w:p>
            <w:pPr>
              <w:pStyle w:val="TableText"/>
            </w:pPr>
            <w:r>
              <w:rPr>
                <w:b w:val="false"/>
                <w:bCs w:val="false"/>
              </w:rPr>
              <w:t xml:space="preserve">the work of conversion</w:t>
            </w:r>
          </w:p>
        </w:tc>
      </w:tr>
      <w:tr>
        <w:trPr>
          <w:cantSplit/>
        </w:trPr>
        <w:tc>
          <w:tcPr>
            <w:tcW w:type="dxa" w:w="4680"/>
            <w:vAlign w:val="center"/>
          </w:tcPr>
          <w:p>
            <w:pPr>
              <w:pStyle w:val="TableText"/>
            </w:pPr>
            <w:r>
              <w:rPr>
                <w:b w:val="false"/>
                <w:bCs w:val="false"/>
              </w:rPr>
              <w:t xml:space="preserve">appeared so great I</w:t>
            </w:r>
          </w:p>
        </w:tc>
        <w:tc>
          <w:tcPr>
            <w:tcW w:type="dxa" w:w="4680"/>
            <w:vAlign w:val="center"/>
          </w:tcPr>
          <w:p>
            <w:pPr>
              <w:pStyle w:val="TableText"/>
            </w:pPr>
            <w:r>
              <w:rPr>
                <w:b w:val="false"/>
                <w:bCs w:val="false"/>
              </w:rPr>
              <w:t xml:space="preserve">appeared so great I</w:t>
            </w:r>
          </w:p>
        </w:tc>
      </w:tr>
      <w:tr>
        <w:trPr>
          <w:cantSplit/>
        </w:trPr>
        <w:tc>
          <w:tcPr>
            <w:tcW w:type="dxa" w:w="4680"/>
            <w:vAlign w:val="center"/>
          </w:tcPr>
          <w:p>
            <w:pPr>
              <w:pStyle w:val="TableText"/>
            </w:pPr>
            <w:r>
              <w:rPr>
                <w:b w:val="false"/>
                <w:bCs w:val="false"/>
              </w:rPr>
              <w:t xml:space="preserve">thought I should never,</w:t>
            </w:r>
          </w:p>
        </w:tc>
        <w:tc>
          <w:tcPr>
            <w:tcW w:type="dxa" w:w="4680"/>
            <w:vAlign w:val="center"/>
          </w:tcPr>
          <w:p>
            <w:pPr>
              <w:pStyle w:val="TableText"/>
            </w:pPr>
            <w:r>
              <w:rPr>
                <w:b w:val="false"/>
                <w:bCs w:val="false"/>
              </w:rPr>
              <w:t xml:space="preserve">thought I should never</w:t>
            </w:r>
          </w:p>
        </w:tc>
      </w:tr>
      <w:tr>
        <w:trPr>
          <w:cantSplit/>
        </w:trPr>
        <w:tc>
          <w:tcPr>
            <w:tcW w:type="dxa" w:w="4680"/>
            <w:vAlign w:val="center"/>
          </w:tcPr>
          <w:p>
            <w:pPr>
              <w:pStyle w:val="TableText"/>
            </w:pPr>
            <w:r>
              <w:rPr>
                <w:b w:val="false"/>
                <w:bCs w:val="false"/>
              </w:rPr>
              <w:t xml:space="preserve">never get through, but</w:t>
            </w:r>
          </w:p>
        </w:tc>
        <w:tc>
          <w:tcPr>
            <w:tcW w:type="dxa" w:w="4680"/>
            <w:vAlign w:val="center"/>
          </w:tcPr>
          <w:p>
            <w:pPr>
              <w:pStyle w:val="TableText"/>
            </w:pPr>
            <w:r>
              <w:rPr>
                <w:b w:val="false"/>
                <w:bCs w:val="false"/>
              </w:rPr>
              <w:t xml:space="preserve">be the subject of it: but</w:t>
            </w:r>
          </w:p>
        </w:tc>
      </w:tr>
      <w:tr>
        <w:trPr>
          <w:cantSplit/>
        </w:trPr>
        <w:tc>
          <w:tcPr>
            <w:tcW w:type="dxa" w:w="4680"/>
            <w:vAlign w:val="center"/>
          </w:tcPr>
          <w:p>
            <w:pPr>
              <w:pStyle w:val="TableText"/>
            </w:pPr>
            <w:r>
              <w:rPr>
                <w:b w:val="false"/>
                <w:bCs w:val="false"/>
              </w:rPr>
              <w:t xml:space="preserve">used however to pray</w:t>
            </w:r>
          </w:p>
        </w:tc>
        <w:tc>
          <w:tcPr>
            <w:tcW w:type="dxa" w:w="4680"/>
            <w:vAlign w:val="center"/>
          </w:tcPr>
          <w:p>
            <w:pPr>
              <w:pStyle w:val="TableText"/>
            </w:pPr>
            <w:r>
              <w:rPr>
                <w:b w:val="false"/>
                <w:bCs w:val="false"/>
              </w:rPr>
              <w:t xml:space="preserve">used, however, to pray</w:t>
            </w:r>
          </w:p>
        </w:tc>
      </w:tr>
      <w:tr>
        <w:trPr>
          <w:cantSplit/>
        </w:trPr>
        <w:tc>
          <w:tcPr>
            <w:tcW w:type="dxa" w:w="4680"/>
            <w:vAlign w:val="center"/>
          </w:tcPr>
          <w:p>
            <w:pPr>
              <w:pStyle w:val="TableText"/>
            </w:pPr>
            <w:r>
              <w:rPr>
                <w:b w:val="false"/>
                <w:bCs w:val="false"/>
              </w:rPr>
              <w:t xml:space="preserve">and cry to God and</w:t>
            </w:r>
          </w:p>
        </w:tc>
        <w:tc>
          <w:tcPr>
            <w:tcW w:type="dxa" w:w="4680"/>
            <w:vAlign w:val="center"/>
          </w:tcPr>
          <w:p>
            <w:pPr>
              <w:pStyle w:val="TableText"/>
            </w:pPr>
            <w:r>
              <w:rPr>
                <w:b w:val="false"/>
                <w:bCs w:val="false"/>
              </w:rPr>
              <w:t xml:space="preserve">and cry to God, and</w:t>
            </w:r>
          </w:p>
        </w:tc>
      </w:tr>
      <w:tr>
        <w:trPr>
          <w:cantSplit/>
        </w:trPr>
        <w:tc>
          <w:tcPr>
            <w:tcW w:type="dxa" w:w="4680"/>
            <w:vAlign w:val="center"/>
          </w:tcPr>
          <w:p>
            <w:pPr>
              <w:pStyle w:val="TableText"/>
            </w:pPr>
            <w:r>
              <w:rPr>
                <w:b w:val="false"/>
                <w:bCs w:val="false"/>
              </w:rPr>
              <w:t xml:space="preserve">perform other duties</w:t>
            </w:r>
          </w:p>
        </w:tc>
        <w:tc>
          <w:tcPr>
            <w:tcW w:type="dxa" w:w="4680"/>
            <w:vAlign w:val="center"/>
          </w:tcPr>
          <w:p>
            <w:pPr>
              <w:pStyle w:val="TableText"/>
            </w:pPr>
            <w:r>
              <w:rPr>
                <w:b w:val="false"/>
                <w:bCs w:val="false"/>
              </w:rPr>
              <w:t xml:space="preserve">perform other duties</w:t>
            </w:r>
          </w:p>
        </w:tc>
      </w:tr>
      <w:tr>
        <w:trPr>
          <w:cantSplit/>
        </w:trPr>
        <w:tc>
          <w:tcPr>
            <w:tcW w:type="dxa" w:w="4680"/>
            <w:vAlign w:val="center"/>
          </w:tcPr>
          <w:p>
            <w:pPr>
              <w:pStyle w:val="TableText"/>
            </w:pPr>
            <w:r>
              <w:rPr>
                <w:b w:val="false"/>
                <w:bCs w:val="false"/>
              </w:rPr>
              <w:t xml:space="preserve">with great earnestness</w:t>
            </w:r>
          </w:p>
        </w:tc>
        <w:tc>
          <w:tcPr>
            <w:tcW w:type="dxa" w:w="4680"/>
            <w:vAlign w:val="center"/>
          </w:tcPr>
          <w:p>
            <w:pPr>
              <w:pStyle w:val="TableText"/>
            </w:pPr>
            <w:r>
              <w:rPr>
                <w:b w:val="false"/>
                <w:bCs w:val="false"/>
              </w:rPr>
              <w:t xml:space="preserve">with great earnestness,</w:t>
            </w:r>
          </w:p>
        </w:tc>
      </w:tr>
      <w:tr>
        <w:trPr>
          <w:cantSplit/>
        </w:trPr>
        <w:tc>
          <w:tcPr>
            <w:tcW w:type="dxa" w:w="4680"/>
            <w:vAlign w:val="center"/>
          </w:tcPr>
          <w:p>
            <w:pPr>
              <w:pStyle w:val="TableText"/>
            </w:pPr>
            <w:r>
              <w:rPr>
                <w:b w:val="false"/>
                <w:bCs w:val="false"/>
              </w:rPr>
              <w:t xml:space="preserve">and hoped by some means</w:t>
            </w:r>
          </w:p>
        </w:tc>
        <w:tc>
          <w:tcPr>
            <w:tcW w:type="dxa" w:w="4680"/>
            <w:vAlign w:val="center"/>
          </w:tcPr>
          <w:p>
            <w:pPr>
              <w:pStyle w:val="TableText"/>
            </w:pPr>
            <w:r>
              <w:rPr>
                <w:b w:val="false"/>
                <w:bCs w:val="false"/>
              </w:rPr>
              <w:t xml:space="preserve">and hoped by some means</w:t>
            </w:r>
          </w:p>
        </w:tc>
      </w:tr>
      <w:tr>
        <w:trPr>
          <w:cantSplit/>
        </w:trPr>
        <w:tc>
          <w:tcPr>
            <w:tcW w:type="dxa" w:w="4680"/>
            <w:vAlign w:val="center"/>
          </w:tcPr>
          <w:p>
            <w:pPr>
              <w:pStyle w:val="TableText"/>
            </w:pPr>
            <w:r>
              <w:rPr>
                <w:b w:val="false"/>
                <w:bCs w:val="false"/>
              </w:rPr>
              <w:t xml:space="preserve">to make the case better.</w:t>
            </w:r>
          </w:p>
        </w:tc>
        <w:tc>
          <w:tcPr>
            <w:tcW w:type="dxa" w:w="4680"/>
            <w:vAlign w:val="center"/>
          </w:tcPr>
          <w:p>
            <w:pPr>
              <w:pStyle w:val="TableText"/>
            </w:pPr>
            <w:r>
              <w:rPr>
                <w:b w:val="false"/>
                <w:bCs w:val="false"/>
              </w:rPr>
              <w:t xml:space="preserve">to make the case better.</w:t>
            </w:r>
          </w:p>
        </w:tc>
      </w:tr>
      <w:tr>
        <w:trPr>
          <w:cantSplit/>
        </w:trPr>
        <w:tc>
          <w:tcPr>
            <w:tcW w:type="dxa" w:w="4680"/>
            <w:vAlign w:val="center"/>
          </w:tcPr>
          <w:p>
            <w:pPr>
              <w:pStyle w:val="TableText"/>
            </w:pPr>
            <w:r>
              <w:rPr>
                <w:b w:val="false"/>
                <w:bCs w:val="false"/>
              </w:rPr>
              <w:t xml:space="preserve">And though I hundreds</w:t>
            </w:r>
          </w:p>
        </w:tc>
        <w:tc>
          <w:tcPr>
            <w:tcW w:type="dxa" w:w="4680"/>
            <w:vAlign w:val="center"/>
          </w:tcPr>
          <w:p>
            <w:pPr>
              <w:pStyle w:val="TableText"/>
            </w:pPr>
            <w:r>
              <w:rPr>
                <w:b w:val="false"/>
                <w:bCs w:val="false"/>
              </w:rPr>
              <w:t xml:space="preserve">And though I hundreds</w:t>
            </w:r>
          </w:p>
        </w:tc>
      </w:tr>
      <w:tr>
        <w:trPr>
          <w:cantSplit/>
        </w:trPr>
        <w:tc>
          <w:tcPr>
            <w:tcW w:type="dxa" w:w="4680"/>
            <w:vAlign w:val="center"/>
          </w:tcPr>
          <w:p>
            <w:pPr>
              <w:pStyle w:val="TableText"/>
            </w:pPr>
            <w:r>
              <w:rPr>
                <w:b w:val="false"/>
                <w:bCs w:val="false"/>
              </w:rPr>
              <w:t xml:space="preserve">of times renounced all</w:t>
            </w:r>
          </w:p>
        </w:tc>
        <w:tc>
          <w:tcPr>
            <w:tcW w:type="dxa" w:w="4680"/>
            <w:vAlign w:val="center"/>
          </w:tcPr>
          <w:p>
            <w:pPr>
              <w:pStyle w:val="TableText"/>
            </w:pPr>
            <w:r>
              <w:rPr>
                <w:b w:val="false"/>
                <w:bCs w:val="false"/>
              </w:rPr>
              <w:t xml:space="preserve">of times renounced all</w:t>
            </w:r>
          </w:p>
        </w:tc>
      </w:tr>
      <w:tr>
        <w:trPr>
          <w:cantSplit/>
        </w:trPr>
        <w:tc>
          <w:tcPr>
            <w:tcW w:type="dxa" w:w="4680"/>
            <w:vAlign w:val="center"/>
          </w:tcPr>
          <w:p>
            <w:pPr>
              <w:pStyle w:val="TableText"/>
            </w:pPr>
            <w:r>
              <w:rPr>
                <w:b w:val="false"/>
                <w:bCs w:val="false"/>
              </w:rPr>
              <w:t xml:space="preserve">pretences of any worth</w:t>
            </w:r>
          </w:p>
        </w:tc>
        <w:tc>
          <w:tcPr>
            <w:tcW w:type="dxa" w:w="4680"/>
            <w:vAlign w:val="center"/>
          </w:tcPr>
          <w:p>
            <w:pPr>
              <w:pStyle w:val="TableText"/>
            </w:pPr>
            <w:r>
              <w:rPr>
                <w:b w:val="false"/>
                <w:bCs w:val="false"/>
              </w:rPr>
              <w:t xml:space="preserve">pretences of any worth</w:t>
            </w:r>
          </w:p>
        </w:tc>
      </w:tr>
      <w:tr>
        <w:trPr>
          <w:cantSplit/>
        </w:trPr>
        <w:tc>
          <w:tcPr>
            <w:tcW w:type="dxa" w:w="4680"/>
            <w:vAlign w:val="center"/>
          </w:tcPr>
          <w:p>
            <w:pPr>
              <w:pStyle w:val="TableText"/>
            </w:pPr>
            <w:r>
              <w:rPr>
                <w:b w:val="false"/>
                <w:bCs w:val="false"/>
              </w:rPr>
              <w:t xml:space="preserve">in my duties, even</w:t>
            </w:r>
          </w:p>
        </w:tc>
        <w:tc>
          <w:tcPr>
            <w:tcW w:type="dxa" w:w="4680"/>
            <w:vAlign w:val="center"/>
          </w:tcPr>
          <w:p>
            <w:pPr>
              <w:pStyle w:val="TableText"/>
            </w:pPr>
            <w:r>
              <w:rPr>
                <w:b w:val="false"/>
                <w:bCs w:val="false"/>
              </w:rPr>
              <w:t xml:space="preserve">in my duties (as I thought) even</w:t>
            </w:r>
          </w:p>
        </w:tc>
      </w:tr>
      <w:tr>
        <w:trPr>
          <w:cantSplit/>
        </w:trPr>
        <w:tc>
          <w:tcPr>
            <w:tcW w:type="dxa" w:w="4680"/>
            <w:vAlign w:val="center"/>
          </w:tcPr>
          <w:p>
            <w:pPr>
              <w:pStyle w:val="TableText"/>
            </w:pPr>
            <w:r>
              <w:rPr>
                <w:b w:val="false"/>
                <w:bCs w:val="false"/>
              </w:rPr>
              <w:t xml:space="preserve">in the season of the</w:t>
            </w:r>
          </w:p>
        </w:tc>
        <w:tc>
          <w:tcPr>
            <w:tcW w:type="dxa" w:w="4680"/>
            <w:vAlign w:val="center"/>
          </w:tcPr>
          <w:p>
            <w:pPr>
              <w:pStyle w:val="TableText"/>
            </w:pPr>
            <w:r>
              <w:rPr>
                <w:b w:val="false"/>
                <w:bCs w:val="false"/>
              </w:rPr>
              <w:t xml:space="preserve">in the season of the</w:t>
            </w:r>
          </w:p>
        </w:tc>
      </w:tr>
      <w:tr>
        <w:trPr>
          <w:cantSplit/>
        </w:trPr>
        <w:tc>
          <w:tcPr>
            <w:tcW w:type="dxa" w:w="4680"/>
            <w:vAlign w:val="center"/>
          </w:tcPr>
          <w:p>
            <w:pPr>
              <w:pStyle w:val="TableText"/>
            </w:pPr>
            <w:r>
              <w:rPr>
                <w:b w:val="false"/>
                <w:bCs w:val="false"/>
              </w:rPr>
              <w:t xml:space="preserve">performance of them,</w:t>
            </w:r>
          </w:p>
        </w:tc>
        <w:tc>
          <w:tcPr>
            <w:tcW w:type="dxa" w:w="4680"/>
            <w:vAlign w:val="center"/>
          </w:tcPr>
          <w:p>
            <w:pPr>
              <w:pStyle w:val="TableText"/>
            </w:pPr>
            <w:r>
              <w:rPr>
                <w:b w:val="false"/>
                <w:bCs w:val="false"/>
              </w:rPr>
              <w:t xml:space="preserve">performance of them,</w:t>
            </w:r>
          </w:p>
        </w:tc>
      </w:tr>
      <w:tr>
        <w:trPr>
          <w:cantSplit/>
        </w:trPr>
        <w:tc>
          <w:tcPr>
            <w:tcW w:type="dxa" w:w="4680"/>
            <w:vAlign w:val="center"/>
          </w:tcPr>
          <w:p>
            <w:pPr>
              <w:pStyle w:val="TableText"/>
            </w:pPr>
            <w:r>
              <w:rPr>
                <w:b w:val="false"/>
                <w:bCs w:val="false"/>
              </w:rPr>
              <w:t xml:space="preserve">and often confessed to</w:t>
            </w:r>
          </w:p>
        </w:tc>
        <w:tc>
          <w:tcPr>
            <w:tcW w:type="dxa" w:w="4680"/>
            <w:vAlign w:val="center"/>
          </w:tcPr>
          <w:p>
            <w:pPr>
              <w:pStyle w:val="TableText"/>
            </w:pPr>
            <w:r>
              <w:rPr>
                <w:b w:val="false"/>
                <w:bCs w:val="false"/>
              </w:rPr>
              <w:t xml:space="preserve">and often confessed to</w:t>
            </w:r>
          </w:p>
        </w:tc>
      </w:tr>
      <w:tr>
        <w:trPr>
          <w:cantSplit/>
        </w:trPr>
        <w:tc>
          <w:tcPr>
            <w:tcW w:type="dxa" w:w="4680"/>
            <w:vAlign w:val="center"/>
          </w:tcPr>
          <w:p>
            <w:pPr>
              <w:pStyle w:val="TableText"/>
            </w:pPr>
            <w:r>
              <w:rPr>
                <w:b w:val="false"/>
                <w:bCs w:val="false"/>
              </w:rPr>
              <w:t xml:space="preserve">God that I deserved</w:t>
            </w:r>
          </w:p>
        </w:tc>
        <w:tc>
          <w:tcPr>
            <w:tcW w:type="dxa" w:w="4680"/>
            <w:vAlign w:val="center"/>
          </w:tcPr>
          <w:p>
            <w:pPr>
              <w:pStyle w:val="TableText"/>
            </w:pPr>
            <w:r>
              <w:rPr>
                <w:b w:val="false"/>
                <w:bCs w:val="false"/>
              </w:rPr>
              <w:t xml:space="preserve">God that I deserved</w:t>
            </w:r>
          </w:p>
        </w:tc>
      </w:tr>
      <w:tr>
        <w:trPr>
          <w:cantSplit/>
        </w:trPr>
        <w:tc>
          <w:tcPr>
            <w:tcW w:type="dxa" w:w="4680"/>
            <w:vAlign w:val="center"/>
          </w:tcPr>
          <w:p>
            <w:pPr>
              <w:pStyle w:val="TableText"/>
            </w:pPr>
            <w:r>
              <w:rPr>
                <w:b w:val="false"/>
                <w:bCs w:val="false"/>
              </w:rPr>
              <w:t xml:space="preserve">nothing for the very best</w:t>
            </w:r>
          </w:p>
        </w:tc>
        <w:tc>
          <w:tcPr>
            <w:tcW w:type="dxa" w:w="4680"/>
            <w:vAlign w:val="center"/>
          </w:tcPr>
          <w:p>
            <w:pPr>
              <w:pStyle w:val="TableText"/>
            </w:pPr>
            <w:r>
              <w:rPr>
                <w:b w:val="false"/>
                <w:bCs w:val="false"/>
              </w:rPr>
              <w:t xml:space="preserve">nothing for the very best</w:t>
            </w:r>
          </w:p>
        </w:tc>
      </w:tr>
      <w:tr>
        <w:trPr>
          <w:cantSplit/>
        </w:trPr>
        <w:tc>
          <w:tcPr>
            <w:tcW w:type="dxa" w:w="4680"/>
            <w:vAlign w:val="center"/>
          </w:tcPr>
          <w:p>
            <w:pPr>
              <w:pStyle w:val="TableText"/>
            </w:pPr>
            <w:r>
              <w:rPr>
                <w:b w:val="false"/>
                <w:bCs w:val="false"/>
              </w:rPr>
              <w:t xml:space="preserve">of them but eternal</w:t>
            </w:r>
          </w:p>
        </w:tc>
        <w:tc>
          <w:tcPr>
            <w:tcW w:type="dxa" w:w="4680"/>
            <w:vAlign w:val="center"/>
          </w:tcPr>
          <w:p>
            <w:pPr>
              <w:pStyle w:val="TableText"/>
            </w:pPr>
            <w:r>
              <w:rPr>
                <w:b w:val="false"/>
                <w:bCs w:val="false"/>
              </w:rPr>
              <w:t xml:space="preserve">of them, but eternal</w:t>
            </w:r>
          </w:p>
        </w:tc>
      </w:tr>
      <w:tr>
        <w:trPr>
          <w:cantSplit/>
        </w:trPr>
        <w:tc>
          <w:tcPr>
            <w:tcW w:type="dxa" w:w="4680"/>
            <w:vAlign w:val="center"/>
          </w:tcPr>
          <w:p>
            <w:pPr>
              <w:pStyle w:val="TableText"/>
            </w:pPr>
            <w:r>
              <w:rPr>
                <w:b w:val="false"/>
                <w:bCs w:val="false"/>
              </w:rPr>
              <w:t xml:space="preserve">condemnation: yet still</w:t>
            </w:r>
          </w:p>
        </w:tc>
        <w:tc>
          <w:tcPr>
            <w:tcW w:type="dxa" w:w="4680"/>
            <w:vAlign w:val="center"/>
          </w:tcPr>
          <w:p>
            <w:pPr>
              <w:pStyle w:val="TableText"/>
            </w:pPr>
            <w:r>
              <w:rPr>
                <w:b w:val="false"/>
                <w:bCs w:val="false"/>
              </w:rPr>
              <w:t xml:space="preserve">condemnation; yet still</w:t>
            </w:r>
          </w:p>
        </w:tc>
      </w:tr>
      <w:tr>
        <w:trPr>
          <w:cantSplit/>
        </w:trPr>
        <w:tc>
          <w:tcPr>
            <w:tcW w:type="dxa" w:w="4680"/>
            <w:vAlign w:val="center"/>
          </w:tcPr>
          <w:p>
            <w:pPr>
              <w:pStyle w:val="TableText"/>
            </w:pPr>
            <w:r>
              <w:rPr>
                <w:b w:val="false"/>
                <w:bCs w:val="false"/>
              </w:rPr>
              <w:t xml:space="preserve">I had a secret, latent</w:t>
            </w:r>
          </w:p>
        </w:tc>
        <w:tc>
          <w:tcPr>
            <w:tcW w:type="dxa" w:w="4680"/>
            <w:vAlign w:val="center"/>
          </w:tcPr>
          <w:p>
            <w:pPr>
              <w:pStyle w:val="TableText"/>
            </w:pPr>
            <w:r>
              <w:rPr>
                <w:b w:val="false"/>
                <w:bCs w:val="false"/>
              </w:rPr>
              <w:t xml:space="preserve">I had a secret latent</w:t>
            </w:r>
          </w:p>
        </w:tc>
      </w:tr>
      <w:tr>
        <w:trPr>
          <w:cantSplit/>
        </w:trPr>
        <w:tc>
          <w:tcPr>
            <w:tcW w:type="dxa" w:w="4680"/>
            <w:vAlign w:val="center"/>
          </w:tcPr>
          <w:p>
            <w:pPr>
              <w:pStyle w:val="TableText"/>
            </w:pPr>
            <w:r>
              <w:rPr>
                <w:b w:val="false"/>
                <w:bCs w:val="false"/>
              </w:rPr>
              <w:t xml:space="preserve">hope of recommending</w:t>
            </w:r>
          </w:p>
        </w:tc>
        <w:tc>
          <w:tcPr>
            <w:tcW w:type="dxa" w:w="4680"/>
            <w:vAlign w:val="center"/>
          </w:tcPr>
          <w:p>
            <w:pPr>
              <w:pStyle w:val="TableText"/>
            </w:pPr>
            <w:r>
              <w:rPr>
                <w:b w:val="false"/>
                <w:bCs w:val="false"/>
              </w:rPr>
              <w:t xml:space="preserve">hope of recommending</w:t>
            </w:r>
          </w:p>
        </w:tc>
      </w:tr>
      <w:tr>
        <w:trPr>
          <w:cantSplit/>
        </w:trPr>
        <w:tc>
          <w:tcPr>
            <w:tcW w:type="dxa" w:w="4680"/>
            <w:vAlign w:val="center"/>
          </w:tcPr>
          <w:p>
            <w:pPr>
              <w:pStyle w:val="TableText"/>
            </w:pPr>
            <w:r>
              <w:rPr>
                <w:b w:val="false"/>
                <w:bCs w:val="false"/>
              </w:rPr>
              <w:t xml:space="preserve">myself to God by my</w:t>
            </w:r>
          </w:p>
        </w:tc>
        <w:tc>
          <w:tcPr>
            <w:tcW w:type="dxa" w:w="4680"/>
            <w:vAlign w:val="center"/>
          </w:tcPr>
          <w:p>
            <w:pPr>
              <w:pStyle w:val="TableText"/>
            </w:pPr>
            <w:r>
              <w:rPr>
                <w:b w:val="false"/>
                <w:bCs w:val="false"/>
              </w:rPr>
              <w:t xml:space="preserve">myself to God by my</w:t>
            </w:r>
          </w:p>
        </w:tc>
      </w:tr>
      <w:tr>
        <w:trPr>
          <w:cantSplit/>
        </w:trPr>
        <w:tc>
          <w:tcPr>
            <w:tcW w:type="dxa" w:w="4680"/>
            <w:vAlign w:val="center"/>
          </w:tcPr>
          <w:p>
            <w:pPr>
              <w:pStyle w:val="TableText"/>
            </w:pPr>
            <w:r>
              <w:rPr>
                <w:b w:val="false"/>
                <w:bCs w:val="false"/>
              </w:rPr>
              <w:t xml:space="preserve">religious duties; and when</w:t>
            </w:r>
          </w:p>
        </w:tc>
        <w:tc>
          <w:tcPr>
            <w:tcW w:type="dxa" w:w="4680"/>
            <w:vAlign w:val="center"/>
          </w:tcPr>
          <w:p>
            <w:pPr>
              <w:pStyle w:val="TableText"/>
            </w:pPr>
            <w:r>
              <w:rPr>
                <w:b w:val="false"/>
                <w:bCs w:val="false"/>
              </w:rPr>
              <w:t xml:space="preserve">religious duties; and when</w:t>
            </w:r>
          </w:p>
        </w:tc>
      </w:tr>
      <w:tr>
        <w:trPr>
          <w:cantSplit/>
        </w:trPr>
        <w:tc>
          <w:tcPr>
            <w:tcW w:type="dxa" w:w="4680"/>
            <w:vAlign w:val="center"/>
          </w:tcPr>
          <w:p>
            <w:pPr>
              <w:pStyle w:val="TableText"/>
            </w:pPr>
            <w:r>
              <w:rPr>
                <w:b w:val="false"/>
                <w:bCs w:val="false"/>
              </w:rPr>
              <w:t xml:space="preserve">I prayed affectionately</w:t>
            </w:r>
          </w:p>
        </w:tc>
        <w:tc>
          <w:tcPr>
            <w:tcW w:type="dxa" w:w="4680"/>
            <w:vAlign w:val="center"/>
          </w:tcPr>
          <w:p>
            <w:pPr>
              <w:pStyle w:val="TableText"/>
            </w:pPr>
            <w:r>
              <w:rPr>
                <w:b w:val="false"/>
                <w:bCs w:val="false"/>
              </w:rPr>
              <w:t xml:space="preserve">I prayed affectionately,</w:t>
            </w:r>
          </w:p>
        </w:tc>
      </w:tr>
      <w:tr>
        <w:trPr>
          <w:cantSplit/>
        </w:trPr>
        <w:tc>
          <w:tcPr>
            <w:tcW w:type="dxa" w:w="4680"/>
            <w:vAlign w:val="center"/>
          </w:tcPr>
          <w:p>
            <w:pPr>
              <w:pStyle w:val="TableText"/>
            </w:pPr>
            <w:r>
              <w:rPr>
                <w:rStyle w:val="SourcePageInline"/>
                <w:b w:val="false"/>
                <w:bCs w:val="false"/>
              </w:rPr>
              <w:t xml:space="preserve">[p. 107]</w:t>
            </w:r>
            <w:r>
              <w:rPr>
                <w:b w:val="false"/>
                <w:bCs w:val="false"/>
              </w:rPr>
              <w:t xml:space="preserve">  and my heart seemed in</w:t>
            </w:r>
          </w:p>
        </w:tc>
        <w:tc>
          <w:tcPr>
            <w:tcW w:type="dxa" w:w="4680"/>
            <w:vAlign w:val="center"/>
          </w:tcPr>
          <w:p>
            <w:pPr>
              <w:pStyle w:val="TableText"/>
            </w:pPr>
            <w:r>
              <w:rPr>
                <w:b w:val="false"/>
                <w:bCs w:val="false"/>
              </w:rPr>
              <w:t xml:space="preserve">and my heart seemed in</w:t>
            </w:r>
          </w:p>
        </w:tc>
      </w:tr>
      <w:tr>
        <w:trPr>
          <w:cantSplit/>
        </w:trPr>
        <w:tc>
          <w:tcPr>
            <w:tcW w:type="dxa" w:w="4680"/>
            <w:vAlign w:val="center"/>
          </w:tcPr>
          <w:p>
            <w:pPr>
              <w:pStyle w:val="TableText"/>
            </w:pPr>
            <w:r>
              <w:rPr>
                <w:b w:val="false"/>
                <w:bCs w:val="false"/>
              </w:rPr>
              <w:t xml:space="preserve">some measure to melt,</w:t>
            </w:r>
          </w:p>
        </w:tc>
        <w:tc>
          <w:tcPr>
            <w:tcW w:type="dxa" w:w="4680"/>
            <w:vAlign w:val="center"/>
          </w:tcPr>
          <w:p>
            <w:pPr>
              <w:pStyle w:val="TableText"/>
            </w:pPr>
            <w:r>
              <w:rPr>
                <w:b w:val="false"/>
                <w:bCs w:val="false"/>
              </w:rPr>
              <w:t xml:space="preserve">some measure to melt,</w:t>
            </w:r>
          </w:p>
        </w:tc>
      </w:tr>
      <w:tr>
        <w:trPr>
          <w:cantSplit/>
        </w:trPr>
        <w:tc>
          <w:tcPr>
            <w:tcW w:type="dxa" w:w="4680"/>
            <w:vAlign w:val="center"/>
          </w:tcPr>
          <w:p>
            <w:pPr>
              <w:pStyle w:val="TableText"/>
            </w:pPr>
            <w:r>
              <w:rPr>
                <w:b w:val="false"/>
                <w:bCs w:val="false"/>
              </w:rPr>
              <w:t xml:space="preserve">I hoped God would be</w:t>
            </w:r>
          </w:p>
        </w:tc>
        <w:tc>
          <w:tcPr>
            <w:tcW w:type="dxa" w:w="4680"/>
            <w:vAlign w:val="center"/>
          </w:tcPr>
          <w:p>
            <w:pPr>
              <w:pStyle w:val="TableText"/>
            </w:pPr>
            <w:r>
              <w:rPr>
                <w:b w:val="false"/>
                <w:bCs w:val="false"/>
              </w:rPr>
              <w:t xml:space="preserve">I hoped God would be</w:t>
            </w:r>
          </w:p>
        </w:tc>
      </w:tr>
      <w:tr>
        <w:trPr>
          <w:cantSplit/>
        </w:trPr>
        <w:tc>
          <w:tcPr>
            <w:tcW w:type="dxa" w:w="4680"/>
            <w:vAlign w:val="center"/>
          </w:tcPr>
          <w:p>
            <w:pPr>
              <w:pStyle w:val="TableText"/>
            </w:pPr>
            <w:r>
              <w:rPr>
                <w:b w:val="false"/>
                <w:bCs w:val="false"/>
              </w:rPr>
              <w:t xml:space="preserve">moved thereby to pity me:</w:t>
            </w:r>
          </w:p>
        </w:tc>
        <w:tc>
          <w:tcPr>
            <w:tcW w:type="dxa" w:w="4680"/>
            <w:vAlign w:val="center"/>
          </w:tcPr>
          <w:p>
            <w:pPr>
              <w:pStyle w:val="TableText"/>
            </w:pPr>
            <w:r>
              <w:rPr>
                <w:b w:val="false"/>
                <w:bCs w:val="false"/>
              </w:rPr>
              <w:t xml:space="preserve">thereby moved to pity me,</w:t>
            </w:r>
          </w:p>
        </w:tc>
      </w:tr>
      <w:tr>
        <w:trPr>
          <w:cantSplit/>
        </w:trPr>
        <w:tc>
          <w:tcPr>
            <w:tcW w:type="dxa" w:w="4680"/>
            <w:vAlign w:val="center"/>
          </w:tcPr>
          <w:p>
            <w:pPr>
              <w:pStyle w:val="TableText"/>
            </w:pPr>
            <w:r>
              <w:rPr>
                <w:b w:val="false"/>
                <w:bCs w:val="false"/>
              </w:rPr>
              <w:t xml:space="preserve">my prayers then looked</w:t>
            </w:r>
          </w:p>
        </w:tc>
        <w:tc>
          <w:tcPr>
            <w:tcW w:type="dxa" w:w="4680"/>
            <w:vAlign w:val="center"/>
          </w:tcPr>
          <w:p>
            <w:pPr>
              <w:pStyle w:val="TableText"/>
            </w:pPr>
            <w:r>
              <w:rPr>
                <w:b w:val="false"/>
                <w:bCs w:val="false"/>
              </w:rPr>
              <w:t xml:space="preserve">my prayers then looked</w:t>
            </w:r>
          </w:p>
        </w:tc>
      </w:tr>
      <w:tr>
        <w:trPr>
          <w:cantSplit/>
        </w:trPr>
        <w:tc>
          <w:tcPr>
            <w:tcW w:type="dxa" w:w="4680"/>
            <w:vAlign w:val="center"/>
          </w:tcPr>
          <w:p>
            <w:pPr>
              <w:pStyle w:val="TableText"/>
            </w:pPr>
            <w:r>
              <w:rPr>
                <w:b w:val="false"/>
                <w:bCs w:val="false"/>
              </w:rPr>
              <w:t xml:space="preserve">with some appearance of</w:t>
            </w:r>
          </w:p>
        </w:tc>
        <w:tc>
          <w:tcPr>
            <w:tcW w:type="dxa" w:w="4680"/>
            <w:vAlign w:val="center"/>
          </w:tcPr>
          <w:p>
            <w:pPr>
              <w:pStyle w:val="TableText"/>
            </w:pPr>
            <w:r>
              <w:rPr>
                <w:b w:val="false"/>
                <w:bCs w:val="false"/>
              </w:rPr>
              <w:t xml:space="preserve">with some appearance of</w:t>
            </w:r>
          </w:p>
        </w:tc>
      </w:tr>
      <w:tr>
        <w:trPr>
          <w:cantSplit/>
        </w:trPr>
        <w:tc>
          <w:tcPr>
            <w:tcW w:type="dxa" w:w="4680"/>
            <w:vAlign w:val="center"/>
          </w:tcPr>
          <w:p>
            <w:pPr>
              <w:pStyle w:val="TableText"/>
            </w:pPr>
            <w:r>
              <w:rPr>
                <w:b w:val="false"/>
                <w:bCs w:val="false"/>
              </w:rPr>
              <w:t xml:space="preserve">goodness in them and I</w:t>
            </w:r>
          </w:p>
        </w:tc>
        <w:tc>
          <w:tcPr>
            <w:tcW w:type="dxa" w:w="4680"/>
            <w:vAlign w:val="center"/>
          </w:tcPr>
          <w:p>
            <w:pPr>
              <w:pStyle w:val="TableText"/>
            </w:pPr>
            <w:r>
              <w:rPr>
                <w:b w:val="false"/>
                <w:bCs w:val="false"/>
              </w:rPr>
              <w:t xml:space="preserve">goodness in 'em, and I</w:t>
            </w:r>
          </w:p>
        </w:tc>
      </w:tr>
      <w:tr>
        <w:trPr>
          <w:cantSplit/>
        </w:trPr>
        <w:tc>
          <w:tcPr>
            <w:tcW w:type="dxa" w:w="4680"/>
            <w:vAlign w:val="center"/>
          </w:tcPr>
          <w:p>
            <w:pPr>
              <w:pStyle w:val="TableText"/>
            </w:pPr>
            <w:r>
              <w:rPr>
                <w:b w:val="false"/>
                <w:bCs w:val="false"/>
              </w:rPr>
              <w:t xml:space="preserve">seemed to mourn for sin</w:t>
            </w:r>
          </w:p>
        </w:tc>
        <w:tc>
          <w:tcPr>
            <w:tcW w:type="dxa" w:w="4680"/>
            <w:vAlign w:val="center"/>
          </w:tcPr>
          <w:p>
            <w:pPr>
              <w:pStyle w:val="TableText"/>
            </w:pPr>
            <w:r>
              <w:rPr>
                <w:b w:val="false"/>
                <w:bCs w:val="false"/>
              </w:rPr>
              <w:t xml:space="preserve">seemed to mourn for sin:</w:t>
            </w:r>
          </w:p>
        </w:tc>
      </w:tr>
      <w:tr>
        <w:trPr>
          <w:cantSplit/>
        </w:trPr>
        <w:tc>
          <w:tcPr>
            <w:tcW w:type="dxa" w:w="4680"/>
            <w:vAlign w:val="center"/>
          </w:tcPr>
          <w:p>
            <w:pPr>
              <w:pStyle w:val="TableText"/>
            </w:pPr>
            <w:r>
              <w:rPr>
                <w:b w:val="false"/>
                <w:bCs w:val="false"/>
              </w:rPr>
              <w:t xml:space="preserve">and then I could in some</w:t>
            </w:r>
          </w:p>
        </w:tc>
        <w:tc>
          <w:tcPr>
            <w:tcW w:type="dxa" w:w="4680"/>
            <w:vAlign w:val="center"/>
          </w:tcPr>
          <w:p>
            <w:pPr>
              <w:pStyle w:val="TableText"/>
            </w:pPr>
            <w:r>
              <w:rPr>
                <w:b w:val="false"/>
                <w:bCs w:val="false"/>
              </w:rPr>
              <w:t xml:space="preserve">and then I could in some</w:t>
            </w:r>
          </w:p>
        </w:tc>
      </w:tr>
      <w:tr>
        <w:trPr>
          <w:cantSplit/>
        </w:trPr>
        <w:tc>
          <w:tcPr>
            <w:tcW w:type="dxa" w:w="4680"/>
            <w:vAlign w:val="center"/>
          </w:tcPr>
          <w:p>
            <w:pPr>
              <w:pStyle w:val="TableText"/>
            </w:pPr>
            <w:r>
              <w:rPr>
                <w:b w:val="false"/>
                <w:bCs w:val="false"/>
              </w:rPr>
              <w:t xml:space="preserve">measure venture upon the</w:t>
            </w:r>
          </w:p>
        </w:tc>
        <w:tc>
          <w:tcPr>
            <w:tcW w:type="dxa" w:w="4680"/>
            <w:vAlign w:val="center"/>
          </w:tcPr>
          <w:p>
            <w:pPr>
              <w:pStyle w:val="TableText"/>
            </w:pPr>
            <w:r>
              <w:rPr>
                <w:b w:val="false"/>
                <w:bCs w:val="false"/>
              </w:rPr>
              <w:t xml:space="preserve">measure venture on the</w:t>
            </w:r>
          </w:p>
        </w:tc>
      </w:tr>
      <w:tr>
        <w:trPr>
          <w:cantSplit/>
        </w:trPr>
        <w:tc>
          <w:tcPr>
            <w:tcW w:type="dxa" w:w="4680"/>
            <w:vAlign w:val="center"/>
          </w:tcPr>
          <w:p>
            <w:pPr>
              <w:pStyle w:val="TableText"/>
            </w:pPr>
            <w:r>
              <w:rPr>
                <w:b w:val="false"/>
                <w:bCs w:val="false"/>
              </w:rPr>
              <w:t xml:space="preserve">mercy of God in Christ</w:t>
            </w:r>
          </w:p>
        </w:tc>
        <w:tc>
          <w:tcPr>
            <w:tcW w:type="dxa" w:w="4680"/>
            <w:vAlign w:val="center"/>
          </w:tcPr>
          <w:p>
            <w:pPr>
              <w:pStyle w:val="TableText"/>
            </w:pPr>
            <w:r>
              <w:rPr>
                <w:b w:val="false"/>
                <w:bCs w:val="false"/>
              </w:rPr>
              <w:t xml:space="preserve">mercy of God in Christ</w:t>
            </w:r>
          </w:p>
        </w:tc>
      </w:tr>
      <w:tr>
        <w:trPr>
          <w:cantSplit/>
        </w:trPr>
        <w:tc>
          <w:tcPr>
            <w:tcW w:type="dxa" w:w="4680"/>
            <w:vAlign w:val="center"/>
          </w:tcPr>
          <w:p>
            <w:pPr>
              <w:pStyle w:val="TableText"/>
            </w:pPr>
            <w:r>
              <w:rPr>
                <w:b w:val="false"/>
                <w:bCs w:val="false"/>
              </w:rPr>
              <w:t xml:space="preserve">(as I thought) though the</w:t>
            </w:r>
          </w:p>
        </w:tc>
        <w:tc>
          <w:tcPr>
            <w:tcW w:type="dxa" w:w="4680"/>
            <w:vAlign w:val="center"/>
          </w:tcPr>
          <w:p>
            <w:pPr>
              <w:pStyle w:val="TableText"/>
            </w:pPr>
            <w:r>
              <w:rPr>
                <w:b w:val="false"/>
                <w:bCs w:val="false"/>
              </w:rPr>
              <w:t xml:space="preserve">(as I thought); though the</w:t>
            </w:r>
          </w:p>
        </w:tc>
      </w:tr>
      <w:tr>
        <w:trPr>
          <w:cantSplit/>
        </w:trPr>
        <w:tc>
          <w:tcPr>
            <w:tcW w:type="dxa" w:w="4680"/>
            <w:vAlign w:val="center"/>
          </w:tcPr>
          <w:p>
            <w:pPr>
              <w:pStyle w:val="TableText"/>
            </w:pPr>
            <w:r>
              <w:rPr>
                <w:b w:val="false"/>
                <w:bCs w:val="false"/>
              </w:rPr>
              <w:t xml:space="preserve">preponderating thought and</w:t>
            </w:r>
          </w:p>
        </w:tc>
        <w:tc>
          <w:tcPr>
            <w:tcW w:type="dxa" w:w="4680"/>
            <w:vAlign w:val="center"/>
          </w:tcPr>
          <w:p>
            <w:pPr>
              <w:pStyle w:val="TableText"/>
            </w:pPr>
            <w:r>
              <w:rPr>
                <w:b w:val="false"/>
                <w:bCs w:val="false"/>
              </w:rPr>
              <w:t xml:space="preserve">preponderating thought and</w:t>
            </w:r>
          </w:p>
        </w:tc>
      </w:tr>
      <w:tr>
        <w:trPr>
          <w:cantSplit/>
        </w:trPr>
        <w:tc>
          <w:tcPr>
            <w:tcW w:type="dxa" w:w="4680"/>
            <w:vAlign w:val="center"/>
          </w:tcPr>
          <w:p>
            <w:pPr>
              <w:pStyle w:val="TableText"/>
            </w:pPr>
            <w:r>
              <w:rPr>
                <w:b w:val="false"/>
                <w:bCs w:val="false"/>
              </w:rPr>
              <w:t xml:space="preserve">foundation of my hope</w:t>
            </w:r>
          </w:p>
        </w:tc>
        <w:tc>
          <w:tcPr>
            <w:tcW w:type="dxa" w:w="4680"/>
            <w:vAlign w:val="center"/>
          </w:tcPr>
          <w:p>
            <w:pPr>
              <w:pStyle w:val="TableText"/>
            </w:pPr>
            <w:r>
              <w:rPr>
                <w:b w:val="false"/>
                <w:bCs w:val="false"/>
              </w:rPr>
              <w:t xml:space="preserve">foundation of my hope</w:t>
            </w:r>
          </w:p>
        </w:tc>
      </w:tr>
      <w:tr>
        <w:trPr>
          <w:cantSplit/>
        </w:trPr>
        <w:tc>
          <w:tcPr>
            <w:tcW w:type="dxa" w:w="4680"/>
            <w:vAlign w:val="center"/>
          </w:tcPr>
          <w:p>
            <w:pPr>
              <w:pStyle w:val="TableText"/>
            </w:pPr>
            <w:r>
              <w:rPr>
                <w:b w:val="false"/>
                <w:bCs w:val="false"/>
              </w:rPr>
              <w:t xml:space="preserve">was some imaginary goodness</w:t>
            </w:r>
          </w:p>
        </w:tc>
        <w:tc>
          <w:tcPr>
            <w:tcW w:type="dxa" w:w="4680"/>
            <w:vAlign w:val="center"/>
          </w:tcPr>
          <w:p>
            <w:pPr>
              <w:pStyle w:val="TableText"/>
            </w:pPr>
            <w:r>
              <w:rPr>
                <w:b w:val="false"/>
                <w:bCs w:val="false"/>
              </w:rPr>
              <w:t xml:space="preserve">was some imagination of goodness</w:t>
            </w:r>
          </w:p>
        </w:tc>
      </w:tr>
      <w:tr>
        <w:trPr>
          <w:cantSplit/>
        </w:trPr>
        <w:tc>
          <w:tcPr>
            <w:tcW w:type="dxa" w:w="4680"/>
            <w:vAlign w:val="center"/>
          </w:tcPr>
          <w:p>
            <w:pPr>
              <w:pStyle w:val="TableText"/>
            </w:pPr>
            <w:r>
              <w:rPr>
                <w:b w:val="false"/>
                <w:bCs w:val="false"/>
              </w:rPr>
              <w:t xml:space="preserve">in my heart meltings and</w:t>
            </w:r>
          </w:p>
        </w:tc>
        <w:tc>
          <w:tcPr>
            <w:tcW w:type="dxa" w:w="4680"/>
            <w:vAlign w:val="center"/>
          </w:tcPr>
          <w:p>
            <w:pPr>
              <w:pStyle w:val="TableText"/>
            </w:pPr>
            <w:r>
              <w:rPr>
                <w:b w:val="false"/>
                <w:bCs w:val="false"/>
              </w:rPr>
              <w:t xml:space="preserve">in my heart meltings, and</w:t>
            </w:r>
          </w:p>
        </w:tc>
      </w:tr>
      <w:tr>
        <w:trPr>
          <w:cantSplit/>
        </w:trPr>
        <w:tc>
          <w:tcPr>
            <w:tcW w:type="dxa" w:w="4680"/>
            <w:vAlign w:val="center"/>
          </w:tcPr>
          <w:p>
            <w:pPr>
              <w:pStyle w:val="TableText"/>
            </w:pPr>
            <w:r>
              <w:rPr>
                <w:b w:val="false"/>
                <w:bCs w:val="false"/>
              </w:rPr>
              <w:t xml:space="preserve">flow of affections in</w:t>
            </w:r>
          </w:p>
        </w:tc>
        <w:tc>
          <w:tcPr>
            <w:tcW w:type="dxa" w:w="4680"/>
            <w:vAlign w:val="center"/>
          </w:tcPr>
          <w:p>
            <w:pPr>
              <w:pStyle w:val="TableText"/>
            </w:pPr>
            <w:r>
              <w:rPr>
                <w:b w:val="false"/>
                <w:bCs w:val="false"/>
              </w:rPr>
              <w:t xml:space="preserve">flowing of affections in</w:t>
            </w:r>
          </w:p>
        </w:tc>
      </w:tr>
      <w:tr>
        <w:trPr>
          <w:cantSplit/>
        </w:trPr>
        <w:tc>
          <w:tcPr>
            <w:tcW w:type="dxa" w:w="4680"/>
            <w:vAlign w:val="center"/>
          </w:tcPr>
          <w:p>
            <w:pPr>
              <w:pStyle w:val="TableText"/>
            </w:pPr>
            <w:r>
              <w:rPr>
                <w:b w:val="false"/>
                <w:bCs w:val="false"/>
              </w:rPr>
              <w:t xml:space="preserve">duty and sometimes</w:t>
            </w:r>
          </w:p>
        </w:tc>
        <w:tc>
          <w:tcPr>
            <w:tcW w:type="dxa" w:w="4680"/>
            <w:vAlign w:val="center"/>
          </w:tcPr>
          <w:p>
            <w:pPr>
              <w:pStyle w:val="TableText"/>
            </w:pPr>
            <w:r>
              <w:rPr>
                <w:b w:val="false"/>
                <w:bCs w:val="false"/>
              </w:rPr>
              <w:t xml:space="preserve">duty, and (sometimes)</w:t>
            </w:r>
          </w:p>
        </w:tc>
      </w:tr>
      <w:tr>
        <w:trPr>
          <w:cantSplit/>
        </w:trPr>
        <w:tc>
          <w:tcPr>
            <w:tcW w:type="dxa" w:w="4680"/>
            <w:vAlign w:val="center"/>
          </w:tcPr>
          <w:p>
            <w:pPr>
              <w:pStyle w:val="TableText"/>
            </w:pPr>
            <w:r>
              <w:rPr>
                <w:b w:val="false"/>
                <w:bCs w:val="false"/>
              </w:rPr>
              <w:t xml:space="preserve">extraordinary enlargements</w:t>
            </w:r>
          </w:p>
        </w:tc>
        <w:tc>
          <w:tcPr>
            <w:tcW w:type="dxa" w:w="4680"/>
            <w:vAlign w:val="center"/>
          </w:tcPr>
          <w:p>
            <w:pPr>
              <w:pStyle w:val="TableText"/>
            </w:pPr>
            <w:r>
              <w:rPr>
                <w:b w:val="false"/>
                <w:bCs w:val="false"/>
              </w:rPr>
              <w:t xml:space="preserve">extraordinary enlargements</w:t>
            </w:r>
          </w:p>
        </w:tc>
      </w:tr>
      <w:tr>
        <w:trPr>
          <w:cantSplit/>
        </w:trPr>
        <w:tc>
          <w:tcPr>
            <w:tcW w:type="dxa" w:w="4680"/>
            <w:vAlign w:val="center"/>
          </w:tcPr>
          <w:p>
            <w:pPr>
              <w:pStyle w:val="TableText"/>
            </w:pPr>
            <w:r>
              <w:rPr>
                <w:b w:val="false"/>
                <w:bCs w:val="false"/>
              </w:rPr>
              <w:t xml:space="preserve">in therein, etc. And though</w:t>
            </w:r>
          </w:p>
        </w:tc>
        <w:tc>
          <w:tcPr>
            <w:tcW w:type="dxa" w:w="4680"/>
            <w:vAlign w:val="center"/>
          </w:tcPr>
          <w:p>
            <w:pPr>
              <w:pStyle w:val="TableText"/>
            </w:pPr>
            <w:r>
              <w:rPr>
                <w:b w:val="false"/>
                <w:bCs w:val="false"/>
              </w:rPr>
              <w:t xml:space="preserve">therein, etc. Though</w:t>
            </w:r>
          </w:p>
        </w:tc>
      </w:tr>
      <w:tr>
        <w:trPr>
          <w:cantSplit/>
        </w:trPr>
        <w:tc>
          <w:tcPr>
            <w:tcW w:type="dxa" w:w="4680"/>
            <w:vAlign w:val="center"/>
          </w:tcPr>
          <w:p>
            <w:pPr>
              <w:pStyle w:val="TableText"/>
            </w:pPr>
            <w:r>
              <w:rPr>
                <w:b w:val="false"/>
                <w:bCs w:val="false"/>
              </w:rPr>
              <w:t xml:space="preserve">at some times (as I observed)</w:t>
            </w:r>
          </w:p>
        </w:tc>
        <w:tc>
          <w:tcPr>
            <w:tcW w:type="dxa" w:w="4680"/>
            <w:vAlign w:val="center"/>
          </w:tcPr>
          <w:p>
            <w:pPr>
              <w:pStyle w:val="TableText"/>
            </w:pPr>
            <w:r>
              <w:rPr>
                <w:b w:val="false"/>
                <w:bCs w:val="false"/>
              </w:rPr>
              <w:t xml:space="preserve">at some times</w:t>
            </w:r>
          </w:p>
        </w:tc>
      </w:tr>
      <w:tr>
        <w:trPr>
          <w:cantSplit/>
        </w:trPr>
        <w:tc>
          <w:tcPr>
            <w:tcW w:type="dxa" w:w="4680"/>
            <w:vAlign w:val="center"/>
          </w:tcPr>
          <w:p>
            <w:pPr>
              <w:pStyle w:val="TableText"/>
            </w:pPr>
            <w:r>
              <w:rPr>
                <w:b w:val="false"/>
                <w:bCs w:val="false"/>
              </w:rPr>
              <w:t xml:space="preserve">the "gate" appeared so</w:t>
            </w:r>
          </w:p>
        </w:tc>
        <w:tc>
          <w:tcPr>
            <w:tcW w:type="dxa" w:w="4680"/>
            <w:vAlign w:val="center"/>
          </w:tcPr>
          <w:p>
            <w:pPr>
              <w:pStyle w:val="TableText"/>
            </w:pPr>
            <w:r>
              <w:rPr>
                <w:b w:val="false"/>
                <w:bCs w:val="false"/>
              </w:rPr>
              <w:t xml:space="preserve">the "gate" appeared so</w:t>
            </w:r>
          </w:p>
        </w:tc>
      </w:tr>
    </w:tbl>
    <w:p>
      <w:pPr>
        <w:pStyle w:val="Caption"/>
      </w:pPr>
      <w:r>
        <w:t xml:space="preserve">Table (continued)</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680"/>
        <w:gridCol w:w="4680"/>
      </w:tblGrid>
      <w:tr>
        <w:trPr>
          <w:cantSplit/>
          <w:tblHeader/>
        </w:trPr>
        <w:tc>
          <w:tcPr>
            <w:tcW w:type="dxa" w:w="4680"/>
            <w:shd w:fill="ECE9E2" w:color="auto" w:val="clear"/>
            <w:vAlign w:val="center"/>
          </w:tcPr>
          <w:p>
            <w:pPr>
              <w:pStyle w:val="TableText"/>
            </w:pPr>
          </w:p>
        </w:tc>
        <w:tc>
          <w:tcPr>
            <w:tcW w:type="dxa" w:w="4680"/>
            <w:shd w:fill="ECE9E2" w:color="auto" w:val="clear"/>
            <w:vAlign w:val="center"/>
          </w:tcPr>
          <w:p>
            <w:pPr>
              <w:pStyle w:val="TableText"/>
            </w:pPr>
          </w:p>
        </w:tc>
      </w:tr>
      <w:tr>
        <w:trPr>
          <w:cantSplit/>
        </w:trPr>
        <w:tc>
          <w:tcPr>
            <w:tcW w:type="dxa" w:w="4680"/>
            <w:vAlign w:val="center"/>
          </w:tcPr>
          <w:p>
            <w:pPr>
              <w:pStyle w:val="TableText"/>
            </w:pPr>
            <w:r>
              <w:rPr>
                <w:b w:val="false"/>
                <w:bCs w:val="false"/>
              </w:rPr>
              <w:t xml:space="preserve">very "straight" that it</w:t>
            </w:r>
          </w:p>
        </w:tc>
        <w:tc>
          <w:tcPr>
            <w:tcW w:type="dxa" w:w="4680"/>
            <w:vAlign w:val="center"/>
          </w:tcPr>
          <w:p>
            <w:pPr>
              <w:pStyle w:val="TableText"/>
            </w:pPr>
            <w:r>
              <w:rPr>
                <w:b w:val="false"/>
                <w:bCs w:val="false"/>
              </w:rPr>
              <w:t xml:space="preserve">very "straight" that it</w:t>
            </w:r>
          </w:p>
        </w:tc>
      </w:tr>
      <w:tr>
        <w:trPr>
          <w:cantSplit/>
        </w:trPr>
        <w:tc>
          <w:tcPr>
            <w:tcW w:type="dxa" w:w="4680"/>
            <w:vAlign w:val="center"/>
          </w:tcPr>
          <w:p>
            <w:pPr>
              <w:pStyle w:val="TableText"/>
            </w:pPr>
            <w:r>
              <w:rPr>
                <w:b w:val="false"/>
                <w:bCs w:val="false"/>
              </w:rPr>
              <w:t xml:space="preserve">looked next to impossible</w:t>
            </w:r>
          </w:p>
        </w:tc>
        <w:tc>
          <w:tcPr>
            <w:tcW w:type="dxa" w:w="4680"/>
            <w:vAlign w:val="center"/>
          </w:tcPr>
          <w:p>
            <w:pPr>
              <w:pStyle w:val="TableText"/>
            </w:pPr>
            <w:r>
              <w:rPr>
                <w:b w:val="false"/>
                <w:bCs w:val="false"/>
              </w:rPr>
              <w:t xml:space="preserve">looked next to impossible</w:t>
            </w:r>
          </w:p>
        </w:tc>
      </w:tr>
      <w:tr>
        <w:trPr>
          <w:cantSplit/>
        </w:trPr>
        <w:tc>
          <w:tcPr>
            <w:tcW w:type="dxa" w:w="4680"/>
            <w:vAlign w:val="center"/>
          </w:tcPr>
          <w:p>
            <w:pPr>
              <w:pStyle w:val="TableText"/>
            </w:pPr>
            <w:r>
              <w:rPr>
                <w:b w:val="false"/>
                <w:bCs w:val="false"/>
              </w:rPr>
              <w:t xml:space="preserve">to "get in" </w:t>
            </w:r>
            <w:r>
              <w:rPr>
                <w:rStyle w:val="FootnoteReference"/>
              </w:rPr>
              <w:footnoteReference w:id="208"/>
            </w:r>
            <w:r>
              <w:rPr>
                <w:b w:val="false"/>
                <w:bCs w:val="false"/>
              </w:rPr>
              <w:t xml:space="preserve">,</w:t>
            </w:r>
          </w:p>
        </w:tc>
        <w:tc>
          <w:tcPr>
            <w:tcW w:type="dxa" w:w="4680"/>
            <w:vAlign w:val="center"/>
          </w:tcPr>
          <w:p>
            <w:pPr>
              <w:pStyle w:val="TableText"/>
            </w:pPr>
            <w:r>
              <w:rPr>
                <w:b w:val="false"/>
                <w:bCs w:val="false"/>
              </w:rPr>
              <w:t xml:space="preserve">to "enter" </w:t>
            </w:r>
            <w:r>
              <w:rPr>
                <w:rStyle w:val="FootnoteReference"/>
              </w:rPr>
              <w:footnoteReference w:id="209"/>
            </w:r>
            <w:r>
              <w:rPr>
                <w:b w:val="false"/>
                <w:bCs w:val="false"/>
              </w:rPr>
              <w:t xml:space="preserve">,</w:t>
            </w:r>
          </w:p>
        </w:tc>
      </w:tr>
      <w:tr>
        <w:trPr>
          <w:cantSplit/>
        </w:trPr>
        <w:tc>
          <w:tcPr>
            <w:tcW w:type="dxa" w:w="4680"/>
            <w:vAlign w:val="center"/>
          </w:tcPr>
          <w:p>
            <w:pPr>
              <w:pStyle w:val="TableText"/>
            </w:pPr>
            <w:r>
              <w:rPr>
                <w:b w:val="false"/>
                <w:bCs w:val="false"/>
              </w:rPr>
              <w:t xml:space="preserve">yet at other times I</w:t>
            </w:r>
          </w:p>
        </w:tc>
        <w:tc>
          <w:tcPr>
            <w:tcW w:type="dxa" w:w="4680"/>
            <w:vAlign w:val="center"/>
          </w:tcPr>
          <w:p>
            <w:pPr>
              <w:pStyle w:val="TableText"/>
            </w:pPr>
            <w:r>
              <w:rPr>
                <w:b w:val="false"/>
                <w:bCs w:val="false"/>
              </w:rPr>
              <w:t xml:space="preserve">yet at other times I</w:t>
            </w:r>
          </w:p>
        </w:tc>
      </w:tr>
      <w:tr>
        <w:trPr>
          <w:cantSplit/>
        </w:trPr>
        <w:tc>
          <w:tcPr>
            <w:tcW w:type="dxa" w:w="4680"/>
            <w:vAlign w:val="center"/>
          </w:tcPr>
          <w:p>
            <w:pPr>
              <w:pStyle w:val="TableText"/>
            </w:pPr>
            <w:r>
              <w:rPr>
                <w:b w:val="false"/>
                <w:bCs w:val="false"/>
              </w:rPr>
              <w:t xml:space="preserve">flattered myself that it</w:t>
            </w:r>
          </w:p>
        </w:tc>
        <w:tc>
          <w:tcPr>
            <w:tcW w:type="dxa" w:w="4680"/>
            <w:vAlign w:val="center"/>
          </w:tcPr>
          <w:p>
            <w:pPr>
              <w:pStyle w:val="TableText"/>
            </w:pPr>
            <w:r>
              <w:rPr>
                <w:b w:val="false"/>
                <w:bCs w:val="false"/>
              </w:rPr>
              <w:t xml:space="preserve">flattered myself that it</w:t>
            </w:r>
          </w:p>
        </w:tc>
      </w:tr>
      <w:tr>
        <w:trPr>
          <w:cantSplit/>
        </w:trPr>
        <w:tc>
          <w:tcPr>
            <w:tcW w:type="dxa" w:w="4680"/>
            <w:vAlign w:val="center"/>
          </w:tcPr>
          <w:p>
            <w:pPr>
              <w:pStyle w:val="TableText"/>
            </w:pPr>
            <w:r>
              <w:rPr>
                <w:b w:val="false"/>
                <w:bCs w:val="false"/>
              </w:rPr>
              <w:t xml:space="preserve">was not so very difficult</w:t>
            </w:r>
          </w:p>
        </w:tc>
        <w:tc>
          <w:tcPr>
            <w:tcW w:type="dxa" w:w="4680"/>
            <w:vAlign w:val="center"/>
          </w:tcPr>
          <w:p>
            <w:pPr>
              <w:pStyle w:val="TableText"/>
            </w:pPr>
            <w:r>
              <w:rPr>
                <w:b w:val="false"/>
                <w:bCs w:val="false"/>
              </w:rPr>
              <w:t xml:space="preserve">was not so very difficult,</w:t>
            </w:r>
          </w:p>
        </w:tc>
      </w:tr>
      <w:tr>
        <w:trPr>
          <w:cantSplit/>
        </w:trPr>
        <w:tc>
          <w:tcPr>
            <w:tcW w:type="dxa" w:w="4680"/>
            <w:vAlign w:val="center"/>
          </w:tcPr>
          <w:p>
            <w:pPr>
              <w:pStyle w:val="TableText"/>
            </w:pPr>
            <w:r>
              <w:rPr>
                <w:b w:val="false"/>
                <w:bCs w:val="false"/>
              </w:rPr>
              <w:t xml:space="preserve">and hoped I should by</w:t>
            </w:r>
          </w:p>
        </w:tc>
        <w:tc>
          <w:tcPr>
            <w:tcW w:type="dxa" w:w="4680"/>
            <w:vAlign w:val="center"/>
          </w:tcPr>
          <w:p>
            <w:pPr>
              <w:pStyle w:val="TableText"/>
            </w:pPr>
            <w:r>
              <w:rPr>
                <w:b w:val="false"/>
                <w:bCs w:val="false"/>
              </w:rPr>
              <w:t xml:space="preserve">and hoped I should by</w:t>
            </w:r>
          </w:p>
        </w:tc>
      </w:tr>
      <w:tr>
        <w:trPr>
          <w:cantSplit/>
        </w:trPr>
        <w:tc>
          <w:tcPr>
            <w:tcW w:type="dxa" w:w="4680"/>
            <w:vAlign w:val="center"/>
          </w:tcPr>
          <w:p>
            <w:pPr>
              <w:pStyle w:val="TableText"/>
            </w:pPr>
            <w:r>
              <w:rPr>
                <w:b w:val="false"/>
                <w:bCs w:val="false"/>
              </w:rPr>
              <w:t xml:space="preserve">diligence and watchfulness</w:t>
            </w:r>
          </w:p>
        </w:tc>
        <w:tc>
          <w:tcPr>
            <w:tcW w:type="dxa" w:w="4680"/>
            <w:vAlign w:val="center"/>
          </w:tcPr>
          <w:p>
            <w:pPr>
              <w:pStyle w:val="TableText"/>
            </w:pPr>
            <w:r>
              <w:rPr>
                <w:b w:val="false"/>
                <w:bCs w:val="false"/>
              </w:rPr>
              <w:t xml:space="preserve">diligence and watchfulness</w:t>
            </w:r>
          </w:p>
        </w:tc>
      </w:tr>
      <w:tr>
        <w:trPr>
          <w:cantSplit/>
        </w:trPr>
        <w:tc>
          <w:tcPr>
            <w:tcW w:type="dxa" w:w="4680"/>
            <w:vAlign w:val="center"/>
          </w:tcPr>
          <w:p>
            <w:pPr>
              <w:pStyle w:val="TableText"/>
            </w:pPr>
            <w:r>
              <w:rPr>
                <w:b w:val="false"/>
                <w:bCs w:val="false"/>
              </w:rPr>
              <w:t xml:space="preserve">soon find a turn of times.</w:t>
            </w:r>
          </w:p>
        </w:tc>
        <w:tc>
          <w:tcPr>
            <w:tcW w:type="dxa" w:w="4680"/>
            <w:vAlign w:val="center"/>
          </w:tcPr>
          <w:p>
            <w:pPr>
              <w:pStyle w:val="TableText"/>
            </w:pPr>
            <w:r>
              <w:rPr>
                <w:b w:val="false"/>
                <w:bCs w:val="false"/>
              </w:rPr>
              <w:t xml:space="preserve">soon gain the point.</w:t>
            </w:r>
          </w:p>
        </w:tc>
      </w:tr>
      <w:tr>
        <w:trPr>
          <w:cantSplit/>
        </w:trPr>
        <w:tc>
          <w:tcPr>
            <w:tcW w:type="dxa" w:w="4680"/>
            <w:vAlign w:val="center"/>
          </w:tcPr>
          <w:p>
            <w:pPr>
              <w:pStyle w:val="TableText"/>
            </w:pPr>
            <w:r>
              <w:rPr>
                <w:b w:val="false"/>
                <w:bCs w:val="false"/>
              </w:rPr>
              <w:t xml:space="preserve">Thus I still clave to</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the covenant of works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agreeable to the nature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of fallen man, and "being</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ignorant of the righteousness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of God" went about "to</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establish a righteousness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of my own" (Romans 10:3).</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Sometimes after some enlargement</w:t>
            </w:r>
          </w:p>
        </w:tc>
        <w:tc>
          <w:tcPr>
            <w:tcW w:type="dxa" w:w="4680"/>
            <w:vAlign w:val="center"/>
          </w:tcPr>
          <w:p>
            <w:pPr>
              <w:pStyle w:val="TableText"/>
            </w:pPr>
            <w:r>
              <w:rPr>
                <w:b w:val="false"/>
                <w:bCs w:val="false"/>
              </w:rPr>
              <w:t xml:space="preserve">Sometimes after enlargement</w:t>
            </w:r>
          </w:p>
        </w:tc>
      </w:tr>
      <w:tr>
        <w:trPr>
          <w:cantSplit/>
        </w:trPr>
        <w:tc>
          <w:tcPr>
            <w:tcW w:type="dxa" w:w="4680"/>
            <w:vAlign w:val="center"/>
          </w:tcPr>
          <w:p>
            <w:pPr>
              <w:pStyle w:val="TableText"/>
            </w:pPr>
            <w:r>
              <w:rPr>
                <w:b w:val="false"/>
                <w:bCs w:val="false"/>
              </w:rPr>
              <w:t xml:space="preserve">in duty and considerable</w:t>
            </w:r>
          </w:p>
        </w:tc>
        <w:tc>
          <w:tcPr>
            <w:tcW w:type="dxa" w:w="4680"/>
            <w:vAlign w:val="center"/>
          </w:tcPr>
          <w:p>
            <w:pPr>
              <w:pStyle w:val="TableText"/>
            </w:pPr>
            <w:r>
              <w:rPr>
                <w:b w:val="false"/>
                <w:bCs w:val="false"/>
              </w:rPr>
              <w:t xml:space="preserve">in duty and considerable</w:t>
            </w:r>
          </w:p>
        </w:tc>
      </w:tr>
      <w:tr>
        <w:trPr>
          <w:cantSplit/>
        </w:trPr>
        <w:tc>
          <w:tcPr>
            <w:tcW w:type="dxa" w:w="4680"/>
            <w:vAlign w:val="center"/>
          </w:tcPr>
          <w:p>
            <w:pPr>
              <w:pStyle w:val="TableText"/>
            </w:pPr>
            <w:r>
              <w:rPr>
                <w:b w:val="false"/>
                <w:bCs w:val="false"/>
              </w:rPr>
              <w:t xml:space="preserve">affection, I hoped I had</w:t>
            </w:r>
          </w:p>
        </w:tc>
        <w:tc>
          <w:tcPr>
            <w:tcW w:type="dxa" w:w="4680"/>
            <w:vAlign w:val="center"/>
          </w:tcPr>
          <w:p>
            <w:pPr>
              <w:pStyle w:val="TableText"/>
            </w:pPr>
            <w:r>
              <w:rPr>
                <w:b w:val="false"/>
                <w:bCs w:val="false"/>
              </w:rPr>
              <w:t xml:space="preserve">affection, I hoped I had</w:t>
            </w:r>
          </w:p>
        </w:tc>
      </w:tr>
      <w:tr>
        <w:trPr>
          <w:cantSplit/>
        </w:trPr>
        <w:tc>
          <w:tcPr>
            <w:tcW w:type="dxa" w:w="4680"/>
            <w:vAlign w:val="center"/>
          </w:tcPr>
          <w:p>
            <w:pPr>
              <w:pStyle w:val="TableText"/>
            </w:pPr>
            <w:r>
              <w:rPr>
                <w:b w:val="false"/>
                <w:bCs w:val="false"/>
              </w:rPr>
              <w:t xml:space="preserve">made a good step</w:t>
            </w:r>
          </w:p>
        </w:tc>
        <w:tc>
          <w:tcPr>
            <w:tcW w:type="dxa" w:w="4680"/>
            <w:vAlign w:val="center"/>
          </w:tcPr>
          <w:p>
            <w:pPr>
              <w:pStyle w:val="TableText"/>
            </w:pPr>
            <w:r>
              <w:rPr>
                <w:b w:val="false"/>
                <w:bCs w:val="false"/>
              </w:rPr>
              <w:t xml:space="preserve">made a good step</w:t>
            </w:r>
          </w:p>
        </w:tc>
      </w:tr>
      <w:tr>
        <w:trPr>
          <w:cantSplit/>
        </w:trPr>
        <w:tc>
          <w:tcPr>
            <w:tcW w:type="dxa" w:w="4680"/>
            <w:vAlign w:val="center"/>
          </w:tcPr>
          <w:p>
            <w:pPr>
              <w:pStyle w:val="TableText"/>
            </w:pPr>
            <w:r>
              <w:rPr>
                <w:b w:val="false"/>
                <w:bCs w:val="false"/>
              </w:rPr>
              <w:t xml:space="preserve">toward heaven, and hoped</w:t>
            </w:r>
          </w:p>
        </w:tc>
        <w:tc>
          <w:tcPr>
            <w:tcW w:type="dxa" w:w="4680"/>
            <w:vAlign w:val="center"/>
          </w:tcPr>
          <w:p>
            <w:pPr>
              <w:pStyle w:val="TableText"/>
            </w:pPr>
            <w:r>
              <w:rPr>
                <w:b w:val="false"/>
                <w:bCs w:val="false"/>
              </w:rPr>
              <w:t xml:space="preserve">towards heaven, and imagined that</w:t>
            </w:r>
          </w:p>
        </w:tc>
      </w:tr>
      <w:tr>
        <w:trPr>
          <w:cantSplit/>
        </w:trPr>
        <w:tc>
          <w:tcPr>
            <w:tcW w:type="dxa" w:w="4680"/>
            <w:vAlign w:val="center"/>
          </w:tcPr>
          <w:p>
            <w:pPr>
              <w:pStyle w:val="TableText"/>
            </w:pPr>
            <w:r>
              <w:rPr>
                <w:b w:val="false"/>
                <w:bCs w:val="false"/>
              </w:rPr>
              <w:t xml:space="preserve">God was affected as I was</w:t>
            </w:r>
          </w:p>
        </w:tc>
        <w:tc>
          <w:tcPr>
            <w:tcW w:type="dxa" w:w="4680"/>
            <w:vAlign w:val="center"/>
          </w:tcPr>
          <w:p>
            <w:pPr>
              <w:pStyle w:val="TableText"/>
            </w:pPr>
            <w:r>
              <w:rPr>
                <w:b w:val="false"/>
                <w:bCs w:val="false"/>
              </w:rPr>
              <w:t xml:space="preserve">God was affected as I was,</w:t>
            </w:r>
          </w:p>
        </w:tc>
      </w:tr>
      <w:tr>
        <w:trPr>
          <w:cantSplit/>
        </w:trPr>
        <w:tc>
          <w:tcPr>
            <w:tcW w:type="dxa" w:w="4680"/>
            <w:vAlign w:val="center"/>
          </w:tcPr>
          <w:p>
            <w:pPr>
              <w:pStyle w:val="TableText"/>
            </w:pPr>
            <w:r>
              <w:rPr>
                <w:b w:val="false"/>
                <w:bCs w:val="false"/>
              </w:rPr>
              <w:t xml:space="preserve">and that he would hear</w:t>
            </w:r>
          </w:p>
        </w:tc>
        <w:tc>
          <w:tcPr>
            <w:tcW w:type="dxa" w:w="4680"/>
            <w:vAlign w:val="center"/>
          </w:tcPr>
          <w:p>
            <w:pPr>
              <w:pStyle w:val="TableText"/>
            </w:pPr>
            <w:r>
              <w:rPr>
                <w:b w:val="false"/>
                <w:bCs w:val="false"/>
              </w:rPr>
              <w:t xml:space="preserve">and that he would hear</w:t>
            </w:r>
          </w:p>
        </w:tc>
      </w:tr>
      <w:tr>
        <w:trPr>
          <w:cantSplit/>
        </w:trPr>
        <w:tc>
          <w:tcPr>
            <w:tcW w:type="dxa" w:w="4680"/>
            <w:vAlign w:val="center"/>
          </w:tcPr>
          <w:p>
            <w:pPr>
              <w:pStyle w:val="TableText"/>
            </w:pPr>
            <w:r>
              <w:rPr>
                <w:b w:val="false"/>
                <w:bCs w:val="false"/>
              </w:rPr>
              <w:t xml:space="preserve">such sincere cries (as I called them).</w:t>
            </w:r>
          </w:p>
        </w:tc>
        <w:tc>
          <w:tcPr>
            <w:tcW w:type="dxa" w:w="4680"/>
            <w:vAlign w:val="center"/>
          </w:tcPr>
          <w:p>
            <w:pPr>
              <w:pStyle w:val="TableText"/>
            </w:pPr>
            <w:r>
              <w:rPr>
                <w:b w:val="false"/>
                <w:bCs w:val="false"/>
              </w:rPr>
              <w:t xml:space="preserve">such sincere cries (as I called them)</w:t>
            </w:r>
          </w:p>
        </w:tc>
      </w:tr>
      <w:tr>
        <w:trPr>
          <w:cantSplit/>
        </w:trPr>
        <w:tc>
          <w:tcPr>
            <w:tcW w:type="dxa" w:w="4680"/>
            <w:vAlign w:val="center"/>
          </w:tcPr>
          <w:p>
            <w:pPr>
              <w:pStyle w:val="TableText"/>
            </w:pPr>
            <w:r>
              <w:rPr>
                <w:rStyle w:val="SourcePageInline"/>
                <w:b w:val="false"/>
                <w:bCs w:val="false"/>
              </w:rPr>
              <w:t xml:space="preserve">[p. 108]</w:t>
            </w:r>
            <w:r>
              <w:rPr>
                <w:b w:val="false"/>
                <w:bCs w:val="false"/>
              </w:rPr>
              <w:t xml:space="preserve">  Thus I thought God was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altogether such an one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as myself, but God did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reprove me and set my</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sins in order before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my eyes afterwards.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Sometimes I withdrew</w:t>
            </w:r>
          </w:p>
        </w:tc>
        <w:tc>
          <w:tcPr>
            <w:tcW w:type="dxa" w:w="4680"/>
            <w:vAlign w:val="center"/>
          </w:tcPr>
          <w:p>
            <w:pPr>
              <w:pStyle w:val="TableText"/>
            </w:pPr>
            <w:r>
              <w:rPr>
                <w:b w:val="false"/>
                <w:bCs w:val="false"/>
              </w:rPr>
              <w:t xml:space="preserve">and so sometimes when I withdrew</w:t>
            </w:r>
          </w:p>
        </w:tc>
      </w:tr>
      <w:tr>
        <w:trPr>
          <w:cantSplit/>
        </w:trPr>
        <w:tc>
          <w:tcPr>
            <w:tcW w:type="dxa" w:w="4680"/>
            <w:vAlign w:val="center"/>
          </w:tcPr>
          <w:p>
            <w:pPr>
              <w:pStyle w:val="TableText"/>
            </w:pPr>
            <w:r>
              <w:rPr>
                <w:b w:val="false"/>
                <w:bCs w:val="false"/>
              </w:rPr>
              <w:t xml:space="preserve">for secret duties in great</w:t>
            </w:r>
          </w:p>
        </w:tc>
        <w:tc>
          <w:tcPr>
            <w:tcW w:type="dxa" w:w="4680"/>
            <w:vAlign w:val="center"/>
          </w:tcPr>
          <w:p>
            <w:pPr>
              <w:pStyle w:val="TableText"/>
            </w:pPr>
            <w:r>
              <w:rPr>
                <w:b w:val="false"/>
                <w:bCs w:val="false"/>
              </w:rPr>
              <w:t xml:space="preserve">for secret duties in great</w:t>
            </w:r>
          </w:p>
        </w:tc>
      </w:tr>
      <w:tr>
        <w:trPr>
          <w:cantSplit/>
        </w:trPr>
        <w:tc>
          <w:tcPr>
            <w:tcW w:type="dxa" w:w="4680"/>
            <w:vAlign w:val="center"/>
          </w:tcPr>
          <w:p>
            <w:pPr>
              <w:pStyle w:val="TableText"/>
            </w:pPr>
            <w:r>
              <w:rPr>
                <w:b w:val="false"/>
                <w:bCs w:val="false"/>
              </w:rPr>
              <w:t xml:space="preserve">distress and returned</w:t>
            </w:r>
          </w:p>
        </w:tc>
        <w:tc>
          <w:tcPr>
            <w:tcW w:type="dxa" w:w="4680"/>
            <w:vAlign w:val="center"/>
          </w:tcPr>
          <w:p>
            <w:pPr>
              <w:pStyle w:val="TableText"/>
            </w:pPr>
            <w:r>
              <w:rPr>
                <w:b w:val="false"/>
                <w:bCs w:val="false"/>
              </w:rPr>
              <w:t xml:space="preserve">distress, I returned</w:t>
            </w:r>
          </w:p>
        </w:tc>
      </w:tr>
      <w:tr>
        <w:trPr>
          <w:cantSplit/>
        </w:trPr>
        <w:tc>
          <w:tcPr>
            <w:tcW w:type="dxa" w:w="4680"/>
            <w:vAlign w:val="center"/>
          </w:tcPr>
          <w:p>
            <w:pPr>
              <w:pStyle w:val="TableText"/>
            </w:pPr>
            <w:r>
              <w:rPr>
                <w:b w:val="false"/>
                <w:bCs w:val="false"/>
              </w:rPr>
              <w:t xml:space="preserve">something comfortable, thus</w:t>
            </w:r>
          </w:p>
        </w:tc>
        <w:tc>
          <w:tcPr>
            <w:tcW w:type="dxa" w:w="4680"/>
            <w:vAlign w:val="center"/>
          </w:tcPr>
          <w:p>
            <w:pPr>
              <w:pStyle w:val="TableText"/>
            </w:pPr>
            <w:r>
              <w:rPr>
                <w:b w:val="false"/>
                <w:bCs w:val="false"/>
              </w:rPr>
              <w:t xml:space="preserve">something comfortable; and thus</w:t>
            </w:r>
          </w:p>
        </w:tc>
      </w:tr>
      <w:tr>
        <w:trPr>
          <w:cantSplit/>
        </w:trPr>
        <w:tc>
          <w:tcPr>
            <w:tcW w:type="dxa" w:w="4680"/>
            <w:vAlign w:val="center"/>
          </w:tcPr>
          <w:p>
            <w:pPr>
              <w:pStyle w:val="TableText"/>
            </w:pPr>
            <w:r>
              <w:rPr>
                <w:b w:val="false"/>
                <w:bCs w:val="false"/>
              </w:rPr>
              <w:t xml:space="preserve">I healed myself with</w:t>
            </w:r>
          </w:p>
        </w:tc>
        <w:tc>
          <w:tcPr>
            <w:tcW w:type="dxa" w:w="4680"/>
            <w:vAlign w:val="center"/>
          </w:tcPr>
          <w:p>
            <w:pPr>
              <w:pStyle w:val="TableText"/>
            </w:pPr>
            <w:r>
              <w:rPr>
                <w:b w:val="false"/>
                <w:bCs w:val="false"/>
              </w:rPr>
              <w:t xml:space="preserve">healed myself with</w:t>
            </w:r>
          </w:p>
        </w:tc>
      </w:tr>
      <w:tr>
        <w:trPr>
          <w:cantSplit/>
        </w:trPr>
        <w:tc>
          <w:tcPr>
            <w:tcW w:type="dxa" w:w="4680"/>
            <w:vAlign w:val="center"/>
          </w:tcPr>
          <w:p>
            <w:pPr>
              <w:pStyle w:val="TableText"/>
            </w:pPr>
            <w:r>
              <w:rPr>
                <w:b w:val="false"/>
                <w:bCs w:val="false"/>
              </w:rPr>
              <w:t xml:space="preserve">my duties.</w:t>
            </w:r>
          </w:p>
        </w:tc>
        <w:tc>
          <w:tcPr>
            <w:tcW w:type="dxa" w:w="4680"/>
            <w:vAlign w:val="center"/>
          </w:tcPr>
          <w:p>
            <w:pPr>
              <w:pStyle w:val="TableText"/>
            </w:pPr>
            <w:r>
              <w:rPr>
                <w:b w:val="false"/>
                <w:bCs w:val="false"/>
              </w:rPr>
              <w:t xml:space="preserve">my duties.</w:t>
            </w:r>
          </w:p>
        </w:tc>
      </w:tr>
      <w:tr>
        <w:trPr>
          <w:cantSplit/>
        </w:trPr>
        <w:tc>
          <w:tcPr>
            <w:tcW w:type="dxa" w:w="4680"/>
            <w:vAlign w:val="center"/>
          </w:tcPr>
          <w:p>
            <w:pPr>
              <w:pStyle w:val="TableText"/>
            </w:pPr>
            <w:r>
              <w:rPr>
                <w:b w:val="false"/>
                <w:bCs w:val="false"/>
              </w:rPr>
              <w:t xml:space="preserve">Sometime in February</w:t>
            </w:r>
          </w:p>
        </w:tc>
        <w:tc>
          <w:tcPr>
            <w:tcW w:type="dxa" w:w="4680"/>
            <w:vAlign w:val="center"/>
          </w:tcPr>
          <w:p>
            <w:pPr>
              <w:pStyle w:val="TableText"/>
            </w:pPr>
            <w:r>
              <w:rPr>
                <w:b w:val="false"/>
                <w:bCs w:val="false"/>
              </w:rPr>
              <w:t xml:space="preserve">Sometime in February,</w:t>
            </w:r>
          </w:p>
        </w:tc>
      </w:tr>
      <w:tr>
        <w:trPr>
          <w:cantSplit/>
        </w:trPr>
        <w:tc>
          <w:tcPr>
            <w:tcW w:type="dxa" w:w="4680"/>
            <w:vAlign w:val="center"/>
          </w:tcPr>
          <w:p>
            <w:pPr>
              <w:pStyle w:val="TableText"/>
            </w:pPr>
            <w:r>
              <w:rPr>
                <w:b w:val="false"/>
                <w:bCs w:val="false"/>
              </w:rPr>
              <w:t xml:space="preserve">1739 I set apart a</w:t>
            </w:r>
          </w:p>
        </w:tc>
        <w:tc>
          <w:tcPr>
            <w:tcW w:type="dxa" w:w="4680"/>
            <w:vAlign w:val="center"/>
          </w:tcPr>
          <w:p>
            <w:pPr>
              <w:pStyle w:val="TableText"/>
            </w:pPr>
            <w:r>
              <w:rPr>
                <w:b w:val="false"/>
                <w:bCs w:val="false"/>
              </w:rPr>
              <w:t xml:space="preserve">1738–9, I set apart a</w:t>
            </w:r>
          </w:p>
        </w:tc>
      </w:tr>
      <w:tr>
        <w:trPr>
          <w:cantSplit/>
        </w:trPr>
        <w:tc>
          <w:tcPr>
            <w:tcW w:type="dxa" w:w="4680"/>
            <w:vAlign w:val="center"/>
          </w:tcPr>
          <w:p>
            <w:pPr>
              <w:pStyle w:val="TableText"/>
            </w:pPr>
            <w:r>
              <w:rPr>
                <w:b w:val="false"/>
                <w:bCs w:val="false"/>
              </w:rPr>
              <w:t xml:space="preserve">day for fasting and prayer</w:t>
            </w:r>
          </w:p>
        </w:tc>
        <w:tc>
          <w:tcPr>
            <w:tcW w:type="dxa" w:w="4680"/>
            <w:vAlign w:val="center"/>
          </w:tcPr>
          <w:p>
            <w:pPr>
              <w:pStyle w:val="TableText"/>
            </w:pPr>
            <w:r>
              <w:rPr>
                <w:b w:val="false"/>
                <w:bCs w:val="false"/>
              </w:rPr>
              <w:t xml:space="preserve">day for fasting and prayer,</w:t>
            </w:r>
          </w:p>
        </w:tc>
      </w:tr>
      <w:tr>
        <w:trPr>
          <w:cantSplit/>
        </w:trPr>
        <w:tc>
          <w:tcPr>
            <w:tcW w:type="dxa" w:w="4680"/>
            <w:vAlign w:val="center"/>
          </w:tcPr>
          <w:p>
            <w:pPr>
              <w:pStyle w:val="TableText"/>
            </w:pPr>
            <w:r>
              <w:rPr>
                <w:b w:val="false"/>
                <w:bCs w:val="false"/>
              </w:rPr>
              <w:t xml:space="preserve">secretly and spent the</w:t>
            </w:r>
          </w:p>
        </w:tc>
        <w:tc>
          <w:tcPr>
            <w:tcW w:type="dxa" w:w="4680"/>
            <w:vAlign w:val="center"/>
          </w:tcPr>
          <w:p>
            <w:pPr>
              <w:pStyle w:val="TableText"/>
            </w:pPr>
            <w:r>
              <w:rPr>
                <w:b w:val="false"/>
                <w:bCs w:val="false"/>
              </w:rPr>
              <w:t xml:space="preserve">and spent the</w:t>
            </w:r>
          </w:p>
        </w:tc>
      </w:tr>
      <w:tr>
        <w:trPr>
          <w:cantSplit/>
        </w:trPr>
        <w:tc>
          <w:tcPr>
            <w:tcW w:type="dxa" w:w="4680"/>
            <w:vAlign w:val="center"/>
          </w:tcPr>
          <w:p>
            <w:pPr>
              <w:pStyle w:val="TableText"/>
            </w:pPr>
            <w:r>
              <w:rPr>
                <w:b w:val="false"/>
                <w:bCs w:val="false"/>
              </w:rPr>
              <w:t xml:space="preserve">day in almost incessant</w:t>
            </w:r>
          </w:p>
        </w:tc>
        <w:tc>
          <w:tcPr>
            <w:tcW w:type="dxa" w:w="4680"/>
            <w:vAlign w:val="center"/>
          </w:tcPr>
          <w:p>
            <w:pPr>
              <w:pStyle w:val="TableText"/>
            </w:pPr>
            <w:r>
              <w:rPr>
                <w:b w:val="false"/>
                <w:bCs w:val="false"/>
              </w:rPr>
              <w:t xml:space="preserve">day in almost incessant</w:t>
            </w:r>
          </w:p>
        </w:tc>
      </w:tr>
      <w:tr>
        <w:trPr>
          <w:cantSplit/>
        </w:trPr>
        <w:tc>
          <w:tcPr>
            <w:tcW w:type="dxa" w:w="4680"/>
            <w:vAlign w:val="center"/>
          </w:tcPr>
          <w:p>
            <w:pPr>
              <w:pStyle w:val="TableText"/>
            </w:pPr>
            <w:r>
              <w:rPr>
                <w:b w:val="false"/>
                <w:bCs w:val="false"/>
              </w:rPr>
              <w:t xml:space="preserve">cries to God for mercy,</w:t>
            </w:r>
          </w:p>
        </w:tc>
        <w:tc>
          <w:tcPr>
            <w:tcW w:type="dxa" w:w="4680"/>
            <w:vAlign w:val="center"/>
          </w:tcPr>
          <w:p>
            <w:pPr>
              <w:pStyle w:val="TableText"/>
            </w:pPr>
            <w:r>
              <w:rPr>
                <w:b w:val="false"/>
                <w:bCs w:val="false"/>
              </w:rPr>
              <w:t xml:space="preserve">cries to God for mercy,</w:t>
            </w:r>
          </w:p>
        </w:tc>
      </w:tr>
      <w:tr>
        <w:trPr>
          <w:cantSplit/>
        </w:trPr>
        <w:tc>
          <w:tcPr>
            <w:tcW w:type="dxa" w:w="4680"/>
            <w:vAlign w:val="center"/>
          </w:tcPr>
          <w:p>
            <w:pPr>
              <w:pStyle w:val="TableText"/>
            </w:pPr>
            <w:r>
              <w:rPr>
                <w:b w:val="false"/>
                <w:bCs w:val="false"/>
              </w:rPr>
              <w:t xml:space="preserve">that he would open my</w:t>
            </w:r>
          </w:p>
        </w:tc>
        <w:tc>
          <w:tcPr>
            <w:tcW w:type="dxa" w:w="4680"/>
            <w:vAlign w:val="center"/>
          </w:tcPr>
          <w:p>
            <w:pPr>
              <w:pStyle w:val="TableText"/>
            </w:pPr>
            <w:r>
              <w:rPr>
                <w:b w:val="false"/>
                <w:bCs w:val="false"/>
              </w:rPr>
              <w:t xml:space="preserve">that he would open my</w:t>
            </w:r>
          </w:p>
        </w:tc>
      </w:tr>
      <w:tr>
        <w:trPr>
          <w:cantSplit/>
        </w:trPr>
        <w:tc>
          <w:tcPr>
            <w:tcW w:type="dxa" w:w="4680"/>
            <w:vAlign w:val="center"/>
          </w:tcPr>
          <w:p>
            <w:pPr>
              <w:pStyle w:val="TableText"/>
            </w:pPr>
            <w:r>
              <w:rPr>
                <w:b w:val="false"/>
                <w:bCs w:val="false"/>
              </w:rPr>
              <w:t xml:space="preserve">eyes to see the evil of</w:t>
            </w:r>
          </w:p>
        </w:tc>
        <w:tc>
          <w:tcPr>
            <w:tcW w:type="dxa" w:w="4680"/>
            <w:vAlign w:val="center"/>
          </w:tcPr>
          <w:p>
            <w:pPr>
              <w:pStyle w:val="TableText"/>
            </w:pPr>
            <w:r>
              <w:rPr>
                <w:b w:val="false"/>
                <w:bCs w:val="false"/>
              </w:rPr>
              <w:t xml:space="preserve">eyes to see the evil of</w:t>
            </w:r>
          </w:p>
        </w:tc>
      </w:tr>
      <w:tr>
        <w:trPr>
          <w:cantSplit/>
        </w:trPr>
        <w:tc>
          <w:tcPr>
            <w:tcW w:type="dxa" w:w="4680"/>
            <w:vAlign w:val="center"/>
          </w:tcPr>
          <w:p>
            <w:pPr>
              <w:pStyle w:val="TableText"/>
            </w:pPr>
            <w:r>
              <w:rPr>
                <w:b w:val="false"/>
                <w:bCs w:val="false"/>
              </w:rPr>
              <w:t xml:space="preserve">sin and the way of life</w:t>
            </w:r>
          </w:p>
        </w:tc>
        <w:tc>
          <w:tcPr>
            <w:tcW w:type="dxa" w:w="4680"/>
            <w:vAlign w:val="center"/>
          </w:tcPr>
          <w:p>
            <w:pPr>
              <w:pStyle w:val="TableText"/>
            </w:pPr>
            <w:r>
              <w:rPr>
                <w:b w:val="false"/>
                <w:bCs w:val="false"/>
              </w:rPr>
              <w:t xml:space="preserve">sin, and the way of life</w:t>
            </w:r>
          </w:p>
        </w:tc>
      </w:tr>
      <w:tr>
        <w:trPr>
          <w:cantSplit/>
        </w:trPr>
        <w:tc>
          <w:tcPr>
            <w:tcW w:type="dxa" w:w="4680"/>
            <w:vAlign w:val="center"/>
          </w:tcPr>
          <w:p>
            <w:pPr>
              <w:pStyle w:val="TableText"/>
            </w:pPr>
            <w:r>
              <w:rPr>
                <w:b w:val="false"/>
                <w:bCs w:val="false"/>
              </w:rPr>
              <w:t xml:space="preserve">by Christ Jesus. And God</w:t>
            </w:r>
          </w:p>
        </w:tc>
        <w:tc>
          <w:tcPr>
            <w:tcW w:type="dxa" w:w="4680"/>
            <w:vAlign w:val="center"/>
          </w:tcPr>
          <w:p>
            <w:pPr>
              <w:pStyle w:val="TableText"/>
            </w:pPr>
            <w:r>
              <w:rPr>
                <w:b w:val="false"/>
                <w:bCs w:val="false"/>
              </w:rPr>
              <w:t xml:space="preserve">by Jesus Christ. And God</w:t>
            </w:r>
          </w:p>
        </w:tc>
      </w:tr>
      <w:tr>
        <w:trPr>
          <w:cantSplit/>
        </w:trPr>
        <w:tc>
          <w:tcPr>
            <w:tcW w:type="dxa" w:w="4680"/>
            <w:vAlign w:val="center"/>
          </w:tcPr>
          <w:p>
            <w:pPr>
              <w:pStyle w:val="TableText"/>
            </w:pPr>
            <w:r>
              <w:rPr>
                <w:b w:val="false"/>
                <w:bCs w:val="false"/>
              </w:rPr>
              <w:t xml:space="preserve">was pleased that day</w:t>
            </w:r>
          </w:p>
        </w:tc>
        <w:tc>
          <w:tcPr>
            <w:tcW w:type="dxa" w:w="4680"/>
            <w:vAlign w:val="center"/>
          </w:tcPr>
          <w:p>
            <w:pPr>
              <w:pStyle w:val="TableText"/>
            </w:pPr>
            <w:r>
              <w:rPr>
                <w:b w:val="false"/>
                <w:bCs w:val="false"/>
              </w:rPr>
              <w:t xml:space="preserve">was pleased that day</w:t>
            </w:r>
          </w:p>
        </w:tc>
      </w:tr>
      <w:tr>
        <w:trPr>
          <w:cantSplit/>
        </w:trPr>
        <w:tc>
          <w:tcPr>
            <w:tcW w:type="dxa" w:w="4680"/>
            <w:vAlign w:val="center"/>
          </w:tcPr>
          <w:p>
            <w:pPr>
              <w:pStyle w:val="TableText"/>
            </w:pPr>
            <w:r>
              <w:rPr>
                <w:b w:val="false"/>
                <w:bCs w:val="false"/>
              </w:rPr>
              <w:t xml:space="preserve">to make considerable</w:t>
            </w:r>
          </w:p>
        </w:tc>
        <w:tc>
          <w:tcPr>
            <w:tcW w:type="dxa" w:w="4680"/>
            <w:vAlign w:val="center"/>
          </w:tcPr>
          <w:p>
            <w:pPr>
              <w:pStyle w:val="TableText"/>
            </w:pPr>
            <w:r>
              <w:rPr>
                <w:b w:val="false"/>
                <w:bCs w:val="false"/>
              </w:rPr>
              <w:t xml:space="preserve">to make considerable</w:t>
            </w:r>
          </w:p>
        </w:tc>
      </w:tr>
      <w:tr>
        <w:trPr>
          <w:cantSplit/>
        </w:trPr>
        <w:tc>
          <w:tcPr>
            <w:tcW w:type="dxa" w:w="4680"/>
            <w:vAlign w:val="center"/>
          </w:tcPr>
          <w:p>
            <w:pPr>
              <w:pStyle w:val="TableText"/>
            </w:pPr>
            <w:r>
              <w:rPr>
                <w:b w:val="false"/>
                <w:bCs w:val="false"/>
              </w:rPr>
              <w:t xml:space="preserve">discoveries of my heart</w:t>
            </w:r>
          </w:p>
        </w:tc>
        <w:tc>
          <w:tcPr>
            <w:tcW w:type="dxa" w:w="4680"/>
            <w:vAlign w:val="center"/>
          </w:tcPr>
          <w:p>
            <w:pPr>
              <w:pStyle w:val="TableText"/>
            </w:pPr>
            <w:r>
              <w:rPr>
                <w:b w:val="false"/>
                <w:bCs w:val="false"/>
              </w:rPr>
              <w:t xml:space="preserve">discoveries of my heart</w:t>
            </w:r>
          </w:p>
        </w:tc>
      </w:tr>
      <w:tr>
        <w:trPr>
          <w:cantSplit/>
        </w:trPr>
        <w:tc>
          <w:tcPr>
            <w:tcW w:type="dxa" w:w="4680"/>
            <w:vAlign w:val="center"/>
          </w:tcPr>
          <w:p>
            <w:pPr>
              <w:pStyle w:val="TableText"/>
            </w:pPr>
            <w:r>
              <w:rPr>
                <w:b w:val="false"/>
                <w:bCs w:val="false"/>
              </w:rPr>
              <w:t xml:space="preserve">to me. But still I</w:t>
            </w:r>
          </w:p>
        </w:tc>
        <w:tc>
          <w:tcPr>
            <w:tcW w:type="dxa" w:w="4680"/>
            <w:vAlign w:val="center"/>
          </w:tcPr>
          <w:p>
            <w:pPr>
              <w:pStyle w:val="TableText"/>
            </w:pPr>
            <w:r>
              <w:rPr>
                <w:b w:val="false"/>
                <w:bCs w:val="false"/>
              </w:rPr>
              <w:t xml:space="preserve">to me: But still I</w:t>
            </w:r>
          </w:p>
        </w:tc>
      </w:tr>
      <w:tr>
        <w:trPr>
          <w:cantSplit/>
        </w:trPr>
        <w:tc>
          <w:tcPr>
            <w:tcW w:type="dxa" w:w="4680"/>
            <w:vAlign w:val="center"/>
          </w:tcPr>
          <w:p>
            <w:pPr>
              <w:pStyle w:val="TableText"/>
            </w:pPr>
            <w:r>
              <w:rPr>
                <w:b w:val="false"/>
                <w:bCs w:val="false"/>
              </w:rPr>
              <w:t xml:space="preserve">trusted in all the duties</w:t>
            </w:r>
          </w:p>
        </w:tc>
        <w:tc>
          <w:tcPr>
            <w:tcW w:type="dxa" w:w="4680"/>
            <w:vAlign w:val="center"/>
          </w:tcPr>
          <w:p>
            <w:pPr>
              <w:pStyle w:val="TableText"/>
            </w:pPr>
            <w:r>
              <w:rPr>
                <w:b w:val="false"/>
                <w:bCs w:val="false"/>
              </w:rPr>
              <w:t xml:space="preserve">trusted in all the duties</w:t>
            </w:r>
          </w:p>
        </w:tc>
      </w:tr>
      <w:tr>
        <w:trPr>
          <w:cantSplit/>
        </w:trPr>
        <w:tc>
          <w:tcPr>
            <w:tcW w:type="dxa" w:w="4680"/>
            <w:vAlign w:val="center"/>
          </w:tcPr>
          <w:p>
            <w:pPr>
              <w:pStyle w:val="TableText"/>
            </w:pPr>
            <w:r>
              <w:rPr>
                <w:b w:val="false"/>
                <w:bCs w:val="false"/>
              </w:rPr>
              <w:t xml:space="preserve">I performed: but, though</w:t>
            </w:r>
          </w:p>
        </w:tc>
        <w:tc>
          <w:tcPr>
            <w:tcW w:type="dxa" w:w="4680"/>
            <w:vAlign w:val="center"/>
          </w:tcPr>
          <w:p>
            <w:pPr>
              <w:pStyle w:val="TableText"/>
            </w:pPr>
            <w:r>
              <w:rPr>
                <w:b w:val="false"/>
                <w:bCs w:val="false"/>
              </w:rPr>
              <w:t xml:space="preserve">I performed; though</w:t>
            </w:r>
          </w:p>
        </w:tc>
      </w:tr>
      <w:tr>
        <w:trPr>
          <w:cantSplit/>
        </w:trPr>
        <w:tc>
          <w:tcPr>
            <w:tcW w:type="dxa" w:w="4680"/>
            <w:vAlign w:val="center"/>
          </w:tcPr>
          <w:p>
            <w:pPr>
              <w:pStyle w:val="TableText"/>
            </w:pPr>
            <w:r>
              <w:rPr>
                <w:b w:val="false"/>
                <w:bCs w:val="false"/>
              </w:rPr>
              <w:t xml:space="preserve">there was no manner</w:t>
            </w:r>
          </w:p>
        </w:tc>
        <w:tc>
          <w:tcPr>
            <w:tcW w:type="dxa" w:w="4680"/>
            <w:vAlign w:val="center"/>
          </w:tcPr>
          <w:p>
            <w:pPr>
              <w:pStyle w:val="TableText"/>
            </w:pPr>
            <w:r>
              <w:rPr>
                <w:b w:val="false"/>
                <w:bCs w:val="false"/>
              </w:rPr>
              <w:t xml:space="preserve">there was no manner</w:t>
            </w:r>
          </w:p>
        </w:tc>
      </w:tr>
      <w:tr>
        <w:trPr>
          <w:cantSplit/>
        </w:trPr>
        <w:tc>
          <w:tcPr>
            <w:tcW w:type="dxa" w:w="4680"/>
            <w:vAlign w:val="center"/>
          </w:tcPr>
          <w:p>
            <w:pPr>
              <w:pStyle w:val="TableText"/>
            </w:pPr>
            <w:r>
              <w:rPr>
                <w:b w:val="false"/>
                <w:bCs w:val="false"/>
              </w:rPr>
              <w:t xml:space="preserve">of goodness in the</w:t>
            </w:r>
          </w:p>
        </w:tc>
        <w:tc>
          <w:tcPr>
            <w:tcW w:type="dxa" w:w="4680"/>
            <w:vAlign w:val="center"/>
          </w:tcPr>
          <w:p>
            <w:pPr>
              <w:pStyle w:val="TableText"/>
            </w:pPr>
            <w:r>
              <w:rPr>
                <w:b w:val="false"/>
                <w:bCs w:val="false"/>
              </w:rPr>
              <w:t xml:space="preserve">of goodness in the</w:t>
            </w:r>
          </w:p>
        </w:tc>
      </w:tr>
      <w:tr>
        <w:trPr>
          <w:cantSplit/>
        </w:trPr>
        <w:tc>
          <w:tcPr>
            <w:tcW w:type="dxa" w:w="4680"/>
            <w:vAlign w:val="center"/>
          </w:tcPr>
          <w:p>
            <w:pPr>
              <w:pStyle w:val="TableText"/>
            </w:pPr>
            <w:r>
              <w:rPr>
                <w:b w:val="false"/>
                <w:bCs w:val="false"/>
              </w:rPr>
              <w:t xml:space="preserve">duties I then performed</w:t>
            </w:r>
          </w:p>
        </w:tc>
        <w:tc>
          <w:tcPr>
            <w:tcW w:type="dxa" w:w="4680"/>
            <w:vAlign w:val="center"/>
          </w:tcPr>
          <w:p>
            <w:pPr>
              <w:pStyle w:val="TableText"/>
            </w:pPr>
            <w:r>
              <w:rPr>
                <w:b w:val="false"/>
                <w:bCs w:val="false"/>
              </w:rPr>
              <w:t xml:space="preserve">duties I then performed,</w:t>
            </w:r>
          </w:p>
        </w:tc>
      </w:tr>
      <w:tr>
        <w:trPr>
          <w:cantSplit/>
        </w:trPr>
        <w:tc>
          <w:tcPr>
            <w:tcW w:type="dxa" w:w="4680"/>
            <w:vAlign w:val="center"/>
          </w:tcPr>
          <w:p>
            <w:pPr>
              <w:pStyle w:val="TableText"/>
            </w:pPr>
            <w:r>
              <w:rPr>
                <w:b w:val="false"/>
                <w:bCs w:val="false"/>
              </w:rPr>
              <w:t xml:space="preserve">nor so much as any</w:t>
            </w:r>
          </w:p>
        </w:tc>
        <w:tc>
          <w:tcPr>
            <w:tcW w:type="dxa" w:w="4680"/>
            <w:vAlign w:val="center"/>
          </w:tcPr>
          <w:p>
            <w:pPr>
              <w:pStyle w:val="TableText"/>
            </w:pPr>
            <w:r>
              <w:rPr>
                <w:b w:val="false"/>
                <w:bCs w:val="false"/>
              </w:rPr>
              <w:t xml:space="preserve">there being no manner</w:t>
            </w:r>
          </w:p>
        </w:tc>
      </w:tr>
      <w:tr>
        <w:trPr>
          <w:cantSplit/>
        </w:trPr>
        <w:tc>
          <w:tcPr>
            <w:tcW w:type="dxa" w:w="4680"/>
            <w:vAlign w:val="center"/>
          </w:tcPr>
          <w:p>
            <w:pPr>
              <w:pStyle w:val="TableText"/>
            </w:pPr>
            <w:r>
              <w:rPr>
                <w:b w:val="false"/>
                <w:bCs w:val="false"/>
              </w:rPr>
              <w:t xml:space="preserve">principle of aiming at</w:t>
            </w:r>
          </w:p>
        </w:tc>
        <w:tc>
          <w:tcPr>
            <w:tcW w:type="dxa" w:w="4680"/>
            <w:vAlign w:val="center"/>
          </w:tcPr>
          <w:p>
            <w:pPr>
              <w:pStyle w:val="TableText"/>
            </w:pPr>
            <w:r>
              <w:rPr>
                <w:b w:val="false"/>
                <w:bCs w:val="false"/>
              </w:rPr>
              <w:t xml:space="preserve">of respect to the</w:t>
            </w:r>
          </w:p>
        </w:tc>
      </w:tr>
      <w:tr>
        <w:trPr>
          <w:cantSplit/>
        </w:trPr>
        <w:tc>
          <w:tcPr>
            <w:tcW w:type="dxa" w:w="4680"/>
            <w:vAlign w:val="center"/>
          </w:tcPr>
          <w:p>
            <w:pPr>
              <w:pStyle w:val="TableText"/>
            </w:pPr>
            <w:r>
              <w:rPr>
                <w:b w:val="false"/>
                <w:bCs w:val="false"/>
              </w:rPr>
              <w:t xml:space="preserve">the glory of God, yet</w:t>
            </w:r>
          </w:p>
        </w:tc>
        <w:tc>
          <w:tcPr>
            <w:tcW w:type="dxa" w:w="4680"/>
            <w:vAlign w:val="center"/>
          </w:tcPr>
          <w:p>
            <w:pPr>
              <w:pStyle w:val="TableText"/>
            </w:pPr>
            <w:r>
              <w:rPr>
                <w:b w:val="false"/>
                <w:bCs w:val="false"/>
              </w:rPr>
              <w:t xml:space="preserve">glory of God in them,</w:t>
            </w:r>
          </w:p>
        </w:tc>
      </w:tr>
      <w:tr>
        <w:trPr>
          <w:cantSplit/>
        </w:trPr>
        <w:tc>
          <w:tcPr>
            <w:tcW w:type="dxa" w:w="4680"/>
            <w:vAlign w:val="center"/>
          </w:tcPr>
          <w:p>
            <w:pPr>
              <w:pStyle w:val="TableText"/>
            </w:pPr>
            <w:r>
              <w:rPr>
                <w:b w:val="false"/>
                <w:bCs w:val="false"/>
              </w:rPr>
              <w:t xml:space="preserve">the Lord was pleased</w:t>
            </w:r>
          </w:p>
        </w:tc>
        <w:tc>
          <w:tcPr>
            <w:tcW w:type="dxa" w:w="4680"/>
            <w:vAlign w:val="center"/>
          </w:tcPr>
          <w:p>
            <w:pPr>
              <w:pStyle w:val="TableText"/>
            </w:pPr>
            <w:r>
              <w:rPr>
                <w:b w:val="false"/>
                <w:bCs w:val="false"/>
              </w:rPr>
              <w:t xml:space="preserve">nor any such principle</w:t>
            </w:r>
          </w:p>
        </w:tc>
      </w:tr>
      <w:tr>
        <w:trPr>
          <w:cantSplit/>
        </w:trPr>
        <w:tc>
          <w:tcPr>
            <w:tcW w:type="dxa" w:w="4680"/>
            <w:vAlign w:val="center"/>
          </w:tcPr>
          <w:p>
            <w:pPr>
              <w:pStyle w:val="TableText"/>
            </w:pPr>
            <w:r>
              <w:rPr>
                <w:b w:val="false"/>
                <w:bCs w:val="false"/>
              </w:rPr>
              <w:t xml:space="preserve">to make them a means</w:t>
            </w:r>
          </w:p>
        </w:tc>
        <w:tc>
          <w:tcPr>
            <w:tcW w:type="dxa" w:w="4680"/>
            <w:vAlign w:val="center"/>
          </w:tcPr>
          <w:p>
            <w:pPr>
              <w:pStyle w:val="TableText"/>
            </w:pPr>
            <w:r>
              <w:rPr>
                <w:b w:val="false"/>
                <w:bCs w:val="false"/>
              </w:rPr>
              <w:t xml:space="preserve">in my heart: yet God</w:t>
            </w:r>
          </w:p>
        </w:tc>
      </w:tr>
      <w:tr>
        <w:trPr>
          <w:cantSplit/>
        </w:trPr>
        <w:tc>
          <w:tcPr>
            <w:tcW w:type="dxa" w:w="4680"/>
            <w:vAlign w:val="center"/>
          </w:tcPr>
          <w:p>
            <w:pPr>
              <w:pStyle w:val="TableText"/>
            </w:pPr>
            <w:r>
              <w:rPr>
                <w:b w:val="false"/>
                <w:bCs w:val="false"/>
              </w:rPr>
              <w:t xml:space="preserve">to show me my</w:t>
            </w:r>
          </w:p>
        </w:tc>
        <w:tc>
          <w:tcPr>
            <w:tcW w:type="dxa" w:w="4680"/>
            <w:vAlign w:val="center"/>
          </w:tcPr>
          <w:p>
            <w:pPr>
              <w:pStyle w:val="TableText"/>
            </w:pPr>
            <w:r>
              <w:rPr>
                <w:b w:val="false"/>
                <w:bCs w:val="false"/>
              </w:rPr>
              <w:t xml:space="preserve">was pleased to make my</w:t>
            </w:r>
          </w:p>
        </w:tc>
      </w:tr>
      <w:tr>
        <w:trPr>
          <w:cantSplit/>
        </w:trPr>
        <w:tc>
          <w:tcPr>
            <w:tcW w:type="dxa" w:w="4680"/>
            <w:vAlign w:val="center"/>
          </w:tcPr>
          <w:p>
            <w:pPr>
              <w:pStyle w:val="TableText"/>
            </w:pPr>
            <w:r>
              <w:rPr>
                <w:b w:val="false"/>
                <w:bCs w:val="false"/>
              </w:rPr>
              <w:t xml:space="preserve">helplessness and, in</w:t>
            </w:r>
          </w:p>
        </w:tc>
        <w:tc>
          <w:tcPr>
            <w:tcW w:type="dxa" w:w="4680"/>
            <w:vAlign w:val="center"/>
          </w:tcPr>
          <w:p>
            <w:pPr>
              <w:pStyle w:val="TableText"/>
            </w:pPr>
            <w:r>
              <w:rPr>
                <w:b w:val="false"/>
                <w:bCs w:val="false"/>
              </w:rPr>
              <w:t xml:space="preserve">endeavors that day a</w:t>
            </w:r>
          </w:p>
        </w:tc>
      </w:tr>
      <w:tr>
        <w:trPr>
          <w:cantSplit/>
        </w:trPr>
        <w:tc>
          <w:tcPr>
            <w:tcW w:type="dxa" w:w="4680"/>
            <w:vAlign w:val="center"/>
          </w:tcPr>
          <w:p>
            <w:pPr>
              <w:pStyle w:val="TableText"/>
            </w:pPr>
            <w:r>
              <w:rPr>
                <w:b w:val="false"/>
                <w:bCs w:val="false"/>
              </w:rPr>
              <w:t xml:space="preserve">some measure the</w:t>
            </w:r>
          </w:p>
        </w:tc>
        <w:tc>
          <w:tcPr>
            <w:tcW w:type="dxa" w:w="4680"/>
            <w:vAlign w:val="center"/>
          </w:tcPr>
          <w:p>
            <w:pPr>
              <w:pStyle w:val="TableText"/>
            </w:pPr>
            <w:r>
              <w:rPr>
                <w:b w:val="false"/>
                <w:bCs w:val="false"/>
              </w:rPr>
              <w:t xml:space="preserve">means to show me my</w:t>
            </w:r>
          </w:p>
        </w:tc>
      </w:tr>
      <w:tr>
        <w:trPr>
          <w:cantSplit/>
        </w:trPr>
        <w:tc>
          <w:tcPr>
            <w:tcW w:type="dxa" w:w="4680"/>
            <w:vAlign w:val="center"/>
          </w:tcPr>
          <w:p>
            <w:pPr>
              <w:pStyle w:val="TableText"/>
            </w:pPr>
            <w:r>
              <w:rPr>
                <w:b w:val="false"/>
                <w:bCs w:val="false"/>
              </w:rPr>
              <w:t xml:space="preserve">insufficiency of all duties.</w:t>
            </w:r>
          </w:p>
        </w:tc>
        <w:tc>
          <w:tcPr>
            <w:tcW w:type="dxa" w:w="4680"/>
            <w:vAlign w:val="center"/>
          </w:tcPr>
          <w:p>
            <w:pPr>
              <w:pStyle w:val="TableText"/>
            </w:pPr>
            <w:r>
              <w:rPr>
                <w:b w:val="false"/>
                <w:bCs w:val="false"/>
              </w:rPr>
              <w:t xml:space="preserve">helplessness in some measure.</w:t>
            </w:r>
          </w:p>
        </w:tc>
      </w:tr>
      <w:tr>
        <w:trPr>
          <w:cantSplit/>
        </w:trPr>
        <w:tc>
          <w:tcPr>
            <w:tcW w:type="dxa" w:w="4680"/>
            <w:vAlign w:val="center"/>
          </w:tcPr>
          <w:p>
            <w:pPr>
              <w:pStyle w:val="TableText"/>
            </w:pPr>
            <w:r>
              <w:rPr>
                <w:b w:val="false"/>
                <w:bCs w:val="false"/>
              </w:rPr>
              <w:t xml:space="preserve">Sometimes I was</w:t>
            </w:r>
          </w:p>
        </w:tc>
        <w:tc>
          <w:tcPr>
            <w:tcW w:type="dxa" w:w="4680"/>
            <w:vAlign w:val="center"/>
          </w:tcPr>
          <w:p>
            <w:pPr>
              <w:pStyle w:val="TableText"/>
            </w:pPr>
            <w:r>
              <w:rPr>
                <w:b w:val="false"/>
                <w:bCs w:val="false"/>
              </w:rPr>
              <w:t xml:space="preserve">Sometimes I was</w:t>
            </w:r>
          </w:p>
        </w:tc>
      </w:tr>
      <w:tr>
        <w:trPr>
          <w:cantSplit/>
        </w:trPr>
        <w:tc>
          <w:tcPr>
            <w:tcW w:type="dxa" w:w="4680"/>
            <w:vAlign w:val="center"/>
          </w:tcPr>
          <w:p>
            <w:pPr>
              <w:pStyle w:val="TableText"/>
            </w:pPr>
            <w:r>
              <w:rPr>
                <w:b w:val="false"/>
                <w:bCs w:val="false"/>
              </w:rPr>
              <w:t xml:space="preserve">greatly encouraged, and</w:t>
            </w:r>
          </w:p>
        </w:tc>
        <w:tc>
          <w:tcPr>
            <w:tcW w:type="dxa" w:w="4680"/>
            <w:vAlign w:val="center"/>
          </w:tcPr>
          <w:p>
            <w:pPr>
              <w:pStyle w:val="TableText"/>
            </w:pPr>
            <w:r>
              <w:rPr>
                <w:b w:val="false"/>
                <w:bCs w:val="false"/>
              </w:rPr>
              <w:t xml:space="preserve">greatly encouraged, and</w:t>
            </w:r>
          </w:p>
        </w:tc>
      </w:tr>
      <w:tr>
        <w:trPr>
          <w:cantSplit/>
        </w:trPr>
        <w:tc>
          <w:tcPr>
            <w:tcW w:type="dxa" w:w="4680"/>
            <w:vAlign w:val="center"/>
          </w:tcPr>
          <w:p>
            <w:pPr>
              <w:pStyle w:val="TableText"/>
            </w:pPr>
            <w:r>
              <w:rPr>
                <w:b w:val="false"/>
                <w:bCs w:val="false"/>
              </w:rPr>
              <w:t xml:space="preserve">imagined that God loved</w:t>
            </w:r>
          </w:p>
        </w:tc>
        <w:tc>
          <w:tcPr>
            <w:tcW w:type="dxa" w:w="4680"/>
            <w:vAlign w:val="center"/>
          </w:tcPr>
          <w:p>
            <w:pPr>
              <w:pStyle w:val="TableText"/>
            </w:pPr>
            <w:r>
              <w:rPr>
                <w:b w:val="false"/>
                <w:bCs w:val="false"/>
              </w:rPr>
              <w:t xml:space="preserve">imagined that God loved</w:t>
            </w:r>
          </w:p>
        </w:tc>
      </w:tr>
      <w:tr>
        <w:trPr>
          <w:cantSplit/>
        </w:trPr>
        <w:tc>
          <w:tcPr>
            <w:tcW w:type="dxa" w:w="4680"/>
            <w:vAlign w:val="center"/>
          </w:tcPr>
          <w:p>
            <w:pPr>
              <w:pStyle w:val="TableText"/>
            </w:pPr>
            <w:r>
              <w:rPr>
                <w:b w:val="false"/>
                <w:bCs w:val="false"/>
              </w:rPr>
              <w:t xml:space="preserve">me and was in some</w:t>
            </w:r>
          </w:p>
        </w:tc>
        <w:tc>
          <w:tcPr>
            <w:tcW w:type="dxa" w:w="4680"/>
            <w:vAlign w:val="center"/>
          </w:tcPr>
          <w:p>
            <w:pPr>
              <w:pStyle w:val="TableText"/>
            </w:pPr>
            <w:r>
              <w:rPr>
                <w:b w:val="false"/>
                <w:bCs w:val="false"/>
              </w:rPr>
              <w:t xml:space="preserve">me and was</w:t>
            </w:r>
          </w:p>
        </w:tc>
      </w:tr>
      <w:tr>
        <w:trPr>
          <w:cantSplit/>
        </w:trPr>
        <w:tc>
          <w:tcPr>
            <w:tcW w:type="dxa" w:w="4680"/>
            <w:vAlign w:val="center"/>
          </w:tcPr>
          <w:p>
            <w:pPr>
              <w:pStyle w:val="TableText"/>
            </w:pPr>
            <w:r>
              <w:rPr>
                <w:b w:val="false"/>
                <w:bCs w:val="false"/>
              </w:rPr>
              <w:t xml:space="preserve">measure pleased with</w:t>
            </w:r>
          </w:p>
        </w:tc>
        <w:tc>
          <w:tcPr>
            <w:tcW w:type="dxa" w:w="4680"/>
            <w:vAlign w:val="center"/>
          </w:tcPr>
          <w:p>
            <w:pPr>
              <w:pStyle w:val="TableText"/>
            </w:pPr>
            <w:r>
              <w:rPr>
                <w:b w:val="false"/>
                <w:bCs w:val="false"/>
              </w:rPr>
              <w:t xml:space="preserve">pleased with</w:t>
            </w:r>
          </w:p>
        </w:tc>
      </w:tr>
      <w:tr>
        <w:trPr>
          <w:cantSplit/>
        </w:trPr>
        <w:tc>
          <w:tcPr>
            <w:tcW w:type="dxa" w:w="4680"/>
            <w:vAlign w:val="center"/>
          </w:tcPr>
          <w:p>
            <w:pPr>
              <w:pStyle w:val="TableText"/>
            </w:pPr>
            <w:r>
              <w:rPr>
                <w:b w:val="false"/>
                <w:bCs w:val="false"/>
              </w:rPr>
              <w:t xml:space="preserve">me and thought I</w:t>
            </w:r>
          </w:p>
        </w:tc>
        <w:tc>
          <w:tcPr>
            <w:tcW w:type="dxa" w:w="4680"/>
            <w:vAlign w:val="center"/>
          </w:tcPr>
          <w:p>
            <w:pPr>
              <w:pStyle w:val="TableText"/>
            </w:pPr>
            <w:r>
              <w:rPr>
                <w:b w:val="false"/>
                <w:bCs w:val="false"/>
              </w:rPr>
              <w:t xml:space="preserve">me, and thought I</w:t>
            </w:r>
          </w:p>
        </w:tc>
      </w:tr>
      <w:tr>
        <w:trPr>
          <w:cantSplit/>
        </w:trPr>
        <w:tc>
          <w:tcPr>
            <w:tcW w:type="dxa" w:w="4680"/>
            <w:vAlign w:val="center"/>
          </w:tcPr>
          <w:p>
            <w:pPr>
              <w:pStyle w:val="TableText"/>
            </w:pPr>
            <w:r>
              <w:rPr>
                <w:b w:val="false"/>
                <w:bCs w:val="false"/>
              </w:rPr>
              <w:t xml:space="preserve">should soon be fully</w:t>
            </w:r>
          </w:p>
        </w:tc>
        <w:tc>
          <w:tcPr>
            <w:tcW w:type="dxa" w:w="4680"/>
            <w:vAlign w:val="center"/>
          </w:tcPr>
          <w:p>
            <w:pPr>
              <w:pStyle w:val="TableText"/>
            </w:pPr>
            <w:r>
              <w:rPr>
                <w:b w:val="false"/>
                <w:bCs w:val="false"/>
              </w:rPr>
              <w:t xml:space="preserve">should soon be fully</w:t>
            </w:r>
          </w:p>
        </w:tc>
      </w:tr>
      <w:tr>
        <w:trPr>
          <w:cantSplit/>
        </w:trPr>
        <w:tc>
          <w:tcPr>
            <w:tcW w:type="dxa" w:w="4680"/>
            <w:vAlign w:val="center"/>
          </w:tcPr>
          <w:p>
            <w:pPr>
              <w:pStyle w:val="TableText"/>
            </w:pPr>
            <w:r>
              <w:rPr>
                <w:b w:val="false"/>
                <w:bCs w:val="false"/>
              </w:rPr>
              <w:t xml:space="preserve">reconciled to God, and</w:t>
            </w:r>
          </w:p>
        </w:tc>
        <w:tc>
          <w:tcPr>
            <w:tcW w:type="dxa" w:w="4680"/>
            <w:vAlign w:val="center"/>
          </w:tcPr>
          <w:p>
            <w:pPr>
              <w:pStyle w:val="TableText"/>
            </w:pPr>
            <w:r>
              <w:rPr>
                <w:b w:val="false"/>
                <w:bCs w:val="false"/>
              </w:rPr>
              <w:t xml:space="preserve">reconciled to God;</w:t>
            </w:r>
          </w:p>
        </w:tc>
      </w:tr>
      <w:tr>
        <w:trPr>
          <w:cantSplit/>
        </w:trPr>
        <w:tc>
          <w:tcPr>
            <w:tcW w:type="dxa" w:w="4680"/>
            <w:vAlign w:val="center"/>
          </w:tcPr>
          <w:p>
            <w:pPr>
              <w:pStyle w:val="TableText"/>
            </w:pPr>
            <w:r>
              <w:rPr>
                <w:rStyle w:val="SourcePageInline"/>
                <w:b w:val="false"/>
                <w:bCs w:val="false"/>
              </w:rPr>
              <w:t xml:space="preserve">[p. 109]</w:t>
            </w:r>
            <w:r>
              <w:rPr>
                <w:b w:val="false"/>
                <w:bCs w:val="false"/>
              </w:rPr>
              <w:t xml:space="preserve">  the great work quickly done,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while the whole was</w:t>
            </w:r>
          </w:p>
        </w:tc>
        <w:tc>
          <w:tcPr>
            <w:tcW w:type="dxa" w:w="4680"/>
            <w:vAlign w:val="center"/>
          </w:tcPr>
          <w:p>
            <w:pPr>
              <w:pStyle w:val="TableText"/>
            </w:pPr>
            <w:r>
              <w:rPr>
                <w:b w:val="false"/>
                <w:bCs w:val="false"/>
              </w:rPr>
              <w:t xml:space="preserve">while the whole was</w:t>
            </w:r>
          </w:p>
        </w:tc>
      </w:tr>
      <w:tr>
        <w:trPr>
          <w:cantSplit/>
        </w:trPr>
        <w:tc>
          <w:tcPr>
            <w:tcW w:type="dxa" w:w="4680"/>
            <w:vAlign w:val="center"/>
          </w:tcPr>
          <w:p>
            <w:pPr>
              <w:pStyle w:val="TableText"/>
            </w:pPr>
            <w:r>
              <w:rPr>
                <w:b w:val="false"/>
                <w:bCs w:val="false"/>
              </w:rPr>
              <w:t xml:space="preserve">founded upon mere</w:t>
            </w:r>
          </w:p>
        </w:tc>
        <w:tc>
          <w:tcPr>
            <w:tcW w:type="dxa" w:w="4680"/>
            <w:vAlign w:val="center"/>
          </w:tcPr>
          <w:p>
            <w:pPr>
              <w:pStyle w:val="TableText"/>
            </w:pPr>
            <w:r>
              <w:rPr>
                <w:b w:val="false"/>
                <w:bCs w:val="false"/>
              </w:rPr>
              <w:t xml:space="preserve">founded on mere</w:t>
            </w:r>
          </w:p>
        </w:tc>
      </w:tr>
      <w:tr>
        <w:trPr>
          <w:cantSplit/>
        </w:trPr>
        <w:tc>
          <w:tcPr>
            <w:tcW w:type="dxa" w:w="4680"/>
            <w:vAlign w:val="center"/>
          </w:tcPr>
          <w:p>
            <w:pPr>
              <w:pStyle w:val="TableText"/>
            </w:pPr>
            <w:r>
              <w:rPr>
                <w:b w:val="false"/>
                <w:bCs w:val="false"/>
              </w:rPr>
              <w:t xml:space="preserve">presumption, arising</w:t>
            </w:r>
          </w:p>
        </w:tc>
        <w:tc>
          <w:tcPr>
            <w:tcW w:type="dxa" w:w="4680"/>
            <w:vAlign w:val="center"/>
          </w:tcPr>
          <w:p>
            <w:pPr>
              <w:pStyle w:val="TableText"/>
            </w:pPr>
            <w:r>
              <w:rPr>
                <w:b w:val="false"/>
                <w:bCs w:val="false"/>
              </w:rPr>
              <w:t xml:space="preserve">presumption, arising</w:t>
            </w:r>
          </w:p>
        </w:tc>
      </w:tr>
      <w:tr>
        <w:trPr>
          <w:cantSplit/>
        </w:trPr>
        <w:tc>
          <w:tcPr>
            <w:tcW w:type="dxa" w:w="4680"/>
            <w:vAlign w:val="center"/>
          </w:tcPr>
          <w:p>
            <w:pPr>
              <w:pStyle w:val="TableText"/>
            </w:pPr>
            <w:r>
              <w:rPr>
                <w:b w:val="false"/>
                <w:bCs w:val="false"/>
              </w:rPr>
              <w:t xml:space="preserve">from some enlargement</w:t>
            </w:r>
          </w:p>
        </w:tc>
        <w:tc>
          <w:tcPr>
            <w:tcW w:type="dxa" w:w="4680"/>
            <w:vAlign w:val="center"/>
          </w:tcPr>
          <w:p>
            <w:pPr>
              <w:pStyle w:val="TableText"/>
            </w:pPr>
            <w:r>
              <w:rPr>
                <w:b w:val="false"/>
                <w:bCs w:val="false"/>
              </w:rPr>
              <w:t xml:space="preserve">from enlargement</w:t>
            </w:r>
          </w:p>
        </w:tc>
      </w:tr>
      <w:tr>
        <w:trPr>
          <w:cantSplit/>
        </w:trPr>
        <w:tc>
          <w:tcPr>
            <w:tcW w:type="dxa" w:w="4680"/>
            <w:vAlign w:val="center"/>
          </w:tcPr>
          <w:p>
            <w:pPr>
              <w:pStyle w:val="TableText"/>
            </w:pPr>
            <w:r>
              <w:rPr>
                <w:b w:val="false"/>
                <w:bCs w:val="false"/>
              </w:rPr>
              <w:t xml:space="preserve">in duty or flowing of</w:t>
            </w:r>
          </w:p>
        </w:tc>
        <w:tc>
          <w:tcPr>
            <w:tcW w:type="dxa" w:w="4680"/>
            <w:vAlign w:val="center"/>
          </w:tcPr>
          <w:p>
            <w:pPr>
              <w:pStyle w:val="TableText"/>
            </w:pPr>
            <w:r>
              <w:rPr>
                <w:b w:val="false"/>
                <w:bCs w:val="false"/>
              </w:rPr>
              <w:t xml:space="preserve">in duty, or flowing of</w:t>
            </w:r>
          </w:p>
        </w:tc>
      </w:tr>
      <w:tr>
        <w:trPr>
          <w:cantSplit/>
        </w:trPr>
        <w:tc>
          <w:tcPr>
            <w:tcW w:type="dxa" w:w="4680"/>
            <w:vAlign w:val="center"/>
          </w:tcPr>
          <w:p>
            <w:pPr>
              <w:pStyle w:val="TableText"/>
            </w:pPr>
            <w:r>
              <w:rPr>
                <w:b w:val="false"/>
                <w:bCs w:val="false"/>
              </w:rPr>
              <w:t xml:space="preserve">affections or some good</w:t>
            </w:r>
          </w:p>
        </w:tc>
        <w:tc>
          <w:tcPr>
            <w:tcW w:type="dxa" w:w="4680"/>
            <w:vAlign w:val="center"/>
          </w:tcPr>
          <w:p>
            <w:pPr>
              <w:pStyle w:val="TableText"/>
            </w:pPr>
            <w:r>
              <w:rPr>
                <w:b w:val="false"/>
                <w:bCs w:val="false"/>
              </w:rPr>
              <w:t xml:space="preserve">affections, or some good</w:t>
            </w:r>
          </w:p>
        </w:tc>
      </w:tr>
      <w:tr>
        <w:trPr>
          <w:cantSplit/>
        </w:trPr>
        <w:tc>
          <w:tcPr>
            <w:tcW w:type="dxa" w:w="4680"/>
            <w:vAlign w:val="center"/>
          </w:tcPr>
          <w:p>
            <w:pPr>
              <w:pStyle w:val="TableText"/>
            </w:pPr>
            <w:r>
              <w:rPr>
                <w:b w:val="false"/>
                <w:bCs w:val="false"/>
              </w:rPr>
              <w:t xml:space="preserve">resolutions and the like.</w:t>
            </w:r>
          </w:p>
        </w:tc>
        <w:tc>
          <w:tcPr>
            <w:tcW w:type="dxa" w:w="4680"/>
            <w:vAlign w:val="center"/>
          </w:tcPr>
          <w:p>
            <w:pPr>
              <w:pStyle w:val="TableText"/>
            </w:pPr>
            <w:r>
              <w:rPr>
                <w:b w:val="false"/>
                <w:bCs w:val="false"/>
              </w:rPr>
              <w:t xml:space="preserve">resolutions, and the like.</w:t>
            </w:r>
          </w:p>
        </w:tc>
      </w:tr>
      <w:tr>
        <w:trPr>
          <w:cantSplit/>
        </w:trPr>
        <w:tc>
          <w:tcPr>
            <w:tcW w:type="dxa" w:w="4680"/>
            <w:vAlign w:val="center"/>
          </w:tcPr>
          <w:p>
            <w:pPr>
              <w:pStyle w:val="TableText"/>
            </w:pPr>
            <w:r>
              <w:rPr>
                <w:b w:val="false"/>
                <w:bCs w:val="false"/>
              </w:rPr>
              <w:t xml:space="preserve">And now the contrarity</w:t>
            </w:r>
          </w:p>
        </w:tc>
        <w:tc>
          <w:tcPr>
            <w:tcW w:type="dxa" w:w="4680"/>
            <w:vAlign w:val="center"/>
          </w:tcPr>
          <w:p>
            <w:pPr>
              <w:pStyle w:val="TableText"/>
            </w:pPr>
            <w:r>
              <w:rPr>
                <w:b w:val="false"/>
                <w:bCs w:val="false"/>
              </w:rPr>
              <w:t xml:space="preserve">And when, at times, great</w:t>
            </w:r>
          </w:p>
        </w:tc>
      </w:tr>
      <w:tr>
        <w:trPr>
          <w:cantSplit/>
        </w:trPr>
        <w:tc>
          <w:tcPr>
            <w:tcW w:type="dxa" w:w="4680"/>
            <w:vAlign w:val="center"/>
          </w:tcPr>
          <w:p>
            <w:pPr>
              <w:pStyle w:val="TableText"/>
            </w:pPr>
            <w:r>
              <w:rPr>
                <w:b w:val="false"/>
                <w:bCs w:val="false"/>
              </w:rPr>
              <w:t xml:space="preserve">of my heart against</w:t>
            </w:r>
          </w:p>
        </w:tc>
        <w:tc>
          <w:tcPr>
            <w:tcW w:type="dxa" w:w="4680"/>
            <w:vAlign w:val="center"/>
          </w:tcPr>
          <w:p>
            <w:pPr>
              <w:pStyle w:val="TableText"/>
            </w:pPr>
            <w:r>
              <w:rPr>
                <w:b w:val="false"/>
                <w:bCs w:val="false"/>
              </w:rPr>
              <w:t xml:space="preserve">distress began to arise,</w:t>
            </w:r>
          </w:p>
        </w:tc>
      </w:tr>
      <w:tr>
        <w:trPr>
          <w:cantSplit/>
        </w:trPr>
        <w:tc>
          <w:tcPr>
            <w:tcW w:type="dxa" w:w="4680"/>
            <w:vAlign w:val="center"/>
          </w:tcPr>
          <w:p>
            <w:pPr>
              <w:pStyle w:val="TableText"/>
            </w:pPr>
            <w:r>
              <w:rPr>
                <w:b w:val="false"/>
                <w:bCs w:val="false"/>
              </w:rPr>
              <w:t xml:space="preserve">submission to God</w:t>
            </w:r>
          </w:p>
        </w:tc>
        <w:tc>
          <w:tcPr>
            <w:tcW w:type="dxa" w:w="4680"/>
            <w:vAlign w:val="center"/>
          </w:tcPr>
          <w:p>
            <w:pPr>
              <w:pStyle w:val="TableText"/>
            </w:pPr>
            <w:r>
              <w:rPr>
                <w:b w:val="false"/>
                <w:bCs w:val="false"/>
              </w:rPr>
              <w:t xml:space="preserve">on a sight of my vileness</w:t>
            </w:r>
          </w:p>
        </w:tc>
      </w:tr>
      <w:tr>
        <w:trPr>
          <w:cantSplit/>
        </w:trPr>
        <w:tc>
          <w:tcPr>
            <w:tcW w:type="dxa" w:w="4680"/>
            <w:vAlign w:val="center"/>
          </w:tcPr>
          <w:p>
            <w:pPr>
              <w:pStyle w:val="TableText"/>
            </w:pPr>
            <w:r>
              <w:rPr>
                <w:b w:val="false"/>
                <w:bCs w:val="false"/>
              </w:rPr>
              <w:t xml:space="preserve">began to appear to me</w:t>
            </w:r>
          </w:p>
        </w:tc>
        <w:tc>
          <w:tcPr>
            <w:tcW w:type="dxa" w:w="4680"/>
            <w:vAlign w:val="center"/>
          </w:tcPr>
          <w:p>
            <w:pPr>
              <w:pStyle w:val="TableText"/>
            </w:pPr>
            <w:r>
              <w:rPr>
                <w:b w:val="false"/>
                <w:bCs w:val="false"/>
              </w:rPr>
              <w:t xml:space="preserve">and nakedness, and</w:t>
            </w:r>
          </w:p>
        </w:tc>
      </w:tr>
      <w:tr>
        <w:trPr>
          <w:cantSplit/>
        </w:trPr>
        <w:tc>
          <w:tcPr>
            <w:tcW w:type="dxa" w:w="4680"/>
            <w:vAlign w:val="center"/>
          </w:tcPr>
          <w:p>
            <w:pPr>
              <w:pStyle w:val="TableText"/>
            </w:pPr>
            <w:r>
              <w:rPr>
                <w:b w:val="false"/>
                <w:bCs w:val="false"/>
              </w:rPr>
              <w:t xml:space="preserve">by my putting off, for</w:t>
            </w:r>
          </w:p>
        </w:tc>
        <w:tc>
          <w:tcPr>
            <w:tcW w:type="dxa" w:w="4680"/>
            <w:vAlign w:val="center"/>
          </w:tcPr>
          <w:p>
            <w:pPr>
              <w:pStyle w:val="TableText"/>
            </w:pPr>
            <w:r>
              <w:rPr>
                <w:b w:val="false"/>
                <w:bCs w:val="false"/>
              </w:rPr>
              <w:t xml:space="preserve">inability to deliver myself</w:t>
            </w:r>
          </w:p>
        </w:tc>
      </w:tr>
      <w:tr>
        <w:trPr>
          <w:cantSplit/>
        </w:trPr>
        <w:tc>
          <w:tcPr>
            <w:tcW w:type="dxa" w:w="4680"/>
            <w:vAlign w:val="center"/>
          </w:tcPr>
          <w:p>
            <w:pPr>
              <w:pStyle w:val="TableText"/>
            </w:pPr>
            <w:r>
              <w:rPr>
                <w:b w:val="false"/>
                <w:bCs w:val="false"/>
              </w:rPr>
              <w:t xml:space="preserve">the present, those pangs</w:t>
            </w:r>
          </w:p>
        </w:tc>
        <w:tc>
          <w:tcPr>
            <w:tcW w:type="dxa" w:w="4680"/>
            <w:vAlign w:val="center"/>
          </w:tcPr>
          <w:p>
            <w:pPr>
              <w:pStyle w:val="TableText"/>
            </w:pPr>
            <w:r>
              <w:rPr>
                <w:b w:val="false"/>
                <w:bCs w:val="false"/>
              </w:rPr>
              <w:t xml:space="preserve">from a sovereign God, I</w:t>
            </w:r>
          </w:p>
        </w:tc>
      </w:tr>
      <w:tr>
        <w:trPr>
          <w:cantSplit/>
        </w:trPr>
        <w:tc>
          <w:tcPr>
            <w:tcW w:type="dxa" w:w="4680"/>
            <w:vAlign w:val="center"/>
          </w:tcPr>
          <w:p>
            <w:pPr>
              <w:pStyle w:val="TableText"/>
            </w:pPr>
            <w:r>
              <w:rPr>
                <w:b w:val="false"/>
                <w:bCs w:val="false"/>
              </w:rPr>
              <w:t xml:space="preserve">of distress that would</w:t>
            </w:r>
          </w:p>
        </w:tc>
        <w:tc>
          <w:tcPr>
            <w:tcW w:type="dxa" w:w="4680"/>
            <w:vAlign w:val="center"/>
          </w:tcPr>
          <w:p>
            <w:pPr>
              <w:pStyle w:val="TableText"/>
            </w:pPr>
            <w:r>
              <w:rPr>
                <w:b w:val="false"/>
                <w:bCs w:val="false"/>
              </w:rPr>
              <w:t xml:space="preserve">used to put off the</w:t>
            </w:r>
          </w:p>
        </w:tc>
      </w:tr>
      <w:tr>
        <w:trPr>
          <w:cantSplit/>
        </w:trPr>
        <w:tc>
          <w:tcPr>
            <w:tcW w:type="dxa" w:w="4680"/>
            <w:vAlign w:val="center"/>
          </w:tcPr>
          <w:p>
            <w:pPr>
              <w:pStyle w:val="TableText"/>
            </w:pPr>
            <w:r>
              <w:rPr>
                <w:b w:val="false"/>
                <w:bCs w:val="false"/>
              </w:rPr>
              <w:t xml:space="preserve">immediately arise upon</w:t>
            </w:r>
          </w:p>
        </w:tc>
        <w:tc>
          <w:tcPr>
            <w:tcW w:type="dxa" w:w="4680"/>
            <w:vAlign w:val="center"/>
          </w:tcPr>
          <w:p>
            <w:pPr>
              <w:pStyle w:val="TableText"/>
            </w:pPr>
            <w:r>
              <w:rPr>
                <w:b w:val="false"/>
                <w:bCs w:val="false"/>
              </w:rPr>
              <w:t xml:space="preserve">discovery, as what</w:t>
            </w:r>
          </w:p>
        </w:tc>
      </w:tr>
      <w:tr>
        <w:trPr>
          <w:cantSplit/>
        </w:trPr>
        <w:tc>
          <w:tcPr>
            <w:tcW w:type="dxa" w:w="4680"/>
            <w:vAlign w:val="center"/>
          </w:tcPr>
          <w:p>
            <w:pPr>
              <w:pStyle w:val="TableText"/>
            </w:pPr>
            <w:r>
              <w:rPr>
                <w:b w:val="false"/>
                <w:bCs w:val="false"/>
              </w:rPr>
              <w:t xml:space="preserve">a discovery of my vileness</w:t>
            </w:r>
          </w:p>
        </w:tc>
        <w:tc>
          <w:tcPr>
            <w:tcW w:type="dxa" w:w="4680"/>
            <w:vAlign w:val="center"/>
          </w:tcPr>
          <w:p>
            <w:pPr>
              <w:pStyle w:val="TableText"/>
            </w:pPr>
            <w:r>
              <w:rPr>
                <w:b w:val="false"/>
                <w:bCs w:val="false"/>
              </w:rPr>
              <w:t xml:space="preserve">I could not bear.</w:t>
            </w:r>
          </w:p>
        </w:tc>
      </w:tr>
      <w:tr>
        <w:trPr>
          <w:cantSplit/>
        </w:trPr>
        <w:tc>
          <w:tcPr>
            <w:tcW w:type="dxa" w:w="4680"/>
            <w:vAlign w:val="center"/>
          </w:tcPr>
          <w:p>
            <w:pPr>
              <w:pStyle w:val="TableText"/>
            </w:pPr>
            <w:r>
              <w:rPr>
                <w:b w:val="false"/>
                <w:bCs w:val="false"/>
              </w:rPr>
              <w:t xml:space="preserve">and nakedness and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inability to deliver</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myself from a sovereign God.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Once, I remember, a</w:t>
            </w:r>
          </w:p>
        </w:tc>
        <w:tc>
          <w:tcPr>
            <w:tcW w:type="dxa" w:w="4680"/>
            <w:vAlign w:val="center"/>
          </w:tcPr>
          <w:p>
            <w:pPr>
              <w:pStyle w:val="TableText"/>
            </w:pPr>
            <w:r>
              <w:rPr>
                <w:b w:val="false"/>
                <w:bCs w:val="false"/>
              </w:rPr>
              <w:t xml:space="preserve">Once, I remember, a</w:t>
            </w:r>
          </w:p>
        </w:tc>
      </w:tr>
      <w:tr>
        <w:trPr>
          <w:cantSplit/>
        </w:trPr>
        <w:tc>
          <w:tcPr>
            <w:tcW w:type="dxa" w:w="4680"/>
            <w:vAlign w:val="center"/>
          </w:tcPr>
          <w:p>
            <w:pPr>
              <w:pStyle w:val="TableText"/>
            </w:pPr>
            <w:r>
              <w:rPr>
                <w:b w:val="false"/>
                <w:bCs w:val="false"/>
              </w:rPr>
              <w:t xml:space="preserve">terrible pang of distress</w:t>
            </w:r>
          </w:p>
        </w:tc>
        <w:tc>
          <w:tcPr>
            <w:tcW w:type="dxa" w:w="4680"/>
            <w:vAlign w:val="center"/>
          </w:tcPr>
          <w:p>
            <w:pPr>
              <w:pStyle w:val="TableText"/>
            </w:pPr>
            <w:r>
              <w:rPr>
                <w:b w:val="false"/>
                <w:bCs w:val="false"/>
              </w:rPr>
              <w:t xml:space="preserve">terrible pang of distress</w:t>
            </w:r>
          </w:p>
        </w:tc>
      </w:tr>
      <w:tr>
        <w:trPr>
          <w:cantSplit/>
        </w:trPr>
        <w:tc>
          <w:tcPr>
            <w:tcW w:type="dxa" w:w="4680"/>
            <w:vAlign w:val="center"/>
          </w:tcPr>
          <w:p>
            <w:pPr>
              <w:pStyle w:val="TableText"/>
            </w:pPr>
            <w:r>
              <w:rPr>
                <w:b w:val="false"/>
                <w:bCs w:val="false"/>
              </w:rPr>
              <w:t xml:space="preserve">seized me, and the</w:t>
            </w:r>
          </w:p>
        </w:tc>
        <w:tc>
          <w:tcPr>
            <w:tcW w:type="dxa" w:w="4680"/>
            <w:vAlign w:val="center"/>
          </w:tcPr>
          <w:p>
            <w:pPr>
              <w:pStyle w:val="TableText"/>
            </w:pPr>
            <w:r>
              <w:rPr>
                <w:b w:val="false"/>
                <w:bCs w:val="false"/>
              </w:rPr>
              <w:t xml:space="preserve">seized me, and the</w:t>
            </w:r>
          </w:p>
        </w:tc>
      </w:tr>
      <w:tr>
        <w:trPr>
          <w:cantSplit/>
        </w:trPr>
        <w:tc>
          <w:tcPr>
            <w:tcW w:type="dxa" w:w="4680"/>
            <w:vAlign w:val="center"/>
          </w:tcPr>
          <w:p>
            <w:pPr>
              <w:pStyle w:val="TableText"/>
            </w:pPr>
            <w:r>
              <w:rPr>
                <w:b w:val="false"/>
                <w:bCs w:val="false"/>
              </w:rPr>
              <w:t xml:space="preserve">thoughts of renouncing</w:t>
            </w:r>
          </w:p>
        </w:tc>
        <w:tc>
          <w:tcPr>
            <w:tcW w:type="dxa" w:w="4680"/>
            <w:vAlign w:val="center"/>
          </w:tcPr>
          <w:p>
            <w:pPr>
              <w:pStyle w:val="TableText"/>
            </w:pPr>
            <w:r>
              <w:rPr>
                <w:b w:val="false"/>
                <w:bCs w:val="false"/>
              </w:rPr>
              <w:t xml:space="preserve">thoughts of renouncing</w:t>
            </w:r>
          </w:p>
        </w:tc>
      </w:tr>
      <w:tr>
        <w:trPr>
          <w:cantSplit/>
        </w:trPr>
        <w:tc>
          <w:tcPr>
            <w:tcW w:type="dxa" w:w="4680"/>
            <w:vAlign w:val="center"/>
          </w:tcPr>
          <w:p>
            <w:pPr>
              <w:pStyle w:val="TableText"/>
            </w:pPr>
            <w:r>
              <w:rPr>
                <w:b w:val="false"/>
                <w:bCs w:val="false"/>
              </w:rPr>
              <w:t xml:space="preserve">myself, and standing</w:t>
            </w:r>
          </w:p>
        </w:tc>
        <w:tc>
          <w:tcPr>
            <w:tcW w:type="dxa" w:w="4680"/>
            <w:vAlign w:val="center"/>
          </w:tcPr>
          <w:p>
            <w:pPr>
              <w:pStyle w:val="TableText"/>
            </w:pPr>
            <w:r>
              <w:rPr>
                <w:b w:val="false"/>
                <w:bCs w:val="false"/>
              </w:rPr>
              <w:t xml:space="preserve">myself, and standing</w:t>
            </w:r>
          </w:p>
        </w:tc>
      </w:tr>
      <w:tr>
        <w:trPr>
          <w:cantSplit/>
        </w:trPr>
        <w:tc>
          <w:tcPr>
            <w:tcW w:type="dxa" w:w="4680"/>
            <w:vAlign w:val="center"/>
          </w:tcPr>
          <w:p>
            <w:pPr>
              <w:pStyle w:val="TableText"/>
            </w:pPr>
            <w:r>
              <w:rPr>
                <w:b w:val="false"/>
                <w:bCs w:val="false"/>
              </w:rPr>
              <w:t xml:space="preserve">naked before God</w:t>
            </w:r>
          </w:p>
        </w:tc>
        <w:tc>
          <w:tcPr>
            <w:tcW w:type="dxa" w:w="4680"/>
            <w:vAlign w:val="center"/>
          </w:tcPr>
          <w:p>
            <w:pPr>
              <w:pStyle w:val="TableText"/>
            </w:pPr>
            <w:r>
              <w:rPr>
                <w:b w:val="false"/>
                <w:bCs w:val="false"/>
              </w:rPr>
              <w:t xml:space="preserve">naked before God,</w:t>
            </w:r>
          </w:p>
        </w:tc>
      </w:tr>
    </w:tbl>
    <w:p>
      <w:pPr>
        <w:pStyle w:val="Caption"/>
      </w:pPr>
      <w:r>
        <w:t xml:space="preserve">Table (continued)</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680"/>
        <w:gridCol w:w="4680"/>
      </w:tblGrid>
      <w:tr>
        <w:trPr>
          <w:cantSplit/>
          <w:tblHeader/>
        </w:trPr>
        <w:tc>
          <w:tcPr>
            <w:tcW w:type="dxa" w:w="4680"/>
            <w:shd w:fill="ECE9E2" w:color="auto" w:val="clear"/>
            <w:vAlign w:val="center"/>
          </w:tcPr>
          <w:p>
            <w:pPr>
              <w:pStyle w:val="TableText"/>
            </w:pPr>
          </w:p>
        </w:tc>
        <w:tc>
          <w:tcPr>
            <w:tcW w:type="dxa" w:w="4680"/>
            <w:shd w:fill="ECE9E2" w:color="auto" w:val="clear"/>
            <w:vAlign w:val="center"/>
          </w:tcPr>
          <w:p>
            <w:pPr>
              <w:pStyle w:val="TableText"/>
            </w:pPr>
          </w:p>
        </w:tc>
      </w:tr>
      <w:tr>
        <w:trPr>
          <w:cantSplit/>
        </w:trPr>
        <w:tc>
          <w:tcPr>
            <w:tcW w:type="dxa" w:w="4680"/>
            <w:vAlign w:val="center"/>
          </w:tcPr>
          <w:p>
            <w:pPr>
              <w:pStyle w:val="TableText"/>
            </w:pPr>
            <w:r>
              <w:rPr>
                <w:b w:val="false"/>
                <w:bCs w:val="false"/>
              </w:rPr>
              <w:t xml:space="preserve">stripped of all goodness,</w:t>
            </w:r>
          </w:p>
        </w:tc>
        <w:tc>
          <w:tcPr>
            <w:tcW w:type="dxa" w:w="4680"/>
            <w:vAlign w:val="center"/>
          </w:tcPr>
          <w:p>
            <w:pPr>
              <w:pStyle w:val="TableText"/>
            </w:pPr>
            <w:r>
              <w:rPr>
                <w:b w:val="false"/>
                <w:bCs w:val="false"/>
              </w:rPr>
              <w:t xml:space="preserve">stripped of all goodness,</w:t>
            </w:r>
          </w:p>
        </w:tc>
      </w:tr>
      <w:tr>
        <w:trPr>
          <w:cantSplit/>
        </w:trPr>
        <w:tc>
          <w:tcPr>
            <w:tcW w:type="dxa" w:w="4680"/>
            <w:vAlign w:val="center"/>
          </w:tcPr>
          <w:p>
            <w:pPr>
              <w:pStyle w:val="TableText"/>
            </w:pPr>
            <w:r>
              <w:rPr>
                <w:b w:val="false"/>
                <w:bCs w:val="false"/>
              </w:rPr>
              <w:t xml:space="preserve">appeared so dreadful</w:t>
            </w:r>
          </w:p>
        </w:tc>
        <w:tc>
          <w:tcPr>
            <w:tcW w:type="dxa" w:w="4680"/>
            <w:vAlign w:val="center"/>
          </w:tcPr>
          <w:p>
            <w:pPr>
              <w:pStyle w:val="TableText"/>
            </w:pPr>
            <w:r>
              <w:rPr>
                <w:b w:val="false"/>
                <w:bCs w:val="false"/>
              </w:rPr>
              <w:t xml:space="preserve">were so dreadful</w:t>
            </w:r>
          </w:p>
        </w:tc>
      </w:tr>
      <w:tr>
        <w:trPr>
          <w:cantSplit/>
        </w:trPr>
        <w:tc>
          <w:tcPr>
            <w:tcW w:type="dxa" w:w="4680"/>
            <w:vAlign w:val="center"/>
          </w:tcPr>
          <w:p>
            <w:pPr>
              <w:pStyle w:val="TableText"/>
            </w:pPr>
            <w:r>
              <w:rPr>
                <w:b w:val="false"/>
                <w:bCs w:val="false"/>
              </w:rPr>
              <w:t xml:space="preserve">to me, that I was</w:t>
            </w:r>
          </w:p>
        </w:tc>
        <w:tc>
          <w:tcPr>
            <w:tcW w:type="dxa" w:w="4680"/>
            <w:vAlign w:val="center"/>
          </w:tcPr>
          <w:p>
            <w:pPr>
              <w:pStyle w:val="TableText"/>
            </w:pPr>
            <w:r>
              <w:rPr>
                <w:b w:val="false"/>
                <w:bCs w:val="false"/>
              </w:rPr>
              <w:t xml:space="preserve">to me, that I was</w:t>
            </w:r>
          </w:p>
        </w:tc>
      </w:tr>
      <w:tr>
        <w:trPr>
          <w:cantSplit/>
        </w:trPr>
        <w:tc>
          <w:tcPr>
            <w:tcW w:type="dxa" w:w="4680"/>
            <w:vAlign w:val="center"/>
          </w:tcPr>
          <w:p>
            <w:pPr>
              <w:pStyle w:val="TableText"/>
            </w:pPr>
            <w:r>
              <w:rPr>
                <w:b w:val="false"/>
                <w:bCs w:val="false"/>
              </w:rPr>
              <w:t xml:space="preserve">ready to say to my</w:t>
            </w:r>
          </w:p>
        </w:tc>
        <w:tc>
          <w:tcPr>
            <w:tcW w:type="dxa" w:w="4680"/>
            <w:vAlign w:val="center"/>
          </w:tcPr>
          <w:p>
            <w:pPr>
              <w:pStyle w:val="TableText"/>
            </w:pPr>
            <w:r>
              <w:rPr>
                <w:b w:val="false"/>
                <w:bCs w:val="false"/>
              </w:rPr>
              <w:t xml:space="preserve">ready to say to</w:t>
            </w:r>
          </w:p>
        </w:tc>
      </w:tr>
      <w:tr>
        <w:trPr>
          <w:cantSplit/>
        </w:trPr>
        <w:tc>
          <w:tcPr>
            <w:tcW w:type="dxa" w:w="4680"/>
            <w:vAlign w:val="center"/>
          </w:tcPr>
          <w:p>
            <w:pPr>
              <w:pStyle w:val="TableText"/>
            </w:pPr>
            <w:r>
              <w:rPr>
                <w:b w:val="false"/>
                <w:bCs w:val="false"/>
              </w:rPr>
              <w:t xml:space="preserve">distress as Felix to Paul,</w:t>
            </w:r>
          </w:p>
        </w:tc>
        <w:tc>
          <w:tcPr>
            <w:tcW w:type="dxa" w:w="4680"/>
            <w:vAlign w:val="center"/>
          </w:tcPr>
          <w:p>
            <w:pPr>
              <w:pStyle w:val="TableText"/>
            </w:pPr>
            <w:r>
              <w:rPr>
                <w:b w:val="false"/>
                <w:bCs w:val="false"/>
              </w:rPr>
              <w:t xml:space="preserve">'em as Felix to Paul,</w:t>
            </w:r>
          </w:p>
        </w:tc>
      </w:tr>
      <w:tr>
        <w:trPr>
          <w:cantSplit/>
        </w:trPr>
        <w:tc>
          <w:tcPr>
            <w:tcW w:type="dxa" w:w="4680"/>
            <w:vAlign w:val="center"/>
          </w:tcPr>
          <w:p>
            <w:pPr>
              <w:pStyle w:val="TableText"/>
            </w:pPr>
            <w:r>
              <w:rPr>
                <w:b w:val="false"/>
                <w:bCs w:val="false"/>
              </w:rPr>
              <w:t xml:space="preserve">"Go thy way for the present"</w:t>
            </w:r>
          </w:p>
        </w:tc>
        <w:tc>
          <w:tcPr>
            <w:tcW w:type="dxa" w:w="4680"/>
            <w:vAlign w:val="center"/>
          </w:tcPr>
          <w:p>
            <w:pPr>
              <w:pStyle w:val="TableText"/>
            </w:pPr>
            <w:r>
              <w:rPr>
                <w:b w:val="false"/>
                <w:bCs w:val="false"/>
              </w:rPr>
              <w:t xml:space="preserve">"Go thy way for this time"</w:t>
            </w:r>
          </w:p>
        </w:tc>
      </w:tr>
      <w:tr>
        <w:trPr>
          <w:cantSplit/>
        </w:trPr>
        <w:tc>
          <w:tcPr>
            <w:tcW w:type="dxa" w:w="4680"/>
            <w:vAlign w:val="center"/>
          </w:tcPr>
          <w:p>
            <w:pPr>
              <w:pStyle w:val="TableText"/>
            </w:pPr>
            <w:r>
              <w:rPr>
                <w:rStyle w:val="FootnoteReference"/>
              </w:rPr>
              <w:footnoteReference w:id="210"/>
            </w:r>
            <w:r>
              <w:rPr>
                <w:b w:val="false"/>
                <w:bCs w:val="false"/>
              </w:rPr>
              <w:t xml:space="preserve">. Thus though</w:t>
            </w:r>
          </w:p>
        </w:tc>
        <w:tc>
          <w:tcPr>
            <w:tcW w:type="dxa" w:w="4680"/>
            <w:vAlign w:val="center"/>
          </w:tcPr>
          <w:p>
            <w:pPr>
              <w:pStyle w:val="TableText"/>
            </w:pPr>
            <w:r>
              <w:rPr>
                <w:rStyle w:val="FootnoteReference"/>
              </w:rPr>
              <w:footnoteReference w:id="211"/>
            </w:r>
            <w:r>
              <w:rPr>
                <w:b w:val="false"/>
                <w:bCs w:val="false"/>
              </w:rPr>
              <w:t xml:space="preserve">. Thus, though</w:t>
            </w:r>
          </w:p>
        </w:tc>
      </w:tr>
      <w:tr>
        <w:trPr>
          <w:cantSplit/>
        </w:trPr>
        <w:tc>
          <w:tcPr>
            <w:tcW w:type="dxa" w:w="4680"/>
            <w:vAlign w:val="center"/>
          </w:tcPr>
          <w:p>
            <w:pPr>
              <w:pStyle w:val="TableText"/>
            </w:pPr>
            <w:r>
              <w:rPr>
                <w:b w:val="false"/>
                <w:bCs w:val="false"/>
              </w:rPr>
              <w:t xml:space="preserve">I daily longed for</w:t>
            </w:r>
          </w:p>
        </w:tc>
        <w:tc>
          <w:tcPr>
            <w:tcW w:type="dxa" w:w="4680"/>
            <w:vAlign w:val="center"/>
          </w:tcPr>
          <w:p>
            <w:pPr>
              <w:pStyle w:val="TableText"/>
            </w:pPr>
            <w:r>
              <w:rPr>
                <w:b w:val="false"/>
                <w:bCs w:val="false"/>
              </w:rPr>
              <w:t xml:space="preserve">I daily longed for</w:t>
            </w:r>
          </w:p>
        </w:tc>
      </w:tr>
      <w:tr>
        <w:trPr>
          <w:cantSplit/>
        </w:trPr>
        <w:tc>
          <w:tcPr>
            <w:tcW w:type="dxa" w:w="4680"/>
            <w:vAlign w:val="center"/>
          </w:tcPr>
          <w:p>
            <w:pPr>
              <w:pStyle w:val="TableText"/>
            </w:pPr>
            <w:r>
              <w:rPr>
                <w:b w:val="false"/>
                <w:bCs w:val="false"/>
              </w:rPr>
              <w:t xml:space="preserve">greater convictions of sin,</w:t>
            </w:r>
          </w:p>
        </w:tc>
        <w:tc>
          <w:tcPr>
            <w:tcW w:type="dxa" w:w="4680"/>
            <w:vAlign w:val="center"/>
          </w:tcPr>
          <w:p>
            <w:pPr>
              <w:pStyle w:val="TableText"/>
            </w:pPr>
            <w:r>
              <w:rPr>
                <w:b w:val="false"/>
                <w:bCs w:val="false"/>
              </w:rPr>
              <w:t xml:space="preserve">greater conviction of sin,</w:t>
            </w:r>
          </w:p>
        </w:tc>
      </w:tr>
      <w:tr>
        <w:trPr>
          <w:cantSplit/>
        </w:trPr>
        <w:tc>
          <w:tcPr>
            <w:tcW w:type="dxa" w:w="4680"/>
            <w:vAlign w:val="center"/>
          </w:tcPr>
          <w:p>
            <w:pPr>
              <w:pStyle w:val="TableText"/>
            </w:pPr>
            <w:r>
              <w:rPr>
                <w:b w:val="false"/>
                <w:bCs w:val="false"/>
              </w:rPr>
              <w:t xml:space="preserve">from a principle of fear</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supposing that I must</w:t>
            </w:r>
          </w:p>
        </w:tc>
        <w:tc>
          <w:tcPr>
            <w:tcW w:type="dxa" w:w="4680"/>
            <w:vAlign w:val="center"/>
          </w:tcPr>
          <w:p>
            <w:pPr>
              <w:pStyle w:val="TableText"/>
            </w:pPr>
            <w:r>
              <w:rPr>
                <w:b w:val="false"/>
                <w:bCs w:val="false"/>
              </w:rPr>
              <w:t xml:space="preserve">supposing that I must</w:t>
            </w:r>
          </w:p>
        </w:tc>
      </w:tr>
      <w:tr>
        <w:trPr>
          <w:cantSplit/>
        </w:trPr>
        <w:tc>
          <w:tcPr>
            <w:tcW w:type="dxa" w:w="4680"/>
            <w:vAlign w:val="center"/>
          </w:tcPr>
          <w:p>
            <w:pPr>
              <w:pStyle w:val="TableText"/>
            </w:pPr>
            <w:r>
              <w:rPr>
                <w:b w:val="false"/>
                <w:bCs w:val="false"/>
              </w:rPr>
              <w:t xml:space="preserve">see more of my dreadful</w:t>
            </w:r>
          </w:p>
        </w:tc>
        <w:tc>
          <w:tcPr>
            <w:tcW w:type="dxa" w:w="4680"/>
            <w:vAlign w:val="center"/>
          </w:tcPr>
          <w:p>
            <w:pPr>
              <w:pStyle w:val="TableText"/>
            </w:pPr>
            <w:r>
              <w:rPr>
                <w:b w:val="false"/>
                <w:bCs w:val="false"/>
              </w:rPr>
              <w:t xml:space="preserve">see more of my dreadful</w:t>
            </w:r>
          </w:p>
        </w:tc>
      </w:tr>
      <w:tr>
        <w:trPr>
          <w:cantSplit/>
        </w:trPr>
        <w:tc>
          <w:tcPr>
            <w:tcW w:type="dxa" w:w="4680"/>
            <w:vAlign w:val="center"/>
          </w:tcPr>
          <w:p>
            <w:pPr>
              <w:pStyle w:val="TableText"/>
            </w:pPr>
            <w:r>
              <w:rPr>
                <w:b w:val="false"/>
                <w:bCs w:val="false"/>
              </w:rPr>
              <w:t xml:space="preserve">state in order to a remedy,</w:t>
            </w:r>
          </w:p>
        </w:tc>
        <w:tc>
          <w:tcPr>
            <w:tcW w:type="dxa" w:w="4680"/>
            <w:vAlign w:val="center"/>
          </w:tcPr>
          <w:p>
            <w:pPr>
              <w:pStyle w:val="TableText"/>
            </w:pPr>
            <w:r>
              <w:rPr>
                <w:b w:val="false"/>
                <w:bCs w:val="false"/>
              </w:rPr>
              <w:t xml:space="preserve">state in order to a remedy,</w:t>
            </w:r>
          </w:p>
        </w:tc>
      </w:tr>
      <w:tr>
        <w:trPr>
          <w:cantSplit/>
        </w:trPr>
        <w:tc>
          <w:tcPr>
            <w:tcW w:type="dxa" w:w="4680"/>
            <w:vAlign w:val="center"/>
          </w:tcPr>
          <w:p>
            <w:pPr>
              <w:pStyle w:val="TableText"/>
            </w:pPr>
            <w:r>
              <w:rPr>
                <w:b w:val="false"/>
                <w:bCs w:val="false"/>
              </w:rPr>
              <w:t xml:space="preserve">yet when the discoveries</w:t>
            </w:r>
          </w:p>
        </w:tc>
        <w:tc>
          <w:tcPr>
            <w:tcW w:type="dxa" w:w="4680"/>
            <w:vAlign w:val="center"/>
          </w:tcPr>
          <w:p>
            <w:pPr>
              <w:pStyle w:val="TableText"/>
            </w:pPr>
            <w:r>
              <w:rPr>
                <w:b w:val="false"/>
                <w:bCs w:val="false"/>
              </w:rPr>
              <w:t xml:space="preserve">yet when the discoveries</w:t>
            </w:r>
          </w:p>
        </w:tc>
      </w:tr>
      <w:tr>
        <w:trPr>
          <w:cantSplit/>
        </w:trPr>
        <w:tc>
          <w:tcPr>
            <w:tcW w:type="dxa" w:w="4680"/>
            <w:vAlign w:val="center"/>
          </w:tcPr>
          <w:p>
            <w:pPr>
              <w:pStyle w:val="TableText"/>
            </w:pPr>
            <w:r>
              <w:rPr>
                <w:b w:val="false"/>
                <w:bCs w:val="false"/>
              </w:rPr>
              <w:t xml:space="preserve">of my vile and hellish</w:t>
            </w:r>
          </w:p>
        </w:tc>
        <w:tc>
          <w:tcPr>
            <w:tcW w:type="dxa" w:w="4680"/>
            <w:vAlign w:val="center"/>
          </w:tcPr>
          <w:p>
            <w:pPr>
              <w:pStyle w:val="TableText"/>
            </w:pPr>
            <w:r>
              <w:rPr>
                <w:b w:val="false"/>
                <w:bCs w:val="false"/>
              </w:rPr>
              <w:t xml:space="preserve">of my vile hellish</w:t>
            </w:r>
          </w:p>
        </w:tc>
      </w:tr>
      <w:tr>
        <w:trPr>
          <w:cantSplit/>
        </w:trPr>
        <w:tc>
          <w:tcPr>
            <w:tcW w:type="dxa" w:w="4680"/>
            <w:vAlign w:val="center"/>
          </w:tcPr>
          <w:p>
            <w:pPr>
              <w:pStyle w:val="TableText"/>
            </w:pPr>
            <w:r>
              <w:rPr>
                <w:b w:val="false"/>
                <w:bCs w:val="false"/>
              </w:rPr>
              <w:t xml:space="preserve">heart were made to me</w:t>
            </w:r>
          </w:p>
        </w:tc>
        <w:tc>
          <w:tcPr>
            <w:tcW w:type="dxa" w:w="4680"/>
            <w:vAlign w:val="center"/>
          </w:tcPr>
          <w:p>
            <w:pPr>
              <w:pStyle w:val="TableText"/>
            </w:pPr>
            <w:r>
              <w:rPr>
                <w:b w:val="false"/>
                <w:bCs w:val="false"/>
              </w:rPr>
              <w:t xml:space="preserve">heart were made to me,</w:t>
            </w:r>
          </w:p>
        </w:tc>
      </w:tr>
      <w:tr>
        <w:trPr>
          <w:cantSplit/>
        </w:trPr>
        <w:tc>
          <w:tcPr>
            <w:tcW w:type="dxa" w:w="4680"/>
            <w:vAlign w:val="center"/>
          </w:tcPr>
          <w:p>
            <w:pPr>
              <w:pStyle w:val="TableText"/>
            </w:pPr>
            <w:r>
              <w:rPr>
                <w:b w:val="false"/>
                <w:bCs w:val="false"/>
              </w:rPr>
              <w:t xml:space="preserve">the sight was so dreadful</w:t>
            </w:r>
          </w:p>
        </w:tc>
        <w:tc>
          <w:tcPr>
            <w:tcW w:type="dxa" w:w="4680"/>
            <w:vAlign w:val="center"/>
          </w:tcPr>
          <w:p>
            <w:pPr>
              <w:pStyle w:val="TableText"/>
            </w:pPr>
            <w:r>
              <w:rPr>
                <w:b w:val="false"/>
                <w:bCs w:val="false"/>
              </w:rPr>
              <w:t xml:space="preserve">the sight was so dreadful,</w:t>
            </w:r>
          </w:p>
        </w:tc>
      </w:tr>
      <w:tr>
        <w:trPr>
          <w:cantSplit/>
        </w:trPr>
        <w:tc>
          <w:tcPr>
            <w:tcW w:type="dxa" w:w="4680"/>
            <w:vAlign w:val="center"/>
          </w:tcPr>
          <w:p>
            <w:pPr>
              <w:pStyle w:val="TableText"/>
            </w:pPr>
            <w:r>
              <w:rPr>
                <w:b w:val="false"/>
                <w:bCs w:val="false"/>
              </w:rPr>
              <w:t xml:space="preserve">and showed me so</w:t>
            </w:r>
          </w:p>
        </w:tc>
        <w:tc>
          <w:tcPr>
            <w:tcW w:type="dxa" w:w="4680"/>
            <w:vAlign w:val="center"/>
          </w:tcPr>
          <w:p>
            <w:pPr>
              <w:pStyle w:val="TableText"/>
            </w:pPr>
            <w:r>
              <w:rPr>
                <w:b w:val="false"/>
                <w:bCs w:val="false"/>
              </w:rPr>
              <w:t xml:space="preserve">and showed me so</w:t>
            </w:r>
          </w:p>
        </w:tc>
      </w:tr>
      <w:tr>
        <w:trPr>
          <w:cantSplit/>
        </w:trPr>
        <w:tc>
          <w:tcPr>
            <w:tcW w:type="dxa" w:w="4680"/>
            <w:vAlign w:val="center"/>
          </w:tcPr>
          <w:p>
            <w:pPr>
              <w:pStyle w:val="TableText"/>
            </w:pPr>
            <w:r>
              <w:rPr>
                <w:b w:val="false"/>
                <w:bCs w:val="false"/>
              </w:rPr>
              <w:t xml:space="preserve">plainly my exposedness</w:t>
            </w:r>
          </w:p>
        </w:tc>
        <w:tc>
          <w:tcPr>
            <w:tcW w:type="dxa" w:w="4680"/>
            <w:vAlign w:val="center"/>
          </w:tcPr>
          <w:p>
            <w:pPr>
              <w:pStyle w:val="TableText"/>
            </w:pPr>
            <w:r>
              <w:rPr>
                <w:b w:val="false"/>
                <w:bCs w:val="false"/>
              </w:rPr>
              <w:t xml:space="preserve">plainly my exposedness</w:t>
            </w:r>
          </w:p>
        </w:tc>
      </w:tr>
      <w:tr>
        <w:trPr>
          <w:cantSplit/>
        </w:trPr>
        <w:tc>
          <w:tcPr>
            <w:tcW w:type="dxa" w:w="4680"/>
            <w:vAlign w:val="center"/>
          </w:tcPr>
          <w:p>
            <w:pPr>
              <w:pStyle w:val="TableText"/>
            </w:pPr>
            <w:r>
              <w:rPr>
                <w:b w:val="false"/>
                <w:bCs w:val="false"/>
              </w:rPr>
              <w:t xml:space="preserve">to damnation that</w:t>
            </w:r>
          </w:p>
        </w:tc>
        <w:tc>
          <w:tcPr>
            <w:tcW w:type="dxa" w:w="4680"/>
            <w:vAlign w:val="center"/>
          </w:tcPr>
          <w:p>
            <w:pPr>
              <w:pStyle w:val="TableText"/>
            </w:pPr>
            <w:r>
              <w:rPr>
                <w:b w:val="false"/>
                <w:bCs w:val="false"/>
              </w:rPr>
              <w:t xml:space="preserve">to damnation, that</w:t>
            </w:r>
          </w:p>
        </w:tc>
      </w:tr>
      <w:tr>
        <w:trPr>
          <w:cantSplit/>
        </w:trPr>
        <w:tc>
          <w:tcPr>
            <w:tcW w:type="dxa" w:w="4680"/>
            <w:vAlign w:val="center"/>
          </w:tcPr>
          <w:p>
            <w:pPr>
              <w:pStyle w:val="TableText"/>
            </w:pPr>
            <w:r>
              <w:rPr>
                <w:b w:val="false"/>
                <w:bCs w:val="false"/>
              </w:rPr>
              <w:t xml:space="preserve">I could not endure it.</w:t>
            </w:r>
          </w:p>
        </w:tc>
        <w:tc>
          <w:tcPr>
            <w:tcW w:type="dxa" w:w="4680"/>
            <w:vAlign w:val="center"/>
          </w:tcPr>
          <w:p>
            <w:pPr>
              <w:pStyle w:val="TableText"/>
            </w:pPr>
            <w:r>
              <w:rPr>
                <w:b w:val="false"/>
                <w:bCs w:val="false"/>
              </w:rPr>
              <w:t xml:space="preserve">I could not endure it.</w:t>
            </w:r>
          </w:p>
        </w:tc>
      </w:tr>
      <w:tr>
        <w:trPr>
          <w:cantSplit/>
        </w:trPr>
        <w:tc>
          <w:tcPr>
            <w:tcW w:type="dxa" w:w="4680"/>
            <w:vAlign w:val="center"/>
          </w:tcPr>
          <w:p>
            <w:pPr>
              <w:pStyle w:val="TableText"/>
            </w:pPr>
            <w:r>
              <w:rPr>
                <w:b w:val="false"/>
                <w:bCs w:val="false"/>
              </w:rPr>
              <w:t xml:space="preserve">Which plainly shows</w:t>
            </w:r>
          </w:p>
        </w:tc>
        <w:tc>
          <w:tcPr>
            <w:tcW w:type="dxa" w:w="4680"/>
            <w:vAlign w:val="center"/>
          </w:tcPr>
          <w:p>
            <w:pPr>
              <w:pStyle w:val="TableText"/>
            </w:pPr>
          </w:p>
        </w:tc>
      </w:tr>
      <w:tr>
        <w:trPr>
          <w:cantSplit/>
        </w:trPr>
        <w:tc>
          <w:tcPr>
            <w:tcW w:type="dxa" w:w="4680"/>
            <w:vAlign w:val="center"/>
          </w:tcPr>
          <w:p>
            <w:pPr>
              <w:pStyle w:val="TableText"/>
            </w:pPr>
            <w:r>
              <w:rPr>
                <w:rStyle w:val="SourcePageInline"/>
                <w:b w:val="false"/>
                <w:bCs w:val="false"/>
              </w:rPr>
              <w:t xml:space="preserve">[p. 110]</w:t>
            </w:r>
            <w:r>
              <w:rPr>
                <w:b w:val="false"/>
                <w:bCs w:val="false"/>
              </w:rPr>
              <w:t xml:space="preserve">  that the whole work</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of the Spirit of God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in conviction of sin is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carried on in the soul</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contrary to the sinner's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own will. Here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'tis observable that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I constantly strove after</w:t>
            </w:r>
          </w:p>
        </w:tc>
        <w:tc>
          <w:tcPr>
            <w:tcW w:type="dxa" w:w="4680"/>
            <w:vAlign w:val="center"/>
          </w:tcPr>
          <w:p>
            <w:pPr>
              <w:pStyle w:val="TableText"/>
            </w:pPr>
            <w:r>
              <w:rPr>
                <w:b w:val="false"/>
                <w:bCs w:val="false"/>
              </w:rPr>
              <w:t xml:space="preserve">I constantly strove after</w:t>
            </w:r>
          </w:p>
        </w:tc>
      </w:tr>
      <w:tr>
        <w:trPr>
          <w:cantSplit/>
        </w:trPr>
        <w:tc>
          <w:tcPr>
            <w:tcW w:type="dxa" w:w="4680"/>
            <w:vAlign w:val="center"/>
          </w:tcPr>
          <w:p>
            <w:pPr>
              <w:pStyle w:val="TableText"/>
            </w:pPr>
            <w:r>
              <w:rPr>
                <w:b w:val="false"/>
                <w:bCs w:val="false"/>
              </w:rPr>
              <w:t xml:space="preserve">whatever qualifications</w:t>
            </w:r>
          </w:p>
        </w:tc>
        <w:tc>
          <w:tcPr>
            <w:tcW w:type="dxa" w:w="4680"/>
            <w:vAlign w:val="center"/>
          </w:tcPr>
          <w:p>
            <w:pPr>
              <w:pStyle w:val="TableText"/>
            </w:pPr>
            <w:r>
              <w:rPr>
                <w:b w:val="false"/>
                <w:bCs w:val="false"/>
              </w:rPr>
              <w:t xml:space="preserve">whatever qualifications</w:t>
            </w:r>
          </w:p>
        </w:tc>
      </w:tr>
      <w:tr>
        <w:trPr>
          <w:cantSplit/>
        </w:trPr>
        <w:tc>
          <w:tcPr>
            <w:tcW w:type="dxa" w:w="4680"/>
            <w:vAlign w:val="center"/>
          </w:tcPr>
          <w:p>
            <w:pPr>
              <w:pStyle w:val="TableText"/>
            </w:pPr>
            <w:r>
              <w:rPr>
                <w:b w:val="false"/>
                <w:bCs w:val="false"/>
              </w:rPr>
              <w:t xml:space="preserve">I imagined others obtained</w:t>
            </w:r>
          </w:p>
        </w:tc>
        <w:tc>
          <w:tcPr>
            <w:tcW w:type="dxa" w:w="4680"/>
            <w:vAlign w:val="center"/>
          </w:tcPr>
          <w:p>
            <w:pPr>
              <w:pStyle w:val="TableText"/>
            </w:pPr>
            <w:r>
              <w:rPr>
                <w:b w:val="false"/>
                <w:bCs w:val="false"/>
              </w:rPr>
              <w:t xml:space="preserve">I imagined others obtained</w:t>
            </w:r>
          </w:p>
        </w:tc>
      </w:tr>
      <w:tr>
        <w:trPr>
          <w:cantSplit/>
        </w:trPr>
        <w:tc>
          <w:tcPr>
            <w:tcW w:type="dxa" w:w="4680"/>
            <w:vAlign w:val="center"/>
          </w:tcPr>
          <w:p>
            <w:pPr>
              <w:pStyle w:val="TableText"/>
            </w:pPr>
            <w:r>
              <w:rPr>
                <w:b w:val="false"/>
                <w:bCs w:val="false"/>
              </w:rPr>
              <w:t xml:space="preserve">before their reception of</w:t>
            </w:r>
          </w:p>
        </w:tc>
        <w:tc>
          <w:tcPr>
            <w:tcW w:type="dxa" w:w="4680"/>
            <w:vAlign w:val="center"/>
          </w:tcPr>
          <w:p>
            <w:pPr>
              <w:pStyle w:val="TableText"/>
            </w:pPr>
            <w:r>
              <w:rPr>
                <w:b w:val="false"/>
                <w:bCs w:val="false"/>
              </w:rPr>
              <w:t xml:space="preserve">before the reception of</w:t>
            </w:r>
          </w:p>
        </w:tc>
      </w:tr>
      <w:tr>
        <w:trPr>
          <w:cantSplit/>
        </w:trPr>
        <w:tc>
          <w:tcPr>
            <w:tcW w:type="dxa" w:w="4680"/>
            <w:vAlign w:val="center"/>
          </w:tcPr>
          <w:p>
            <w:pPr>
              <w:pStyle w:val="TableText"/>
            </w:pPr>
            <w:r>
              <w:rPr>
                <w:b w:val="false"/>
                <w:bCs w:val="false"/>
              </w:rPr>
              <w:t xml:space="preserve">Christ, in order to recommend</w:t>
            </w:r>
          </w:p>
        </w:tc>
        <w:tc>
          <w:tcPr>
            <w:tcW w:type="dxa" w:w="4680"/>
            <w:vAlign w:val="center"/>
          </w:tcPr>
          <w:p>
            <w:pPr>
              <w:pStyle w:val="TableText"/>
            </w:pPr>
            <w:r>
              <w:rPr>
                <w:b w:val="false"/>
                <w:bCs w:val="false"/>
              </w:rPr>
              <w:t xml:space="preserve">Christ, in order to recommend</w:t>
            </w:r>
          </w:p>
        </w:tc>
      </w:tr>
      <w:tr>
        <w:trPr>
          <w:cantSplit/>
        </w:trPr>
        <w:tc>
          <w:tcPr>
            <w:tcW w:type="dxa" w:w="4680"/>
            <w:vAlign w:val="center"/>
          </w:tcPr>
          <w:p>
            <w:pPr>
              <w:pStyle w:val="TableText"/>
            </w:pPr>
            <w:r>
              <w:rPr>
                <w:b w:val="false"/>
                <w:bCs w:val="false"/>
              </w:rPr>
              <w:t xml:space="preserve">me to his favor,</w:t>
            </w:r>
          </w:p>
        </w:tc>
        <w:tc>
          <w:tcPr>
            <w:tcW w:type="dxa" w:w="4680"/>
            <w:vAlign w:val="center"/>
          </w:tcPr>
          <w:p>
            <w:pPr>
              <w:pStyle w:val="TableText"/>
            </w:pPr>
            <w:r>
              <w:rPr>
                <w:b w:val="false"/>
                <w:bCs w:val="false"/>
              </w:rPr>
              <w:t xml:space="preserve">me to his favor.</w:t>
            </w:r>
          </w:p>
        </w:tc>
      </w:tr>
      <w:tr>
        <w:trPr>
          <w:cantSplit/>
        </w:trPr>
        <w:tc>
          <w:tcPr>
            <w:tcW w:type="dxa" w:w="4680"/>
            <w:vAlign w:val="center"/>
          </w:tcPr>
          <w:p>
            <w:pPr>
              <w:pStyle w:val="TableText"/>
            </w:pPr>
            <w:r>
              <w:rPr>
                <w:b w:val="false"/>
                <w:bCs w:val="false"/>
              </w:rPr>
              <w:t xml:space="preserve">and hoped that if</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I got those terms,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upon which I supposed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God showed mercy to</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others, wrought in me, that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then God would be as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good to me as others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and by this means still</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sought salvation as it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were by the works of</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the Law; for though</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there was no goodness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in those things, I thought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requisites (or qualifications)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by my own confessions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to God frequently, yet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I hoped God would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save me when they</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were wrought in me.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Sometimes I felt the</w:t>
            </w:r>
          </w:p>
        </w:tc>
        <w:tc>
          <w:tcPr>
            <w:tcW w:type="dxa" w:w="4680"/>
            <w:vAlign w:val="center"/>
          </w:tcPr>
          <w:p>
            <w:pPr>
              <w:pStyle w:val="TableText"/>
            </w:pPr>
            <w:r>
              <w:rPr>
                <w:b w:val="false"/>
                <w:bCs w:val="false"/>
              </w:rPr>
              <w:t xml:space="preserve">Sometimes I felt the</w:t>
            </w:r>
          </w:p>
        </w:tc>
      </w:tr>
      <w:tr>
        <w:trPr>
          <w:cantSplit/>
        </w:trPr>
        <w:tc>
          <w:tcPr>
            <w:tcW w:type="dxa" w:w="4680"/>
            <w:vAlign w:val="center"/>
          </w:tcPr>
          <w:p>
            <w:pPr>
              <w:pStyle w:val="TableText"/>
            </w:pPr>
            <w:r>
              <w:rPr>
                <w:b w:val="false"/>
                <w:bCs w:val="false"/>
              </w:rPr>
              <w:t xml:space="preserve">power of an hard heart</w:t>
            </w:r>
          </w:p>
        </w:tc>
        <w:tc>
          <w:tcPr>
            <w:tcW w:type="dxa" w:w="4680"/>
            <w:vAlign w:val="center"/>
          </w:tcPr>
          <w:p>
            <w:pPr>
              <w:pStyle w:val="TableText"/>
            </w:pPr>
            <w:r>
              <w:rPr>
                <w:b w:val="false"/>
                <w:bCs w:val="false"/>
              </w:rPr>
              <w:t xml:space="preserve">power of an hard heart,</w:t>
            </w:r>
          </w:p>
        </w:tc>
      </w:tr>
      <w:tr>
        <w:trPr>
          <w:cantSplit/>
        </w:trPr>
        <w:tc>
          <w:tcPr>
            <w:tcW w:type="dxa" w:w="4680"/>
            <w:vAlign w:val="center"/>
          </w:tcPr>
          <w:p>
            <w:pPr>
              <w:pStyle w:val="TableText"/>
            </w:pPr>
            <w:r>
              <w:rPr>
                <w:b w:val="false"/>
                <w:bCs w:val="false"/>
              </w:rPr>
              <w:t xml:space="preserve">and imagined it must</w:t>
            </w:r>
          </w:p>
        </w:tc>
        <w:tc>
          <w:tcPr>
            <w:tcW w:type="dxa" w:w="4680"/>
            <w:vAlign w:val="center"/>
          </w:tcPr>
          <w:p>
            <w:pPr>
              <w:pStyle w:val="TableText"/>
            </w:pPr>
            <w:r>
              <w:rPr>
                <w:b w:val="false"/>
                <w:bCs w:val="false"/>
              </w:rPr>
              <w:t xml:space="preserve">and supposed it must</w:t>
            </w:r>
          </w:p>
        </w:tc>
      </w:tr>
      <w:tr>
        <w:trPr>
          <w:cantSplit/>
        </w:trPr>
        <w:tc>
          <w:tcPr>
            <w:tcW w:type="dxa" w:w="4680"/>
            <w:vAlign w:val="center"/>
          </w:tcPr>
          <w:p>
            <w:pPr>
              <w:pStyle w:val="TableText"/>
            </w:pPr>
            <w:r>
              <w:rPr>
                <w:b w:val="false"/>
                <w:bCs w:val="false"/>
              </w:rPr>
              <w:t xml:space="preserve">be softened before</w:t>
            </w:r>
          </w:p>
        </w:tc>
        <w:tc>
          <w:tcPr>
            <w:tcW w:type="dxa" w:w="4680"/>
            <w:vAlign w:val="center"/>
          </w:tcPr>
          <w:p>
            <w:pPr>
              <w:pStyle w:val="TableText"/>
            </w:pPr>
            <w:r>
              <w:rPr>
                <w:b w:val="false"/>
                <w:bCs w:val="false"/>
              </w:rPr>
              <w:t xml:space="preserve">be softened before</w:t>
            </w:r>
          </w:p>
        </w:tc>
      </w:tr>
      <w:tr>
        <w:trPr>
          <w:cantSplit/>
        </w:trPr>
        <w:tc>
          <w:tcPr>
            <w:tcW w:type="dxa" w:w="4680"/>
            <w:vAlign w:val="center"/>
          </w:tcPr>
          <w:p>
            <w:pPr>
              <w:pStyle w:val="TableText"/>
            </w:pPr>
            <w:r>
              <w:rPr>
                <w:b w:val="false"/>
                <w:bCs w:val="false"/>
              </w:rPr>
              <w:t xml:space="preserve">Christ accept of me;</w:t>
            </w:r>
          </w:p>
        </w:tc>
        <w:tc>
          <w:tcPr>
            <w:tcW w:type="dxa" w:w="4680"/>
            <w:vAlign w:val="center"/>
          </w:tcPr>
          <w:p>
            <w:pPr>
              <w:pStyle w:val="TableText"/>
            </w:pPr>
            <w:r>
              <w:rPr>
                <w:b w:val="false"/>
                <w:bCs w:val="false"/>
              </w:rPr>
              <w:t xml:space="preserve">Christ would accept of me;</w:t>
            </w:r>
          </w:p>
        </w:tc>
      </w:tr>
      <w:tr>
        <w:trPr>
          <w:cantSplit/>
        </w:trPr>
        <w:tc>
          <w:tcPr>
            <w:tcW w:type="dxa" w:w="4680"/>
            <w:vAlign w:val="center"/>
          </w:tcPr>
          <w:p>
            <w:pPr>
              <w:pStyle w:val="TableText"/>
            </w:pPr>
            <w:r>
              <w:rPr>
                <w:b w:val="false"/>
                <w:bCs w:val="false"/>
              </w:rPr>
              <w:t xml:space="preserve">and when I felt any</w:t>
            </w:r>
          </w:p>
        </w:tc>
        <w:tc>
          <w:tcPr>
            <w:tcW w:type="dxa" w:w="4680"/>
            <w:vAlign w:val="center"/>
          </w:tcPr>
          <w:p>
            <w:pPr>
              <w:pStyle w:val="TableText"/>
            </w:pPr>
            <w:r>
              <w:rPr>
                <w:b w:val="false"/>
                <w:bCs w:val="false"/>
              </w:rPr>
              <w:t xml:space="preserve">and when I felt any</w:t>
            </w:r>
          </w:p>
        </w:tc>
      </w:tr>
      <w:tr>
        <w:trPr>
          <w:cantSplit/>
        </w:trPr>
        <w:tc>
          <w:tcPr>
            <w:tcW w:type="dxa" w:w="4680"/>
            <w:vAlign w:val="center"/>
          </w:tcPr>
          <w:p>
            <w:pPr>
              <w:pStyle w:val="TableText"/>
            </w:pPr>
            <w:r>
              <w:rPr>
                <w:b w:val="false"/>
                <w:bCs w:val="false"/>
              </w:rPr>
              <w:t xml:space="preserve">meltings of heart, I</w:t>
            </w:r>
          </w:p>
        </w:tc>
        <w:tc>
          <w:tcPr>
            <w:tcW w:type="dxa" w:w="4680"/>
            <w:vAlign w:val="center"/>
          </w:tcPr>
          <w:p>
            <w:pPr>
              <w:pStyle w:val="TableText"/>
            </w:pPr>
            <w:r>
              <w:rPr>
                <w:b w:val="false"/>
                <w:bCs w:val="false"/>
              </w:rPr>
              <w:t xml:space="preserve">meltings of heart, I</w:t>
            </w:r>
          </w:p>
        </w:tc>
      </w:tr>
      <w:tr>
        <w:trPr>
          <w:cantSplit/>
        </w:trPr>
        <w:tc>
          <w:tcPr>
            <w:tcW w:type="dxa" w:w="4680"/>
            <w:vAlign w:val="center"/>
          </w:tcPr>
          <w:p>
            <w:pPr>
              <w:pStyle w:val="TableText"/>
            </w:pPr>
            <w:r>
              <w:rPr>
                <w:b w:val="false"/>
                <w:bCs w:val="false"/>
              </w:rPr>
              <w:t xml:space="preserve">hoped now the work</w:t>
            </w:r>
          </w:p>
        </w:tc>
        <w:tc>
          <w:tcPr>
            <w:tcW w:type="dxa" w:w="4680"/>
            <w:vAlign w:val="center"/>
          </w:tcPr>
          <w:p>
            <w:pPr>
              <w:pStyle w:val="TableText"/>
            </w:pPr>
            <w:r>
              <w:rPr>
                <w:b w:val="false"/>
                <w:bCs w:val="false"/>
              </w:rPr>
              <w:t xml:space="preserve">hoped now the work</w:t>
            </w:r>
          </w:p>
        </w:tc>
      </w:tr>
      <w:tr>
        <w:trPr>
          <w:cantSplit/>
        </w:trPr>
        <w:tc>
          <w:tcPr>
            <w:tcW w:type="dxa" w:w="4680"/>
            <w:vAlign w:val="center"/>
          </w:tcPr>
          <w:p>
            <w:pPr>
              <w:pStyle w:val="TableText"/>
            </w:pPr>
            <w:r>
              <w:rPr>
                <w:b w:val="false"/>
                <w:bCs w:val="false"/>
              </w:rPr>
              <w:t xml:space="preserve">was almost done</w:t>
            </w:r>
          </w:p>
        </w:tc>
        <w:tc>
          <w:tcPr>
            <w:tcW w:type="dxa" w:w="4680"/>
            <w:vAlign w:val="center"/>
          </w:tcPr>
          <w:p>
            <w:pPr>
              <w:pStyle w:val="TableText"/>
            </w:pPr>
            <w:r>
              <w:rPr>
                <w:b w:val="false"/>
                <w:bCs w:val="false"/>
              </w:rPr>
              <w:t xml:space="preserve">was almost done:</w:t>
            </w:r>
          </w:p>
        </w:tc>
      </w:tr>
      <w:tr>
        <w:trPr>
          <w:cantSplit/>
        </w:trPr>
        <w:tc>
          <w:tcPr>
            <w:tcW w:type="dxa" w:w="4680"/>
            <w:vAlign w:val="center"/>
          </w:tcPr>
          <w:p>
            <w:pPr>
              <w:pStyle w:val="TableText"/>
            </w:pPr>
            <w:r>
              <w:rPr>
                <w:b w:val="false"/>
                <w:bCs w:val="false"/>
              </w:rPr>
              <w:t xml:space="preserve">though 'twas only the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moving of the passions: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and hence when my</w:t>
            </w:r>
          </w:p>
        </w:tc>
        <w:tc>
          <w:tcPr>
            <w:tcW w:type="dxa" w:w="4680"/>
            <w:vAlign w:val="center"/>
          </w:tcPr>
          <w:p>
            <w:pPr>
              <w:pStyle w:val="TableText"/>
            </w:pPr>
            <w:r>
              <w:rPr>
                <w:b w:val="false"/>
                <w:bCs w:val="false"/>
              </w:rPr>
              <w:t xml:space="preserve">And hence, when my</w:t>
            </w:r>
          </w:p>
        </w:tc>
      </w:tr>
      <w:tr>
        <w:trPr>
          <w:cantSplit/>
        </w:trPr>
        <w:tc>
          <w:tcPr>
            <w:tcW w:type="dxa" w:w="4680"/>
            <w:vAlign w:val="center"/>
          </w:tcPr>
          <w:p>
            <w:pPr>
              <w:pStyle w:val="TableText"/>
            </w:pPr>
            <w:r>
              <w:rPr>
                <w:b w:val="false"/>
                <w:bCs w:val="false"/>
              </w:rPr>
              <w:t xml:space="preserve">distress still remained</w:t>
            </w:r>
          </w:p>
        </w:tc>
        <w:tc>
          <w:tcPr>
            <w:tcW w:type="dxa" w:w="4680"/>
            <w:vAlign w:val="center"/>
          </w:tcPr>
          <w:p>
            <w:pPr>
              <w:pStyle w:val="TableText"/>
            </w:pPr>
            <w:r>
              <w:rPr>
                <w:b w:val="false"/>
                <w:bCs w:val="false"/>
              </w:rPr>
              <w:t xml:space="preserve">distress still remained,</w:t>
            </w:r>
          </w:p>
        </w:tc>
      </w:tr>
      <w:tr>
        <w:trPr>
          <w:cantSplit/>
        </w:trPr>
        <w:tc>
          <w:tcPr>
            <w:tcW w:type="dxa" w:w="4680"/>
            <w:vAlign w:val="center"/>
          </w:tcPr>
          <w:p>
            <w:pPr>
              <w:pStyle w:val="TableText"/>
            </w:pPr>
            <w:r>
              <w:rPr>
                <w:b w:val="false"/>
                <w:bCs w:val="false"/>
              </w:rPr>
              <w:t xml:space="preserve">I was wont to murmur</w:t>
            </w:r>
          </w:p>
        </w:tc>
        <w:tc>
          <w:tcPr>
            <w:tcW w:type="dxa" w:w="4680"/>
            <w:vAlign w:val="center"/>
          </w:tcPr>
          <w:p>
            <w:pPr>
              <w:pStyle w:val="TableText"/>
            </w:pPr>
            <w:r>
              <w:rPr>
                <w:b w:val="false"/>
                <w:bCs w:val="false"/>
              </w:rPr>
              <w:t xml:space="preserve">I was wont to murmur</w:t>
            </w:r>
          </w:p>
        </w:tc>
      </w:tr>
      <w:tr>
        <w:trPr>
          <w:cantSplit/>
        </w:trPr>
        <w:tc>
          <w:tcPr>
            <w:tcW w:type="dxa" w:w="4680"/>
            <w:vAlign w:val="center"/>
          </w:tcPr>
          <w:p>
            <w:pPr>
              <w:pStyle w:val="TableText"/>
            </w:pPr>
            <w:r>
              <w:rPr>
                <w:b w:val="false"/>
                <w:bCs w:val="false"/>
              </w:rPr>
              <w:t xml:space="preserve">at God's dealings with</w:t>
            </w:r>
          </w:p>
        </w:tc>
        <w:tc>
          <w:tcPr>
            <w:tcW w:type="dxa" w:w="4680"/>
            <w:vAlign w:val="center"/>
          </w:tcPr>
          <w:p>
            <w:pPr>
              <w:pStyle w:val="TableText"/>
            </w:pPr>
            <w:r>
              <w:rPr>
                <w:b w:val="false"/>
                <w:bCs w:val="false"/>
              </w:rPr>
              <w:t xml:space="preserve">at God's dealings with</w:t>
            </w:r>
          </w:p>
        </w:tc>
      </w:tr>
      <w:tr>
        <w:trPr>
          <w:cantSplit/>
        </w:trPr>
        <w:tc>
          <w:tcPr>
            <w:tcW w:type="dxa" w:w="4680"/>
            <w:vAlign w:val="center"/>
          </w:tcPr>
          <w:p>
            <w:pPr>
              <w:pStyle w:val="TableText"/>
            </w:pPr>
            <w:r>
              <w:rPr>
                <w:rStyle w:val="SourcePageInline"/>
                <w:b w:val="false"/>
                <w:bCs w:val="false"/>
              </w:rPr>
              <w:t xml:space="preserve">[p. 111]</w:t>
            </w:r>
            <w:r>
              <w:rPr>
                <w:b w:val="false"/>
                <w:bCs w:val="false"/>
              </w:rPr>
              <w:t xml:space="preserve">  me and thought when</w:t>
            </w:r>
          </w:p>
        </w:tc>
        <w:tc>
          <w:tcPr>
            <w:tcW w:type="dxa" w:w="4680"/>
            <w:vAlign w:val="center"/>
          </w:tcPr>
          <w:p>
            <w:pPr>
              <w:pStyle w:val="TableText"/>
            </w:pPr>
            <w:r>
              <w:rPr>
                <w:b w:val="false"/>
                <w:bCs w:val="false"/>
              </w:rPr>
              <w:t xml:space="preserve">me; and thought, when</w:t>
            </w:r>
          </w:p>
        </w:tc>
      </w:tr>
      <w:tr>
        <w:trPr>
          <w:cantSplit/>
        </w:trPr>
        <w:tc>
          <w:tcPr>
            <w:tcW w:type="dxa" w:w="4680"/>
            <w:vAlign w:val="center"/>
          </w:tcPr>
          <w:p>
            <w:pPr>
              <w:pStyle w:val="TableText"/>
            </w:pPr>
            <w:r>
              <w:rPr>
                <w:b w:val="false"/>
                <w:bCs w:val="false"/>
              </w:rPr>
              <w:t xml:space="preserve">others felt their hearts</w:t>
            </w:r>
          </w:p>
        </w:tc>
        <w:tc>
          <w:tcPr>
            <w:tcW w:type="dxa" w:w="4680"/>
            <w:vAlign w:val="center"/>
          </w:tcPr>
          <w:p>
            <w:pPr>
              <w:pStyle w:val="TableText"/>
            </w:pPr>
            <w:r>
              <w:rPr>
                <w:b w:val="false"/>
                <w:bCs w:val="false"/>
              </w:rPr>
              <w:t xml:space="preserve">others felt their hearts</w:t>
            </w:r>
          </w:p>
        </w:tc>
      </w:tr>
      <w:tr>
        <w:trPr>
          <w:cantSplit/>
        </w:trPr>
        <w:tc>
          <w:tcPr>
            <w:tcW w:type="dxa" w:w="4680"/>
            <w:vAlign w:val="center"/>
          </w:tcPr>
          <w:p>
            <w:pPr>
              <w:pStyle w:val="TableText"/>
            </w:pPr>
            <w:r>
              <w:rPr>
                <w:b w:val="false"/>
                <w:bCs w:val="false"/>
              </w:rPr>
              <w:t xml:space="preserve">softened God showed</w:t>
            </w:r>
          </w:p>
        </w:tc>
        <w:tc>
          <w:tcPr>
            <w:tcW w:type="dxa" w:w="4680"/>
            <w:vAlign w:val="center"/>
          </w:tcPr>
          <w:p>
            <w:pPr>
              <w:pStyle w:val="TableText"/>
            </w:pPr>
            <w:r>
              <w:rPr>
                <w:b w:val="false"/>
                <w:bCs w:val="false"/>
              </w:rPr>
              <w:t xml:space="preserve">softened, God showed</w:t>
            </w:r>
          </w:p>
        </w:tc>
      </w:tr>
      <w:tr>
        <w:trPr>
          <w:cantSplit/>
        </w:trPr>
        <w:tc>
          <w:tcPr>
            <w:tcW w:type="dxa" w:w="4680"/>
            <w:vAlign w:val="center"/>
          </w:tcPr>
          <w:p>
            <w:pPr>
              <w:pStyle w:val="TableText"/>
            </w:pPr>
            <w:r>
              <w:rPr>
                <w:b w:val="false"/>
                <w:bCs w:val="false"/>
              </w:rPr>
              <w:t xml:space="preserve">them mercy, but my</w:t>
            </w:r>
          </w:p>
        </w:tc>
        <w:tc>
          <w:tcPr>
            <w:tcW w:type="dxa" w:w="4680"/>
            <w:vAlign w:val="center"/>
          </w:tcPr>
          <w:p>
            <w:pPr>
              <w:pStyle w:val="TableText"/>
            </w:pPr>
            <w:r>
              <w:rPr>
                <w:b w:val="false"/>
                <w:bCs w:val="false"/>
              </w:rPr>
              <w:t xml:space="preserve">them mercy: But my</w:t>
            </w:r>
          </w:p>
        </w:tc>
      </w:tr>
      <w:tr>
        <w:trPr>
          <w:cantSplit/>
        </w:trPr>
        <w:tc>
          <w:tcPr>
            <w:tcW w:type="dxa" w:w="4680"/>
            <w:vAlign w:val="center"/>
          </w:tcPr>
          <w:p>
            <w:pPr>
              <w:pStyle w:val="TableText"/>
            </w:pPr>
            <w:r>
              <w:rPr>
                <w:b w:val="false"/>
                <w:bCs w:val="false"/>
              </w:rPr>
              <w:t xml:space="preserve">distress remained still.</w:t>
            </w:r>
          </w:p>
        </w:tc>
        <w:tc>
          <w:tcPr>
            <w:tcW w:type="dxa" w:w="4680"/>
            <w:vAlign w:val="center"/>
          </w:tcPr>
          <w:p>
            <w:pPr>
              <w:pStyle w:val="TableText"/>
            </w:pPr>
            <w:r>
              <w:rPr>
                <w:b w:val="false"/>
                <w:bCs w:val="false"/>
              </w:rPr>
              <w:t xml:space="preserve">distress remained still.</w:t>
            </w:r>
          </w:p>
        </w:tc>
      </w:tr>
      <w:tr>
        <w:trPr>
          <w:cantSplit/>
        </w:trPr>
        <w:tc>
          <w:tcPr>
            <w:tcW w:type="dxa" w:w="4680"/>
            <w:vAlign w:val="center"/>
          </w:tcPr>
          <w:p>
            <w:pPr>
              <w:pStyle w:val="TableText"/>
            </w:pPr>
            <w:r>
              <w:rPr>
                <w:b w:val="false"/>
                <w:bCs w:val="false"/>
              </w:rPr>
              <w:t xml:space="preserve">Thus sinful dust is ready</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to say to a just and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Holy God, thy ways are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not equal.</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Sometimes I grew</w:t>
            </w:r>
          </w:p>
        </w:tc>
        <w:tc>
          <w:tcPr>
            <w:tcW w:type="dxa" w:w="4680"/>
            <w:vAlign w:val="center"/>
          </w:tcPr>
          <w:p>
            <w:pPr>
              <w:pStyle w:val="TableText"/>
            </w:pPr>
            <w:r>
              <w:rPr>
                <w:b w:val="false"/>
                <w:bCs w:val="false"/>
              </w:rPr>
              <w:t xml:space="preserve">Sometimes I grew</w:t>
            </w:r>
          </w:p>
        </w:tc>
      </w:tr>
      <w:tr>
        <w:trPr>
          <w:cantSplit/>
        </w:trPr>
        <w:tc>
          <w:tcPr>
            <w:tcW w:type="dxa" w:w="4680"/>
            <w:vAlign w:val="center"/>
          </w:tcPr>
          <w:p>
            <w:pPr>
              <w:pStyle w:val="TableText"/>
            </w:pPr>
            <w:r>
              <w:rPr>
                <w:b w:val="false"/>
                <w:bCs w:val="false"/>
              </w:rPr>
              <w:t xml:space="preserve">very remiss and sluggish</w:t>
            </w:r>
          </w:p>
        </w:tc>
        <w:tc>
          <w:tcPr>
            <w:tcW w:type="dxa" w:w="4680"/>
            <w:vAlign w:val="center"/>
          </w:tcPr>
          <w:p>
            <w:pPr>
              <w:pStyle w:val="TableText"/>
            </w:pPr>
            <w:r>
              <w:rPr>
                <w:b w:val="false"/>
                <w:bCs w:val="false"/>
              </w:rPr>
              <w:t xml:space="preserve">remiss and sluggish,</w:t>
            </w:r>
          </w:p>
        </w:tc>
      </w:tr>
      <w:tr>
        <w:trPr>
          <w:cantSplit/>
        </w:trPr>
        <w:tc>
          <w:tcPr>
            <w:tcW w:type="dxa" w:w="4680"/>
            <w:vAlign w:val="center"/>
          </w:tcPr>
          <w:p>
            <w:pPr>
              <w:pStyle w:val="TableText"/>
            </w:pPr>
            <w:r>
              <w:rPr>
                <w:b w:val="false"/>
                <w:bCs w:val="false"/>
              </w:rPr>
              <w:t xml:space="preserve">and made no discoveries</w:t>
            </w:r>
          </w:p>
        </w:tc>
        <w:tc>
          <w:tcPr>
            <w:tcW w:type="dxa" w:w="4680"/>
            <w:vAlign w:val="center"/>
          </w:tcPr>
          <w:p>
            <w:pPr>
              <w:pStyle w:val="TableText"/>
            </w:pPr>
            <w:r>
              <w:rPr>
                <w:b w:val="false"/>
                <w:bCs w:val="false"/>
              </w:rPr>
              <w:t xml:space="preserve">without any great conviction</w:t>
            </w:r>
          </w:p>
        </w:tc>
      </w:tr>
      <w:tr>
        <w:trPr>
          <w:cantSplit/>
        </w:trPr>
        <w:tc>
          <w:tcPr>
            <w:tcW w:type="dxa" w:w="4680"/>
            <w:vAlign w:val="center"/>
          </w:tcPr>
          <w:p>
            <w:pPr>
              <w:pStyle w:val="TableText"/>
            </w:pPr>
            <w:r>
              <w:rPr>
                <w:b w:val="false"/>
                <w:bCs w:val="false"/>
              </w:rPr>
              <w:t xml:space="preserve">of myself for a</w:t>
            </w:r>
          </w:p>
        </w:tc>
        <w:tc>
          <w:tcPr>
            <w:tcW w:type="dxa" w:w="4680"/>
            <w:vAlign w:val="center"/>
          </w:tcPr>
          <w:p>
            <w:pPr>
              <w:pStyle w:val="TableText"/>
            </w:pPr>
            <w:r>
              <w:rPr>
                <w:b w:val="false"/>
                <w:bCs w:val="false"/>
              </w:rPr>
              <w:t xml:space="preserve">of sin, for a</w:t>
            </w:r>
          </w:p>
        </w:tc>
      </w:tr>
      <w:tr>
        <w:trPr>
          <w:cantSplit/>
        </w:trPr>
        <w:tc>
          <w:tcPr>
            <w:tcW w:type="dxa" w:w="4680"/>
            <w:vAlign w:val="center"/>
          </w:tcPr>
          <w:p>
            <w:pPr>
              <w:pStyle w:val="TableText"/>
            </w:pPr>
            <w:r>
              <w:rPr>
                <w:b w:val="false"/>
                <w:bCs w:val="false"/>
              </w:rPr>
              <w:t xml:space="preserve">considerable time together,</w:t>
            </w:r>
          </w:p>
        </w:tc>
        <w:tc>
          <w:tcPr>
            <w:tcW w:type="dxa" w:w="4680"/>
            <w:vAlign w:val="center"/>
          </w:tcPr>
          <w:p>
            <w:pPr>
              <w:pStyle w:val="TableText"/>
            </w:pPr>
            <w:r>
              <w:rPr>
                <w:b w:val="false"/>
                <w:bCs w:val="false"/>
              </w:rPr>
              <w:t xml:space="preserve">considerable time together;</w:t>
            </w:r>
          </w:p>
        </w:tc>
      </w:tr>
      <w:tr>
        <w:trPr>
          <w:cantSplit/>
        </w:trPr>
        <w:tc>
          <w:tcPr>
            <w:tcW w:type="dxa" w:w="4680"/>
            <w:vAlign w:val="center"/>
          </w:tcPr>
          <w:p>
            <w:pPr>
              <w:pStyle w:val="TableText"/>
            </w:pPr>
            <w:r>
              <w:rPr>
                <w:b w:val="false"/>
                <w:bCs w:val="false"/>
              </w:rPr>
              <w:t xml:space="preserve">but after such a season</w:t>
            </w:r>
          </w:p>
        </w:tc>
        <w:tc>
          <w:tcPr>
            <w:tcW w:type="dxa" w:w="4680"/>
            <w:vAlign w:val="center"/>
          </w:tcPr>
          <w:p>
            <w:pPr>
              <w:pStyle w:val="TableText"/>
            </w:pPr>
            <w:r>
              <w:rPr>
                <w:b w:val="false"/>
                <w:bCs w:val="false"/>
              </w:rPr>
              <w:t xml:space="preserve">but after such a season</w:t>
            </w:r>
          </w:p>
        </w:tc>
      </w:tr>
      <w:tr>
        <w:trPr>
          <w:cantSplit/>
        </w:trPr>
        <w:tc>
          <w:tcPr>
            <w:tcW w:type="dxa" w:w="4680"/>
            <w:vAlign w:val="center"/>
          </w:tcPr>
          <w:p>
            <w:pPr>
              <w:pStyle w:val="TableText"/>
            </w:pPr>
            <w:r>
              <w:rPr>
                <w:b w:val="false"/>
                <w:bCs w:val="false"/>
              </w:rPr>
              <w:t xml:space="preserve">the Spirit of God sometimes</w:t>
            </w:r>
          </w:p>
        </w:tc>
        <w:tc>
          <w:tcPr>
            <w:tcW w:type="dxa" w:w="4680"/>
            <w:vAlign w:val="center"/>
          </w:tcPr>
          <w:p>
            <w:pPr>
              <w:pStyle w:val="TableText"/>
            </w:pPr>
            <w:r>
              <w:rPr>
                <w:b w:val="false"/>
                <w:bCs w:val="false"/>
              </w:rPr>
              <w:t xml:space="preserve">convictions sometimes</w:t>
            </w:r>
          </w:p>
        </w:tc>
      </w:tr>
      <w:tr>
        <w:trPr>
          <w:cantSplit/>
        </w:trPr>
        <w:tc>
          <w:tcPr>
            <w:tcW w:type="dxa" w:w="4680"/>
            <w:vAlign w:val="center"/>
          </w:tcPr>
          <w:p>
            <w:pPr>
              <w:pStyle w:val="TableText"/>
            </w:pPr>
            <w:r>
              <w:rPr>
                <w:b w:val="false"/>
                <w:bCs w:val="false"/>
              </w:rPr>
              <w:t xml:space="preserve">seized me more violently:</w:t>
            </w:r>
          </w:p>
        </w:tc>
        <w:tc>
          <w:tcPr>
            <w:tcW w:type="dxa" w:w="4680"/>
            <w:vAlign w:val="center"/>
          </w:tcPr>
          <w:p>
            <w:pPr>
              <w:pStyle w:val="TableText"/>
            </w:pPr>
            <w:r>
              <w:rPr>
                <w:b w:val="false"/>
                <w:bCs w:val="false"/>
              </w:rPr>
              <w:t xml:space="preserve">seized me more violently.</w:t>
            </w:r>
          </w:p>
        </w:tc>
      </w:tr>
      <w:tr>
        <w:trPr>
          <w:cantSplit/>
        </w:trPr>
        <w:tc>
          <w:tcPr>
            <w:tcW w:type="dxa" w:w="4680"/>
            <w:vAlign w:val="center"/>
          </w:tcPr>
          <w:p>
            <w:pPr>
              <w:pStyle w:val="TableText"/>
            </w:pPr>
            <w:r>
              <w:rPr>
                <w:b w:val="false"/>
                <w:bCs w:val="false"/>
              </w:rPr>
              <w:t xml:space="preserve">One night I remember</w:t>
            </w:r>
          </w:p>
        </w:tc>
        <w:tc>
          <w:tcPr>
            <w:tcW w:type="dxa" w:w="4680"/>
            <w:vAlign w:val="center"/>
          </w:tcPr>
          <w:p>
            <w:pPr>
              <w:pStyle w:val="TableText"/>
            </w:pPr>
            <w:r>
              <w:rPr>
                <w:b w:val="false"/>
                <w:bCs w:val="false"/>
              </w:rPr>
              <w:t xml:space="preserve">One night I remember</w:t>
            </w:r>
          </w:p>
        </w:tc>
      </w:tr>
      <w:tr>
        <w:trPr>
          <w:cantSplit/>
        </w:trPr>
        <w:tc>
          <w:tcPr>
            <w:tcW w:type="dxa" w:w="4680"/>
            <w:vAlign w:val="center"/>
          </w:tcPr>
          <w:p>
            <w:pPr>
              <w:pStyle w:val="TableText"/>
            </w:pPr>
            <w:r>
              <w:rPr>
                <w:b w:val="false"/>
                <w:bCs w:val="false"/>
              </w:rPr>
              <w:t xml:space="preserve">in particular, wherein I</w:t>
            </w:r>
          </w:p>
        </w:tc>
        <w:tc>
          <w:tcPr>
            <w:tcW w:type="dxa" w:w="4680"/>
            <w:vAlign w:val="center"/>
          </w:tcPr>
          <w:p>
            <w:pPr>
              <w:pStyle w:val="TableText"/>
            </w:pPr>
            <w:r>
              <w:rPr>
                <w:b w:val="false"/>
                <w:bCs w:val="false"/>
              </w:rPr>
              <w:t xml:space="preserve">in particular, when I</w:t>
            </w:r>
          </w:p>
        </w:tc>
      </w:tr>
      <w:tr>
        <w:trPr>
          <w:cantSplit/>
        </w:trPr>
        <w:tc>
          <w:tcPr>
            <w:tcW w:type="dxa" w:w="4680"/>
            <w:vAlign w:val="center"/>
          </w:tcPr>
          <w:p>
            <w:pPr>
              <w:pStyle w:val="TableText"/>
            </w:pPr>
            <w:r>
              <w:rPr>
                <w:b w:val="false"/>
                <w:bCs w:val="false"/>
              </w:rPr>
              <w:t xml:space="preserve">was walking solitary abroad,</w:t>
            </w:r>
          </w:p>
        </w:tc>
        <w:tc>
          <w:tcPr>
            <w:tcW w:type="dxa" w:w="4680"/>
            <w:vAlign w:val="center"/>
          </w:tcPr>
          <w:p>
            <w:pPr>
              <w:pStyle w:val="TableText"/>
            </w:pPr>
            <w:r>
              <w:rPr>
                <w:b w:val="false"/>
                <w:bCs w:val="false"/>
              </w:rPr>
              <w:t xml:space="preserve">was walking solitarily abroad,</w:t>
            </w:r>
          </w:p>
        </w:tc>
      </w:tr>
      <w:tr>
        <w:trPr>
          <w:cantSplit/>
        </w:trPr>
        <w:tc>
          <w:tcPr>
            <w:tcW w:type="dxa" w:w="4680"/>
            <w:vAlign w:val="center"/>
          </w:tcPr>
          <w:p>
            <w:pPr>
              <w:pStyle w:val="TableText"/>
            </w:pPr>
            <w:r>
              <w:rPr>
                <w:b w:val="false"/>
                <w:bCs w:val="false"/>
              </w:rPr>
              <w:t xml:space="preserve">and the Lord opened to me</w:t>
            </w:r>
          </w:p>
        </w:tc>
        <w:tc>
          <w:tcPr>
            <w:tcW w:type="dxa" w:w="4680"/>
            <w:vAlign w:val="center"/>
          </w:tcPr>
          <w:p>
            <w:pPr>
              <w:pStyle w:val="TableText"/>
            </w:pPr>
            <w:r>
              <w:rPr>
                <w:b w:val="false"/>
                <w:bCs w:val="false"/>
              </w:rPr>
              <w:t xml:space="preserve">I had opened to me</w:t>
            </w:r>
          </w:p>
        </w:tc>
      </w:tr>
      <w:tr>
        <w:trPr>
          <w:cantSplit/>
        </w:trPr>
        <w:tc>
          <w:tcPr>
            <w:tcW w:type="dxa" w:w="4680"/>
            <w:vAlign w:val="center"/>
          </w:tcPr>
          <w:p>
            <w:pPr>
              <w:pStyle w:val="TableText"/>
            </w:pPr>
            <w:r>
              <w:rPr>
                <w:b w:val="false"/>
                <w:bCs w:val="false"/>
              </w:rPr>
              <w:t xml:space="preserve">such a sense of my sin</w:t>
            </w:r>
          </w:p>
        </w:tc>
        <w:tc>
          <w:tcPr>
            <w:tcW w:type="dxa" w:w="4680"/>
            <w:vAlign w:val="center"/>
          </w:tcPr>
          <w:p>
            <w:pPr>
              <w:pStyle w:val="TableText"/>
            </w:pPr>
            <w:r>
              <w:rPr>
                <w:b w:val="false"/>
                <w:bCs w:val="false"/>
              </w:rPr>
              <w:t xml:space="preserve">such a view of my sin,</w:t>
            </w:r>
          </w:p>
        </w:tc>
      </w:tr>
      <w:tr>
        <w:trPr>
          <w:cantSplit/>
        </w:trPr>
        <w:tc>
          <w:tcPr>
            <w:tcW w:type="dxa" w:w="4680"/>
            <w:vAlign w:val="center"/>
          </w:tcPr>
          <w:p>
            <w:pPr>
              <w:pStyle w:val="TableText"/>
            </w:pPr>
            <w:r>
              <w:rPr>
                <w:b w:val="false"/>
                <w:bCs w:val="false"/>
              </w:rPr>
              <w:t xml:space="preserve">and danger that I feared the</w:t>
            </w:r>
          </w:p>
        </w:tc>
        <w:tc>
          <w:tcPr>
            <w:tcW w:type="dxa" w:w="4680"/>
            <w:vAlign w:val="center"/>
          </w:tcPr>
          <w:p>
            <w:pPr>
              <w:pStyle w:val="TableText"/>
            </w:pPr>
            <w:r>
              <w:rPr>
                <w:b w:val="false"/>
                <w:bCs w:val="false"/>
              </w:rPr>
              <w:t xml:space="preserve">that I feared the</w:t>
            </w:r>
          </w:p>
        </w:tc>
      </w:tr>
      <w:tr>
        <w:trPr>
          <w:cantSplit/>
        </w:trPr>
        <w:tc>
          <w:tcPr>
            <w:tcW w:type="dxa" w:w="4680"/>
            <w:vAlign w:val="center"/>
          </w:tcPr>
          <w:p>
            <w:pPr>
              <w:pStyle w:val="TableText"/>
            </w:pPr>
            <w:r>
              <w:rPr>
                <w:b w:val="false"/>
                <w:bCs w:val="false"/>
              </w:rPr>
              <w:t xml:space="preserve">ground would cleave</w:t>
            </w:r>
          </w:p>
        </w:tc>
        <w:tc>
          <w:tcPr>
            <w:tcW w:type="dxa" w:w="4680"/>
            <w:vAlign w:val="center"/>
          </w:tcPr>
          <w:p>
            <w:pPr>
              <w:pStyle w:val="TableText"/>
            </w:pPr>
            <w:r>
              <w:rPr>
                <w:b w:val="false"/>
                <w:bCs w:val="false"/>
              </w:rPr>
              <w:t xml:space="preserve">ground would cleave asunder</w:t>
            </w:r>
          </w:p>
        </w:tc>
      </w:tr>
      <w:tr>
        <w:trPr>
          <w:cantSplit/>
        </w:trPr>
        <w:tc>
          <w:tcPr>
            <w:tcW w:type="dxa" w:w="4680"/>
            <w:vAlign w:val="center"/>
          </w:tcPr>
          <w:p>
            <w:pPr>
              <w:pStyle w:val="TableText"/>
            </w:pPr>
            <w:r>
              <w:rPr>
                <w:b w:val="false"/>
                <w:bCs w:val="false"/>
              </w:rPr>
              <w:t xml:space="preserve">under my feet and become my grave,</w:t>
            </w:r>
          </w:p>
        </w:tc>
        <w:tc>
          <w:tcPr>
            <w:tcW w:type="dxa" w:w="4680"/>
            <w:vAlign w:val="center"/>
          </w:tcPr>
          <w:p>
            <w:pPr>
              <w:pStyle w:val="TableText"/>
            </w:pPr>
            <w:r>
              <w:rPr>
                <w:b w:val="false"/>
                <w:bCs w:val="false"/>
              </w:rPr>
              <w:t xml:space="preserve">under my feet, and become my grave,</w:t>
            </w:r>
          </w:p>
        </w:tc>
      </w:tr>
      <w:tr>
        <w:trPr>
          <w:cantSplit/>
        </w:trPr>
        <w:tc>
          <w:tcPr>
            <w:tcW w:type="dxa" w:w="4680"/>
            <w:vAlign w:val="center"/>
          </w:tcPr>
          <w:p>
            <w:pPr>
              <w:pStyle w:val="TableText"/>
            </w:pPr>
            <w:r>
              <w:rPr>
                <w:b w:val="false"/>
                <w:bCs w:val="false"/>
              </w:rPr>
              <w:t xml:space="preserve">and send my soul quick</w:t>
            </w:r>
          </w:p>
        </w:tc>
        <w:tc>
          <w:tcPr>
            <w:tcW w:type="dxa" w:w="4680"/>
            <w:vAlign w:val="center"/>
          </w:tcPr>
          <w:p>
            <w:pPr>
              <w:pStyle w:val="TableText"/>
            </w:pPr>
            <w:r>
              <w:rPr>
                <w:b w:val="false"/>
                <w:bCs w:val="false"/>
              </w:rPr>
              <w:t xml:space="preserve">and send my soul quick</w:t>
            </w:r>
          </w:p>
        </w:tc>
      </w:tr>
      <w:tr>
        <w:trPr>
          <w:cantSplit/>
        </w:trPr>
        <w:tc>
          <w:tcPr>
            <w:tcW w:type="dxa" w:w="4680"/>
            <w:vAlign w:val="center"/>
          </w:tcPr>
          <w:p>
            <w:pPr>
              <w:pStyle w:val="TableText"/>
            </w:pPr>
            <w:r>
              <w:rPr>
                <w:b w:val="false"/>
                <w:bCs w:val="false"/>
              </w:rPr>
              <w:t xml:space="preserve">into hell even before I could</w:t>
            </w:r>
          </w:p>
        </w:tc>
        <w:tc>
          <w:tcPr>
            <w:tcW w:type="dxa" w:w="4680"/>
            <w:vAlign w:val="center"/>
          </w:tcPr>
          <w:p>
            <w:pPr>
              <w:pStyle w:val="TableText"/>
            </w:pPr>
            <w:r>
              <w:rPr>
                <w:b w:val="false"/>
                <w:bCs w:val="false"/>
              </w:rPr>
              <w:t xml:space="preserve">into hell before I could</w:t>
            </w:r>
          </w:p>
        </w:tc>
      </w:tr>
      <w:tr>
        <w:trPr>
          <w:cantSplit/>
        </w:trPr>
        <w:tc>
          <w:tcPr>
            <w:tcW w:type="dxa" w:w="4680"/>
            <w:vAlign w:val="center"/>
          </w:tcPr>
          <w:p>
            <w:pPr>
              <w:pStyle w:val="TableText"/>
            </w:pPr>
            <w:r>
              <w:rPr>
                <w:b w:val="false"/>
                <w:bCs w:val="false"/>
              </w:rPr>
              <w:t xml:space="preserve">get home, and though I</w:t>
            </w:r>
          </w:p>
        </w:tc>
        <w:tc>
          <w:tcPr>
            <w:tcW w:type="dxa" w:w="4680"/>
            <w:vAlign w:val="center"/>
          </w:tcPr>
          <w:p>
            <w:pPr>
              <w:pStyle w:val="TableText"/>
            </w:pPr>
            <w:r>
              <w:rPr>
                <w:b w:val="false"/>
                <w:bCs w:val="false"/>
              </w:rPr>
              <w:t xml:space="preserve">get home. And though I</w:t>
            </w:r>
          </w:p>
        </w:tc>
      </w:tr>
      <w:tr>
        <w:trPr>
          <w:cantSplit/>
        </w:trPr>
        <w:tc>
          <w:tcPr>
            <w:tcW w:type="dxa" w:w="4680"/>
            <w:vAlign w:val="center"/>
          </w:tcPr>
          <w:p>
            <w:pPr>
              <w:pStyle w:val="TableText"/>
            </w:pPr>
            <w:r>
              <w:rPr>
                <w:b w:val="false"/>
                <w:bCs w:val="false"/>
              </w:rPr>
              <w:t xml:space="preserve">was forced to go to bed,</w:t>
            </w:r>
          </w:p>
        </w:tc>
        <w:tc>
          <w:tcPr>
            <w:tcW w:type="dxa" w:w="4680"/>
            <w:vAlign w:val="center"/>
          </w:tcPr>
          <w:p>
            <w:pPr>
              <w:pStyle w:val="TableText"/>
            </w:pPr>
            <w:r>
              <w:rPr>
                <w:b w:val="false"/>
                <w:bCs w:val="false"/>
              </w:rPr>
              <w:t xml:space="preserve">was forced to go to bed,</w:t>
            </w:r>
          </w:p>
        </w:tc>
      </w:tr>
      <w:tr>
        <w:trPr>
          <w:cantSplit/>
        </w:trPr>
        <w:tc>
          <w:tcPr>
            <w:tcW w:type="dxa" w:w="4680"/>
            <w:vAlign w:val="center"/>
          </w:tcPr>
          <w:p>
            <w:pPr>
              <w:pStyle w:val="TableText"/>
            </w:pPr>
            <w:r>
              <w:rPr>
                <w:b w:val="false"/>
                <w:bCs w:val="false"/>
              </w:rPr>
              <w:t xml:space="preserve">lest my distress should be</w:t>
            </w:r>
          </w:p>
        </w:tc>
        <w:tc>
          <w:tcPr>
            <w:tcW w:type="dxa" w:w="4680"/>
            <w:vAlign w:val="center"/>
          </w:tcPr>
          <w:p>
            <w:pPr>
              <w:pStyle w:val="TableText"/>
            </w:pPr>
            <w:r>
              <w:rPr>
                <w:b w:val="false"/>
                <w:bCs w:val="false"/>
              </w:rPr>
              <w:t xml:space="preserve">lest my distress should be</w:t>
            </w:r>
          </w:p>
        </w:tc>
      </w:tr>
    </w:tbl>
    <w:p>
      <w:pPr>
        <w:pStyle w:val="Caption"/>
      </w:pPr>
      <w:r>
        <w:t xml:space="preserve">Table (continued)</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680"/>
        <w:gridCol w:w="4680"/>
      </w:tblGrid>
      <w:tr>
        <w:trPr>
          <w:cantSplit/>
          <w:tblHeader/>
        </w:trPr>
        <w:tc>
          <w:tcPr>
            <w:tcW w:type="dxa" w:w="4680"/>
            <w:shd w:fill="ECE9E2" w:color="auto" w:val="clear"/>
            <w:vAlign w:val="center"/>
          </w:tcPr>
          <w:p>
            <w:pPr>
              <w:pStyle w:val="TableText"/>
            </w:pPr>
          </w:p>
        </w:tc>
        <w:tc>
          <w:tcPr>
            <w:tcW w:type="dxa" w:w="4680"/>
            <w:shd w:fill="ECE9E2" w:color="auto" w:val="clear"/>
            <w:vAlign w:val="center"/>
          </w:tcPr>
          <w:p>
            <w:pPr>
              <w:pStyle w:val="TableText"/>
            </w:pPr>
          </w:p>
        </w:tc>
      </w:tr>
      <w:tr>
        <w:trPr>
          <w:cantSplit/>
        </w:trPr>
        <w:tc>
          <w:tcPr>
            <w:tcW w:type="dxa" w:w="4680"/>
            <w:vAlign w:val="center"/>
          </w:tcPr>
          <w:p>
            <w:pPr>
              <w:pStyle w:val="TableText"/>
            </w:pPr>
            <w:r>
              <w:rPr>
                <w:b w:val="false"/>
                <w:bCs w:val="false"/>
              </w:rPr>
              <w:t xml:space="preserve">discovered which I much feared,</w:t>
            </w:r>
          </w:p>
        </w:tc>
        <w:tc>
          <w:tcPr>
            <w:tcW w:type="dxa" w:w="4680"/>
            <w:vAlign w:val="center"/>
          </w:tcPr>
          <w:p>
            <w:pPr>
              <w:pStyle w:val="TableText"/>
            </w:pPr>
            <w:r>
              <w:rPr>
                <w:b w:val="false"/>
                <w:bCs w:val="false"/>
              </w:rPr>
              <w:t xml:space="preserve">discovered by others, which I much feared;</w:t>
            </w:r>
          </w:p>
        </w:tc>
      </w:tr>
      <w:tr>
        <w:trPr>
          <w:cantSplit/>
        </w:trPr>
        <w:tc>
          <w:tcPr>
            <w:tcW w:type="dxa" w:w="4680"/>
            <w:vAlign w:val="center"/>
          </w:tcPr>
          <w:p>
            <w:pPr>
              <w:pStyle w:val="TableText"/>
            </w:pPr>
            <w:r>
              <w:rPr>
                <w:b w:val="false"/>
                <w:bCs w:val="false"/>
              </w:rPr>
              <w:t xml:space="preserve">yet I scarce dare sleep at</w:t>
            </w:r>
          </w:p>
        </w:tc>
        <w:tc>
          <w:tcPr>
            <w:tcW w:type="dxa" w:w="4680"/>
            <w:vAlign w:val="center"/>
          </w:tcPr>
          <w:p>
            <w:pPr>
              <w:pStyle w:val="TableText"/>
            </w:pPr>
            <w:r>
              <w:rPr>
                <w:b w:val="false"/>
                <w:bCs w:val="false"/>
              </w:rPr>
              <w:t xml:space="preserve">yet I scarce durst sleep at</w:t>
            </w:r>
          </w:p>
        </w:tc>
      </w:tr>
      <w:tr>
        <w:trPr>
          <w:cantSplit/>
        </w:trPr>
        <w:tc>
          <w:tcPr>
            <w:tcW w:type="dxa" w:w="4680"/>
            <w:vAlign w:val="center"/>
          </w:tcPr>
          <w:p>
            <w:pPr>
              <w:pStyle w:val="TableText"/>
            </w:pPr>
            <w:r>
              <w:rPr>
                <w:b w:val="false"/>
                <w:bCs w:val="false"/>
              </w:rPr>
              <w:t xml:space="preserve">all, for I thought it</w:t>
            </w:r>
          </w:p>
        </w:tc>
        <w:tc>
          <w:tcPr>
            <w:tcW w:type="dxa" w:w="4680"/>
            <w:vAlign w:val="center"/>
          </w:tcPr>
          <w:p>
            <w:pPr>
              <w:pStyle w:val="TableText"/>
            </w:pPr>
            <w:r>
              <w:rPr>
                <w:b w:val="false"/>
                <w:bCs w:val="false"/>
              </w:rPr>
              <w:t xml:space="preserve">all, for I thought it</w:t>
            </w:r>
          </w:p>
        </w:tc>
      </w:tr>
      <w:tr>
        <w:trPr>
          <w:cantSplit/>
        </w:trPr>
        <w:tc>
          <w:tcPr>
            <w:tcW w:type="dxa" w:w="4680"/>
            <w:vAlign w:val="center"/>
          </w:tcPr>
          <w:p>
            <w:pPr>
              <w:pStyle w:val="TableText"/>
            </w:pPr>
            <w:r>
              <w:rPr>
                <w:b w:val="false"/>
                <w:bCs w:val="false"/>
              </w:rPr>
              <w:t xml:space="preserve">would be a great wonder</w:t>
            </w:r>
          </w:p>
        </w:tc>
        <w:tc>
          <w:tcPr>
            <w:tcW w:type="dxa" w:w="4680"/>
            <w:vAlign w:val="center"/>
          </w:tcPr>
          <w:p>
            <w:pPr>
              <w:pStyle w:val="TableText"/>
            </w:pPr>
            <w:r>
              <w:rPr>
                <w:b w:val="false"/>
                <w:bCs w:val="false"/>
              </w:rPr>
              <w:t xml:space="preserve">would be a great wonder</w:t>
            </w:r>
          </w:p>
        </w:tc>
      </w:tr>
      <w:tr>
        <w:trPr>
          <w:cantSplit/>
        </w:trPr>
        <w:tc>
          <w:tcPr>
            <w:tcW w:type="dxa" w:w="4680"/>
            <w:vAlign w:val="center"/>
          </w:tcPr>
          <w:p>
            <w:pPr>
              <w:pStyle w:val="TableText"/>
            </w:pPr>
            <w:r>
              <w:rPr>
                <w:b w:val="false"/>
                <w:bCs w:val="false"/>
              </w:rPr>
              <w:t xml:space="preserve">if I should be out of</w:t>
            </w:r>
          </w:p>
        </w:tc>
        <w:tc>
          <w:tcPr>
            <w:tcW w:type="dxa" w:w="4680"/>
            <w:vAlign w:val="center"/>
          </w:tcPr>
          <w:p>
            <w:pPr>
              <w:pStyle w:val="TableText"/>
            </w:pPr>
            <w:r>
              <w:rPr>
                <w:b w:val="false"/>
                <w:bCs w:val="false"/>
              </w:rPr>
              <w:t xml:space="preserve">if I should be out of</w:t>
            </w:r>
          </w:p>
        </w:tc>
      </w:tr>
      <w:tr>
        <w:trPr>
          <w:cantSplit/>
        </w:trPr>
        <w:tc>
          <w:tcPr>
            <w:tcW w:type="dxa" w:w="4680"/>
            <w:vAlign w:val="center"/>
          </w:tcPr>
          <w:p>
            <w:pPr>
              <w:pStyle w:val="TableText"/>
            </w:pPr>
            <w:r>
              <w:rPr>
                <w:b w:val="false"/>
                <w:bCs w:val="false"/>
              </w:rPr>
              <w:t xml:space="preserve">hell in the morning. And</w:t>
            </w:r>
          </w:p>
        </w:tc>
        <w:tc>
          <w:tcPr>
            <w:tcW w:type="dxa" w:w="4680"/>
            <w:vAlign w:val="center"/>
          </w:tcPr>
          <w:p>
            <w:pPr>
              <w:pStyle w:val="TableText"/>
            </w:pPr>
            <w:r>
              <w:rPr>
                <w:b w:val="false"/>
                <w:bCs w:val="false"/>
              </w:rPr>
              <w:t xml:space="preserve">hell in the morning. And</w:t>
            </w:r>
          </w:p>
        </w:tc>
      </w:tr>
      <w:tr>
        <w:trPr>
          <w:cantSplit/>
        </w:trPr>
        <w:tc>
          <w:tcPr>
            <w:tcW w:type="dxa" w:w="4680"/>
            <w:vAlign w:val="center"/>
          </w:tcPr>
          <w:p>
            <w:pPr>
              <w:pStyle w:val="TableText"/>
            </w:pPr>
            <w:r>
              <w:rPr>
                <w:b w:val="false"/>
                <w:bCs w:val="false"/>
              </w:rPr>
              <w:t xml:space="preserve">when I was thus in distress</w:t>
            </w:r>
          </w:p>
        </w:tc>
        <w:tc>
          <w:tcPr>
            <w:tcW w:type="dxa" w:w="4680"/>
            <w:vAlign w:val="center"/>
          </w:tcPr>
          <w:p>
            <w:pPr>
              <w:pStyle w:val="TableText"/>
            </w:pPr>
            <w:r>
              <w:rPr>
                <w:b w:val="false"/>
                <w:bCs w:val="false"/>
              </w:rPr>
              <w:t xml:space="preserve">though my distress was</w:t>
            </w:r>
          </w:p>
        </w:tc>
      </w:tr>
      <w:tr>
        <w:trPr>
          <w:cantSplit/>
        </w:trPr>
        <w:tc>
          <w:tcPr>
            <w:tcW w:type="dxa" w:w="4680"/>
            <w:vAlign w:val="center"/>
          </w:tcPr>
          <w:p>
            <w:pPr>
              <w:pStyle w:val="TableText"/>
            </w:pPr>
            <w:r>
              <w:rPr>
                <w:b w:val="false"/>
                <w:bCs w:val="false"/>
              </w:rPr>
              <w:t xml:space="preserve">I endeavored (as the</w:t>
            </w:r>
          </w:p>
        </w:tc>
        <w:tc>
          <w:tcPr>
            <w:tcW w:type="dxa" w:w="4680"/>
            <w:vAlign w:val="center"/>
          </w:tcPr>
          <w:p>
            <w:pPr>
              <w:pStyle w:val="TableText"/>
            </w:pPr>
            <w:r>
              <w:rPr>
                <w:b w:val="false"/>
                <w:bCs w:val="false"/>
              </w:rPr>
              <w:t xml:space="preserve">sometimes thus great, yet I</w:t>
            </w:r>
          </w:p>
        </w:tc>
      </w:tr>
      <w:tr>
        <w:trPr>
          <w:cantSplit/>
        </w:trPr>
        <w:tc>
          <w:tcPr>
            <w:tcW w:type="dxa" w:w="4680"/>
            <w:vAlign w:val="center"/>
          </w:tcPr>
          <w:p>
            <w:pPr>
              <w:pStyle w:val="TableText"/>
            </w:pPr>
            <w:r>
              <w:rPr>
                <w:b w:val="false"/>
                <w:bCs w:val="false"/>
              </w:rPr>
              <w:t xml:space="preserve">nature of true convictions</w:t>
            </w:r>
          </w:p>
        </w:tc>
        <w:tc>
          <w:tcPr>
            <w:tcW w:type="dxa" w:w="4680"/>
            <w:vAlign w:val="center"/>
          </w:tcPr>
          <w:p>
            <w:pPr>
              <w:pStyle w:val="TableText"/>
            </w:pPr>
            <w:r>
              <w:rPr>
                <w:b w:val="false"/>
                <w:bCs w:val="false"/>
              </w:rPr>
              <w:t xml:space="preserve">greatly dreaded the loss of</w:t>
            </w:r>
          </w:p>
        </w:tc>
      </w:tr>
      <w:tr>
        <w:trPr>
          <w:cantSplit/>
        </w:trPr>
        <w:tc>
          <w:tcPr>
            <w:tcW w:type="dxa" w:w="4680"/>
            <w:vAlign w:val="center"/>
          </w:tcPr>
          <w:p>
            <w:pPr>
              <w:pStyle w:val="TableText"/>
            </w:pPr>
            <w:r>
              <w:rPr>
                <w:b w:val="false"/>
                <w:bCs w:val="false"/>
              </w:rPr>
              <w:t xml:space="preserve">inclines) to read something</w:t>
            </w:r>
          </w:p>
        </w:tc>
        <w:tc>
          <w:tcPr>
            <w:tcW w:type="dxa" w:w="4680"/>
            <w:vAlign w:val="center"/>
          </w:tcPr>
          <w:p>
            <w:pPr>
              <w:pStyle w:val="TableText"/>
            </w:pPr>
            <w:r>
              <w:rPr>
                <w:b w:val="false"/>
                <w:bCs w:val="false"/>
              </w:rPr>
              <w:t xml:space="preserve">convictions, and returning back</w:t>
            </w:r>
          </w:p>
        </w:tc>
      </w:tr>
      <w:tr>
        <w:trPr>
          <w:cantSplit/>
        </w:trPr>
        <w:tc>
          <w:tcPr>
            <w:tcW w:type="dxa" w:w="4680"/>
            <w:vAlign w:val="center"/>
          </w:tcPr>
          <w:p>
            <w:pPr>
              <w:pStyle w:val="TableText"/>
            </w:pPr>
            <w:r>
              <w:rPr>
                <w:b w:val="false"/>
                <w:bCs w:val="false"/>
              </w:rPr>
              <w:t xml:space="preserve">to enhance and aggravate</w:t>
            </w:r>
          </w:p>
        </w:tc>
        <w:tc>
          <w:tcPr>
            <w:tcW w:type="dxa" w:w="4680"/>
            <w:vAlign w:val="center"/>
          </w:tcPr>
          <w:p>
            <w:pPr>
              <w:pStyle w:val="TableText"/>
            </w:pPr>
            <w:r>
              <w:rPr>
                <w:b w:val="false"/>
                <w:bCs w:val="false"/>
              </w:rPr>
              <w:t xml:space="preserve">to a state of carnal security,</w:t>
            </w:r>
          </w:p>
        </w:tc>
      </w:tr>
      <w:tr>
        <w:trPr>
          <w:cantSplit/>
        </w:trPr>
        <w:tc>
          <w:tcPr>
            <w:tcW w:type="dxa" w:w="4680"/>
            <w:vAlign w:val="center"/>
          </w:tcPr>
          <w:p>
            <w:pPr>
              <w:pStyle w:val="TableText"/>
            </w:pPr>
            <w:r>
              <w:rPr>
                <w:b w:val="false"/>
                <w:bCs w:val="false"/>
              </w:rPr>
              <w:t xml:space="preserve">my concern: being convinced</w:t>
            </w:r>
          </w:p>
        </w:tc>
        <w:tc>
          <w:tcPr>
            <w:tcW w:type="dxa" w:w="4680"/>
            <w:vAlign w:val="center"/>
          </w:tcPr>
          <w:p>
            <w:pPr>
              <w:pStyle w:val="TableText"/>
            </w:pPr>
            <w:r>
              <w:rPr>
                <w:b w:val="false"/>
                <w:bCs w:val="false"/>
              </w:rPr>
              <w:t xml:space="preserve">and to my former insensibility</w:t>
            </w:r>
          </w:p>
        </w:tc>
      </w:tr>
      <w:tr>
        <w:trPr>
          <w:cantSplit/>
        </w:trPr>
        <w:tc>
          <w:tcPr>
            <w:tcW w:type="dxa" w:w="4680"/>
            <w:vAlign w:val="center"/>
          </w:tcPr>
          <w:p>
            <w:pPr>
              <w:pStyle w:val="TableText"/>
            </w:pPr>
            <w:r>
              <w:rPr>
                <w:b w:val="false"/>
                <w:bCs w:val="false"/>
              </w:rPr>
              <w:t xml:space="preserve">of the dreadfulness of</w:t>
            </w:r>
          </w:p>
        </w:tc>
        <w:tc>
          <w:tcPr>
            <w:tcW w:type="dxa" w:w="4680"/>
            <w:vAlign w:val="center"/>
          </w:tcPr>
          <w:p>
            <w:pPr>
              <w:pStyle w:val="TableText"/>
            </w:pPr>
            <w:r>
              <w:rPr>
                <w:b w:val="false"/>
                <w:bCs w:val="false"/>
              </w:rPr>
              <w:t xml:space="preserve">of impending wrath; which</w:t>
            </w:r>
          </w:p>
        </w:tc>
      </w:tr>
      <w:tr>
        <w:trPr>
          <w:cantSplit/>
        </w:trPr>
        <w:tc>
          <w:tcPr>
            <w:tcW w:type="dxa" w:w="4680"/>
            <w:vAlign w:val="center"/>
          </w:tcPr>
          <w:p>
            <w:pPr>
              <w:pStyle w:val="TableText"/>
            </w:pPr>
            <w:r>
              <w:rPr>
                <w:b w:val="false"/>
                <w:bCs w:val="false"/>
              </w:rPr>
              <w:t xml:space="preserve">my state if I should lose</w:t>
            </w:r>
          </w:p>
        </w:tc>
        <w:tc>
          <w:tcPr>
            <w:tcW w:type="dxa" w:w="4680"/>
            <w:vAlign w:val="center"/>
          </w:tcPr>
          <w:p>
            <w:pPr>
              <w:pStyle w:val="TableText"/>
            </w:pPr>
            <w:r>
              <w:rPr>
                <w:b w:val="false"/>
                <w:bCs w:val="false"/>
              </w:rPr>
              <w:t xml:space="preserve">made me exceeding exact</w:t>
            </w:r>
          </w:p>
        </w:tc>
      </w:tr>
      <w:tr>
        <w:trPr>
          <w:cantSplit/>
        </w:trPr>
        <w:tc>
          <w:tcPr>
            <w:tcW w:type="dxa" w:w="4680"/>
            <w:vAlign w:val="center"/>
          </w:tcPr>
          <w:p>
            <w:pPr>
              <w:pStyle w:val="TableText"/>
            </w:pPr>
            <w:r>
              <w:rPr>
                <w:b w:val="false"/>
                <w:bCs w:val="false"/>
              </w:rPr>
              <w:t xml:space="preserve">those convictions and so</w:t>
            </w:r>
          </w:p>
        </w:tc>
        <w:tc>
          <w:tcPr>
            <w:tcW w:type="dxa" w:w="4680"/>
            <w:vAlign w:val="center"/>
          </w:tcPr>
          <w:p>
            <w:pPr>
              <w:pStyle w:val="TableText"/>
            </w:pPr>
            <w:r>
              <w:rPr>
                <w:b w:val="false"/>
                <w:bCs w:val="false"/>
              </w:rPr>
              <w:t xml:space="preserve">in my behavior, lest I should</w:t>
            </w:r>
          </w:p>
        </w:tc>
      </w:tr>
      <w:tr>
        <w:trPr>
          <w:cantSplit/>
        </w:trPr>
        <w:tc>
          <w:tcPr>
            <w:tcW w:type="dxa" w:w="4680"/>
            <w:vAlign w:val="center"/>
          </w:tcPr>
          <w:p>
            <w:pPr>
              <w:pStyle w:val="TableText"/>
            </w:pPr>
            <w:r>
              <w:rPr>
                <w:rStyle w:val="SourcePageInline"/>
                <w:b w:val="false"/>
                <w:bCs w:val="false"/>
              </w:rPr>
              <w:t xml:space="preserve">[p. 112]</w:t>
            </w:r>
            <w:r>
              <w:rPr>
                <w:b w:val="false"/>
                <w:bCs w:val="false"/>
              </w:rPr>
              <w:t xml:space="preserve">  return again to a secure state</w:t>
            </w:r>
          </w:p>
        </w:tc>
        <w:tc>
          <w:tcPr>
            <w:tcW w:type="dxa" w:w="4680"/>
            <w:vAlign w:val="center"/>
          </w:tcPr>
          <w:p>
            <w:pPr>
              <w:pStyle w:val="TableText"/>
            </w:pPr>
            <w:r>
              <w:rPr>
                <w:b w:val="false"/>
                <w:bCs w:val="false"/>
              </w:rPr>
              <w:t xml:space="preserve">stifle the motions of</w:t>
            </w:r>
          </w:p>
        </w:tc>
      </w:tr>
      <w:tr>
        <w:trPr>
          <w:cantSplit/>
        </w:trPr>
        <w:tc>
          <w:tcPr>
            <w:tcW w:type="dxa" w:w="4680"/>
            <w:vAlign w:val="center"/>
          </w:tcPr>
          <w:p>
            <w:pPr>
              <w:pStyle w:val="TableText"/>
            </w:pPr>
            <w:r>
              <w:rPr>
                <w:b w:val="false"/>
                <w:bCs w:val="false"/>
              </w:rPr>
              <w:t xml:space="preserve">as the dog to his vomit.</w:t>
            </w:r>
          </w:p>
        </w:tc>
        <w:tc>
          <w:tcPr>
            <w:tcW w:type="dxa" w:w="4680"/>
            <w:vAlign w:val="center"/>
          </w:tcPr>
          <w:p>
            <w:pPr>
              <w:pStyle w:val="TableText"/>
            </w:pPr>
            <w:r>
              <w:rPr>
                <w:b w:val="false"/>
                <w:bCs w:val="false"/>
              </w:rPr>
              <w:t xml:space="preserve">God's spirit. When at any</w:t>
            </w:r>
          </w:p>
        </w:tc>
      </w:tr>
      <w:tr>
        <w:trPr>
          <w:cantSplit/>
        </w:trPr>
        <w:tc>
          <w:tcPr>
            <w:tcW w:type="dxa" w:w="4680"/>
            <w:vAlign w:val="center"/>
          </w:tcPr>
          <w:p>
            <w:pPr>
              <w:pStyle w:val="TableText"/>
            </w:pPr>
            <w:r>
              <w:rPr>
                <w:b w:val="false"/>
                <w:bCs w:val="false"/>
              </w:rPr>
              <w:t xml:space="preserve">Nothing therefore I so</w:t>
            </w:r>
          </w:p>
        </w:tc>
        <w:tc>
          <w:tcPr>
            <w:tcW w:type="dxa" w:w="4680"/>
            <w:vAlign w:val="center"/>
          </w:tcPr>
          <w:p>
            <w:pPr>
              <w:pStyle w:val="TableText"/>
            </w:pPr>
            <w:r>
              <w:rPr>
                <w:b w:val="false"/>
                <w:bCs w:val="false"/>
              </w:rPr>
              <w:t xml:space="preserve">time I took a view of</w:t>
            </w:r>
          </w:p>
        </w:tc>
      </w:tr>
      <w:tr>
        <w:trPr>
          <w:cantSplit/>
        </w:trPr>
        <w:tc>
          <w:tcPr>
            <w:tcW w:type="dxa" w:w="4680"/>
            <w:vAlign w:val="center"/>
          </w:tcPr>
          <w:p>
            <w:pPr>
              <w:pStyle w:val="TableText"/>
            </w:pPr>
            <w:r>
              <w:rPr>
                <w:b w:val="false"/>
                <w:bCs w:val="false"/>
              </w:rPr>
              <w:t xml:space="preserve">much feared as a state</w:t>
            </w:r>
          </w:p>
        </w:tc>
        <w:tc>
          <w:tcPr>
            <w:tcW w:type="dxa" w:w="4680"/>
            <w:vAlign w:val="center"/>
          </w:tcPr>
          <w:p>
            <w:pPr>
              <w:pStyle w:val="TableText"/>
            </w:pPr>
            <w:r>
              <w:rPr>
                <w:b w:val="false"/>
                <w:bCs w:val="false"/>
              </w:rPr>
              <w:t xml:space="preserve">my convictions of my own</w:t>
            </w:r>
          </w:p>
        </w:tc>
      </w:tr>
      <w:tr>
        <w:trPr>
          <w:cantSplit/>
        </w:trPr>
        <w:tc>
          <w:tcPr>
            <w:tcW w:type="dxa" w:w="4680"/>
            <w:vAlign w:val="center"/>
          </w:tcPr>
          <w:p>
            <w:pPr>
              <w:pStyle w:val="TableText"/>
            </w:pPr>
            <w:r>
              <w:rPr>
                <w:b w:val="false"/>
                <w:bCs w:val="false"/>
              </w:rPr>
              <w:t xml:space="preserve">of carnal security and</w:t>
            </w:r>
          </w:p>
        </w:tc>
        <w:tc>
          <w:tcPr>
            <w:tcW w:type="dxa" w:w="4680"/>
            <w:vAlign w:val="center"/>
          </w:tcPr>
          <w:p>
            <w:pPr>
              <w:pStyle w:val="TableText"/>
            </w:pPr>
            <w:r>
              <w:rPr>
                <w:b w:val="false"/>
                <w:bCs w:val="false"/>
              </w:rPr>
              <w:t xml:space="preserve">sinfulness, and thought the</w:t>
            </w:r>
          </w:p>
        </w:tc>
      </w:tr>
      <w:tr>
        <w:trPr>
          <w:cantSplit/>
        </w:trPr>
        <w:tc>
          <w:tcPr>
            <w:tcW w:type="dxa" w:w="4680"/>
            <w:vAlign w:val="center"/>
          </w:tcPr>
          <w:p>
            <w:pPr>
              <w:pStyle w:val="TableText"/>
            </w:pPr>
            <w:r>
              <w:rPr>
                <w:b w:val="false"/>
                <w:bCs w:val="false"/>
              </w:rPr>
              <w:t xml:space="preserve">returning back to my former</w:t>
            </w:r>
          </w:p>
        </w:tc>
        <w:tc>
          <w:tcPr>
            <w:tcW w:type="dxa" w:w="4680"/>
            <w:vAlign w:val="center"/>
          </w:tcPr>
          <w:p>
            <w:pPr>
              <w:pStyle w:val="TableText"/>
            </w:pPr>
            <w:r>
              <w:rPr>
                <w:b w:val="false"/>
                <w:bCs w:val="false"/>
              </w:rPr>
              <w:t xml:space="preserve">degree of 'em to be</w:t>
            </w:r>
          </w:p>
        </w:tc>
      </w:tr>
      <w:tr>
        <w:trPr>
          <w:cantSplit/>
        </w:trPr>
        <w:tc>
          <w:tcPr>
            <w:tcW w:type="dxa" w:w="4680"/>
            <w:vAlign w:val="center"/>
          </w:tcPr>
          <w:p>
            <w:pPr>
              <w:pStyle w:val="TableText"/>
            </w:pPr>
            <w:r>
              <w:rPr>
                <w:b w:val="false"/>
                <w:bCs w:val="false"/>
              </w:rPr>
              <w:t xml:space="preserve">stupidity, and insensibleness</w:t>
            </w:r>
          </w:p>
        </w:tc>
        <w:tc>
          <w:tcPr>
            <w:tcW w:type="dxa" w:w="4680"/>
            <w:vAlign w:val="center"/>
          </w:tcPr>
          <w:p>
            <w:pPr>
              <w:pStyle w:val="TableText"/>
            </w:pPr>
            <w:r>
              <w:rPr>
                <w:b w:val="false"/>
                <w:bCs w:val="false"/>
              </w:rPr>
              <w:t xml:space="preserve">considerable, I was wont</w:t>
            </w:r>
          </w:p>
        </w:tc>
      </w:tr>
      <w:tr>
        <w:trPr>
          <w:cantSplit/>
        </w:trPr>
        <w:tc>
          <w:tcPr>
            <w:tcW w:type="dxa" w:w="4680"/>
            <w:vAlign w:val="center"/>
          </w:tcPr>
          <w:p>
            <w:pPr>
              <w:pStyle w:val="TableText"/>
            </w:pPr>
            <w:r>
              <w:rPr>
                <w:b w:val="false"/>
                <w:bCs w:val="false"/>
              </w:rPr>
              <w:t xml:space="preserve">of danger and impending</w:t>
            </w:r>
          </w:p>
        </w:tc>
        <w:tc>
          <w:tcPr>
            <w:tcW w:type="dxa" w:w="4680"/>
            <w:vAlign w:val="center"/>
          </w:tcPr>
          <w:p>
            <w:pPr>
              <w:pStyle w:val="TableText"/>
            </w:pPr>
            <w:r>
              <w:rPr>
                <w:b w:val="false"/>
                <w:bCs w:val="false"/>
              </w:rPr>
              <w:t xml:space="preserve">to trust in my convictions:</w:t>
            </w:r>
          </w:p>
        </w:tc>
      </w:tr>
      <w:tr>
        <w:trPr>
          <w:cantSplit/>
        </w:trPr>
        <w:tc>
          <w:tcPr>
            <w:tcW w:type="dxa" w:w="4680"/>
            <w:vAlign w:val="center"/>
          </w:tcPr>
          <w:p>
            <w:pPr>
              <w:pStyle w:val="TableText"/>
            </w:pPr>
            <w:r>
              <w:rPr>
                <w:b w:val="false"/>
                <w:bCs w:val="false"/>
              </w:rPr>
              <w:t xml:space="preserve">wrath: which made me</w:t>
            </w:r>
          </w:p>
        </w:tc>
        <w:tc>
          <w:tcPr>
            <w:tcW w:type="dxa" w:w="4680"/>
            <w:vAlign w:val="center"/>
          </w:tcPr>
          <w:p>
            <w:pPr>
              <w:pStyle w:val="TableText"/>
            </w:pPr>
            <w:r>
              <w:rPr>
                <w:b w:val="false"/>
                <w:bCs w:val="false"/>
              </w:rPr>
              <w:t xml:space="preserve">But this confidence, and</w:t>
            </w:r>
          </w:p>
        </w:tc>
      </w:tr>
      <w:tr>
        <w:trPr>
          <w:cantSplit/>
        </w:trPr>
        <w:tc>
          <w:tcPr>
            <w:tcW w:type="dxa" w:w="4680"/>
            <w:vAlign w:val="center"/>
          </w:tcPr>
          <w:p>
            <w:pPr>
              <w:pStyle w:val="TableText"/>
            </w:pPr>
            <w:r>
              <w:rPr>
                <w:b w:val="false"/>
                <w:bCs w:val="false"/>
              </w:rPr>
              <w:t xml:space="preserve">exceeding exact in my</w:t>
            </w:r>
          </w:p>
        </w:tc>
        <w:tc>
          <w:tcPr>
            <w:tcW w:type="dxa" w:w="4680"/>
            <w:vAlign w:val="center"/>
          </w:tcPr>
          <w:p>
            <w:pPr>
              <w:pStyle w:val="TableText"/>
            </w:pPr>
            <w:r>
              <w:rPr>
                <w:b w:val="false"/>
                <w:bCs w:val="false"/>
              </w:rPr>
              <w:t xml:space="preserve">the hopes that arose in me</w:t>
            </w:r>
          </w:p>
        </w:tc>
      </w:tr>
      <w:tr>
        <w:trPr>
          <w:cantSplit/>
        </w:trPr>
        <w:tc>
          <w:tcPr>
            <w:tcW w:type="dxa" w:w="4680"/>
            <w:vAlign w:val="center"/>
          </w:tcPr>
          <w:p>
            <w:pPr>
              <w:pStyle w:val="TableText"/>
            </w:pPr>
            <w:r>
              <w:rPr>
                <w:b w:val="false"/>
                <w:bCs w:val="false"/>
              </w:rPr>
              <w:t xml:space="preserve">behavior lest I should</w:t>
            </w:r>
          </w:p>
        </w:tc>
        <w:tc>
          <w:tcPr>
            <w:tcW w:type="dxa" w:w="4680"/>
            <w:vAlign w:val="center"/>
          </w:tcPr>
          <w:p>
            <w:pPr>
              <w:pStyle w:val="TableText"/>
            </w:pPr>
            <w:r>
              <w:rPr>
                <w:b w:val="false"/>
                <w:bCs w:val="false"/>
              </w:rPr>
              <w:t xml:space="preserve">from it, of soon making</w:t>
            </w:r>
          </w:p>
        </w:tc>
      </w:tr>
      <w:tr>
        <w:trPr>
          <w:cantSplit/>
        </w:trPr>
        <w:tc>
          <w:tcPr>
            <w:tcW w:type="dxa" w:w="4680"/>
            <w:vAlign w:val="center"/>
          </w:tcPr>
          <w:p>
            <w:pPr>
              <w:pStyle w:val="TableText"/>
            </w:pPr>
            <w:r>
              <w:rPr>
                <w:b w:val="false"/>
                <w:bCs w:val="false"/>
              </w:rPr>
              <w:t xml:space="preserve">stifle the motions of</w:t>
            </w:r>
          </w:p>
        </w:tc>
        <w:tc>
          <w:tcPr>
            <w:tcW w:type="dxa" w:w="4680"/>
            <w:vAlign w:val="center"/>
          </w:tcPr>
          <w:p>
            <w:pPr>
              <w:pStyle w:val="TableText"/>
            </w:pPr>
            <w:r>
              <w:rPr>
                <w:b w:val="false"/>
                <w:bCs w:val="false"/>
              </w:rPr>
              <w:t xml:space="preserve">some notable advances</w:t>
            </w:r>
          </w:p>
        </w:tc>
      </w:tr>
      <w:tr>
        <w:trPr>
          <w:cantSplit/>
        </w:trPr>
        <w:tc>
          <w:tcPr>
            <w:tcW w:type="dxa" w:w="4680"/>
            <w:vAlign w:val="center"/>
          </w:tcPr>
          <w:p>
            <w:pPr>
              <w:pStyle w:val="TableText"/>
            </w:pPr>
            <w:r>
              <w:rPr>
                <w:b w:val="false"/>
                <w:bCs w:val="false"/>
              </w:rPr>
              <w:t xml:space="preserve">God's spirit. I was wont</w:t>
            </w:r>
          </w:p>
        </w:tc>
        <w:tc>
          <w:tcPr>
            <w:tcW w:type="dxa" w:w="4680"/>
            <w:vAlign w:val="center"/>
          </w:tcPr>
          <w:p>
            <w:pPr>
              <w:pStyle w:val="TableText"/>
            </w:pPr>
            <w:r>
              <w:rPr>
                <w:b w:val="false"/>
                <w:bCs w:val="false"/>
              </w:rPr>
              <w:t xml:space="preserve">towards deliverance, would</w:t>
            </w:r>
          </w:p>
        </w:tc>
      </w:tr>
      <w:tr>
        <w:trPr>
          <w:cantSplit/>
        </w:trPr>
        <w:tc>
          <w:tcPr>
            <w:tcW w:type="dxa" w:w="4680"/>
            <w:vAlign w:val="center"/>
          </w:tcPr>
          <w:p>
            <w:pPr>
              <w:pStyle w:val="TableText"/>
            </w:pPr>
            <w:r>
              <w:rPr>
                <w:b w:val="false"/>
                <w:bCs w:val="false"/>
              </w:rPr>
              <w:t xml:space="preserve">sometimes to take a view</w:t>
            </w:r>
          </w:p>
        </w:tc>
        <w:tc>
          <w:tcPr>
            <w:tcW w:type="dxa" w:w="4680"/>
            <w:vAlign w:val="center"/>
          </w:tcPr>
          <w:p>
            <w:pPr>
              <w:pStyle w:val="TableText"/>
            </w:pPr>
            <w:r>
              <w:rPr>
                <w:b w:val="false"/>
                <w:bCs w:val="false"/>
              </w:rPr>
              <w:t xml:space="preserve">ease my mind, and I soon</w:t>
            </w:r>
          </w:p>
        </w:tc>
      </w:tr>
      <w:tr>
        <w:trPr>
          <w:cantSplit/>
        </w:trPr>
        <w:tc>
          <w:tcPr>
            <w:tcW w:type="dxa" w:w="4680"/>
            <w:vAlign w:val="center"/>
          </w:tcPr>
          <w:p>
            <w:pPr>
              <w:pStyle w:val="TableText"/>
            </w:pPr>
            <w:r>
              <w:rPr>
                <w:b w:val="false"/>
                <w:bCs w:val="false"/>
              </w:rPr>
              <w:t xml:space="preserve">of my discoveries of myself,</w:t>
            </w:r>
          </w:p>
        </w:tc>
        <w:tc>
          <w:tcPr>
            <w:tcW w:type="dxa" w:w="4680"/>
            <w:vAlign w:val="center"/>
          </w:tcPr>
          <w:p>
            <w:pPr>
              <w:pStyle w:val="TableText"/>
            </w:pPr>
            <w:r>
              <w:rPr>
                <w:b w:val="false"/>
                <w:bCs w:val="false"/>
              </w:rPr>
              <w:t xml:space="preserve">became more senseless</w:t>
            </w:r>
          </w:p>
        </w:tc>
      </w:tr>
      <w:tr>
        <w:trPr>
          <w:cantSplit/>
        </w:trPr>
        <w:tc>
          <w:tcPr>
            <w:tcW w:type="dxa" w:w="4680"/>
            <w:vAlign w:val="center"/>
          </w:tcPr>
          <w:p>
            <w:pPr>
              <w:pStyle w:val="TableText"/>
            </w:pPr>
            <w:r>
              <w:rPr>
                <w:b w:val="false"/>
                <w:bCs w:val="false"/>
              </w:rPr>
              <w:t xml:space="preserve">and ye things of the</w:t>
            </w:r>
          </w:p>
        </w:tc>
        <w:tc>
          <w:tcPr>
            <w:tcW w:type="dxa" w:w="4680"/>
            <w:vAlign w:val="center"/>
          </w:tcPr>
          <w:p>
            <w:pPr>
              <w:pStyle w:val="TableText"/>
            </w:pPr>
            <w:r>
              <w:rPr>
                <w:b w:val="false"/>
                <w:bCs w:val="false"/>
              </w:rPr>
              <w:t xml:space="preserve">and remiss: But then</w:t>
            </w:r>
          </w:p>
        </w:tc>
      </w:tr>
      <w:tr>
        <w:trPr>
          <w:cantSplit/>
        </w:trPr>
        <w:tc>
          <w:tcPr>
            <w:tcW w:type="dxa" w:w="4680"/>
            <w:vAlign w:val="center"/>
          </w:tcPr>
          <w:p>
            <w:pPr>
              <w:pStyle w:val="TableText"/>
            </w:pPr>
            <w:r>
              <w:rPr>
                <w:b w:val="false"/>
                <w:bCs w:val="false"/>
              </w:rPr>
              <w:t xml:space="preserve">eternal world: and if I</w:t>
            </w:r>
          </w:p>
        </w:tc>
        <w:tc>
          <w:tcPr>
            <w:tcW w:type="dxa" w:w="4680"/>
            <w:vAlign w:val="center"/>
          </w:tcPr>
          <w:p>
            <w:pPr>
              <w:pStyle w:val="TableText"/>
            </w:pPr>
            <w:r>
              <w:rPr>
                <w:b w:val="false"/>
                <w:bCs w:val="false"/>
              </w:rPr>
              <w:t xml:space="preserve">again, when I discerned</w:t>
            </w:r>
          </w:p>
        </w:tc>
      </w:tr>
      <w:tr>
        <w:trPr>
          <w:cantSplit/>
        </w:trPr>
        <w:tc>
          <w:tcPr>
            <w:tcW w:type="dxa" w:w="4680"/>
            <w:vAlign w:val="center"/>
          </w:tcPr>
          <w:p>
            <w:pPr>
              <w:pStyle w:val="TableText"/>
            </w:pPr>
            <w:r>
              <w:rPr>
                <w:b w:val="false"/>
                <w:bCs w:val="false"/>
              </w:rPr>
              <w:t xml:space="preserve">imagined my convictions as</w:t>
            </w:r>
          </w:p>
        </w:tc>
        <w:tc>
          <w:tcPr>
            <w:tcW w:type="dxa" w:w="4680"/>
            <w:vAlign w:val="center"/>
          </w:tcPr>
          <w:p>
            <w:pPr>
              <w:pStyle w:val="TableText"/>
            </w:pPr>
            <w:r>
              <w:rPr>
                <w:b w:val="false"/>
                <w:bCs w:val="false"/>
              </w:rPr>
              <w:t xml:space="preserve">my convictions to grow</w:t>
            </w:r>
          </w:p>
        </w:tc>
      </w:tr>
      <w:tr>
        <w:trPr>
          <w:cantSplit/>
        </w:trPr>
        <w:tc>
          <w:tcPr>
            <w:tcW w:type="dxa" w:w="4680"/>
            <w:vAlign w:val="center"/>
          </w:tcPr>
          <w:p>
            <w:pPr>
              <w:pStyle w:val="TableText"/>
            </w:pPr>
            <w:r>
              <w:rPr>
                <w:b w:val="false"/>
                <w:bCs w:val="false"/>
              </w:rPr>
              <w:t xml:space="preserve">powerful as formerly, I</w:t>
            </w:r>
          </w:p>
        </w:tc>
        <w:tc>
          <w:tcPr>
            <w:tcW w:type="dxa" w:w="4680"/>
            <w:vAlign w:val="center"/>
          </w:tcPr>
          <w:p>
            <w:pPr>
              <w:pStyle w:val="TableText"/>
            </w:pPr>
            <w:r>
              <w:rPr>
                <w:b w:val="false"/>
                <w:bCs w:val="false"/>
              </w:rPr>
              <w:t xml:space="preserve">languid, and I thought</w:t>
            </w:r>
          </w:p>
        </w:tc>
      </w:tr>
      <w:tr>
        <w:trPr>
          <w:cantSplit/>
        </w:trPr>
        <w:tc>
          <w:tcPr>
            <w:tcW w:type="dxa" w:w="4680"/>
            <w:vAlign w:val="center"/>
          </w:tcPr>
          <w:p>
            <w:pPr>
              <w:pStyle w:val="TableText"/>
            </w:pPr>
            <w:r>
              <w:rPr>
                <w:b w:val="false"/>
                <w:bCs w:val="false"/>
              </w:rPr>
              <w:t xml:space="preserve">was pretty easy to live</w:t>
            </w:r>
          </w:p>
        </w:tc>
        <w:tc>
          <w:tcPr>
            <w:tcW w:type="dxa" w:w="4680"/>
            <w:vAlign w:val="center"/>
          </w:tcPr>
          <w:p>
            <w:pPr>
              <w:pStyle w:val="TableText"/>
            </w:pPr>
            <w:r>
              <w:rPr>
                <w:b w:val="false"/>
                <w:bCs w:val="false"/>
              </w:rPr>
              <w:t xml:space="preserve">them about to leave me,</w:t>
            </w:r>
          </w:p>
        </w:tc>
      </w:tr>
      <w:tr>
        <w:trPr>
          <w:cantSplit/>
        </w:trPr>
        <w:tc>
          <w:tcPr>
            <w:tcW w:type="dxa" w:w="4680"/>
            <w:vAlign w:val="center"/>
          </w:tcPr>
          <w:p>
            <w:pPr>
              <w:pStyle w:val="TableText"/>
            </w:pPr>
            <w:r>
              <w:rPr>
                <w:b w:val="false"/>
                <w:bCs w:val="false"/>
              </w:rPr>
              <w:t xml:space="preserve">upon them, and hoped in</w:t>
            </w:r>
          </w:p>
        </w:tc>
        <w:tc>
          <w:tcPr>
            <w:tcW w:type="dxa" w:w="4680"/>
            <w:vAlign w:val="center"/>
          </w:tcPr>
          <w:p>
            <w:pPr>
              <w:pStyle w:val="TableText"/>
            </w:pPr>
            <w:r>
              <w:rPr>
                <w:b w:val="false"/>
                <w:bCs w:val="false"/>
              </w:rPr>
              <w:t xml:space="preserve">this immediately alarmed</w:t>
            </w:r>
          </w:p>
        </w:tc>
      </w:tr>
      <w:tr>
        <w:trPr>
          <w:cantSplit/>
        </w:trPr>
        <w:tc>
          <w:tcPr>
            <w:tcW w:type="dxa" w:w="4680"/>
            <w:vAlign w:val="center"/>
          </w:tcPr>
          <w:p>
            <w:pPr>
              <w:pStyle w:val="TableText"/>
            </w:pPr>
            <w:r>
              <w:rPr>
                <w:b w:val="false"/>
                <w:bCs w:val="false"/>
              </w:rPr>
              <w:t xml:space="preserve">a little time to make</w:t>
            </w:r>
          </w:p>
        </w:tc>
        <w:tc>
          <w:tcPr>
            <w:tcW w:type="dxa" w:w="4680"/>
            <w:vAlign w:val="center"/>
          </w:tcPr>
          <w:p>
            <w:pPr>
              <w:pStyle w:val="TableText"/>
            </w:pPr>
            <w:r>
              <w:rPr>
                <w:b w:val="false"/>
                <w:bCs w:val="false"/>
              </w:rPr>
              <w:t xml:space="preserve">and distressed me. Sometimes</w:t>
            </w:r>
          </w:p>
        </w:tc>
      </w:tr>
      <w:tr>
        <w:trPr>
          <w:cantSplit/>
        </w:trPr>
        <w:tc>
          <w:tcPr>
            <w:tcW w:type="dxa" w:w="4680"/>
            <w:vAlign w:val="center"/>
          </w:tcPr>
          <w:p>
            <w:pPr>
              <w:pStyle w:val="TableText"/>
            </w:pPr>
            <w:r>
              <w:rPr>
                <w:b w:val="false"/>
                <w:bCs w:val="false"/>
              </w:rPr>
              <w:t xml:space="preserve">some notable advances.</w:t>
            </w:r>
          </w:p>
        </w:tc>
        <w:tc>
          <w:tcPr>
            <w:tcW w:type="dxa" w:w="4680"/>
            <w:vAlign w:val="center"/>
          </w:tcPr>
          <w:p>
            <w:pPr>
              <w:pStyle w:val="TableText"/>
            </w:pPr>
            <w:r>
              <w:rPr>
                <w:b w:val="false"/>
                <w:bCs w:val="false"/>
              </w:rPr>
              <w:t xml:space="preserve">I expected to take a</w:t>
            </w:r>
          </w:p>
        </w:tc>
      </w:tr>
      <w:tr>
        <w:trPr>
          <w:cantSplit/>
        </w:trPr>
        <w:tc>
          <w:tcPr>
            <w:tcW w:type="dxa" w:w="4680"/>
            <w:vAlign w:val="center"/>
          </w:tcPr>
          <w:p>
            <w:pPr>
              <w:pStyle w:val="TableText"/>
            </w:pPr>
            <w:r>
              <w:rPr>
                <w:b w:val="false"/>
                <w:bCs w:val="false"/>
              </w:rPr>
              <w:t xml:space="preserve">I felt then, it may be,</w:t>
            </w:r>
          </w:p>
        </w:tc>
        <w:tc>
          <w:tcPr>
            <w:tcW w:type="dxa" w:w="4680"/>
            <w:vAlign w:val="center"/>
          </w:tcPr>
          <w:p>
            <w:pPr>
              <w:pStyle w:val="TableText"/>
            </w:pPr>
            <w:r>
              <w:rPr>
                <w:b w:val="false"/>
                <w:bCs w:val="false"/>
              </w:rPr>
              <w:t xml:space="preserve">large step, and get very</w:t>
            </w:r>
          </w:p>
        </w:tc>
      </w:tr>
      <w:tr>
        <w:trPr>
          <w:cantSplit/>
        </w:trPr>
        <w:tc>
          <w:tcPr>
            <w:tcW w:type="dxa" w:w="4680"/>
            <w:vAlign w:val="center"/>
          </w:tcPr>
          <w:p>
            <w:pPr>
              <w:pStyle w:val="TableText"/>
            </w:pPr>
            <w:r>
              <w:rPr>
                <w:b w:val="false"/>
                <w:bCs w:val="false"/>
              </w:rPr>
              <w:t xml:space="preserve">very remiss and sluggish,</w:t>
            </w:r>
          </w:p>
        </w:tc>
        <w:tc>
          <w:tcPr>
            <w:tcW w:type="dxa" w:w="4680"/>
            <w:vAlign w:val="center"/>
          </w:tcPr>
          <w:p>
            <w:pPr>
              <w:pStyle w:val="TableText"/>
            </w:pPr>
            <w:r>
              <w:rPr>
                <w:b w:val="false"/>
                <w:bCs w:val="false"/>
              </w:rPr>
              <w:t xml:space="preserve">far towards conversion,</w:t>
            </w:r>
          </w:p>
        </w:tc>
      </w:tr>
      <w:tr>
        <w:trPr>
          <w:cantSplit/>
        </w:trPr>
        <w:tc>
          <w:tcPr>
            <w:tcW w:type="dxa" w:w="4680"/>
            <w:vAlign w:val="center"/>
          </w:tcPr>
          <w:p>
            <w:pPr>
              <w:pStyle w:val="TableText"/>
            </w:pPr>
            <w:r>
              <w:rPr>
                <w:b w:val="false"/>
                <w:bCs w:val="false"/>
              </w:rPr>
              <w:t xml:space="preserve">but I hoped 'twould be</w:t>
            </w:r>
          </w:p>
        </w:tc>
        <w:tc>
          <w:tcPr>
            <w:tcW w:type="dxa" w:w="4680"/>
            <w:vAlign w:val="center"/>
          </w:tcPr>
          <w:p>
            <w:pPr>
              <w:pStyle w:val="TableText"/>
            </w:pPr>
            <w:r>
              <w:rPr>
                <w:b w:val="false"/>
                <w:bCs w:val="false"/>
              </w:rPr>
              <w:t xml:space="preserve">by some particular</w:t>
            </w:r>
          </w:p>
        </w:tc>
      </w:tr>
      <w:tr>
        <w:trPr>
          <w:cantSplit/>
        </w:trPr>
        <w:tc>
          <w:tcPr>
            <w:tcW w:type="dxa" w:w="4680"/>
            <w:vAlign w:val="center"/>
          </w:tcPr>
          <w:p>
            <w:pPr>
              <w:pStyle w:val="TableText"/>
            </w:pPr>
            <w:r>
              <w:rPr>
                <w:b w:val="false"/>
                <w:bCs w:val="false"/>
              </w:rPr>
              <w:t xml:space="preserve">better in a few days, still</w:t>
            </w:r>
          </w:p>
        </w:tc>
        <w:tc>
          <w:tcPr>
            <w:tcW w:type="dxa" w:w="4680"/>
            <w:vAlign w:val="center"/>
          </w:tcPr>
          <w:p>
            <w:pPr>
              <w:pStyle w:val="TableText"/>
            </w:pPr>
            <w:r>
              <w:rPr>
                <w:b w:val="false"/>
                <w:bCs w:val="false"/>
              </w:rPr>
              <w:t xml:space="preserve">opportunity or means I</w:t>
            </w:r>
          </w:p>
        </w:tc>
      </w:tr>
      <w:tr>
        <w:trPr>
          <w:cantSplit/>
        </w:trPr>
        <w:tc>
          <w:tcPr>
            <w:tcW w:type="dxa" w:w="4680"/>
            <w:vAlign w:val="center"/>
          </w:tcPr>
          <w:p>
            <w:pPr>
              <w:pStyle w:val="TableText"/>
            </w:pPr>
            <w:r>
              <w:rPr>
                <w:b w:val="false"/>
                <w:bCs w:val="false"/>
              </w:rPr>
              <w:t xml:space="preserve">hoping to do something</w:t>
            </w:r>
          </w:p>
        </w:tc>
        <w:tc>
          <w:tcPr>
            <w:tcW w:type="dxa" w:w="4680"/>
            <w:vAlign w:val="center"/>
          </w:tcPr>
          <w:p>
            <w:pPr>
              <w:pStyle w:val="TableText"/>
            </w:pPr>
            <w:r>
              <w:rPr>
                <w:b w:val="false"/>
                <w:bCs w:val="false"/>
              </w:rPr>
              <w:t xml:space="preserve">had in view.</w:t>
            </w:r>
          </w:p>
        </w:tc>
      </w:tr>
      <w:tr>
        <w:trPr>
          <w:cantSplit/>
        </w:trPr>
        <w:tc>
          <w:tcPr>
            <w:tcW w:type="dxa" w:w="4680"/>
            <w:vAlign w:val="center"/>
          </w:tcPr>
          <w:p>
            <w:pPr>
              <w:pStyle w:val="TableText"/>
            </w:pPr>
            <w:r>
              <w:rPr>
                <w:b w:val="false"/>
                <w:bCs w:val="false"/>
              </w:rPr>
              <w:t xml:space="preserve">in my own strength. Sometimes</w:t>
            </w:r>
          </w:p>
        </w:tc>
        <w:tc>
          <w:tcPr>
            <w:tcW w:type="dxa" w:w="4680"/>
            <w:vAlign w:val="center"/>
          </w:tcPr>
          <w:p>
            <w:pPr>
              <w:pStyle w:val="TableText"/>
            </w:pPr>
            <w:r>
              <w:rPr>
                <w:b w:val="false"/>
                <w:bCs w:val="false"/>
              </w:rPr>
              <w:t xml:space="preserve">The many disappointments,</w:t>
            </w:r>
          </w:p>
        </w:tc>
      </w:tr>
      <w:tr>
        <w:trPr>
          <w:cantSplit/>
        </w:trPr>
        <w:tc>
          <w:tcPr>
            <w:tcW w:type="dxa" w:w="4680"/>
            <w:vAlign w:val="center"/>
          </w:tcPr>
          <w:p>
            <w:pPr>
              <w:pStyle w:val="TableText"/>
            </w:pPr>
            <w:r>
              <w:rPr>
                <w:b w:val="false"/>
                <w:bCs w:val="false"/>
              </w:rPr>
              <w:t xml:space="preserve">I expected to take a</w:t>
            </w:r>
          </w:p>
        </w:tc>
        <w:tc>
          <w:tcPr>
            <w:tcW w:type="dxa" w:w="4680"/>
            <w:vAlign w:val="center"/>
          </w:tcPr>
          <w:p>
            <w:pPr>
              <w:pStyle w:val="TableText"/>
            </w:pPr>
            <w:r>
              <w:rPr>
                <w:b w:val="false"/>
                <w:bCs w:val="false"/>
              </w:rPr>
              <w:t xml:space="preserve">the great distresses and</w:t>
            </w:r>
          </w:p>
        </w:tc>
      </w:tr>
      <w:tr>
        <w:trPr>
          <w:cantSplit/>
        </w:trPr>
        <w:tc>
          <w:tcPr>
            <w:tcW w:type="dxa" w:w="4680"/>
            <w:vAlign w:val="center"/>
          </w:tcPr>
          <w:p>
            <w:pPr>
              <w:pStyle w:val="TableText"/>
            </w:pPr>
            <w:r>
              <w:rPr>
                <w:b w:val="false"/>
                <w:bCs w:val="false"/>
              </w:rPr>
              <w:t xml:space="preserve">large step and get very</w:t>
            </w:r>
          </w:p>
        </w:tc>
        <w:tc>
          <w:tcPr>
            <w:tcW w:type="dxa" w:w="4680"/>
            <w:vAlign w:val="center"/>
          </w:tcPr>
          <w:p>
            <w:pPr>
              <w:pStyle w:val="TableText"/>
            </w:pPr>
            <w:r>
              <w:rPr>
                <w:b w:val="false"/>
                <w:bCs w:val="false"/>
              </w:rPr>
              <w:t xml:space="preserve">perplexity I met with,</w:t>
            </w:r>
          </w:p>
        </w:tc>
      </w:tr>
      <w:tr>
        <w:trPr>
          <w:cantSplit/>
        </w:trPr>
        <w:tc>
          <w:tcPr>
            <w:tcW w:type="dxa" w:w="4680"/>
            <w:vAlign w:val="center"/>
          </w:tcPr>
          <w:p>
            <w:pPr>
              <w:pStyle w:val="TableText"/>
            </w:pPr>
            <w:r>
              <w:rPr>
                <w:b w:val="false"/>
                <w:bCs w:val="false"/>
              </w:rPr>
              <w:t xml:space="preserve">far by some particular</w:t>
            </w:r>
          </w:p>
        </w:tc>
        <w:tc>
          <w:tcPr>
            <w:tcW w:type="dxa" w:w="4680"/>
            <w:vAlign w:val="center"/>
          </w:tcPr>
          <w:p>
            <w:pPr>
              <w:pStyle w:val="TableText"/>
            </w:pPr>
            <w:r>
              <w:rPr>
                <w:b w:val="false"/>
                <w:bCs w:val="false"/>
              </w:rPr>
              <w:t xml:space="preserve">put me into a most</w:t>
            </w:r>
          </w:p>
        </w:tc>
      </w:tr>
      <w:tr>
        <w:trPr>
          <w:cantSplit/>
        </w:trPr>
        <w:tc>
          <w:tcPr>
            <w:tcW w:type="dxa" w:w="4680"/>
            <w:vAlign w:val="center"/>
          </w:tcPr>
          <w:p>
            <w:pPr>
              <w:pStyle w:val="TableText"/>
            </w:pPr>
            <w:r>
              <w:rPr>
                <w:b w:val="false"/>
                <w:bCs w:val="false"/>
              </w:rPr>
              <w:t xml:space="preserve">opportunity or season of</w:t>
            </w:r>
          </w:p>
        </w:tc>
        <w:tc>
          <w:tcPr>
            <w:tcW w:type="dxa" w:w="4680"/>
            <w:vAlign w:val="center"/>
          </w:tcPr>
          <w:p>
            <w:pPr>
              <w:pStyle w:val="TableText"/>
            </w:pPr>
            <w:r>
              <w:rPr>
                <w:b w:val="false"/>
                <w:bCs w:val="false"/>
              </w:rPr>
              <w:t xml:space="preserve">horrible frame of contesting</w:t>
            </w:r>
          </w:p>
        </w:tc>
      </w:tr>
      <w:tr>
        <w:trPr>
          <w:cantSplit/>
        </w:trPr>
        <w:tc>
          <w:tcPr>
            <w:tcW w:type="dxa" w:w="4680"/>
            <w:vAlign w:val="center"/>
          </w:tcPr>
          <w:p>
            <w:pPr>
              <w:pStyle w:val="TableText"/>
            </w:pPr>
            <w:r>
              <w:rPr>
                <w:b w:val="false"/>
                <w:bCs w:val="false"/>
              </w:rPr>
              <w:t xml:space="preserve">grace I had in view or</w:t>
            </w:r>
          </w:p>
        </w:tc>
        <w:tc>
          <w:tcPr>
            <w:tcW w:type="dxa" w:w="4680"/>
            <w:vAlign w:val="center"/>
          </w:tcPr>
          <w:p>
            <w:pPr>
              <w:pStyle w:val="TableText"/>
            </w:pPr>
            <w:r>
              <w:rPr>
                <w:b w:val="false"/>
                <w:bCs w:val="false"/>
              </w:rPr>
              <w:t xml:space="preserve">with the Almighty; with</w:t>
            </w:r>
          </w:p>
        </w:tc>
      </w:tr>
      <w:tr>
        <w:trPr>
          <w:cantSplit/>
        </w:trPr>
        <w:tc>
          <w:tcPr>
            <w:tcW w:type="dxa" w:w="4680"/>
            <w:vAlign w:val="center"/>
          </w:tcPr>
          <w:p>
            <w:pPr>
              <w:pStyle w:val="TableText"/>
            </w:pPr>
            <w:r>
              <w:rPr>
                <w:b w:val="false"/>
                <w:bCs w:val="false"/>
              </w:rPr>
              <w:t xml:space="preserve">some particular duties:</w:t>
            </w:r>
          </w:p>
        </w:tc>
        <w:tc>
          <w:tcPr>
            <w:tcW w:type="dxa" w:w="4680"/>
            <w:vAlign w:val="center"/>
          </w:tcPr>
          <w:p>
            <w:pPr>
              <w:pStyle w:val="TableText"/>
            </w:pPr>
            <w:r>
              <w:rPr>
                <w:b w:val="false"/>
                <w:bCs w:val="false"/>
              </w:rPr>
              <w:t xml:space="preserve">an inward vehemence and</w:t>
            </w:r>
          </w:p>
        </w:tc>
      </w:tr>
      <w:tr>
        <w:trPr>
          <w:cantSplit/>
        </w:trPr>
        <w:tc>
          <w:tcPr>
            <w:tcW w:type="dxa" w:w="4680"/>
            <w:vAlign w:val="center"/>
          </w:tcPr>
          <w:p>
            <w:pPr>
              <w:pStyle w:val="TableText"/>
            </w:pPr>
            <w:r>
              <w:rPr>
                <w:b w:val="false"/>
                <w:bCs w:val="false"/>
              </w:rPr>
              <w:t xml:space="preserve">sometimes I thought if</w:t>
            </w:r>
          </w:p>
        </w:tc>
        <w:tc>
          <w:tcPr>
            <w:tcW w:type="dxa" w:w="4680"/>
            <w:vAlign w:val="center"/>
          </w:tcPr>
          <w:p>
            <w:pPr>
              <w:pStyle w:val="TableText"/>
            </w:pPr>
            <w:r>
              <w:rPr>
                <w:b w:val="false"/>
                <w:bCs w:val="false"/>
              </w:rPr>
              <w:t xml:space="preserve">virulence, finding fault</w:t>
            </w:r>
          </w:p>
        </w:tc>
      </w:tr>
      <w:tr>
        <w:trPr>
          <w:cantSplit/>
        </w:trPr>
        <w:tc>
          <w:tcPr>
            <w:tcW w:type="dxa" w:w="4680"/>
            <w:vAlign w:val="center"/>
          </w:tcPr>
          <w:p>
            <w:pPr>
              <w:pStyle w:val="TableText"/>
            </w:pPr>
            <w:r>
              <w:rPr>
                <w:b w:val="false"/>
                <w:bCs w:val="false"/>
              </w:rPr>
              <w:t xml:space="preserve">I read such or such books,</w:t>
            </w:r>
          </w:p>
        </w:tc>
        <w:tc>
          <w:tcPr>
            <w:tcW w:type="dxa" w:w="4680"/>
            <w:vAlign w:val="center"/>
          </w:tcPr>
          <w:p>
            <w:pPr>
              <w:pStyle w:val="TableText"/>
            </w:pPr>
            <w:r>
              <w:rPr>
                <w:b w:val="false"/>
                <w:bCs w:val="false"/>
              </w:rPr>
              <w:t xml:space="preserve">with his ways of dealing</w:t>
            </w:r>
          </w:p>
        </w:tc>
      </w:tr>
      <w:tr>
        <w:trPr>
          <w:cantSplit/>
        </w:trPr>
        <w:tc>
          <w:tcPr>
            <w:tcW w:type="dxa" w:w="4680"/>
            <w:vAlign w:val="center"/>
          </w:tcPr>
          <w:p>
            <w:pPr>
              <w:pStyle w:val="TableText"/>
            </w:pPr>
            <w:r>
              <w:rPr>
                <w:b w:val="false"/>
                <w:bCs w:val="false"/>
              </w:rPr>
              <w:t xml:space="preserve">or had such and such</w:t>
            </w:r>
          </w:p>
        </w:tc>
        <w:tc>
          <w:tcPr>
            <w:tcW w:type="dxa" w:w="4680"/>
            <w:vAlign w:val="center"/>
          </w:tcPr>
          <w:p>
            <w:pPr>
              <w:pStyle w:val="TableText"/>
            </w:pPr>
            <w:r>
              <w:rPr>
                <w:b w:val="false"/>
                <w:bCs w:val="false"/>
              </w:rPr>
              <w:t xml:space="preserve">with mankind. I found</w:t>
            </w:r>
          </w:p>
        </w:tc>
      </w:tr>
      <w:tr>
        <w:trPr>
          <w:cantSplit/>
        </w:trPr>
        <w:tc>
          <w:tcPr>
            <w:tcW w:type="dxa" w:w="4680"/>
            <w:vAlign w:val="center"/>
          </w:tcPr>
          <w:p>
            <w:pPr>
              <w:pStyle w:val="TableText"/>
            </w:pPr>
            <w:r>
              <w:rPr>
                <w:b w:val="false"/>
                <w:bCs w:val="false"/>
              </w:rPr>
              <w:t xml:space="preserve">places of retirement</w:t>
            </w:r>
          </w:p>
        </w:tc>
        <w:tc>
          <w:tcPr>
            <w:tcW w:type="dxa" w:w="4680"/>
            <w:vAlign w:val="center"/>
          </w:tcPr>
          <w:p>
            <w:pPr>
              <w:pStyle w:val="TableText"/>
            </w:pPr>
            <w:r>
              <w:rPr>
                <w:b w:val="false"/>
                <w:bCs w:val="false"/>
              </w:rPr>
              <w:t xml:space="preserve">great fault with the</w:t>
            </w:r>
          </w:p>
        </w:tc>
      </w:tr>
      <w:tr>
        <w:trPr>
          <w:cantSplit/>
        </w:trPr>
        <w:tc>
          <w:tcPr>
            <w:tcW w:type="dxa" w:w="4680"/>
            <w:vAlign w:val="center"/>
          </w:tcPr>
          <w:p>
            <w:pPr>
              <w:pStyle w:val="TableText"/>
            </w:pPr>
            <w:r>
              <w:rPr>
                <w:b w:val="false"/>
                <w:bCs w:val="false"/>
              </w:rPr>
              <w:t xml:space="preserve">'twould make the great</w:t>
            </w:r>
          </w:p>
        </w:tc>
        <w:tc>
          <w:tcPr>
            <w:tcW w:type="dxa" w:w="4680"/>
            <w:vAlign w:val="center"/>
          </w:tcPr>
          <w:p>
            <w:pPr>
              <w:pStyle w:val="TableText"/>
            </w:pPr>
            <w:r>
              <w:rPr>
                <w:b w:val="false"/>
                <w:bCs w:val="false"/>
              </w:rPr>
              <w:t xml:space="preserve">imputation of Adam's</w:t>
            </w:r>
          </w:p>
        </w:tc>
      </w:tr>
      <w:tr>
        <w:trPr>
          <w:cantSplit/>
        </w:trPr>
        <w:tc>
          <w:tcPr>
            <w:tcW w:type="dxa" w:w="4680"/>
            <w:vAlign w:val="center"/>
          </w:tcPr>
          <w:p>
            <w:pPr>
              <w:pStyle w:val="TableText"/>
            </w:pPr>
            <w:r>
              <w:rPr>
                <w:b w:val="false"/>
                <w:bCs w:val="false"/>
              </w:rPr>
              <w:t xml:space="preserve">work much more easy. But</w:t>
            </w:r>
          </w:p>
        </w:tc>
        <w:tc>
          <w:tcPr>
            <w:tcW w:type="dxa" w:w="4680"/>
            <w:vAlign w:val="center"/>
          </w:tcPr>
          <w:p>
            <w:pPr>
              <w:pStyle w:val="TableText"/>
            </w:pPr>
            <w:r>
              <w:rPr>
                <w:b w:val="false"/>
                <w:bCs w:val="false"/>
              </w:rPr>
              <w:t xml:space="preserve">sin to posterity: And my</w:t>
            </w:r>
          </w:p>
        </w:tc>
      </w:tr>
      <w:tr>
        <w:trPr>
          <w:cantSplit/>
        </w:trPr>
        <w:tc>
          <w:tcPr>
            <w:tcW w:type="dxa" w:w="4680"/>
            <w:vAlign w:val="center"/>
          </w:tcPr>
          <w:p>
            <w:pPr>
              <w:pStyle w:val="TableText"/>
            </w:pPr>
            <w:r>
              <w:rPr>
                <w:b w:val="false"/>
                <w:bCs w:val="false"/>
              </w:rPr>
              <w:t xml:space="preserve">if I discerned my</w:t>
            </w:r>
          </w:p>
        </w:tc>
        <w:tc>
          <w:tcPr>
            <w:tcW w:type="dxa" w:w="4680"/>
            <w:vAlign w:val="center"/>
          </w:tcPr>
          <w:p>
            <w:pPr>
              <w:pStyle w:val="TableText"/>
            </w:pPr>
            <w:r>
              <w:rPr>
                <w:b w:val="false"/>
                <w:bCs w:val="false"/>
              </w:rPr>
              <w:t xml:space="preserve">wicked heart often wished</w:t>
            </w:r>
          </w:p>
        </w:tc>
      </w:tr>
      <w:tr>
        <w:trPr>
          <w:cantSplit/>
        </w:trPr>
        <w:tc>
          <w:tcPr>
            <w:tcW w:type="dxa" w:w="4680"/>
            <w:vAlign w:val="center"/>
          </w:tcPr>
          <w:p>
            <w:pPr>
              <w:pStyle w:val="TableText"/>
            </w:pPr>
            <w:r>
              <w:rPr>
                <w:b w:val="false"/>
                <w:bCs w:val="false"/>
              </w:rPr>
              <w:t xml:space="preserve">convictions grow languid</w:t>
            </w:r>
          </w:p>
        </w:tc>
        <w:tc>
          <w:tcPr>
            <w:tcW w:type="dxa" w:w="4680"/>
            <w:vAlign w:val="center"/>
          </w:tcPr>
          <w:p>
            <w:pPr>
              <w:pStyle w:val="TableText"/>
            </w:pPr>
            <w:r>
              <w:rPr>
                <w:b w:val="false"/>
                <w:bCs w:val="false"/>
              </w:rPr>
              <w:t xml:space="preserve">for some other way of</w:t>
            </w:r>
          </w:p>
        </w:tc>
      </w:tr>
      <w:tr>
        <w:trPr>
          <w:cantSplit/>
        </w:trPr>
        <w:tc>
          <w:tcPr>
            <w:tcW w:type="dxa" w:w="4680"/>
            <w:vAlign w:val="center"/>
          </w:tcPr>
          <w:p>
            <w:pPr>
              <w:pStyle w:val="TableText"/>
            </w:pPr>
            <w:r>
              <w:rPr>
                <w:b w:val="false"/>
                <w:bCs w:val="false"/>
              </w:rPr>
              <w:t xml:space="preserve">and dull, and thought</w:t>
            </w:r>
          </w:p>
        </w:tc>
        <w:tc>
          <w:tcPr>
            <w:tcW w:type="dxa" w:w="4680"/>
            <w:vAlign w:val="center"/>
          </w:tcPr>
          <w:p>
            <w:pPr>
              <w:pStyle w:val="TableText"/>
            </w:pPr>
            <w:r>
              <w:rPr>
                <w:b w:val="false"/>
                <w:bCs w:val="false"/>
              </w:rPr>
              <w:t xml:space="preserve">salvation than by Jesus</w:t>
            </w:r>
          </w:p>
        </w:tc>
      </w:tr>
      <w:tr>
        <w:trPr>
          <w:cantSplit/>
        </w:trPr>
        <w:tc>
          <w:tcPr>
            <w:tcW w:type="dxa" w:w="4680"/>
            <w:vAlign w:val="center"/>
          </w:tcPr>
          <w:p>
            <w:pPr>
              <w:pStyle w:val="TableText"/>
            </w:pPr>
            <w:r>
              <w:rPr>
                <w:b w:val="false"/>
                <w:bCs w:val="false"/>
              </w:rPr>
              <w:t xml:space="preserve">'em going off, I was</w:t>
            </w:r>
          </w:p>
        </w:tc>
        <w:tc>
          <w:tcPr>
            <w:tcW w:type="dxa" w:w="4680"/>
            <w:vAlign w:val="center"/>
          </w:tcPr>
          <w:p>
            <w:pPr>
              <w:pStyle w:val="TableText"/>
            </w:pPr>
            <w:r>
              <w:rPr>
                <w:b w:val="false"/>
                <w:bCs w:val="false"/>
              </w:rPr>
              <w:t xml:space="preserve">Christ: And being "like</w:t>
            </w:r>
          </w:p>
        </w:tc>
      </w:tr>
      <w:tr>
        <w:trPr>
          <w:cantSplit/>
        </w:trPr>
        <w:tc>
          <w:tcPr>
            <w:tcW w:type="dxa" w:w="4680"/>
            <w:vAlign w:val="center"/>
          </w:tcPr>
          <w:p>
            <w:pPr>
              <w:pStyle w:val="TableText"/>
            </w:pPr>
            <w:r>
              <w:rPr>
                <w:b w:val="false"/>
                <w:bCs w:val="false"/>
              </w:rPr>
              <w:t xml:space="preserve">immediately roused and</w:t>
            </w:r>
          </w:p>
        </w:tc>
        <w:tc>
          <w:tcPr>
            <w:tcW w:type="dxa" w:w="4680"/>
            <w:vAlign w:val="center"/>
          </w:tcPr>
          <w:p>
            <w:pPr>
              <w:pStyle w:val="TableText"/>
            </w:pPr>
            <w:r>
              <w:rPr>
                <w:b w:val="false"/>
                <w:bCs w:val="false"/>
              </w:rPr>
              <w:t xml:space="preserve">the troubled sea" </w:t>
            </w:r>
            <w:r>
              <w:rPr>
                <w:rStyle w:val="FootnoteReference"/>
              </w:rPr>
              <w:footnoteReference w:id="212"/>
            </w:r>
            <w:r>
              <w:rPr>
                <w:b w:val="false"/>
                <w:bCs w:val="false"/>
              </w:rPr>
              <w:t xml:space="preserve">,</w:t>
            </w:r>
          </w:p>
        </w:tc>
      </w:tr>
      <w:tr>
        <w:trPr>
          <w:cantSplit/>
        </w:trPr>
        <w:tc>
          <w:tcPr>
            <w:tcW w:type="dxa" w:w="4680"/>
            <w:vAlign w:val="center"/>
          </w:tcPr>
          <w:p>
            <w:pPr>
              <w:pStyle w:val="TableText"/>
            </w:pPr>
            <w:r>
              <w:rPr>
                <w:b w:val="false"/>
                <w:bCs w:val="false"/>
              </w:rPr>
              <w:t xml:space="preserve">distressed fearing I</w:t>
            </w:r>
          </w:p>
        </w:tc>
        <w:tc>
          <w:tcPr>
            <w:tcW w:type="dxa" w:w="4680"/>
            <w:vAlign w:val="center"/>
          </w:tcPr>
          <w:p>
            <w:pPr>
              <w:pStyle w:val="TableText"/>
            </w:pPr>
            <w:r>
              <w:rPr>
                <w:b w:val="false"/>
                <w:bCs w:val="false"/>
              </w:rPr>
              <w:t xml:space="preserve">and my thoughts confused,</w:t>
            </w:r>
          </w:p>
        </w:tc>
      </w:tr>
      <w:tr>
        <w:trPr>
          <w:cantSplit/>
        </w:trPr>
        <w:tc>
          <w:tcPr>
            <w:tcW w:type="dxa" w:w="4680"/>
            <w:vAlign w:val="center"/>
          </w:tcPr>
          <w:p>
            <w:pPr>
              <w:pStyle w:val="TableText"/>
            </w:pPr>
            <w:r>
              <w:rPr>
                <w:rStyle w:val="SourcePageInline"/>
                <w:b w:val="false"/>
                <w:bCs w:val="false"/>
              </w:rPr>
              <w:t xml:space="preserve">[p. 113]</w:t>
            </w:r>
            <w:r>
              <w:rPr>
                <w:b w:val="false"/>
                <w:bCs w:val="false"/>
              </w:rPr>
              <w:t xml:space="preserve">  should be finally left of</w:t>
            </w:r>
          </w:p>
        </w:tc>
        <w:tc>
          <w:tcPr>
            <w:tcW w:type="dxa" w:w="4680"/>
            <w:vAlign w:val="center"/>
          </w:tcPr>
          <w:p>
            <w:pPr>
              <w:pStyle w:val="TableText"/>
            </w:pPr>
            <w:r>
              <w:rPr>
                <w:b w:val="false"/>
                <w:bCs w:val="false"/>
              </w:rPr>
              <w:t xml:space="preserve">I used to contrive to</w:t>
            </w:r>
          </w:p>
        </w:tc>
      </w:tr>
      <w:tr>
        <w:trPr>
          <w:cantSplit/>
        </w:trPr>
        <w:tc>
          <w:tcPr>
            <w:tcW w:type="dxa" w:w="4680"/>
            <w:vAlign w:val="center"/>
          </w:tcPr>
          <w:p>
            <w:pPr>
              <w:pStyle w:val="TableText"/>
            </w:pPr>
            <w:r>
              <w:rPr>
                <w:b w:val="false"/>
                <w:bCs w:val="false"/>
              </w:rPr>
              <w:t xml:space="preserve">God and so perish eternally.</w:t>
            </w:r>
          </w:p>
        </w:tc>
        <w:tc>
          <w:tcPr>
            <w:tcW w:type="dxa" w:w="4680"/>
            <w:vAlign w:val="center"/>
          </w:tcPr>
          <w:p>
            <w:pPr>
              <w:pStyle w:val="TableText"/>
            </w:pPr>
            <w:r>
              <w:rPr>
                <w:b w:val="false"/>
                <w:bCs w:val="false"/>
              </w:rPr>
              <w:t xml:space="preserve">escape the wrath of God</w:t>
            </w:r>
          </w:p>
        </w:tc>
      </w:tr>
      <w:tr>
        <w:trPr>
          <w:cantSplit/>
        </w:trPr>
        <w:tc>
          <w:tcPr>
            <w:tcW w:type="dxa" w:w="4680"/>
            <w:vAlign w:val="center"/>
          </w:tcPr>
          <w:p>
            <w:pPr>
              <w:pStyle w:val="TableText"/>
            </w:pPr>
            <w:r>
              <w:rPr>
                <w:b w:val="false"/>
                <w:bCs w:val="false"/>
              </w:rPr>
              <w:t xml:space="preserve">I found in me great</w:t>
            </w:r>
          </w:p>
        </w:tc>
        <w:tc>
          <w:tcPr>
            <w:tcW w:type="dxa" w:w="4680"/>
            <w:vAlign w:val="center"/>
          </w:tcPr>
          <w:p>
            <w:pPr>
              <w:pStyle w:val="TableText"/>
            </w:pPr>
            <w:r>
              <w:rPr>
                <w:b w:val="false"/>
                <w:bCs w:val="false"/>
              </w:rPr>
              <w:t xml:space="preserve">by some other means,</w:t>
            </w:r>
          </w:p>
        </w:tc>
      </w:tr>
      <w:tr>
        <w:trPr>
          <w:cantSplit/>
        </w:trPr>
        <w:tc>
          <w:tcPr>
            <w:tcW w:type="dxa" w:w="4680"/>
            <w:vAlign w:val="center"/>
          </w:tcPr>
          <w:p>
            <w:pPr>
              <w:pStyle w:val="TableText"/>
            </w:pPr>
            <w:r>
              <w:rPr>
                <w:b w:val="false"/>
                <w:bCs w:val="false"/>
              </w:rPr>
              <w:t xml:space="preserve">struggles, heart-risings,</w:t>
            </w:r>
          </w:p>
        </w:tc>
        <w:tc>
          <w:tcPr>
            <w:tcW w:type="dxa" w:w="4680"/>
            <w:vAlign w:val="center"/>
          </w:tcPr>
          <w:p>
            <w:pPr>
              <w:pStyle w:val="TableText"/>
            </w:pPr>
            <w:r>
              <w:rPr>
                <w:b w:val="false"/>
                <w:bCs w:val="false"/>
              </w:rPr>
              <w:t xml:space="preserve">and had strange projections,</w:t>
            </w:r>
          </w:p>
        </w:tc>
      </w:tr>
      <w:tr>
        <w:trPr>
          <w:cantSplit/>
        </w:trPr>
        <w:tc>
          <w:tcPr>
            <w:tcW w:type="dxa" w:w="4680"/>
            <w:vAlign w:val="center"/>
          </w:tcPr>
          <w:p>
            <w:pPr>
              <w:pStyle w:val="TableText"/>
            </w:pPr>
            <w:r>
              <w:rPr>
                <w:b w:val="false"/>
                <w:bCs w:val="false"/>
              </w:rPr>
              <w:t xml:space="preserve">and horrid enmity against</w:t>
            </w:r>
          </w:p>
        </w:tc>
        <w:tc>
          <w:tcPr>
            <w:tcW w:type="dxa" w:w="4680"/>
            <w:vAlign w:val="center"/>
          </w:tcPr>
          <w:p>
            <w:pPr>
              <w:pStyle w:val="TableText"/>
            </w:pPr>
            <w:r>
              <w:rPr>
                <w:b w:val="false"/>
                <w:bCs w:val="false"/>
              </w:rPr>
              <w:t xml:space="preserve">full of atheism, contriving</w:t>
            </w:r>
          </w:p>
        </w:tc>
      </w:tr>
      <w:tr>
        <w:trPr>
          <w:cantSplit/>
        </w:trPr>
        <w:tc>
          <w:tcPr>
            <w:tcW w:type="dxa" w:w="4680"/>
            <w:vAlign w:val="center"/>
          </w:tcPr>
          <w:p>
            <w:pPr>
              <w:pStyle w:val="TableText"/>
            </w:pPr>
            <w:r>
              <w:rPr>
                <w:b w:val="false"/>
                <w:bCs w:val="false"/>
              </w:rPr>
              <w:t xml:space="preserve">God. I often quarreled</w:t>
            </w:r>
          </w:p>
        </w:tc>
        <w:tc>
          <w:tcPr>
            <w:tcW w:type="dxa" w:w="4680"/>
            <w:vAlign w:val="center"/>
          </w:tcPr>
          <w:p>
            <w:pPr>
              <w:pStyle w:val="TableText"/>
            </w:pPr>
            <w:r>
              <w:rPr>
                <w:b w:val="false"/>
                <w:bCs w:val="false"/>
              </w:rPr>
              <w:t xml:space="preserve">to disappoint God's designs</w:t>
            </w:r>
          </w:p>
        </w:tc>
      </w:tr>
      <w:tr>
        <w:trPr>
          <w:cantSplit/>
        </w:trPr>
        <w:tc>
          <w:tcPr>
            <w:tcW w:type="dxa" w:w="4680"/>
            <w:vAlign w:val="center"/>
          </w:tcPr>
          <w:p>
            <w:pPr>
              <w:pStyle w:val="TableText"/>
            </w:pPr>
            <w:r>
              <w:rPr>
                <w:b w:val="false"/>
                <w:bCs w:val="false"/>
              </w:rPr>
              <w:t xml:space="preserve">with God for laying the</w:t>
            </w:r>
          </w:p>
        </w:tc>
        <w:tc>
          <w:tcPr>
            <w:tcW w:type="dxa" w:w="4680"/>
            <w:vAlign w:val="center"/>
          </w:tcPr>
          <w:p>
            <w:pPr>
              <w:pStyle w:val="TableText"/>
            </w:pPr>
            <w:r>
              <w:rPr>
                <w:b w:val="false"/>
                <w:bCs w:val="false"/>
              </w:rPr>
              <w:t xml:space="preserve">and decrees concerning me,</w:t>
            </w:r>
          </w:p>
        </w:tc>
      </w:tr>
      <w:tr>
        <w:trPr>
          <w:cantSplit/>
        </w:trPr>
        <w:tc>
          <w:tcPr>
            <w:tcW w:type="dxa" w:w="4680"/>
            <w:vAlign w:val="center"/>
          </w:tcPr>
          <w:p>
            <w:pPr>
              <w:pStyle w:val="TableText"/>
            </w:pPr>
            <w:r>
              <w:rPr>
                <w:b w:val="false"/>
                <w:bCs w:val="false"/>
              </w:rPr>
              <w:t xml:space="preserve">guilt of Adam's sin to</w:t>
            </w:r>
          </w:p>
        </w:tc>
        <w:tc>
          <w:tcPr>
            <w:tcW w:type="dxa" w:w="4680"/>
            <w:vAlign w:val="center"/>
          </w:tcPr>
          <w:p>
            <w:pPr>
              <w:pStyle w:val="TableText"/>
            </w:pPr>
            <w:r>
              <w:rPr>
                <w:b w:val="false"/>
                <w:bCs w:val="false"/>
              </w:rPr>
              <w:t xml:space="preserve">or to escape God's notice,</w:t>
            </w:r>
          </w:p>
        </w:tc>
      </w:tr>
      <w:tr>
        <w:trPr>
          <w:cantSplit/>
        </w:trPr>
        <w:tc>
          <w:tcPr>
            <w:tcW w:type="dxa" w:w="4680"/>
            <w:vAlign w:val="center"/>
          </w:tcPr>
          <w:p>
            <w:pPr>
              <w:pStyle w:val="TableText"/>
            </w:pPr>
            <w:r>
              <w:rPr>
                <w:b w:val="false"/>
                <w:bCs w:val="false"/>
              </w:rPr>
              <w:t xml:space="preserve">me, whereas I never so</w:t>
            </w:r>
          </w:p>
        </w:tc>
        <w:tc>
          <w:tcPr>
            <w:tcW w:type="dxa" w:w="4680"/>
            <w:vAlign w:val="center"/>
          </w:tcPr>
          <w:p>
            <w:pPr>
              <w:pStyle w:val="TableText"/>
            </w:pPr>
            <w:r>
              <w:rPr>
                <w:b w:val="false"/>
                <w:bCs w:val="false"/>
              </w:rPr>
              <w:t xml:space="preserve">and hide myself from him:</w:t>
            </w:r>
          </w:p>
        </w:tc>
      </w:tr>
      <w:tr>
        <w:trPr>
          <w:cantSplit/>
        </w:trPr>
        <w:tc>
          <w:tcPr>
            <w:tcW w:type="dxa" w:w="4680"/>
            <w:vAlign w:val="center"/>
          </w:tcPr>
          <w:p>
            <w:pPr>
              <w:pStyle w:val="TableText"/>
            </w:pPr>
            <w:r>
              <w:rPr>
                <w:b w:val="false"/>
                <w:bCs w:val="false"/>
              </w:rPr>
              <w:t xml:space="preserve">much as consented to the</w:t>
            </w:r>
          </w:p>
        </w:tc>
        <w:tc>
          <w:tcPr>
            <w:tcW w:type="dxa" w:w="4680"/>
            <w:vAlign w:val="center"/>
          </w:tcPr>
          <w:p>
            <w:pPr>
              <w:pStyle w:val="TableText"/>
            </w:pPr>
            <w:r>
              <w:rPr>
                <w:b w:val="false"/>
                <w:bCs w:val="false"/>
              </w:rPr>
              <w:t xml:space="preserve">But when, upon reflection,</w:t>
            </w:r>
          </w:p>
        </w:tc>
      </w:tr>
      <w:tr>
        <w:trPr>
          <w:cantSplit/>
        </w:trPr>
        <w:tc>
          <w:tcPr>
            <w:tcW w:type="dxa" w:w="4680"/>
            <w:vAlign w:val="center"/>
          </w:tcPr>
          <w:p>
            <w:pPr>
              <w:pStyle w:val="TableText"/>
            </w:pPr>
            <w:r>
              <w:rPr>
                <w:b w:val="false"/>
                <w:bCs w:val="false"/>
              </w:rPr>
              <w:t xml:space="preserve">commission of it: I wished</w:t>
            </w:r>
          </w:p>
        </w:tc>
        <w:tc>
          <w:tcPr>
            <w:tcW w:type="dxa" w:w="4680"/>
            <w:vAlign w:val="center"/>
          </w:tcPr>
          <w:p>
            <w:pPr>
              <w:pStyle w:val="TableText"/>
            </w:pPr>
            <w:r>
              <w:rPr>
                <w:b w:val="false"/>
                <w:bCs w:val="false"/>
              </w:rPr>
              <w:t xml:space="preserve">I saw these projections</w:t>
            </w:r>
          </w:p>
        </w:tc>
      </w:tr>
      <w:tr>
        <w:trPr>
          <w:cantSplit/>
        </w:trPr>
        <w:tc>
          <w:tcPr>
            <w:tcW w:type="dxa" w:w="4680"/>
            <w:vAlign w:val="center"/>
          </w:tcPr>
          <w:p>
            <w:pPr>
              <w:pStyle w:val="TableText"/>
            </w:pPr>
            <w:r>
              <w:rPr>
                <w:b w:val="false"/>
                <w:bCs w:val="false"/>
              </w:rPr>
              <w:t xml:space="preserve">God had let me alone to</w:t>
            </w:r>
          </w:p>
        </w:tc>
        <w:tc>
          <w:tcPr>
            <w:tcW w:type="dxa" w:w="4680"/>
            <w:vAlign w:val="center"/>
          </w:tcPr>
          <w:p>
            <w:pPr>
              <w:pStyle w:val="TableText"/>
            </w:pPr>
            <w:r>
              <w:rPr>
                <w:b w:val="false"/>
                <w:bCs w:val="false"/>
              </w:rPr>
              <w:t xml:space="preserve">were vain, and would not</w:t>
            </w:r>
          </w:p>
        </w:tc>
      </w:tr>
      <w:tr>
        <w:trPr>
          <w:cantSplit/>
        </w:trPr>
        <w:tc>
          <w:tcPr>
            <w:tcW w:type="dxa" w:w="4680"/>
            <w:vAlign w:val="center"/>
          </w:tcPr>
          <w:p>
            <w:pPr>
              <w:pStyle w:val="TableText"/>
            </w:pPr>
            <w:r>
              <w:rPr>
                <w:b w:val="false"/>
                <w:bCs w:val="false"/>
              </w:rPr>
              <w:t xml:space="preserve">stand for myself, and not</w:t>
            </w:r>
          </w:p>
        </w:tc>
        <w:tc>
          <w:tcPr>
            <w:tcW w:type="dxa" w:w="4680"/>
            <w:vAlign w:val="center"/>
          </w:tcPr>
          <w:p>
            <w:pPr>
              <w:pStyle w:val="TableText"/>
            </w:pPr>
            <w:r>
              <w:rPr>
                <w:b w:val="false"/>
                <w:bCs w:val="false"/>
              </w:rPr>
              <w:t xml:space="preserve">serve me, and that I</w:t>
            </w:r>
          </w:p>
        </w:tc>
      </w:tr>
      <w:tr>
        <w:trPr>
          <w:cantSplit/>
        </w:trPr>
        <w:tc>
          <w:tcPr>
            <w:tcW w:type="dxa" w:w="4680"/>
            <w:vAlign w:val="center"/>
          </w:tcPr>
          <w:p>
            <w:pPr>
              <w:pStyle w:val="TableText"/>
            </w:pPr>
            <w:r>
              <w:rPr>
                <w:b w:val="false"/>
                <w:bCs w:val="false"/>
              </w:rPr>
              <w:t xml:space="preserve">abuse me at that rate,</w:t>
            </w:r>
          </w:p>
        </w:tc>
        <w:tc>
          <w:tcPr>
            <w:tcW w:type="dxa" w:w="4680"/>
            <w:vAlign w:val="center"/>
          </w:tcPr>
          <w:p>
            <w:pPr>
              <w:pStyle w:val="TableText"/>
            </w:pPr>
            <w:r>
              <w:rPr>
                <w:b w:val="false"/>
                <w:bCs w:val="false"/>
              </w:rPr>
              <w:t xml:space="preserve">could contrive nothing for</w:t>
            </w:r>
          </w:p>
        </w:tc>
      </w:tr>
      <w:tr>
        <w:trPr>
          <w:cantSplit/>
        </w:trPr>
        <w:tc>
          <w:tcPr>
            <w:tcW w:type="dxa" w:w="4680"/>
            <w:vAlign w:val="center"/>
          </w:tcPr>
          <w:p>
            <w:pPr>
              <w:pStyle w:val="TableText"/>
            </w:pPr>
            <w:r>
              <w:rPr>
                <w:b w:val="false"/>
                <w:bCs w:val="false"/>
              </w:rPr>
              <w:t xml:space="preserve">to punish me for what</w:t>
            </w:r>
          </w:p>
        </w:tc>
        <w:tc>
          <w:tcPr>
            <w:tcW w:type="dxa" w:w="4680"/>
            <w:vAlign w:val="center"/>
          </w:tcPr>
          <w:p>
            <w:pPr>
              <w:pStyle w:val="TableText"/>
            </w:pPr>
            <w:r>
              <w:rPr>
                <w:b w:val="false"/>
                <w:bCs w:val="false"/>
              </w:rPr>
              <w:t xml:space="preserve">my own relief, this would</w:t>
            </w:r>
          </w:p>
        </w:tc>
      </w:tr>
      <w:tr>
        <w:trPr>
          <w:cantSplit/>
        </w:trPr>
        <w:tc>
          <w:tcPr>
            <w:tcW w:type="dxa" w:w="4680"/>
            <w:vAlign w:val="center"/>
          </w:tcPr>
          <w:p>
            <w:pPr>
              <w:pStyle w:val="TableText"/>
            </w:pPr>
            <w:r>
              <w:rPr>
                <w:b w:val="false"/>
                <w:bCs w:val="false"/>
              </w:rPr>
              <w:t xml:space="preserve">another man had done, and</w:t>
            </w:r>
          </w:p>
        </w:tc>
        <w:tc>
          <w:tcPr>
            <w:tcW w:type="dxa" w:w="4680"/>
            <w:vAlign w:val="center"/>
          </w:tcPr>
          <w:p>
            <w:pPr>
              <w:pStyle w:val="TableText"/>
            </w:pPr>
            <w:r>
              <w:rPr>
                <w:b w:val="false"/>
                <w:bCs w:val="false"/>
              </w:rPr>
              <w:t xml:space="preserve">throw my mind into the</w:t>
            </w:r>
          </w:p>
        </w:tc>
      </w:tr>
      <w:tr>
        <w:trPr>
          <w:cantSplit/>
        </w:trPr>
        <w:tc>
          <w:tcPr>
            <w:tcW w:type="dxa" w:w="4680"/>
            <w:vAlign w:val="center"/>
          </w:tcPr>
          <w:p>
            <w:pPr>
              <w:pStyle w:val="TableText"/>
            </w:pPr>
            <w:r>
              <w:rPr>
                <w:b w:val="false"/>
                <w:bCs w:val="false"/>
              </w:rPr>
              <w:t xml:space="preserve">which 'twas impossible I</w:t>
            </w:r>
          </w:p>
        </w:tc>
        <w:tc>
          <w:tcPr>
            <w:tcW w:type="dxa" w:w="4680"/>
            <w:vAlign w:val="center"/>
          </w:tcPr>
          <w:p>
            <w:pPr>
              <w:pStyle w:val="TableText"/>
            </w:pPr>
            <w:r>
              <w:rPr>
                <w:b w:val="false"/>
                <w:bCs w:val="false"/>
              </w:rPr>
              <w:t xml:space="preserve">most horrid frame, to</w:t>
            </w:r>
          </w:p>
        </w:tc>
      </w:tr>
      <w:tr>
        <w:trPr>
          <w:cantSplit/>
        </w:trPr>
        <w:tc>
          <w:tcPr>
            <w:tcW w:type="dxa" w:w="4680"/>
            <w:vAlign w:val="center"/>
          </w:tcPr>
          <w:p>
            <w:pPr>
              <w:pStyle w:val="TableText"/>
            </w:pPr>
            <w:r>
              <w:rPr>
                <w:b w:val="false"/>
                <w:bCs w:val="false"/>
              </w:rPr>
              <w:t xml:space="preserve">should help, so long after.</w:t>
            </w:r>
          </w:p>
        </w:tc>
        <w:tc>
          <w:tcPr>
            <w:tcW w:type="dxa" w:w="4680"/>
            <w:vAlign w:val="center"/>
          </w:tcPr>
          <w:p>
            <w:pPr>
              <w:pStyle w:val="TableText"/>
            </w:pPr>
            <w:r>
              <w:rPr>
                <w:b w:val="false"/>
                <w:bCs w:val="false"/>
              </w:rPr>
              <w:t xml:space="preserve">wish there was no God,</w:t>
            </w:r>
          </w:p>
        </w:tc>
      </w:tr>
      <w:tr>
        <w:trPr>
          <w:cantSplit/>
        </w:trPr>
        <w:tc>
          <w:tcPr>
            <w:tcW w:type="dxa" w:w="4680"/>
            <w:vAlign w:val="center"/>
          </w:tcPr>
          <w:p>
            <w:pPr>
              <w:pStyle w:val="TableText"/>
            </w:pPr>
            <w:r>
              <w:rPr>
                <w:b w:val="false"/>
                <w:bCs w:val="false"/>
              </w:rPr>
              <w:t xml:space="preserve">I charged God with cruelty</w:t>
            </w:r>
          </w:p>
        </w:tc>
        <w:tc>
          <w:tcPr>
            <w:tcW w:type="dxa" w:w="4680"/>
            <w:vAlign w:val="center"/>
          </w:tcPr>
          <w:p>
            <w:pPr>
              <w:pStyle w:val="TableText"/>
            </w:pPr>
            <w:r>
              <w:rPr>
                <w:b w:val="false"/>
                <w:bCs w:val="false"/>
              </w:rPr>
              <w:t xml:space="preserve">or to wish there were</w:t>
            </w:r>
          </w:p>
        </w:tc>
      </w:tr>
      <w:tr>
        <w:trPr>
          <w:cantSplit/>
        </w:trPr>
        <w:tc>
          <w:tcPr>
            <w:tcW w:type="dxa" w:w="4680"/>
            <w:vAlign w:val="center"/>
          </w:tcPr>
          <w:p>
            <w:pPr>
              <w:pStyle w:val="TableText"/>
            </w:pPr>
            <w:r>
              <w:rPr>
                <w:b w:val="false"/>
                <w:bCs w:val="false"/>
              </w:rPr>
              <w:t xml:space="preserve">and injustice and thought</w:t>
            </w:r>
          </w:p>
        </w:tc>
        <w:tc>
          <w:tcPr>
            <w:tcW w:type="dxa" w:w="4680"/>
            <w:vAlign w:val="center"/>
          </w:tcPr>
          <w:p>
            <w:pPr>
              <w:pStyle w:val="TableText"/>
            </w:pPr>
            <w:r>
              <w:rPr>
                <w:b w:val="false"/>
                <w:bCs w:val="false"/>
              </w:rPr>
              <w:t xml:space="preserve">some other God that</w:t>
            </w:r>
          </w:p>
        </w:tc>
      </w:tr>
      <w:tr>
        <w:trPr>
          <w:cantSplit/>
        </w:trPr>
        <w:tc>
          <w:tcPr>
            <w:tcW w:type="dxa" w:w="4680"/>
            <w:vAlign w:val="center"/>
          </w:tcPr>
          <w:p>
            <w:pPr>
              <w:pStyle w:val="TableText"/>
            </w:pPr>
            <w:r>
              <w:rPr>
                <w:b w:val="false"/>
                <w:bCs w:val="false"/>
              </w:rPr>
              <w:t xml:space="preserve">he delighted to oppress</w:t>
            </w:r>
          </w:p>
        </w:tc>
        <w:tc>
          <w:tcPr>
            <w:tcW w:type="dxa" w:w="4680"/>
            <w:vAlign w:val="center"/>
          </w:tcPr>
          <w:p>
            <w:pPr>
              <w:pStyle w:val="TableText"/>
            </w:pPr>
            <w:r>
              <w:rPr>
                <w:b w:val="false"/>
                <w:bCs w:val="false"/>
              </w:rPr>
              <w:t xml:space="preserve">could control him, etc.</w:t>
            </w:r>
          </w:p>
        </w:tc>
      </w:tr>
      <w:tr>
        <w:trPr>
          <w:cantSplit/>
        </w:trPr>
        <w:tc>
          <w:tcPr>
            <w:tcW w:type="dxa" w:w="4680"/>
            <w:vAlign w:val="center"/>
          </w:tcPr>
          <w:p>
            <w:pPr>
              <w:pStyle w:val="TableText"/>
            </w:pPr>
            <w:r>
              <w:rPr>
                <w:b w:val="false"/>
                <w:bCs w:val="false"/>
              </w:rPr>
              <w:t xml:space="preserve">and crush poor mortals.</w:t>
            </w:r>
          </w:p>
        </w:tc>
        <w:tc>
          <w:tcPr>
            <w:tcW w:type="dxa" w:w="4680"/>
            <w:vAlign w:val="center"/>
          </w:tcPr>
          <w:p>
            <w:pPr>
              <w:pStyle w:val="TableText"/>
            </w:pPr>
            <w:r>
              <w:rPr>
                <w:b w:val="false"/>
                <w:bCs w:val="false"/>
              </w:rPr>
              <w:t xml:space="preserve">These thoughts and desires</w:t>
            </w:r>
          </w:p>
        </w:tc>
      </w:tr>
      <w:tr>
        <w:trPr>
          <w:cantSplit/>
        </w:trPr>
        <w:tc>
          <w:tcPr>
            <w:tcW w:type="dxa" w:w="4680"/>
            <w:vAlign w:val="center"/>
          </w:tcPr>
          <w:p>
            <w:pPr>
              <w:pStyle w:val="TableText"/>
            </w:pPr>
            <w:r>
              <w:rPr>
                <w:b w:val="false"/>
                <w:bCs w:val="false"/>
              </w:rPr>
              <w:t xml:space="preserve">I thought if God was</w:t>
            </w:r>
          </w:p>
        </w:tc>
        <w:tc>
          <w:tcPr>
            <w:tcW w:type="dxa" w:w="4680"/>
            <w:vAlign w:val="center"/>
          </w:tcPr>
          <w:p>
            <w:pPr>
              <w:pStyle w:val="TableText"/>
            </w:pPr>
            <w:r>
              <w:rPr>
                <w:b w:val="false"/>
                <w:bCs w:val="false"/>
              </w:rPr>
              <w:t xml:space="preserve">were the secret inclinations</w:t>
            </w:r>
          </w:p>
        </w:tc>
      </w:tr>
      <w:tr>
        <w:trPr>
          <w:cantSplit/>
        </w:trPr>
        <w:tc>
          <w:tcPr>
            <w:tcW w:type="dxa" w:w="4680"/>
            <w:vAlign w:val="center"/>
          </w:tcPr>
          <w:p>
            <w:pPr>
              <w:pStyle w:val="TableText"/>
            </w:pPr>
            <w:r>
              <w:rPr>
                <w:b w:val="false"/>
                <w:bCs w:val="false"/>
              </w:rPr>
              <w:t xml:space="preserve">once in my place as much</w:t>
            </w:r>
          </w:p>
        </w:tc>
        <w:tc>
          <w:tcPr>
            <w:tcW w:type="dxa" w:w="4680"/>
            <w:vAlign w:val="center"/>
          </w:tcPr>
          <w:p>
            <w:pPr>
              <w:pStyle w:val="TableText"/>
            </w:pPr>
            <w:r>
              <w:rPr>
                <w:b w:val="false"/>
                <w:bCs w:val="false"/>
              </w:rPr>
              <w:t xml:space="preserve">of my heart, that were</w:t>
            </w:r>
          </w:p>
        </w:tc>
      </w:tr>
      <w:tr>
        <w:trPr>
          <w:cantSplit/>
        </w:trPr>
        <w:tc>
          <w:tcPr>
            <w:tcW w:type="dxa" w:w="4680"/>
            <w:vAlign w:val="center"/>
          </w:tcPr>
          <w:p>
            <w:pPr>
              <w:pStyle w:val="TableText"/>
            </w:pPr>
            <w:r>
              <w:rPr>
                <w:b w:val="false"/>
                <w:bCs w:val="false"/>
              </w:rPr>
              <w:t xml:space="preserve">afraid of hell as I was</w:t>
            </w:r>
          </w:p>
        </w:tc>
        <w:tc>
          <w:tcPr>
            <w:tcW w:type="dxa" w:w="4680"/>
            <w:vAlign w:val="center"/>
          </w:tcPr>
          <w:p>
            <w:pPr>
              <w:pStyle w:val="TableText"/>
            </w:pPr>
            <w:r>
              <w:rPr>
                <w:b w:val="false"/>
                <w:bCs w:val="false"/>
              </w:rPr>
              <w:t xml:space="preserve">frequently acting before</w:t>
            </w:r>
          </w:p>
        </w:tc>
      </w:tr>
      <w:tr>
        <w:trPr>
          <w:cantSplit/>
        </w:trPr>
        <w:tc>
          <w:tcPr>
            <w:tcW w:type="dxa" w:w="4680"/>
            <w:vAlign w:val="center"/>
          </w:tcPr>
          <w:p>
            <w:pPr>
              <w:pStyle w:val="TableText"/>
            </w:pPr>
            <w:r>
              <w:rPr>
                <w:b w:val="false"/>
                <w:bCs w:val="false"/>
              </w:rPr>
              <w:t xml:space="preserve">he would never make souls</w:t>
            </w:r>
          </w:p>
        </w:tc>
        <w:tc>
          <w:tcPr>
            <w:tcW w:type="dxa" w:w="4680"/>
            <w:vAlign w:val="center"/>
          </w:tcPr>
          <w:p>
            <w:pPr>
              <w:pStyle w:val="TableText"/>
            </w:pPr>
            <w:r>
              <w:rPr>
                <w:b w:val="false"/>
                <w:bCs w:val="false"/>
              </w:rPr>
              <w:t xml:space="preserve">I was aware; but alas,</w:t>
            </w:r>
          </w:p>
        </w:tc>
      </w:tr>
      <w:tr>
        <w:trPr>
          <w:cantSplit/>
        </w:trPr>
        <w:tc>
          <w:tcPr>
            <w:tcW w:type="dxa" w:w="4680"/>
            <w:vAlign w:val="center"/>
          </w:tcPr>
          <w:p>
            <w:pPr>
              <w:pStyle w:val="TableText"/>
            </w:pPr>
            <w:r>
              <w:rPr>
                <w:b w:val="false"/>
                <w:bCs w:val="false"/>
              </w:rPr>
              <w:t xml:space="preserve">to damn 'em.</w:t>
            </w:r>
          </w:p>
        </w:tc>
        <w:tc>
          <w:tcPr>
            <w:tcW w:type="dxa" w:w="4680"/>
            <w:vAlign w:val="center"/>
          </w:tcPr>
          <w:p>
            <w:pPr>
              <w:pStyle w:val="TableText"/>
            </w:pPr>
            <w:r>
              <w:rPr>
                <w:b w:val="false"/>
                <w:bCs w:val="false"/>
              </w:rPr>
              <w:t xml:space="preserve">they were mine! Although</w:t>
            </w:r>
          </w:p>
        </w:tc>
      </w:tr>
      <w:tr>
        <w:trPr>
          <w:cantSplit/>
        </w:trPr>
        <w:tc>
          <w:tcPr>
            <w:tcW w:type="dxa" w:w="4680"/>
            <w:vAlign w:val="center"/>
          </w:tcPr>
          <w:p>
            <w:pPr>
              <w:pStyle w:val="TableText"/>
            </w:pPr>
            <w:r>
              <w:rPr>
                <w:b w:val="false"/>
                <w:bCs w:val="false"/>
              </w:rPr>
              <w:t xml:space="preserve">But I quarreled, not</w:t>
            </w:r>
          </w:p>
        </w:tc>
        <w:tc>
          <w:tcPr>
            <w:tcW w:type="dxa" w:w="4680"/>
            <w:vAlign w:val="center"/>
          </w:tcPr>
          <w:p>
            <w:pPr>
              <w:pStyle w:val="TableText"/>
            </w:pPr>
            <w:r>
              <w:rPr>
                <w:b w:val="false"/>
                <w:bCs w:val="false"/>
              </w:rPr>
              <w:t xml:space="preserve">I was affrighted with</w:t>
            </w:r>
          </w:p>
        </w:tc>
      </w:tr>
      <w:tr>
        <w:trPr>
          <w:cantSplit/>
        </w:trPr>
        <w:tc>
          <w:tcPr>
            <w:tcW w:type="dxa" w:w="4680"/>
            <w:vAlign w:val="center"/>
          </w:tcPr>
          <w:p>
            <w:pPr>
              <w:pStyle w:val="TableText"/>
            </w:pPr>
            <w:r>
              <w:rPr>
                <w:b w:val="false"/>
                <w:bCs w:val="false"/>
              </w:rPr>
              <w:t xml:space="preserve">only with God, but with</w:t>
            </w:r>
          </w:p>
        </w:tc>
        <w:tc>
          <w:tcPr>
            <w:tcW w:type="dxa" w:w="4680"/>
            <w:vAlign w:val="center"/>
          </w:tcPr>
          <w:p>
            <w:pPr>
              <w:pStyle w:val="TableText"/>
            </w:pPr>
            <w:r>
              <w:rPr>
                <w:b w:val="false"/>
                <w:bCs w:val="false"/>
              </w:rPr>
              <w:t xml:space="preserve">them, when I came to</w:t>
            </w:r>
          </w:p>
        </w:tc>
      </w:tr>
      <w:tr>
        <w:trPr>
          <w:cantSplit/>
        </w:trPr>
        <w:tc>
          <w:tcPr>
            <w:tcW w:type="dxa" w:w="4680"/>
            <w:vAlign w:val="center"/>
          </w:tcPr>
          <w:p>
            <w:pPr>
              <w:pStyle w:val="TableText"/>
            </w:pPr>
            <w:r>
              <w:rPr>
                <w:b w:val="false"/>
                <w:bCs w:val="false"/>
              </w:rPr>
              <w:t xml:space="preserve">Adam also; and thought</w:t>
            </w:r>
          </w:p>
        </w:tc>
        <w:tc>
          <w:tcPr>
            <w:tcW w:type="dxa" w:w="4680"/>
            <w:vAlign w:val="center"/>
          </w:tcPr>
          <w:p>
            <w:pPr>
              <w:pStyle w:val="TableText"/>
            </w:pPr>
            <w:r>
              <w:rPr>
                <w:b w:val="false"/>
                <w:bCs w:val="false"/>
              </w:rPr>
              <w:t xml:space="preserve">reflect on them: When I</w:t>
            </w:r>
          </w:p>
        </w:tc>
      </w:tr>
      <w:tr>
        <w:trPr>
          <w:cantSplit/>
        </w:trPr>
        <w:tc>
          <w:tcPr>
            <w:tcW w:type="dxa" w:w="4680"/>
            <w:vAlign w:val="center"/>
          </w:tcPr>
          <w:p>
            <w:pPr>
              <w:pStyle w:val="TableText"/>
            </w:pPr>
            <w:r>
              <w:rPr>
                <w:b w:val="false"/>
                <w:bCs w:val="false"/>
              </w:rPr>
              <w:t xml:space="preserve">he was a fool if he</w:t>
            </w:r>
          </w:p>
        </w:tc>
        <w:tc>
          <w:tcPr>
            <w:tcW w:type="dxa" w:w="4680"/>
            <w:vAlign w:val="center"/>
          </w:tcPr>
          <w:p>
            <w:pPr>
              <w:pStyle w:val="TableText"/>
            </w:pPr>
            <w:r>
              <w:rPr>
                <w:b w:val="false"/>
                <w:bCs w:val="false"/>
              </w:rPr>
              <w:t xml:space="preserve">considered of it, it</w:t>
            </w:r>
          </w:p>
        </w:tc>
      </w:tr>
      <w:tr>
        <w:trPr>
          <w:cantSplit/>
        </w:trPr>
        <w:tc>
          <w:tcPr>
            <w:tcW w:type="dxa" w:w="4680"/>
            <w:vAlign w:val="center"/>
          </w:tcPr>
          <w:p>
            <w:pPr>
              <w:pStyle w:val="TableText"/>
            </w:pPr>
            <w:r>
              <w:rPr>
                <w:b w:val="false"/>
                <w:bCs w:val="false"/>
              </w:rPr>
              <w:t xml:space="preserve">must taste of ye forbidden</w:t>
            </w:r>
          </w:p>
        </w:tc>
        <w:tc>
          <w:tcPr>
            <w:tcW w:type="dxa" w:w="4680"/>
            <w:vAlign w:val="center"/>
          </w:tcPr>
          <w:p>
            <w:pPr>
              <w:pStyle w:val="TableText"/>
            </w:pPr>
            <w:r>
              <w:rPr>
                <w:b w:val="false"/>
                <w:bCs w:val="false"/>
              </w:rPr>
              <w:t xml:space="preserve">distressed me to think</w:t>
            </w:r>
          </w:p>
        </w:tc>
      </w:tr>
      <w:tr>
        <w:trPr>
          <w:cantSplit/>
        </w:trPr>
        <w:tc>
          <w:tcPr>
            <w:tcW w:type="dxa" w:w="4680"/>
            <w:vAlign w:val="center"/>
          </w:tcPr>
          <w:p>
            <w:pPr>
              <w:pStyle w:val="TableText"/>
            </w:pPr>
            <w:r>
              <w:rPr>
                <w:b w:val="false"/>
                <w:bCs w:val="false"/>
              </w:rPr>
              <w:t xml:space="preserve">fruit, that he did not</w:t>
            </w:r>
          </w:p>
        </w:tc>
        <w:tc>
          <w:tcPr>
            <w:tcW w:type="dxa" w:w="4680"/>
            <w:vAlign w:val="center"/>
          </w:tcPr>
          <w:p>
            <w:pPr>
              <w:pStyle w:val="TableText"/>
            </w:pPr>
            <w:r>
              <w:rPr>
                <w:b w:val="false"/>
                <w:bCs w:val="false"/>
              </w:rPr>
              <w:t xml:space="preserve">that my heart was so</w:t>
            </w:r>
          </w:p>
        </w:tc>
      </w:tr>
      <w:tr>
        <w:trPr>
          <w:cantSplit/>
        </w:trPr>
        <w:tc>
          <w:tcPr>
            <w:tcW w:type="dxa" w:w="4680"/>
            <w:vAlign w:val="center"/>
          </w:tcPr>
          <w:p>
            <w:pPr>
              <w:pStyle w:val="TableText"/>
            </w:pPr>
            <w:r>
              <w:rPr>
                <w:b w:val="false"/>
                <w:bCs w:val="false"/>
              </w:rPr>
              <w:t xml:space="preserve">likewise take of ye tree</w:t>
            </w:r>
          </w:p>
        </w:tc>
        <w:tc>
          <w:tcPr>
            <w:tcW w:type="dxa" w:w="4680"/>
            <w:vAlign w:val="center"/>
          </w:tcPr>
          <w:p>
            <w:pPr>
              <w:pStyle w:val="TableText"/>
            </w:pPr>
            <w:r>
              <w:rPr>
                <w:b w:val="false"/>
                <w:bCs w:val="false"/>
              </w:rPr>
              <w:t xml:space="preserve">full of enmity against</w:t>
            </w:r>
          </w:p>
        </w:tc>
      </w:tr>
      <w:tr>
        <w:trPr>
          <w:cantSplit/>
        </w:trPr>
        <w:tc>
          <w:tcPr>
            <w:tcW w:type="dxa" w:w="4680"/>
            <w:vAlign w:val="center"/>
          </w:tcPr>
          <w:p>
            <w:pPr>
              <w:pStyle w:val="TableText"/>
            </w:pPr>
            <w:r>
              <w:rPr>
                <w:b w:val="false"/>
                <w:bCs w:val="false"/>
              </w:rPr>
              <w:t xml:space="preserve">of life before he was</w:t>
            </w:r>
          </w:p>
        </w:tc>
        <w:tc>
          <w:tcPr>
            <w:tcW w:type="dxa" w:w="4680"/>
            <w:vAlign w:val="center"/>
          </w:tcPr>
          <w:p>
            <w:pPr>
              <w:pStyle w:val="TableText"/>
            </w:pPr>
            <w:r>
              <w:rPr>
                <w:b w:val="false"/>
                <w:bCs w:val="false"/>
              </w:rPr>
              <w:t xml:space="preserve">God; and it made me</w:t>
            </w:r>
          </w:p>
        </w:tc>
      </w:tr>
      <w:tr>
        <w:trPr>
          <w:cantSplit/>
        </w:trPr>
        <w:tc>
          <w:tcPr>
            <w:tcW w:type="dxa" w:w="4680"/>
            <w:vAlign w:val="center"/>
          </w:tcPr>
          <w:p>
            <w:pPr>
              <w:pStyle w:val="TableText"/>
            </w:pPr>
            <w:r>
              <w:rPr>
                <w:b w:val="false"/>
                <w:bCs w:val="false"/>
              </w:rPr>
              <w:t xml:space="preserve">driven out of ye garden,</w:t>
            </w:r>
          </w:p>
        </w:tc>
        <w:tc>
          <w:tcPr>
            <w:tcW w:type="dxa" w:w="4680"/>
            <w:vAlign w:val="center"/>
          </w:tcPr>
          <w:p>
            <w:pPr>
              <w:pStyle w:val="TableText"/>
            </w:pPr>
            <w:r>
              <w:rPr>
                <w:b w:val="false"/>
                <w:bCs w:val="false"/>
              </w:rPr>
              <w:t xml:space="preserve">tremble, lest God's</w:t>
            </w:r>
          </w:p>
        </w:tc>
      </w:tr>
      <w:tr>
        <w:trPr>
          <w:cantSplit/>
        </w:trPr>
        <w:tc>
          <w:tcPr>
            <w:tcW w:type="dxa" w:w="4680"/>
            <w:vAlign w:val="center"/>
          </w:tcPr>
          <w:p>
            <w:pPr>
              <w:pStyle w:val="TableText"/>
            </w:pPr>
            <w:r>
              <w:rPr>
                <w:b w:val="false"/>
                <w:bCs w:val="false"/>
              </w:rPr>
              <w:t xml:space="preserve">and the flaming sword</w:t>
            </w:r>
          </w:p>
        </w:tc>
        <w:tc>
          <w:tcPr>
            <w:tcW w:type="dxa" w:w="4680"/>
            <w:vAlign w:val="center"/>
          </w:tcPr>
          <w:p>
            <w:pPr>
              <w:pStyle w:val="TableText"/>
            </w:pPr>
            <w:r>
              <w:rPr>
                <w:b w:val="false"/>
                <w:bCs w:val="false"/>
              </w:rPr>
              <w:t xml:space="preserve">vengeance should suddenly</w:t>
            </w:r>
          </w:p>
        </w:tc>
      </w:tr>
    </w:tbl>
    <w:p>
      <w:pPr>
        <w:pStyle w:val="Caption"/>
      </w:pPr>
      <w:r>
        <w:t xml:space="preserve">Table (continued)</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680"/>
        <w:gridCol w:w="4680"/>
      </w:tblGrid>
      <w:tr>
        <w:trPr>
          <w:cantSplit/>
          <w:tblHeader/>
        </w:trPr>
        <w:tc>
          <w:tcPr>
            <w:tcW w:type="dxa" w:w="4680"/>
            <w:shd w:fill="ECE9E2" w:color="auto" w:val="clear"/>
            <w:vAlign w:val="center"/>
          </w:tcPr>
          <w:p>
            <w:pPr>
              <w:pStyle w:val="TableText"/>
            </w:pPr>
          </w:p>
        </w:tc>
        <w:tc>
          <w:tcPr>
            <w:tcW w:type="dxa" w:w="4680"/>
            <w:shd w:fill="ECE9E2" w:color="auto" w:val="clear"/>
            <w:vAlign w:val="center"/>
          </w:tcPr>
          <w:p>
            <w:pPr>
              <w:pStyle w:val="TableText"/>
            </w:pPr>
          </w:p>
        </w:tc>
      </w:tr>
      <w:tr>
        <w:trPr>
          <w:cantSplit/>
        </w:trPr>
        <w:tc>
          <w:tcPr>
            <w:tcW w:type="dxa" w:w="4680"/>
            <w:vAlign w:val="center"/>
          </w:tcPr>
          <w:p>
            <w:pPr>
              <w:pStyle w:val="TableText"/>
            </w:pPr>
            <w:r>
              <w:rPr>
                <w:b w:val="false"/>
                <w:bCs w:val="false"/>
              </w:rPr>
              <w:t xml:space="preserve">was set to guard the</w:t>
            </w:r>
          </w:p>
        </w:tc>
        <w:tc>
          <w:tcPr>
            <w:tcW w:type="dxa" w:w="4680"/>
            <w:vAlign w:val="center"/>
          </w:tcPr>
          <w:p>
            <w:pPr>
              <w:pStyle w:val="TableText"/>
            </w:pPr>
            <w:r>
              <w:rPr>
                <w:b w:val="false"/>
                <w:bCs w:val="false"/>
              </w:rPr>
              <w:t xml:space="preserve">fall upon me. I used</w:t>
            </w:r>
          </w:p>
        </w:tc>
      </w:tr>
      <w:tr>
        <w:trPr>
          <w:cantSplit/>
        </w:trPr>
        <w:tc>
          <w:tcPr>
            <w:tcW w:type="dxa" w:w="4680"/>
            <w:vAlign w:val="center"/>
          </w:tcPr>
          <w:p>
            <w:pPr>
              <w:pStyle w:val="TableText"/>
            </w:pPr>
            <w:r>
              <w:rPr>
                <w:b w:val="false"/>
                <w:bCs w:val="false"/>
              </w:rPr>
              <w:t xml:space="preserve">way of the tree of life:</w:t>
            </w:r>
          </w:p>
        </w:tc>
        <w:tc>
          <w:tcPr>
            <w:tcW w:type="dxa" w:w="4680"/>
            <w:vAlign w:val="center"/>
          </w:tcPr>
          <w:p>
            <w:pPr>
              <w:pStyle w:val="TableText"/>
            </w:pPr>
            <w:r>
              <w:rPr>
                <w:b w:val="false"/>
                <w:bCs w:val="false"/>
              </w:rPr>
              <w:t xml:space="preserve">before to imagine my</w:t>
            </w:r>
          </w:p>
        </w:tc>
      </w:tr>
      <w:tr>
        <w:trPr>
          <w:cantSplit/>
        </w:trPr>
        <w:tc>
          <w:tcPr>
            <w:tcW w:type="dxa" w:w="4680"/>
            <w:vAlign w:val="center"/>
          </w:tcPr>
          <w:p>
            <w:pPr>
              <w:pStyle w:val="TableText"/>
            </w:pPr>
            <w:r>
              <w:rPr>
                <w:b w:val="false"/>
                <w:bCs w:val="false"/>
              </w:rPr>
              <w:t xml:space="preserve">yea, my tumultuous thoughts</w:t>
            </w:r>
          </w:p>
        </w:tc>
        <w:tc>
          <w:tcPr>
            <w:tcW w:type="dxa" w:w="4680"/>
            <w:vAlign w:val="center"/>
          </w:tcPr>
          <w:p>
            <w:pPr>
              <w:pStyle w:val="TableText"/>
            </w:pPr>
            <w:r>
              <w:rPr>
                <w:b w:val="false"/>
                <w:bCs w:val="false"/>
              </w:rPr>
              <w:t xml:space="preserve">heart was not so bad as</w:t>
            </w:r>
          </w:p>
        </w:tc>
      </w:tr>
      <w:tr>
        <w:trPr>
          <w:cantSplit/>
        </w:trPr>
        <w:tc>
          <w:tcPr>
            <w:tcW w:type="dxa" w:w="4680"/>
            <w:vAlign w:val="center"/>
          </w:tcPr>
          <w:p>
            <w:pPr>
              <w:pStyle w:val="TableText"/>
            </w:pPr>
            <w:r>
              <w:rPr>
                <w:b w:val="false"/>
                <w:bCs w:val="false"/>
              </w:rPr>
              <w:t xml:space="preserve">would sometimes run before</w:t>
            </w:r>
          </w:p>
        </w:tc>
        <w:tc>
          <w:tcPr>
            <w:tcW w:type="dxa" w:w="4680"/>
            <w:vAlign w:val="center"/>
          </w:tcPr>
          <w:p>
            <w:pPr>
              <w:pStyle w:val="TableText"/>
            </w:pPr>
            <w:r>
              <w:rPr>
                <w:b w:val="false"/>
                <w:bCs w:val="false"/>
              </w:rPr>
              <w:t xml:space="preserve">the Scriptures and some</w:t>
            </w:r>
          </w:p>
        </w:tc>
      </w:tr>
      <w:tr>
        <w:trPr>
          <w:cantSplit/>
        </w:trPr>
        <w:tc>
          <w:tcPr>
            <w:tcW w:type="dxa" w:w="4680"/>
            <w:vAlign w:val="center"/>
          </w:tcPr>
          <w:p>
            <w:pPr>
              <w:pStyle w:val="TableText"/>
            </w:pPr>
            <w:r>
              <w:rPr>
                <w:b w:val="false"/>
                <w:bCs w:val="false"/>
              </w:rPr>
              <w:t xml:space="preserve">I was aware into the most</w:t>
            </w:r>
          </w:p>
        </w:tc>
        <w:tc>
          <w:tcPr>
            <w:tcW w:type="dxa" w:w="4680"/>
            <w:vAlign w:val="center"/>
          </w:tcPr>
          <w:p>
            <w:pPr>
              <w:pStyle w:val="TableText"/>
            </w:pPr>
            <w:r>
              <w:rPr>
                <w:b w:val="false"/>
                <w:bCs w:val="false"/>
              </w:rPr>
              <w:t xml:space="preserve">other books represented.</w:t>
            </w:r>
          </w:p>
        </w:tc>
      </w:tr>
      <w:tr>
        <w:trPr>
          <w:cantSplit/>
        </w:trPr>
        <w:tc>
          <w:tcPr>
            <w:tcW w:type="dxa" w:w="4680"/>
            <w:vAlign w:val="center"/>
          </w:tcPr>
          <w:p>
            <w:pPr>
              <w:pStyle w:val="TableText"/>
            </w:pPr>
            <w:r>
              <w:rPr>
                <w:b w:val="false"/>
                <w:bCs w:val="false"/>
              </w:rPr>
              <w:t xml:space="preserve">wild and inconsistent</w:t>
            </w:r>
          </w:p>
        </w:tc>
        <w:tc>
          <w:tcPr>
            <w:tcW w:type="dxa" w:w="4680"/>
            <w:vAlign w:val="center"/>
          </w:tcPr>
          <w:p>
            <w:pPr>
              <w:pStyle w:val="TableText"/>
            </w:pPr>
            <w:r>
              <w:rPr>
                <w:b w:val="false"/>
                <w:bCs w:val="false"/>
              </w:rPr>
              <w:t xml:space="preserve">Sometimes I used to</w:t>
            </w:r>
          </w:p>
        </w:tc>
      </w:tr>
      <w:tr>
        <w:trPr>
          <w:cantSplit/>
        </w:trPr>
        <w:tc>
          <w:tcPr>
            <w:tcW w:type="dxa" w:w="4680"/>
            <w:vAlign w:val="center"/>
          </w:tcPr>
          <w:p>
            <w:pPr>
              <w:pStyle w:val="TableText"/>
            </w:pPr>
            <w:r>
              <w:rPr>
                <w:b w:val="false"/>
                <w:bCs w:val="false"/>
              </w:rPr>
              <w:t xml:space="preserve">projects:</w:t>
            </w:r>
            <w:r>
              <w:rPr>
                <w:rStyle w:val="FootnoteReference"/>
              </w:rPr>
              <w:footnoteReference w:id="213"/>
            </w:r>
            <w:r>
              <w:rPr>
                <w:b w:val="false"/>
                <w:bCs w:val="false"/>
              </w:rPr>
              <w:t xml:space="preserve"> [I thought Adam</w:t>
            </w:r>
          </w:p>
        </w:tc>
        <w:tc>
          <w:tcPr>
            <w:tcW w:type="dxa" w:w="4680"/>
            <w:vAlign w:val="center"/>
          </w:tcPr>
          <w:p>
            <w:pPr>
              <w:pStyle w:val="TableText"/>
            </w:pPr>
            <w:r>
              <w:rPr>
                <w:b w:val="false"/>
                <w:bCs w:val="false"/>
              </w:rPr>
              <w:t xml:space="preserve">take much pains to work</w:t>
            </w:r>
          </w:p>
        </w:tc>
      </w:tr>
      <w:tr>
        <w:trPr>
          <w:cantSplit/>
        </w:trPr>
        <w:tc>
          <w:tcPr>
            <w:tcW w:type="dxa" w:w="4680"/>
            <w:vAlign w:val="center"/>
          </w:tcPr>
          <w:p>
            <w:pPr>
              <w:pStyle w:val="TableText"/>
            </w:pPr>
            <w:r>
              <w:rPr>
                <w:rStyle w:val="SourcePageInline"/>
                <w:b w:val="false"/>
                <w:bCs w:val="false"/>
              </w:rPr>
              <w:t xml:space="preserve">[p. 114]</w:t>
            </w:r>
            <w:r>
              <w:rPr>
                <w:b w:val="false"/>
                <w:bCs w:val="false"/>
              </w:rPr>
              <w:t xml:space="preserve">  was a fool for being scared</w:t>
            </w:r>
          </w:p>
        </w:tc>
        <w:tc>
          <w:tcPr>
            <w:tcW w:type="dxa" w:w="4680"/>
            <w:vAlign w:val="center"/>
          </w:tcPr>
          <w:p>
            <w:pPr>
              <w:pStyle w:val="TableText"/>
            </w:pPr>
            <w:r>
              <w:rPr>
                <w:b w:val="false"/>
                <w:bCs w:val="false"/>
              </w:rPr>
              <w:t xml:space="preserve">it up into a good frame,</w:t>
            </w:r>
          </w:p>
        </w:tc>
      </w:tr>
      <w:tr>
        <w:trPr>
          <w:cantSplit/>
        </w:trPr>
        <w:tc>
          <w:tcPr>
            <w:tcW w:type="dxa" w:w="4680"/>
            <w:vAlign w:val="center"/>
          </w:tcPr>
          <w:p>
            <w:pPr>
              <w:pStyle w:val="TableText"/>
            </w:pPr>
            <w:r>
              <w:rPr>
                <w:b w:val="false"/>
                <w:bCs w:val="false"/>
              </w:rPr>
              <w:t xml:space="preserve">by that sword; and</w:t>
            </w:r>
          </w:p>
        </w:tc>
        <w:tc>
          <w:tcPr>
            <w:tcW w:type="dxa" w:w="4680"/>
            <w:vAlign w:val="center"/>
          </w:tcPr>
          <w:p>
            <w:pPr>
              <w:pStyle w:val="TableText"/>
            </w:pPr>
            <w:r>
              <w:rPr>
                <w:b w:val="false"/>
                <w:bCs w:val="false"/>
              </w:rPr>
              <w:t xml:space="preserve">a humble submissive</w:t>
            </w:r>
          </w:p>
        </w:tc>
      </w:tr>
      <w:tr>
        <w:trPr>
          <w:cantSplit/>
        </w:trPr>
        <w:tc>
          <w:tcPr>
            <w:tcW w:type="dxa" w:w="4680"/>
            <w:vAlign w:val="center"/>
          </w:tcPr>
          <w:p>
            <w:pPr>
              <w:pStyle w:val="TableText"/>
            </w:pPr>
            <w:r>
              <w:rPr>
                <w:b w:val="false"/>
                <w:bCs w:val="false"/>
              </w:rPr>
              <w:t xml:space="preserve">methought if I could get</w:t>
            </w:r>
          </w:p>
        </w:tc>
        <w:tc>
          <w:tcPr>
            <w:tcW w:type="dxa" w:w="4680"/>
            <w:vAlign w:val="center"/>
          </w:tcPr>
          <w:p>
            <w:pPr>
              <w:pStyle w:val="TableText"/>
            </w:pPr>
            <w:r>
              <w:rPr>
                <w:b w:val="false"/>
                <w:bCs w:val="false"/>
              </w:rPr>
              <w:t xml:space="preserve">disposition; and hoped</w:t>
            </w:r>
          </w:p>
        </w:tc>
      </w:tr>
      <w:tr>
        <w:trPr>
          <w:cantSplit/>
        </w:trPr>
        <w:tc>
          <w:tcPr>
            <w:tcW w:type="dxa" w:w="4680"/>
            <w:vAlign w:val="center"/>
          </w:tcPr>
          <w:p>
            <w:pPr>
              <w:pStyle w:val="TableText"/>
            </w:pPr>
            <w:r>
              <w:rPr>
                <w:b w:val="false"/>
                <w:bCs w:val="false"/>
              </w:rPr>
              <w:t xml:space="preserve">there, I'd venture the sword</w:t>
            </w:r>
          </w:p>
        </w:tc>
        <w:tc>
          <w:tcPr>
            <w:tcW w:type="dxa" w:w="4680"/>
            <w:vAlign w:val="center"/>
          </w:tcPr>
          <w:p>
            <w:pPr>
              <w:pStyle w:val="TableText"/>
            </w:pPr>
            <w:r>
              <w:rPr>
                <w:b w:val="false"/>
                <w:bCs w:val="false"/>
              </w:rPr>
              <w:t xml:space="preserve">there was then some</w:t>
            </w:r>
          </w:p>
        </w:tc>
      </w:tr>
      <w:tr>
        <w:trPr>
          <w:cantSplit/>
        </w:trPr>
        <w:tc>
          <w:tcPr>
            <w:tcW w:type="dxa" w:w="4680"/>
            <w:vAlign w:val="center"/>
          </w:tcPr>
          <w:p>
            <w:pPr>
              <w:pStyle w:val="TableText"/>
            </w:pPr>
            <w:r>
              <w:rPr>
                <w:b w:val="false"/>
                <w:bCs w:val="false"/>
              </w:rPr>
              <w:t xml:space="preserve">to do its worst, if I</w:t>
            </w:r>
          </w:p>
        </w:tc>
        <w:tc>
          <w:tcPr>
            <w:tcW w:type="dxa" w:w="4680"/>
            <w:vAlign w:val="center"/>
          </w:tcPr>
          <w:p>
            <w:pPr>
              <w:pStyle w:val="TableText"/>
            </w:pPr>
            <w:r>
              <w:rPr>
                <w:b w:val="false"/>
                <w:bCs w:val="false"/>
              </w:rPr>
              <w:t xml:space="preserve">goodness in me: But it</w:t>
            </w:r>
          </w:p>
        </w:tc>
      </w:tr>
      <w:tr>
        <w:trPr>
          <w:cantSplit/>
        </w:trPr>
        <w:tc>
          <w:tcPr>
            <w:tcW w:type="dxa" w:w="4680"/>
            <w:vAlign w:val="center"/>
          </w:tcPr>
          <w:p>
            <w:pPr>
              <w:pStyle w:val="TableText"/>
            </w:pPr>
            <w:r>
              <w:rPr>
                <w:b w:val="false"/>
                <w:bCs w:val="false"/>
              </w:rPr>
              <w:t xml:space="preserve">could but suddenly leap</w:t>
            </w:r>
          </w:p>
        </w:tc>
        <w:tc>
          <w:tcPr>
            <w:tcW w:type="dxa" w:w="4680"/>
            <w:vAlign w:val="center"/>
          </w:tcPr>
          <w:p>
            <w:pPr>
              <w:pStyle w:val="TableText"/>
            </w:pPr>
            <w:r>
              <w:rPr>
                <w:b w:val="false"/>
                <w:bCs w:val="false"/>
              </w:rPr>
              <w:t xml:space="preserve">may be on a sudden,</w:t>
            </w:r>
          </w:p>
        </w:tc>
      </w:tr>
      <w:tr>
        <w:trPr>
          <w:cantSplit/>
        </w:trPr>
        <w:tc>
          <w:tcPr>
            <w:tcW w:type="dxa" w:w="4680"/>
            <w:vAlign w:val="center"/>
          </w:tcPr>
          <w:p>
            <w:pPr>
              <w:pStyle w:val="TableText"/>
            </w:pPr>
            <w:r>
              <w:rPr>
                <w:b w:val="false"/>
                <w:bCs w:val="false"/>
              </w:rPr>
              <w:t xml:space="preserve">and catch hold of the</w:t>
            </w:r>
          </w:p>
        </w:tc>
        <w:tc>
          <w:tcPr>
            <w:tcW w:type="dxa" w:w="4680"/>
            <w:vAlign w:val="center"/>
          </w:tcPr>
          <w:p>
            <w:pPr>
              <w:pStyle w:val="TableText"/>
            </w:pPr>
            <w:r>
              <w:rPr>
                <w:b w:val="false"/>
                <w:bCs w:val="false"/>
              </w:rPr>
              <w:t xml:space="preserve">the thoughts of the</w:t>
            </w:r>
          </w:p>
        </w:tc>
      </w:tr>
      <w:tr>
        <w:trPr>
          <w:cantSplit/>
        </w:trPr>
        <w:tc>
          <w:tcPr>
            <w:tcW w:type="dxa" w:w="4680"/>
            <w:vAlign w:val="center"/>
          </w:tcPr>
          <w:p>
            <w:pPr>
              <w:pStyle w:val="TableText"/>
            </w:pPr>
            <w:r>
              <w:rPr>
                <w:b w:val="false"/>
                <w:bCs w:val="false"/>
              </w:rPr>
              <w:t xml:space="preserve">outside twig of the tree</w:t>
            </w:r>
          </w:p>
        </w:tc>
        <w:tc>
          <w:tcPr>
            <w:tcW w:type="dxa" w:w="4680"/>
            <w:vAlign w:val="center"/>
          </w:tcPr>
          <w:p>
            <w:pPr>
              <w:pStyle w:val="TableText"/>
            </w:pPr>
            <w:r>
              <w:rPr>
                <w:b w:val="false"/>
                <w:bCs w:val="false"/>
              </w:rPr>
              <w:t xml:space="preserve">strictness of the Law, or</w:t>
            </w:r>
          </w:p>
        </w:tc>
      </w:tr>
      <w:tr>
        <w:trPr>
          <w:cantSplit/>
        </w:trPr>
        <w:tc>
          <w:tcPr>
            <w:tcW w:type="dxa" w:w="4680"/>
            <w:vAlign w:val="center"/>
          </w:tcPr>
          <w:p>
            <w:pPr>
              <w:pStyle w:val="TableText"/>
            </w:pPr>
            <w:r>
              <w:rPr>
                <w:b w:val="false"/>
                <w:bCs w:val="false"/>
              </w:rPr>
              <w:t xml:space="preserve">of life before it pierced</w:t>
            </w:r>
          </w:p>
        </w:tc>
        <w:tc>
          <w:tcPr>
            <w:tcW w:type="dxa" w:w="4680"/>
            <w:vAlign w:val="center"/>
          </w:tcPr>
          <w:p>
            <w:pPr>
              <w:pStyle w:val="TableText"/>
            </w:pPr>
            <w:r>
              <w:rPr>
                <w:b w:val="false"/>
                <w:bCs w:val="false"/>
              </w:rPr>
              <w:t xml:space="preserve">the sovereignty of God,</w:t>
            </w:r>
          </w:p>
        </w:tc>
      </w:tr>
      <w:tr>
        <w:trPr>
          <w:cantSplit/>
        </w:trPr>
        <w:tc>
          <w:tcPr>
            <w:tcW w:type="dxa" w:w="4680"/>
            <w:vAlign w:val="center"/>
          </w:tcPr>
          <w:p>
            <w:pPr>
              <w:pStyle w:val="TableText"/>
            </w:pPr>
            <w:r>
              <w:rPr>
                <w:b w:val="false"/>
                <w:bCs w:val="false"/>
              </w:rPr>
              <w:t xml:space="preserve">me through, or I contrived</w:t>
            </w:r>
          </w:p>
        </w:tc>
        <w:tc>
          <w:tcPr>
            <w:tcW w:type="dxa" w:w="4680"/>
            <w:vAlign w:val="center"/>
          </w:tcPr>
          <w:p>
            <w:pPr>
              <w:pStyle w:val="TableText"/>
            </w:pPr>
            <w:r>
              <w:rPr>
                <w:b w:val="false"/>
                <w:bCs w:val="false"/>
              </w:rPr>
              <w:t xml:space="preserve">would so irritate the</w:t>
            </w:r>
          </w:p>
        </w:tc>
      </w:tr>
      <w:tr>
        <w:trPr>
          <w:cantSplit/>
        </w:trPr>
        <w:tc>
          <w:tcPr>
            <w:tcW w:type="dxa" w:w="4680"/>
            <w:vAlign w:val="center"/>
          </w:tcPr>
          <w:p>
            <w:pPr>
              <w:pStyle w:val="TableText"/>
            </w:pPr>
            <w:r>
              <w:rPr>
                <w:b w:val="false"/>
                <w:bCs w:val="false"/>
              </w:rPr>
              <w:t xml:space="preserve">whether I could not</w:t>
            </w:r>
          </w:p>
        </w:tc>
        <w:tc>
          <w:tcPr>
            <w:tcW w:type="dxa" w:w="4680"/>
            <w:vAlign w:val="center"/>
          </w:tcPr>
          <w:p>
            <w:pPr>
              <w:pStyle w:val="TableText"/>
            </w:pPr>
            <w:r>
              <w:rPr>
                <w:b w:val="false"/>
                <w:bCs w:val="false"/>
              </w:rPr>
              <w:t xml:space="preserve">corruption of my heart,</w:t>
            </w:r>
          </w:p>
        </w:tc>
      </w:tr>
      <w:tr>
        <w:trPr>
          <w:cantSplit/>
        </w:trPr>
        <w:tc>
          <w:tcPr>
            <w:tcW w:type="dxa" w:w="4680"/>
            <w:vAlign w:val="center"/>
          </w:tcPr>
          <w:p>
            <w:pPr>
              <w:pStyle w:val="TableText"/>
            </w:pPr>
            <w:r>
              <w:rPr>
                <w:b w:val="false"/>
                <w:bCs w:val="false"/>
              </w:rPr>
              <w:t xml:space="preserve">evade the blows of it by</w:t>
            </w:r>
          </w:p>
        </w:tc>
        <w:tc>
          <w:tcPr>
            <w:tcW w:type="dxa" w:w="4680"/>
            <w:vAlign w:val="center"/>
          </w:tcPr>
          <w:p>
            <w:pPr>
              <w:pStyle w:val="TableText"/>
            </w:pPr>
            <w:r>
              <w:rPr>
                <w:b w:val="false"/>
                <w:bCs w:val="false"/>
              </w:rPr>
              <w:t xml:space="preserve">that I had so watched</w:t>
            </w:r>
          </w:p>
        </w:tc>
      </w:tr>
      <w:tr>
        <w:trPr>
          <w:cantSplit/>
        </w:trPr>
        <w:tc>
          <w:tcPr>
            <w:tcW w:type="dxa" w:w="4680"/>
            <w:vAlign w:val="center"/>
          </w:tcPr>
          <w:p>
            <w:pPr>
              <w:pStyle w:val="TableText"/>
            </w:pPr>
            <w:r>
              <w:rPr>
                <w:b w:val="false"/>
                <w:bCs w:val="false"/>
              </w:rPr>
              <w:t xml:space="preserve">means of some good</w:t>
            </w:r>
          </w:p>
        </w:tc>
        <w:tc>
          <w:tcPr>
            <w:tcW w:type="dxa" w:w="4680"/>
            <w:vAlign w:val="center"/>
          </w:tcPr>
          <w:p>
            <w:pPr>
              <w:pStyle w:val="TableText"/>
            </w:pPr>
            <w:r>
              <w:rPr>
                <w:b w:val="false"/>
                <w:bCs w:val="false"/>
              </w:rPr>
              <w:t xml:space="preserve">over, and hoped I had</w:t>
            </w:r>
          </w:p>
        </w:tc>
      </w:tr>
      <w:tr>
        <w:trPr>
          <w:cantSplit/>
        </w:trPr>
        <w:tc>
          <w:tcPr>
            <w:tcW w:type="dxa" w:w="4680"/>
            <w:vAlign w:val="center"/>
          </w:tcPr>
          <w:p>
            <w:pPr>
              <w:pStyle w:val="TableText"/>
            </w:pPr>
            <w:r>
              <w:rPr>
                <w:b w:val="false"/>
                <w:bCs w:val="false"/>
              </w:rPr>
              <w:t xml:space="preserve">defensive instrument and</w:t>
            </w:r>
          </w:p>
        </w:tc>
        <w:tc>
          <w:tcPr>
            <w:tcW w:type="dxa" w:w="4680"/>
            <w:vAlign w:val="center"/>
          </w:tcPr>
          <w:p>
            <w:pPr>
              <w:pStyle w:val="TableText"/>
            </w:pPr>
            <w:r>
              <w:rPr>
                <w:b w:val="false"/>
                <w:bCs w:val="false"/>
              </w:rPr>
              <w:t xml:space="preserve">brought to a good frame,</w:t>
            </w:r>
          </w:p>
        </w:tc>
      </w:tr>
      <w:tr>
        <w:trPr>
          <w:cantSplit/>
        </w:trPr>
        <w:tc>
          <w:tcPr>
            <w:tcW w:type="dxa" w:w="4680"/>
            <w:vAlign w:val="center"/>
          </w:tcPr>
          <w:p>
            <w:pPr>
              <w:pStyle w:val="TableText"/>
            </w:pPr>
            <w:r>
              <w:rPr>
                <w:b w:val="false"/>
                <w:bCs w:val="false"/>
              </w:rPr>
              <w:t xml:space="preserve">such other fruitless</w:t>
            </w:r>
          </w:p>
        </w:tc>
        <w:tc>
          <w:tcPr>
            <w:tcW w:type="dxa" w:w="4680"/>
            <w:vAlign w:val="center"/>
          </w:tcPr>
          <w:p>
            <w:pPr>
              <w:pStyle w:val="TableText"/>
            </w:pPr>
            <w:r>
              <w:rPr>
                <w:b w:val="false"/>
                <w:bCs w:val="false"/>
              </w:rPr>
              <w:t xml:space="preserve">that it would break over</w:t>
            </w:r>
          </w:p>
        </w:tc>
      </w:tr>
      <w:tr>
        <w:trPr>
          <w:cantSplit/>
        </w:trPr>
        <w:tc>
          <w:tcPr>
            <w:tcW w:type="dxa" w:w="4680"/>
            <w:vAlign w:val="center"/>
          </w:tcPr>
          <w:p>
            <w:pPr>
              <w:pStyle w:val="TableText"/>
            </w:pPr>
            <w:r>
              <w:rPr>
                <w:b w:val="false"/>
                <w:bCs w:val="false"/>
              </w:rPr>
              <w:t xml:space="preserve">contrivances.] And all this</w:t>
            </w:r>
          </w:p>
        </w:tc>
        <w:tc>
          <w:tcPr>
            <w:tcW w:type="dxa" w:w="4680"/>
            <w:vAlign w:val="center"/>
          </w:tcPr>
          <w:p>
            <w:pPr>
              <w:pStyle w:val="TableText"/>
            </w:pPr>
            <w:r>
              <w:rPr>
                <w:b w:val="false"/>
                <w:bCs w:val="false"/>
              </w:rPr>
              <w:t xml:space="preserve">all bounds, and burst</w:t>
            </w:r>
          </w:p>
        </w:tc>
      </w:tr>
      <w:tr>
        <w:trPr>
          <w:cantSplit/>
        </w:trPr>
        <w:tc>
          <w:tcPr>
            <w:tcW w:type="dxa" w:w="4680"/>
            <w:vAlign w:val="center"/>
          </w:tcPr>
          <w:p>
            <w:pPr>
              <w:pStyle w:val="TableText"/>
            </w:pPr>
            <w:r>
              <w:rPr>
                <w:b w:val="false"/>
                <w:bCs w:val="false"/>
              </w:rPr>
              <w:t xml:space="preserve">rather than yield to ye</w:t>
            </w:r>
          </w:p>
        </w:tc>
        <w:tc>
          <w:tcPr>
            <w:tcW w:type="dxa" w:w="4680"/>
            <w:vAlign w:val="center"/>
          </w:tcPr>
          <w:p>
            <w:pPr>
              <w:pStyle w:val="TableText"/>
            </w:pPr>
            <w:r>
              <w:rPr>
                <w:b w:val="false"/>
                <w:bCs w:val="false"/>
              </w:rPr>
              <w:t xml:space="preserve">forth on all sides, like</w:t>
            </w:r>
          </w:p>
        </w:tc>
      </w:tr>
      <w:tr>
        <w:trPr>
          <w:cantSplit/>
        </w:trPr>
        <w:tc>
          <w:tcPr>
            <w:tcW w:type="dxa" w:w="4680"/>
            <w:vAlign w:val="center"/>
          </w:tcPr>
          <w:p>
            <w:pPr>
              <w:pStyle w:val="TableText"/>
            </w:pPr>
            <w:r>
              <w:rPr>
                <w:b w:val="false"/>
                <w:bCs w:val="false"/>
              </w:rPr>
              <w:t xml:space="preserve">sovereignty of God, and</w:t>
            </w:r>
          </w:p>
        </w:tc>
        <w:tc>
          <w:tcPr>
            <w:tcW w:type="dxa" w:w="4680"/>
            <w:vAlign w:val="center"/>
          </w:tcPr>
          <w:p>
            <w:pPr>
              <w:pStyle w:val="TableText"/>
            </w:pPr>
            <w:r>
              <w:rPr>
                <w:b w:val="false"/>
                <w:bCs w:val="false"/>
              </w:rPr>
              <w:t xml:space="preserve">floods of water when</w:t>
            </w:r>
          </w:p>
        </w:tc>
      </w:tr>
      <w:tr>
        <w:trPr>
          <w:cantSplit/>
        </w:trPr>
        <w:tc>
          <w:tcPr>
            <w:tcW w:type="dxa" w:w="4680"/>
            <w:vAlign w:val="center"/>
          </w:tcPr>
          <w:p>
            <w:pPr>
              <w:pStyle w:val="TableText"/>
            </w:pPr>
            <w:r>
              <w:rPr>
                <w:b w:val="false"/>
                <w:bCs w:val="false"/>
              </w:rPr>
              <w:t xml:space="preserve">comply with the terms and</w:t>
            </w:r>
          </w:p>
        </w:tc>
        <w:tc>
          <w:tcPr>
            <w:tcW w:type="dxa" w:w="4680"/>
            <w:vAlign w:val="center"/>
          </w:tcPr>
          <w:p>
            <w:pPr>
              <w:pStyle w:val="TableText"/>
            </w:pPr>
            <w:r>
              <w:rPr>
                <w:b w:val="false"/>
                <w:bCs w:val="false"/>
              </w:rPr>
              <w:t xml:space="preserve">they break down their</w:t>
            </w:r>
          </w:p>
        </w:tc>
      </w:tr>
      <w:tr>
        <w:trPr>
          <w:cantSplit/>
        </w:trPr>
        <w:tc>
          <w:tcPr>
            <w:tcW w:type="dxa" w:w="4680"/>
            <w:vAlign w:val="center"/>
          </w:tcPr>
          <w:p>
            <w:pPr>
              <w:pStyle w:val="TableText"/>
            </w:pPr>
            <w:r>
              <w:rPr>
                <w:b w:val="false"/>
                <w:bCs w:val="false"/>
              </w:rPr>
              <w:t xml:space="preserve">offers of mercy by Jesus</w:t>
            </w:r>
          </w:p>
        </w:tc>
        <w:tc>
          <w:tcPr>
            <w:tcW w:type="dxa" w:w="4680"/>
            <w:vAlign w:val="center"/>
          </w:tcPr>
          <w:p>
            <w:pPr>
              <w:pStyle w:val="TableText"/>
            </w:pPr>
            <w:r>
              <w:rPr>
                <w:b w:val="false"/>
                <w:bCs w:val="false"/>
              </w:rPr>
              <w:t xml:space="preserve">dam. But being sensible</w:t>
            </w:r>
          </w:p>
        </w:tc>
      </w:tr>
      <w:tr>
        <w:trPr>
          <w:cantSplit/>
        </w:trPr>
        <w:tc>
          <w:tcPr>
            <w:tcW w:type="dxa" w:w="4680"/>
            <w:vAlign w:val="center"/>
          </w:tcPr>
          <w:p>
            <w:pPr>
              <w:pStyle w:val="TableText"/>
            </w:pPr>
            <w:r>
              <w:rPr>
                <w:b w:val="false"/>
                <w:bCs w:val="false"/>
              </w:rPr>
              <w:t xml:space="preserve">Christ. O how often did my</w:t>
            </w:r>
          </w:p>
        </w:tc>
        <w:tc>
          <w:tcPr>
            <w:tcW w:type="dxa" w:w="4680"/>
            <w:vAlign w:val="center"/>
          </w:tcPr>
          <w:p>
            <w:pPr>
              <w:pStyle w:val="TableText"/>
            </w:pPr>
            <w:r>
              <w:rPr>
                <w:b w:val="false"/>
                <w:bCs w:val="false"/>
              </w:rPr>
              <w:t xml:space="preserve">of the necessity of a</w:t>
            </w:r>
          </w:p>
        </w:tc>
      </w:tr>
      <w:tr>
        <w:trPr>
          <w:cantSplit/>
        </w:trPr>
        <w:tc>
          <w:tcPr>
            <w:tcW w:type="dxa" w:w="4680"/>
            <w:vAlign w:val="center"/>
          </w:tcPr>
          <w:p>
            <w:pPr>
              <w:pStyle w:val="TableText"/>
            </w:pPr>
            <w:r>
              <w:rPr>
                <w:b w:val="false"/>
                <w:bCs w:val="false"/>
              </w:rPr>
              <w:t xml:space="preserve">wicked heart wish for</w:t>
            </w:r>
          </w:p>
        </w:tc>
        <w:tc>
          <w:tcPr>
            <w:tcW w:type="dxa" w:w="4680"/>
            <w:vAlign w:val="center"/>
          </w:tcPr>
          <w:p>
            <w:pPr>
              <w:pStyle w:val="TableText"/>
            </w:pPr>
            <w:r>
              <w:rPr>
                <w:b w:val="false"/>
                <w:bCs w:val="false"/>
              </w:rPr>
              <w:t xml:space="preserve">deep humiliation in order</w:t>
            </w:r>
          </w:p>
        </w:tc>
      </w:tr>
      <w:tr>
        <w:trPr>
          <w:cantSplit/>
        </w:trPr>
        <w:tc>
          <w:tcPr>
            <w:tcW w:type="dxa" w:w="4680"/>
            <w:vAlign w:val="center"/>
          </w:tcPr>
          <w:p>
            <w:pPr>
              <w:pStyle w:val="TableText"/>
            </w:pPr>
            <w:r>
              <w:rPr>
                <w:b w:val="false"/>
                <w:bCs w:val="false"/>
              </w:rPr>
              <w:t xml:space="preserve">some other way of salvation</w:t>
            </w:r>
          </w:p>
        </w:tc>
        <w:tc>
          <w:tcPr>
            <w:tcW w:type="dxa" w:w="4680"/>
            <w:vAlign w:val="center"/>
          </w:tcPr>
          <w:p>
            <w:pPr>
              <w:pStyle w:val="TableText"/>
            </w:pPr>
            <w:r>
              <w:rPr>
                <w:b w:val="false"/>
                <w:bCs w:val="false"/>
              </w:rPr>
              <w:t xml:space="preserve">to a saving close with</w:t>
            </w:r>
          </w:p>
        </w:tc>
      </w:tr>
      <w:tr>
        <w:trPr>
          <w:cantSplit/>
        </w:trPr>
        <w:tc>
          <w:tcPr>
            <w:tcW w:type="dxa" w:w="4680"/>
            <w:vAlign w:val="center"/>
          </w:tcPr>
          <w:p>
            <w:pPr>
              <w:pStyle w:val="TableText"/>
            </w:pPr>
            <w:r>
              <w:rPr>
                <w:b w:val="false"/>
                <w:bCs w:val="false"/>
              </w:rPr>
              <w:t xml:space="preserve">than that by Jesus Christ!</w:t>
            </w:r>
          </w:p>
        </w:tc>
        <w:tc>
          <w:tcPr>
            <w:tcW w:type="dxa" w:w="4680"/>
            <w:vAlign w:val="center"/>
          </w:tcPr>
          <w:p>
            <w:pPr>
              <w:pStyle w:val="TableText"/>
            </w:pPr>
            <w:r>
              <w:rPr>
                <w:b w:val="false"/>
                <w:bCs w:val="false"/>
              </w:rPr>
              <w:t xml:space="preserve">Christ, I used to set</w:t>
            </w:r>
          </w:p>
        </w:tc>
      </w:tr>
      <w:tr>
        <w:trPr>
          <w:cantSplit/>
        </w:trPr>
        <w:tc>
          <w:tcPr>
            <w:tcW w:type="dxa" w:w="4680"/>
            <w:vAlign w:val="center"/>
          </w:tcPr>
          <w:p>
            <w:pPr>
              <w:pStyle w:val="TableText"/>
            </w:pPr>
            <w:r>
              <w:rPr>
                <w:b w:val="false"/>
                <w:bCs w:val="false"/>
              </w:rPr>
              <w:t xml:space="preserve">O how I used to contrive</w:t>
            </w:r>
          </w:p>
        </w:tc>
        <w:tc>
          <w:tcPr>
            <w:tcW w:type="dxa" w:w="4680"/>
            <w:vAlign w:val="center"/>
          </w:tcPr>
          <w:p>
            <w:pPr>
              <w:pStyle w:val="TableText"/>
            </w:pPr>
            <w:r>
              <w:rPr>
                <w:b w:val="false"/>
                <w:bCs w:val="false"/>
              </w:rPr>
              <w:t xml:space="preserve">myself to work in my</w:t>
            </w:r>
          </w:p>
        </w:tc>
      </w:tr>
      <w:tr>
        <w:trPr>
          <w:cantSplit/>
        </w:trPr>
        <w:tc>
          <w:tcPr>
            <w:tcW w:type="dxa" w:w="4680"/>
            <w:vAlign w:val="center"/>
          </w:tcPr>
          <w:p>
            <w:pPr>
              <w:pStyle w:val="TableText"/>
            </w:pPr>
            <w:r>
              <w:rPr>
                <w:b w:val="false"/>
                <w:bCs w:val="false"/>
              </w:rPr>
              <w:t xml:space="preserve">to escape ye wrath of</w:t>
            </w:r>
          </w:p>
        </w:tc>
        <w:tc>
          <w:tcPr>
            <w:tcW w:type="dxa" w:w="4680"/>
            <w:vAlign w:val="center"/>
          </w:tcPr>
          <w:p>
            <w:pPr>
              <w:pStyle w:val="TableText"/>
            </w:pPr>
            <w:r>
              <w:rPr>
                <w:b w:val="false"/>
                <w:bCs w:val="false"/>
              </w:rPr>
              <w:t xml:space="preserve">own heart those convictions</w:t>
            </w:r>
          </w:p>
        </w:tc>
      </w:tr>
      <w:tr>
        <w:trPr>
          <w:cantSplit/>
        </w:trPr>
        <w:tc>
          <w:tcPr>
            <w:tcW w:type="dxa" w:w="4680"/>
            <w:vAlign w:val="center"/>
          </w:tcPr>
          <w:p>
            <w:pPr>
              <w:pStyle w:val="TableText"/>
            </w:pPr>
            <w:r>
              <w:rPr>
                <w:b w:val="false"/>
                <w:bCs w:val="false"/>
              </w:rPr>
              <w:t xml:space="preserve">God by some other means!</w:t>
            </w:r>
          </w:p>
        </w:tc>
        <w:tc>
          <w:tcPr>
            <w:tcW w:type="dxa" w:w="4680"/>
            <w:vAlign w:val="center"/>
          </w:tcPr>
          <w:p>
            <w:pPr>
              <w:pStyle w:val="TableText"/>
            </w:pPr>
            <w:r>
              <w:rPr>
                <w:b w:val="false"/>
                <w:bCs w:val="false"/>
              </w:rPr>
              <w:t xml:space="preserve">that were requisite in such</w:t>
            </w:r>
          </w:p>
        </w:tc>
      </w:tr>
      <w:tr>
        <w:trPr>
          <w:cantSplit/>
        </w:trPr>
        <w:tc>
          <w:tcPr>
            <w:tcW w:type="dxa" w:w="4680"/>
            <w:vAlign w:val="center"/>
          </w:tcPr>
          <w:p>
            <w:pPr>
              <w:pStyle w:val="TableText"/>
            </w:pPr>
            <w:r>
              <w:rPr>
                <w:b w:val="false"/>
                <w:bCs w:val="false"/>
              </w:rPr>
              <w:t xml:space="preserve">And my heart being "like</w:t>
            </w:r>
          </w:p>
        </w:tc>
        <w:tc>
          <w:tcPr>
            <w:tcW w:type="dxa" w:w="4680"/>
            <w:vAlign w:val="center"/>
          </w:tcPr>
          <w:p>
            <w:pPr>
              <w:pStyle w:val="TableText"/>
            </w:pPr>
            <w:r>
              <w:rPr>
                <w:b w:val="false"/>
                <w:bCs w:val="false"/>
              </w:rPr>
              <w:t xml:space="preserve">an humiliation: as a conviction</w:t>
            </w:r>
          </w:p>
        </w:tc>
      </w:tr>
      <w:tr>
        <w:trPr>
          <w:cantSplit/>
        </w:trPr>
        <w:tc>
          <w:tcPr>
            <w:tcW w:type="dxa" w:w="4680"/>
            <w:vAlign w:val="center"/>
          </w:tcPr>
          <w:p>
            <w:pPr>
              <w:pStyle w:val="TableText"/>
            </w:pPr>
            <w:r>
              <w:rPr>
                <w:b w:val="false"/>
                <w:bCs w:val="false"/>
              </w:rPr>
              <w:t xml:space="preserve">the troubled sea" </w:t>
            </w:r>
            <w:r>
              <w:rPr>
                <w:rStyle w:val="FootnoteReference"/>
              </w:rPr>
              <w:footnoteReference w:id="214"/>
            </w:r>
            <w:r>
              <w:rPr>
                <w:b w:val="false"/>
                <w:bCs w:val="false"/>
              </w:rPr>
              <w:t xml:space="preserve">, and my</w:t>
            </w:r>
          </w:p>
        </w:tc>
        <w:tc>
          <w:tcPr>
            <w:tcW w:type="dxa" w:w="4680"/>
            <w:vAlign w:val="center"/>
          </w:tcPr>
          <w:p>
            <w:pPr>
              <w:pStyle w:val="TableText"/>
            </w:pPr>
            <w:r>
              <w:rPr>
                <w:b w:val="false"/>
                <w:bCs w:val="false"/>
              </w:rPr>
              <w:t xml:space="preserve">that God would be just if</w:t>
            </w:r>
          </w:p>
        </w:tc>
      </w:tr>
      <w:tr>
        <w:trPr>
          <w:cantSplit/>
        </w:trPr>
        <w:tc>
          <w:tcPr>
            <w:tcW w:type="dxa" w:w="4680"/>
            <w:vAlign w:val="center"/>
          </w:tcPr>
          <w:p>
            <w:pPr>
              <w:pStyle w:val="TableText"/>
            </w:pPr>
            <w:r>
              <w:rPr>
                <w:b w:val="false"/>
                <w:bCs w:val="false"/>
              </w:rPr>
              <w:t xml:space="preserve">thoughts much confused (as is</w:t>
            </w:r>
          </w:p>
        </w:tc>
        <w:tc>
          <w:tcPr>
            <w:tcW w:type="dxa" w:w="4680"/>
            <w:vAlign w:val="center"/>
          </w:tcPr>
          <w:p>
            <w:pPr>
              <w:pStyle w:val="TableText"/>
            </w:pPr>
            <w:r>
              <w:rPr>
                <w:b w:val="false"/>
                <w:bCs w:val="false"/>
              </w:rPr>
              <w:t xml:space="preserve">he cast me off forever:</w:t>
            </w:r>
          </w:p>
        </w:tc>
      </w:tr>
      <w:tr>
        <w:trPr>
          <w:cantSplit/>
        </w:trPr>
        <w:tc>
          <w:tcPr>
            <w:tcW w:type="dxa" w:w="4680"/>
            <w:vAlign w:val="center"/>
          </w:tcPr>
          <w:p>
            <w:pPr>
              <w:pStyle w:val="TableText"/>
            </w:pPr>
            <w:r>
              <w:rPr>
                <w:b w:val="false"/>
                <w:bCs w:val="false"/>
              </w:rPr>
              <w:t xml:space="preserve">common to perform under</w:t>
            </w:r>
          </w:p>
        </w:tc>
        <w:tc>
          <w:tcPr>
            <w:tcW w:type="dxa" w:w="4680"/>
            <w:vAlign w:val="center"/>
          </w:tcPr>
          <w:p>
            <w:pPr>
              <w:pStyle w:val="TableText"/>
            </w:pPr>
            <w:r>
              <w:rPr>
                <w:b w:val="false"/>
                <w:bCs w:val="false"/>
              </w:rPr>
              <w:t xml:space="preserve">and that if ever God</w:t>
            </w:r>
          </w:p>
        </w:tc>
      </w:tr>
      <w:tr>
        <w:trPr>
          <w:cantSplit/>
        </w:trPr>
        <w:tc>
          <w:tcPr>
            <w:tcW w:type="dxa" w:w="4680"/>
            <w:vAlign w:val="center"/>
          </w:tcPr>
          <w:p>
            <w:pPr>
              <w:pStyle w:val="TableText"/>
            </w:pPr>
            <w:r>
              <w:rPr>
                <w:b w:val="false"/>
                <w:bCs w:val="false"/>
              </w:rPr>
              <w:t xml:space="preserve">convictions) I used to have</w:t>
            </w:r>
          </w:p>
        </w:tc>
        <w:tc>
          <w:tcPr>
            <w:tcW w:type="dxa" w:w="4680"/>
            <w:vAlign w:val="center"/>
          </w:tcPr>
          <w:p>
            <w:pPr>
              <w:pStyle w:val="TableText"/>
            </w:pPr>
            <w:r>
              <w:rPr>
                <w:b w:val="false"/>
                <w:bCs w:val="false"/>
              </w:rPr>
              <w:t xml:space="preserve">should bestow mercy on</w:t>
            </w:r>
          </w:p>
        </w:tc>
      </w:tr>
      <w:tr>
        <w:trPr>
          <w:cantSplit/>
        </w:trPr>
        <w:tc>
          <w:tcPr>
            <w:tcW w:type="dxa" w:w="4680"/>
            <w:vAlign w:val="center"/>
          </w:tcPr>
          <w:p>
            <w:pPr>
              <w:pStyle w:val="TableText"/>
            </w:pPr>
            <w:r>
              <w:rPr>
                <w:b w:val="false"/>
                <w:bCs w:val="false"/>
              </w:rPr>
              <w:t xml:space="preserve">strange projections very</w:t>
            </w:r>
          </w:p>
        </w:tc>
        <w:tc>
          <w:tcPr>
            <w:tcW w:type="dxa" w:w="4680"/>
            <w:vAlign w:val="center"/>
          </w:tcPr>
          <w:p>
            <w:pPr>
              <w:pStyle w:val="TableText"/>
            </w:pPr>
            <w:r>
              <w:rPr>
                <w:b w:val="false"/>
                <w:bCs w:val="false"/>
              </w:rPr>
              <w:t xml:space="preserve">me, it would be mere grace,</w:t>
            </w:r>
          </w:p>
        </w:tc>
      </w:tr>
      <w:tr>
        <w:trPr>
          <w:cantSplit/>
        </w:trPr>
        <w:tc>
          <w:tcPr>
            <w:tcW w:type="dxa" w:w="4680"/>
            <w:vAlign w:val="center"/>
          </w:tcPr>
          <w:p>
            <w:pPr>
              <w:pStyle w:val="TableText"/>
            </w:pPr>
            <w:r>
              <w:rPr>
                <w:b w:val="false"/>
                <w:bCs w:val="false"/>
              </w:rPr>
              <w:t xml:space="preserve">full of atheism. Sometimes</w:t>
            </w:r>
          </w:p>
        </w:tc>
        <w:tc>
          <w:tcPr>
            <w:tcW w:type="dxa" w:w="4680"/>
            <w:vAlign w:val="center"/>
          </w:tcPr>
          <w:p>
            <w:pPr>
              <w:pStyle w:val="TableText"/>
            </w:pPr>
            <w:r>
              <w:rPr>
                <w:b w:val="false"/>
                <w:bCs w:val="false"/>
              </w:rPr>
              <w:t xml:space="preserve">though I should be in</w:t>
            </w:r>
          </w:p>
        </w:tc>
      </w:tr>
      <w:tr>
        <w:trPr>
          <w:cantSplit/>
        </w:trPr>
        <w:tc>
          <w:tcPr>
            <w:tcW w:type="dxa" w:w="4680"/>
            <w:vAlign w:val="center"/>
          </w:tcPr>
          <w:p>
            <w:pPr>
              <w:pStyle w:val="TableText"/>
            </w:pPr>
            <w:r>
              <w:rPr>
                <w:b w:val="false"/>
                <w:bCs w:val="false"/>
              </w:rPr>
              <w:t xml:space="preserve">I contrived whether I could</w:t>
            </w:r>
          </w:p>
        </w:tc>
        <w:tc>
          <w:tcPr>
            <w:tcW w:type="dxa" w:w="4680"/>
            <w:vAlign w:val="center"/>
          </w:tcPr>
          <w:p>
            <w:pPr>
              <w:pStyle w:val="TableText"/>
            </w:pPr>
            <w:r>
              <w:rPr>
                <w:b w:val="false"/>
                <w:bCs w:val="false"/>
              </w:rPr>
              <w:t xml:space="preserve">distress many years first,</w:t>
            </w:r>
          </w:p>
        </w:tc>
      </w:tr>
      <w:tr>
        <w:trPr>
          <w:cantSplit/>
        </w:trPr>
        <w:tc>
          <w:tcPr>
            <w:tcW w:type="dxa" w:w="4680"/>
            <w:vAlign w:val="center"/>
          </w:tcPr>
          <w:p>
            <w:pPr>
              <w:pStyle w:val="TableText"/>
            </w:pPr>
            <w:r>
              <w:rPr>
                <w:b w:val="false"/>
                <w:bCs w:val="false"/>
              </w:rPr>
              <w:t xml:space="preserve">not escape the notice of God,</w:t>
            </w:r>
          </w:p>
        </w:tc>
        <w:tc>
          <w:tcPr>
            <w:tcW w:type="dxa" w:w="4680"/>
            <w:vAlign w:val="center"/>
          </w:tcPr>
          <w:p>
            <w:pPr>
              <w:pStyle w:val="TableText"/>
            </w:pPr>
            <w:r>
              <w:rPr>
                <w:b w:val="false"/>
                <w:bCs w:val="false"/>
              </w:rPr>
              <w:t xml:space="preserve">and be never so much</w:t>
            </w:r>
          </w:p>
        </w:tc>
      </w:tr>
      <w:tr>
        <w:trPr>
          <w:cantSplit/>
        </w:trPr>
        <w:tc>
          <w:tcPr>
            <w:tcW w:type="dxa" w:w="4680"/>
            <w:vAlign w:val="center"/>
          </w:tcPr>
          <w:p>
            <w:pPr>
              <w:pStyle w:val="TableText"/>
            </w:pPr>
            <w:r>
              <w:rPr>
                <w:b w:val="false"/>
                <w:bCs w:val="false"/>
              </w:rPr>
              <w:t xml:space="preserve">and shun his all-piercing</w:t>
            </w:r>
          </w:p>
        </w:tc>
        <w:tc>
          <w:tcPr>
            <w:tcW w:type="dxa" w:w="4680"/>
            <w:vAlign w:val="center"/>
          </w:tcPr>
          <w:p>
            <w:pPr>
              <w:pStyle w:val="TableText"/>
            </w:pPr>
            <w:r>
              <w:rPr>
                <w:b w:val="false"/>
                <w:bCs w:val="false"/>
              </w:rPr>
              <w:t xml:space="preserve">engaged in duty; that</w:t>
            </w:r>
          </w:p>
        </w:tc>
      </w:tr>
      <w:tr>
        <w:trPr>
          <w:cantSplit/>
        </w:trPr>
        <w:tc>
          <w:tcPr>
            <w:tcW w:type="dxa" w:w="4680"/>
            <w:vAlign w:val="center"/>
          </w:tcPr>
          <w:p>
            <w:pPr>
              <w:pStyle w:val="TableText"/>
            </w:pPr>
            <w:r>
              <w:rPr>
                <w:b w:val="false"/>
                <w:bCs w:val="false"/>
              </w:rPr>
              <w:t xml:space="preserve">eye; sometimes whether</w:t>
            </w:r>
          </w:p>
        </w:tc>
        <w:tc>
          <w:tcPr>
            <w:tcW w:type="dxa" w:w="4680"/>
            <w:vAlign w:val="center"/>
          </w:tcPr>
          <w:p>
            <w:pPr>
              <w:pStyle w:val="TableText"/>
            </w:pPr>
            <w:r>
              <w:rPr>
                <w:b w:val="false"/>
                <w:bCs w:val="false"/>
              </w:rPr>
              <w:t xml:space="preserve">God was not in the least</w:t>
            </w:r>
          </w:p>
        </w:tc>
      </w:tr>
      <w:tr>
        <w:trPr>
          <w:cantSplit/>
        </w:trPr>
        <w:tc>
          <w:tcPr>
            <w:tcW w:type="dxa" w:w="4680"/>
            <w:vAlign w:val="center"/>
          </w:tcPr>
          <w:p>
            <w:pPr>
              <w:pStyle w:val="TableText"/>
            </w:pPr>
            <w:r>
              <w:rPr>
                <w:b w:val="false"/>
                <w:bCs w:val="false"/>
              </w:rPr>
              <w:t xml:space="preserve">I could not by some</w:t>
            </w:r>
          </w:p>
        </w:tc>
        <w:tc>
          <w:tcPr>
            <w:tcW w:type="dxa" w:w="4680"/>
            <w:vAlign w:val="center"/>
          </w:tcPr>
          <w:p>
            <w:pPr>
              <w:pStyle w:val="TableText"/>
            </w:pPr>
            <w:r>
              <w:rPr>
                <w:b w:val="false"/>
                <w:bCs w:val="false"/>
              </w:rPr>
              <w:t xml:space="preserve">obliged to pity me the</w:t>
            </w:r>
          </w:p>
        </w:tc>
      </w:tr>
      <w:tr>
        <w:trPr>
          <w:cantSplit/>
        </w:trPr>
        <w:tc>
          <w:tcPr>
            <w:tcW w:type="dxa" w:w="4680"/>
            <w:vAlign w:val="center"/>
          </w:tcPr>
          <w:p>
            <w:pPr>
              <w:pStyle w:val="TableText"/>
            </w:pPr>
            <w:r>
              <w:rPr>
                <w:b w:val="false"/>
                <w:bCs w:val="false"/>
              </w:rPr>
              <w:t xml:space="preserve">means or other undermine</w:t>
            </w:r>
          </w:p>
        </w:tc>
        <w:tc>
          <w:tcPr>
            <w:tcW w:type="dxa" w:w="4680"/>
            <w:vAlign w:val="center"/>
          </w:tcPr>
          <w:p>
            <w:pPr>
              <w:pStyle w:val="TableText"/>
            </w:pPr>
            <w:r>
              <w:rPr>
                <w:b w:val="false"/>
                <w:bCs w:val="false"/>
              </w:rPr>
              <w:t xml:space="preserve">more for all past duties,</w:t>
            </w:r>
          </w:p>
        </w:tc>
      </w:tr>
      <w:tr>
        <w:trPr>
          <w:cantSplit/>
        </w:trPr>
        <w:tc>
          <w:tcPr>
            <w:tcW w:type="dxa" w:w="4680"/>
            <w:vAlign w:val="center"/>
          </w:tcPr>
          <w:p>
            <w:pPr>
              <w:pStyle w:val="TableText"/>
            </w:pPr>
            <w:r>
              <w:rPr>
                <w:b w:val="false"/>
                <w:bCs w:val="false"/>
              </w:rPr>
              <w:t xml:space="preserve">and disappoint his designs</w:t>
            </w:r>
          </w:p>
        </w:tc>
        <w:tc>
          <w:tcPr>
            <w:tcW w:type="dxa" w:w="4680"/>
            <w:vAlign w:val="center"/>
          </w:tcPr>
          <w:p>
            <w:pPr>
              <w:pStyle w:val="TableText"/>
            </w:pPr>
            <w:r>
              <w:rPr>
                <w:b w:val="false"/>
                <w:bCs w:val="false"/>
              </w:rPr>
              <w:t xml:space="preserve">cries, and tears, etc.</w:t>
            </w:r>
          </w:p>
        </w:tc>
      </w:tr>
      <w:tr>
        <w:trPr>
          <w:cantSplit/>
        </w:trPr>
        <w:tc>
          <w:tcPr>
            <w:tcW w:type="dxa" w:w="4680"/>
            <w:vAlign w:val="center"/>
          </w:tcPr>
          <w:p>
            <w:pPr>
              <w:pStyle w:val="TableText"/>
            </w:pPr>
            <w:r>
              <w:rPr>
                <w:b w:val="false"/>
                <w:bCs w:val="false"/>
              </w:rPr>
              <w:t xml:space="preserve">and decrees concerning</w:t>
            </w:r>
          </w:p>
        </w:tc>
        <w:tc>
          <w:tcPr>
            <w:tcW w:type="dxa" w:w="4680"/>
            <w:vAlign w:val="center"/>
          </w:tcPr>
          <w:p>
            <w:pPr>
              <w:pStyle w:val="TableText"/>
            </w:pPr>
            <w:r>
              <w:rPr>
                <w:b w:val="false"/>
                <w:bCs w:val="false"/>
              </w:rPr>
              <w:t xml:space="preserve">These things I strove to</w:t>
            </w:r>
          </w:p>
        </w:tc>
      </w:tr>
      <w:tr>
        <w:trPr>
          <w:cantSplit/>
        </w:trPr>
        <w:tc>
          <w:tcPr>
            <w:tcW w:type="dxa" w:w="4680"/>
            <w:vAlign w:val="center"/>
          </w:tcPr>
          <w:p>
            <w:pPr>
              <w:pStyle w:val="TableText"/>
            </w:pPr>
            <w:r>
              <w:rPr>
                <w:b w:val="false"/>
                <w:bCs w:val="false"/>
              </w:rPr>
              <w:t xml:space="preserve">me by dropping into nothing.</w:t>
            </w:r>
          </w:p>
        </w:tc>
        <w:tc>
          <w:tcPr>
            <w:tcW w:type="dxa" w:w="4680"/>
            <w:vAlign w:val="center"/>
          </w:tcPr>
          <w:p>
            <w:pPr>
              <w:pStyle w:val="TableText"/>
            </w:pPr>
            <w:r>
              <w:rPr>
                <w:b w:val="false"/>
                <w:bCs w:val="false"/>
              </w:rPr>
              <w:t xml:space="preserve">my utmost to bring myself</w:t>
            </w:r>
          </w:p>
        </w:tc>
      </w:tr>
      <w:tr>
        <w:trPr>
          <w:cantSplit/>
        </w:trPr>
        <w:tc>
          <w:tcPr>
            <w:tcW w:type="dxa" w:w="4680"/>
            <w:vAlign w:val="center"/>
          </w:tcPr>
          <w:p>
            <w:pPr>
              <w:pStyle w:val="TableText"/>
            </w:pPr>
            <w:r>
              <w:rPr>
                <w:b w:val="false"/>
                <w:bCs w:val="false"/>
              </w:rPr>
              <w:t xml:space="preserve">And if all would not</w:t>
            </w:r>
          </w:p>
        </w:tc>
        <w:tc>
          <w:tcPr>
            <w:tcW w:type="dxa" w:w="4680"/>
            <w:vAlign w:val="center"/>
          </w:tcPr>
          <w:p>
            <w:pPr>
              <w:pStyle w:val="TableText"/>
            </w:pPr>
            <w:r>
              <w:rPr>
                <w:b w:val="false"/>
                <w:bCs w:val="false"/>
              </w:rPr>
              <w:t xml:space="preserve">to a firm belief of, and</w:t>
            </w:r>
          </w:p>
        </w:tc>
      </w:tr>
      <w:tr>
        <w:trPr>
          <w:cantSplit/>
        </w:trPr>
        <w:tc>
          <w:tcPr>
            <w:tcW w:type="dxa" w:w="4680"/>
            <w:vAlign w:val="center"/>
          </w:tcPr>
          <w:p>
            <w:pPr>
              <w:pStyle w:val="TableText"/>
            </w:pPr>
            <w:r>
              <w:rPr>
                <w:b w:val="false"/>
                <w:bCs w:val="false"/>
              </w:rPr>
              <w:t xml:space="preserve">do, I used immediately</w:t>
            </w:r>
          </w:p>
        </w:tc>
        <w:tc>
          <w:tcPr>
            <w:tcW w:type="dxa" w:w="4680"/>
            <w:vAlign w:val="center"/>
          </w:tcPr>
          <w:p>
            <w:pPr>
              <w:pStyle w:val="TableText"/>
            </w:pPr>
            <w:r>
              <w:rPr>
                <w:b w:val="false"/>
                <w:bCs w:val="false"/>
              </w:rPr>
              <w:t xml:space="preserve">hearty assent to; humbled</w:t>
            </w:r>
          </w:p>
        </w:tc>
      </w:tr>
      <w:tr>
        <w:trPr>
          <w:cantSplit/>
        </w:trPr>
        <w:tc>
          <w:tcPr>
            <w:tcW w:type="dxa" w:w="4680"/>
            <w:vAlign w:val="center"/>
          </w:tcPr>
          <w:p>
            <w:pPr>
              <w:pStyle w:val="TableText"/>
            </w:pPr>
            <w:r>
              <w:rPr>
                <w:b w:val="false"/>
                <w:bCs w:val="false"/>
              </w:rPr>
              <w:t xml:space="preserve">to contend with God,</w:t>
            </w:r>
          </w:p>
        </w:tc>
        <w:tc>
          <w:tcPr>
            <w:tcW w:type="dxa" w:w="4680"/>
            <w:vAlign w:val="center"/>
          </w:tcPr>
          <w:p>
            <w:pPr>
              <w:pStyle w:val="TableText"/>
            </w:pPr>
            <w:r>
              <w:rPr>
                <w:b w:val="false"/>
                <w:bCs w:val="false"/>
              </w:rPr>
              <w:t xml:space="preserve">and bowed to the divine</w:t>
            </w:r>
          </w:p>
        </w:tc>
      </w:tr>
      <w:tr>
        <w:trPr>
          <w:cantSplit/>
        </w:trPr>
        <w:tc>
          <w:tcPr>
            <w:tcW w:type="dxa" w:w="4680"/>
            <w:vAlign w:val="center"/>
          </w:tcPr>
          <w:p>
            <w:pPr>
              <w:pStyle w:val="TableText"/>
            </w:pPr>
            <w:r>
              <w:rPr>
                <w:rStyle w:val="SourcePageInline"/>
                <w:b w:val="false"/>
                <w:bCs w:val="false"/>
              </w:rPr>
              <w:t xml:space="preserve">[p. 115]</w:t>
            </w:r>
            <w:r>
              <w:rPr>
                <w:b w:val="false"/>
                <w:bCs w:val="false"/>
              </w:rPr>
              <w:t xml:space="preserve">  as if I were stronger</w:t>
            </w:r>
          </w:p>
        </w:tc>
        <w:tc>
          <w:tcPr>
            <w:tcW w:type="dxa" w:w="4680"/>
            <w:vAlign w:val="center"/>
          </w:tcPr>
          <w:p>
            <w:pPr>
              <w:pStyle w:val="TableText"/>
            </w:pPr>
            <w:r>
              <w:rPr>
                <w:b w:val="false"/>
                <w:bCs w:val="false"/>
              </w:rPr>
              <w:t xml:space="preserve">sovereignty; and was wont</w:t>
            </w:r>
          </w:p>
        </w:tc>
      </w:tr>
      <w:tr>
        <w:trPr>
          <w:cantSplit/>
        </w:trPr>
        <w:tc>
          <w:tcPr>
            <w:tcW w:type="dxa" w:w="4680"/>
            <w:vAlign w:val="center"/>
          </w:tcPr>
          <w:p>
            <w:pPr>
              <w:pStyle w:val="TableText"/>
            </w:pPr>
            <w:r>
              <w:rPr>
                <w:b w:val="false"/>
                <w:bCs w:val="false"/>
              </w:rPr>
              <w:t xml:space="preserve">than he and faulted his</w:t>
            </w:r>
          </w:p>
        </w:tc>
        <w:tc>
          <w:tcPr>
            <w:tcW w:type="dxa" w:w="4680"/>
            <w:vAlign w:val="center"/>
          </w:tcPr>
          <w:p>
            <w:pPr>
              <w:pStyle w:val="TableText"/>
            </w:pPr>
            <w:r>
              <w:rPr>
                <w:b w:val="false"/>
                <w:bCs w:val="false"/>
              </w:rPr>
              <w:t xml:space="preserve">to tell God in my prayers</w:t>
            </w:r>
          </w:p>
        </w:tc>
      </w:tr>
      <w:tr>
        <w:trPr>
          <w:cantSplit/>
        </w:trPr>
        <w:tc>
          <w:tcPr>
            <w:tcW w:type="dxa" w:w="4680"/>
            <w:vAlign w:val="center"/>
          </w:tcPr>
          <w:p>
            <w:pPr>
              <w:pStyle w:val="TableText"/>
            </w:pPr>
            <w:r>
              <w:rPr>
                <w:b w:val="false"/>
                <w:bCs w:val="false"/>
              </w:rPr>
              <w:t xml:space="preserve">justice as if his ways</w:t>
            </w:r>
          </w:p>
        </w:tc>
        <w:tc>
          <w:tcPr>
            <w:tcW w:type="dxa" w:w="4680"/>
            <w:vAlign w:val="center"/>
          </w:tcPr>
          <w:p>
            <w:pPr>
              <w:pStyle w:val="TableText"/>
            </w:pPr>
            <w:r>
              <w:rPr>
                <w:b w:val="false"/>
                <w:bCs w:val="false"/>
              </w:rPr>
              <w:t xml:space="preserve">that now I had those</w:t>
            </w:r>
          </w:p>
        </w:tc>
      </w:tr>
      <w:tr>
        <w:trPr>
          <w:cantSplit/>
        </w:trPr>
        <w:tc>
          <w:tcPr>
            <w:tcW w:type="dxa" w:w="4680"/>
            <w:vAlign w:val="center"/>
          </w:tcPr>
          <w:p>
            <w:pPr>
              <w:pStyle w:val="TableText"/>
            </w:pPr>
            <w:r>
              <w:rPr>
                <w:b w:val="false"/>
                <w:bCs w:val="false"/>
              </w:rPr>
              <w:t xml:space="preserve">were not equal; and</w:t>
            </w:r>
          </w:p>
        </w:tc>
        <w:tc>
          <w:tcPr>
            <w:tcW w:type="dxa" w:w="4680"/>
            <w:vAlign w:val="center"/>
          </w:tcPr>
          <w:p>
            <w:pPr>
              <w:pStyle w:val="TableText"/>
            </w:pPr>
            <w:r>
              <w:rPr>
                <w:b w:val="false"/>
                <w:bCs w:val="false"/>
              </w:rPr>
              <w:t xml:space="preserve">very dispositions of soul</w:t>
            </w:r>
          </w:p>
        </w:tc>
      </w:tr>
      <w:tr>
        <w:trPr>
          <w:cantSplit/>
        </w:trPr>
        <w:tc>
          <w:tcPr>
            <w:tcW w:type="dxa" w:w="4680"/>
            <w:vAlign w:val="center"/>
          </w:tcPr>
          <w:p>
            <w:pPr>
              <w:pStyle w:val="TableText"/>
            </w:pPr>
            <w:r>
              <w:rPr>
                <w:b w:val="false"/>
                <w:bCs w:val="false"/>
              </w:rPr>
              <w:t xml:space="preserve">scores of times in this</w:t>
            </w:r>
          </w:p>
        </w:tc>
        <w:tc>
          <w:tcPr>
            <w:tcW w:type="dxa" w:w="4680"/>
            <w:vAlign w:val="center"/>
          </w:tcPr>
          <w:p>
            <w:pPr>
              <w:pStyle w:val="TableText"/>
            </w:pPr>
            <w:r>
              <w:rPr>
                <w:b w:val="false"/>
                <w:bCs w:val="false"/>
              </w:rPr>
              <w:t xml:space="preserve">that he required, and</w:t>
            </w:r>
          </w:p>
        </w:tc>
      </w:tr>
      <w:tr>
        <w:trPr>
          <w:cantSplit/>
        </w:trPr>
        <w:tc>
          <w:tcPr>
            <w:tcW w:type="dxa" w:w="4680"/>
            <w:vAlign w:val="center"/>
          </w:tcPr>
          <w:p>
            <w:pPr>
              <w:pStyle w:val="TableText"/>
            </w:pPr>
            <w:r>
              <w:rPr>
                <w:b w:val="false"/>
                <w:bCs w:val="false"/>
              </w:rPr>
              <w:t xml:space="preserve">case my heart has wished</w:t>
            </w:r>
          </w:p>
        </w:tc>
        <w:tc>
          <w:tcPr>
            <w:tcW w:type="dxa" w:w="4680"/>
            <w:vAlign w:val="center"/>
          </w:tcPr>
          <w:p>
            <w:pPr>
              <w:pStyle w:val="TableText"/>
            </w:pPr>
            <w:r>
              <w:rPr>
                <w:b w:val="false"/>
                <w:bCs w:val="false"/>
              </w:rPr>
              <w:t xml:space="preserve">on which he showed mercy</w:t>
            </w:r>
          </w:p>
        </w:tc>
      </w:tr>
      <w:tr>
        <w:trPr>
          <w:cantSplit/>
        </w:trPr>
        <w:tc>
          <w:tcPr>
            <w:tcW w:type="dxa" w:w="4680"/>
            <w:vAlign w:val="center"/>
          </w:tcPr>
          <w:p>
            <w:pPr>
              <w:pStyle w:val="TableText"/>
            </w:pPr>
            <w:r>
              <w:rPr>
                <w:b w:val="false"/>
                <w:bCs w:val="false"/>
              </w:rPr>
              <w:t xml:space="preserve">"there was no God" (Psalms 14:1):</w:t>
            </w:r>
          </w:p>
        </w:tc>
        <w:tc>
          <w:tcPr>
            <w:tcW w:type="dxa" w:w="4680"/>
            <w:vAlign w:val="center"/>
          </w:tcPr>
          <w:p>
            <w:pPr>
              <w:pStyle w:val="TableText"/>
            </w:pPr>
            <w:r>
              <w:rPr>
                <w:b w:val="false"/>
                <w:bCs w:val="false"/>
              </w:rPr>
              <w:t xml:space="preserve">to others, and thereupon</w:t>
            </w:r>
          </w:p>
        </w:tc>
      </w:tr>
      <w:tr>
        <w:trPr>
          <w:cantSplit/>
        </w:trPr>
        <w:tc>
          <w:tcPr>
            <w:tcW w:type="dxa" w:w="4680"/>
            <w:vAlign w:val="center"/>
          </w:tcPr>
          <w:p>
            <w:pPr>
              <w:pStyle w:val="TableText"/>
            </w:pPr>
            <w:r>
              <w:rPr>
                <w:b w:val="false"/>
                <w:bCs w:val="false"/>
              </w:rPr>
              <w:t xml:space="preserve">yea, my enmity against him</w:t>
            </w:r>
          </w:p>
        </w:tc>
        <w:tc>
          <w:tcPr>
            <w:tcW w:type="dxa" w:w="4680"/>
            <w:vAlign w:val="center"/>
          </w:tcPr>
          <w:p>
            <w:pPr>
              <w:pStyle w:val="TableText"/>
            </w:pPr>
            <w:r>
              <w:rPr>
                <w:b w:val="false"/>
                <w:bCs w:val="false"/>
              </w:rPr>
              <w:t xml:space="preserve">to beg and plead for</w:t>
            </w:r>
          </w:p>
        </w:tc>
      </w:tr>
      <w:tr>
        <w:trPr>
          <w:cantSplit/>
        </w:trPr>
        <w:tc>
          <w:tcPr>
            <w:tcW w:type="dxa" w:w="4680"/>
            <w:vAlign w:val="center"/>
          </w:tcPr>
          <w:p>
            <w:pPr>
              <w:pStyle w:val="TableText"/>
            </w:pPr>
            <w:r>
              <w:rPr>
                <w:b w:val="false"/>
                <w:bCs w:val="false"/>
              </w:rPr>
              <w:t xml:space="preserve">has sometimes arisen to</w:t>
            </w:r>
          </w:p>
        </w:tc>
        <w:tc>
          <w:tcPr>
            <w:tcW w:type="dxa" w:w="4680"/>
            <w:vAlign w:val="center"/>
          </w:tcPr>
          <w:p>
            <w:pPr>
              <w:pStyle w:val="TableText"/>
            </w:pPr>
            <w:r>
              <w:rPr>
                <w:b w:val="false"/>
                <w:bCs w:val="false"/>
              </w:rPr>
              <w:t xml:space="preserve">mercy to me: But when</w:t>
            </w:r>
          </w:p>
        </w:tc>
      </w:tr>
      <w:tr>
        <w:trPr>
          <w:cantSplit/>
        </w:trPr>
        <w:tc>
          <w:tcPr>
            <w:tcW w:type="dxa" w:w="4680"/>
            <w:vAlign w:val="center"/>
          </w:tcPr>
          <w:p>
            <w:pPr>
              <w:pStyle w:val="TableText"/>
            </w:pPr>
            <w:r>
              <w:rPr>
                <w:b w:val="false"/>
                <w:bCs w:val="false"/>
              </w:rPr>
              <w:t xml:space="preserve">that degree that I have</w:t>
            </w:r>
          </w:p>
        </w:tc>
        <w:tc>
          <w:tcPr>
            <w:tcW w:type="dxa" w:w="4680"/>
            <w:vAlign w:val="center"/>
          </w:tcPr>
          <w:p>
            <w:pPr>
              <w:pStyle w:val="TableText"/>
            </w:pPr>
            <w:r>
              <w:rPr>
                <w:b w:val="false"/>
                <w:bCs w:val="false"/>
              </w:rPr>
              <w:t xml:space="preserve">I found no relief, and</w:t>
            </w:r>
          </w:p>
        </w:tc>
      </w:tr>
      <w:tr>
        <w:trPr>
          <w:cantSplit/>
        </w:trPr>
        <w:tc>
          <w:tcPr>
            <w:tcW w:type="dxa" w:w="4680"/>
            <w:vAlign w:val="center"/>
          </w:tcPr>
          <w:p>
            <w:pPr>
              <w:pStyle w:val="TableText"/>
            </w:pPr>
            <w:r>
              <w:rPr>
                <w:b w:val="false"/>
                <w:bCs w:val="false"/>
              </w:rPr>
              <w:t xml:space="preserve">wished inwardly, but as it</w:t>
            </w:r>
          </w:p>
        </w:tc>
        <w:tc>
          <w:tcPr>
            <w:tcW w:type="dxa" w:w="4680"/>
            <w:vAlign w:val="center"/>
          </w:tcPr>
          <w:p>
            <w:pPr>
              <w:pStyle w:val="TableText"/>
            </w:pPr>
            <w:r>
              <w:rPr>
                <w:b w:val="false"/>
                <w:bCs w:val="false"/>
              </w:rPr>
              <w:t xml:space="preserve">was still oppressed with</w:t>
            </w:r>
          </w:p>
        </w:tc>
      </w:tr>
      <w:tr>
        <w:trPr>
          <w:cantSplit/>
        </w:trPr>
        <w:tc>
          <w:tcPr>
            <w:tcW w:type="dxa" w:w="4680"/>
            <w:vAlign w:val="center"/>
          </w:tcPr>
          <w:p>
            <w:pPr>
              <w:pStyle w:val="TableText"/>
            </w:pPr>
            <w:r>
              <w:rPr>
                <w:b w:val="false"/>
                <w:bCs w:val="false"/>
              </w:rPr>
              <w:t xml:space="preserve">were, secretly there was</w:t>
            </w:r>
          </w:p>
        </w:tc>
        <w:tc>
          <w:tcPr>
            <w:tcW w:type="dxa" w:w="4680"/>
            <w:vAlign w:val="center"/>
          </w:tcPr>
          <w:p>
            <w:pPr>
              <w:pStyle w:val="TableText"/>
            </w:pPr>
            <w:r>
              <w:rPr>
                <w:b w:val="false"/>
                <w:bCs w:val="false"/>
              </w:rPr>
              <w:t xml:space="preserve">guilt and fears of wrath,</w:t>
            </w:r>
          </w:p>
        </w:tc>
      </w:tr>
      <w:tr>
        <w:trPr>
          <w:cantSplit/>
        </w:trPr>
        <w:tc>
          <w:tcPr>
            <w:tcW w:type="dxa" w:w="4680"/>
            <w:vAlign w:val="center"/>
          </w:tcPr>
          <w:p>
            <w:pPr>
              <w:pStyle w:val="TableText"/>
            </w:pPr>
            <w:r>
              <w:rPr>
                <w:b w:val="false"/>
                <w:bCs w:val="false"/>
              </w:rPr>
              <w:t xml:space="preserve">another God equal in power,</w:t>
            </w:r>
          </w:p>
        </w:tc>
        <w:tc>
          <w:tcPr>
            <w:tcW w:type="dxa" w:w="4680"/>
            <w:vAlign w:val="center"/>
          </w:tcPr>
          <w:p>
            <w:pPr>
              <w:pStyle w:val="TableText"/>
            </w:pPr>
            <w:r>
              <w:rPr>
                <w:b w:val="false"/>
                <w:bCs w:val="false"/>
              </w:rPr>
              <w:t xml:space="preserve">my soul was in a tumult,</w:t>
            </w:r>
          </w:p>
        </w:tc>
      </w:tr>
      <w:tr>
        <w:trPr>
          <w:cantSplit/>
        </w:trPr>
        <w:tc>
          <w:tcPr>
            <w:tcW w:type="dxa" w:w="4680"/>
            <w:vAlign w:val="center"/>
          </w:tcPr>
          <w:p>
            <w:pPr>
              <w:pStyle w:val="TableText"/>
            </w:pPr>
            <w:r>
              <w:rPr>
                <w:b w:val="false"/>
                <w:bCs w:val="false"/>
              </w:rPr>
              <w:t xml:space="preserve">with whom I might join</w:t>
            </w:r>
          </w:p>
        </w:tc>
        <w:tc>
          <w:tcPr>
            <w:tcW w:type="dxa" w:w="4680"/>
            <w:vAlign w:val="center"/>
          </w:tcPr>
          <w:p>
            <w:pPr>
              <w:pStyle w:val="TableText"/>
            </w:pPr>
            <w:r>
              <w:rPr>
                <w:b w:val="false"/>
                <w:bCs w:val="false"/>
              </w:rPr>
              <w:t xml:space="preserve">and my heart rose against</w:t>
            </w:r>
          </w:p>
        </w:tc>
      </w:tr>
      <w:tr>
        <w:trPr>
          <w:cantSplit/>
        </w:trPr>
        <w:tc>
          <w:tcPr>
            <w:tcW w:type="dxa" w:w="4680"/>
            <w:vAlign w:val="center"/>
          </w:tcPr>
          <w:p>
            <w:pPr>
              <w:pStyle w:val="TableText"/>
            </w:pPr>
            <w:r>
              <w:rPr>
                <w:b w:val="false"/>
                <w:bCs w:val="false"/>
              </w:rPr>
              <w:t xml:space="preserve">and fight against the living</w:t>
            </w:r>
          </w:p>
        </w:tc>
        <w:tc>
          <w:tcPr>
            <w:tcW w:type="dxa" w:w="4680"/>
            <w:vAlign w:val="center"/>
          </w:tcPr>
          <w:p>
            <w:pPr>
              <w:pStyle w:val="TableText"/>
            </w:pPr>
            <w:r>
              <w:rPr>
                <w:b w:val="false"/>
                <w:bCs w:val="false"/>
              </w:rPr>
              <w:t xml:space="preserve">God, as dealing hardly</w:t>
            </w:r>
          </w:p>
        </w:tc>
      </w:tr>
      <w:tr>
        <w:trPr>
          <w:cantSplit/>
        </w:trPr>
        <w:tc>
          <w:tcPr>
            <w:tcW w:type="dxa" w:w="4680"/>
            <w:vAlign w:val="center"/>
          </w:tcPr>
          <w:p>
            <w:pPr>
              <w:pStyle w:val="TableText"/>
            </w:pPr>
            <w:r>
              <w:rPr>
                <w:b w:val="false"/>
                <w:bCs w:val="false"/>
              </w:rPr>
              <w:t xml:space="preserve">God! Thus I longed to have</w:t>
            </w:r>
          </w:p>
        </w:tc>
        <w:tc>
          <w:tcPr>
            <w:tcW w:type="dxa" w:w="4680"/>
            <w:vAlign w:val="center"/>
          </w:tcPr>
          <w:p>
            <w:pPr>
              <w:pStyle w:val="TableText"/>
            </w:pPr>
            <w:r>
              <w:rPr>
                <w:b w:val="false"/>
                <w:bCs w:val="false"/>
              </w:rPr>
              <w:t xml:space="preserve">with me. Yet then my</w:t>
            </w:r>
          </w:p>
        </w:tc>
      </w:tr>
      <w:tr>
        <w:trPr>
          <w:cantSplit/>
        </w:trPr>
        <w:tc>
          <w:tcPr>
            <w:tcW w:type="dxa" w:w="4680"/>
            <w:vAlign w:val="center"/>
          </w:tcPr>
          <w:p>
            <w:pPr>
              <w:pStyle w:val="TableText"/>
            </w:pPr>
            <w:r>
              <w:rPr>
                <w:b w:val="false"/>
                <w:bCs w:val="false"/>
              </w:rPr>
              <w:t xml:space="preserve">God depart from me. Oh,</w:t>
            </w:r>
          </w:p>
        </w:tc>
        <w:tc>
          <w:tcPr>
            <w:tcW w:type="dxa" w:w="4680"/>
            <w:vAlign w:val="center"/>
          </w:tcPr>
          <w:p>
            <w:pPr>
              <w:pStyle w:val="TableText"/>
            </w:pPr>
            <w:r>
              <w:rPr>
                <w:b w:val="false"/>
                <w:bCs w:val="false"/>
              </w:rPr>
              <w:t xml:space="preserve">conscience flew in my</w:t>
            </w:r>
          </w:p>
        </w:tc>
      </w:tr>
      <w:tr>
        <w:trPr>
          <w:cantSplit/>
        </w:trPr>
        <w:tc>
          <w:tcPr>
            <w:tcW w:type="dxa" w:w="4680"/>
            <w:vAlign w:val="center"/>
          </w:tcPr>
          <w:p>
            <w:pPr>
              <w:pStyle w:val="TableText"/>
            </w:pPr>
            <w:r>
              <w:rPr>
                <w:b w:val="false"/>
                <w:bCs w:val="false"/>
              </w:rPr>
              <w:t xml:space="preserve">what horrid spite and</w:t>
            </w:r>
          </w:p>
        </w:tc>
        <w:tc>
          <w:tcPr>
            <w:tcW w:type="dxa" w:w="4680"/>
            <w:vAlign w:val="center"/>
          </w:tcPr>
          <w:p>
            <w:pPr>
              <w:pStyle w:val="TableText"/>
            </w:pPr>
            <w:r>
              <w:rPr>
                <w:b w:val="false"/>
                <w:bCs w:val="false"/>
              </w:rPr>
              <w:t xml:space="preserve">face, putting me in mind</w:t>
            </w:r>
          </w:p>
        </w:tc>
      </w:tr>
      <w:tr>
        <w:trPr>
          <w:cantSplit/>
        </w:trPr>
        <w:tc>
          <w:tcPr>
            <w:tcW w:type="dxa" w:w="4680"/>
            <w:vAlign w:val="center"/>
          </w:tcPr>
          <w:p>
            <w:pPr>
              <w:pStyle w:val="TableText"/>
            </w:pPr>
            <w:r>
              <w:rPr>
                <w:b w:val="false"/>
                <w:bCs w:val="false"/>
              </w:rPr>
              <w:t xml:space="preserve">revenge I discovered in</w:t>
            </w:r>
          </w:p>
        </w:tc>
        <w:tc>
          <w:tcPr>
            <w:tcW w:type="dxa" w:w="4680"/>
            <w:vAlign w:val="center"/>
          </w:tcPr>
          <w:p>
            <w:pPr>
              <w:pStyle w:val="TableText"/>
            </w:pPr>
            <w:r>
              <w:rPr>
                <w:b w:val="false"/>
                <w:bCs w:val="false"/>
              </w:rPr>
              <w:t xml:space="preserve">of my late confession to</w:t>
            </w:r>
          </w:p>
        </w:tc>
      </w:tr>
      <w:tr>
        <w:trPr>
          <w:cantSplit/>
        </w:trPr>
        <w:tc>
          <w:tcPr>
            <w:tcW w:type="dxa" w:w="4680"/>
            <w:vAlign w:val="center"/>
          </w:tcPr>
          <w:p>
            <w:pPr>
              <w:pStyle w:val="TableText"/>
            </w:pPr>
            <w:r>
              <w:rPr>
                <w:b w:val="false"/>
                <w:bCs w:val="false"/>
              </w:rPr>
              <w:t xml:space="preserve">these thoughts against the</w:t>
            </w:r>
          </w:p>
        </w:tc>
        <w:tc>
          <w:tcPr>
            <w:tcW w:type="dxa" w:w="4680"/>
            <w:vAlign w:val="center"/>
          </w:tcPr>
          <w:p>
            <w:pPr>
              <w:pStyle w:val="TableText"/>
            </w:pPr>
            <w:r>
              <w:rPr>
                <w:b w:val="false"/>
                <w:bCs w:val="false"/>
              </w:rPr>
              <w:t xml:space="preserve">God of his "justice in my</w:t>
            </w:r>
          </w:p>
        </w:tc>
      </w:tr>
      <w:tr>
        <w:trPr>
          <w:cantSplit/>
        </w:trPr>
        <w:tc>
          <w:tcPr>
            <w:tcW w:type="dxa" w:w="4680"/>
            <w:vAlign w:val="center"/>
          </w:tcPr>
          <w:p>
            <w:pPr>
              <w:pStyle w:val="TableText"/>
            </w:pPr>
            <w:r>
              <w:rPr>
                <w:b w:val="false"/>
                <w:bCs w:val="false"/>
              </w:rPr>
              <w:t xml:space="preserve">blessed God! And my</w:t>
            </w:r>
          </w:p>
        </w:tc>
        <w:tc>
          <w:tcPr>
            <w:tcW w:type="dxa" w:w="4680"/>
            <w:vAlign w:val="center"/>
          </w:tcPr>
          <w:p>
            <w:pPr>
              <w:pStyle w:val="TableText"/>
            </w:pPr>
            <w:r>
              <w:rPr>
                <w:b w:val="false"/>
                <w:bCs w:val="false"/>
              </w:rPr>
              <w:t xml:space="preserve">condemnation" </w:t>
            </w:r>
            <w:r>
              <w:rPr>
                <w:rStyle w:val="FootnoteReference"/>
              </w:rPr>
              <w:footnoteReference w:id="215"/>
            </w:r>
            <w:r>
              <w:rPr>
                <w:b w:val="false"/>
                <w:bCs w:val="false"/>
              </w:rPr>
              <w:t xml:space="preserve">,</w:t>
            </w:r>
          </w:p>
        </w:tc>
      </w:tr>
      <w:tr>
        <w:trPr>
          <w:cantSplit/>
        </w:trPr>
        <w:tc>
          <w:tcPr>
            <w:tcW w:type="dxa" w:w="4680"/>
            <w:vAlign w:val="center"/>
          </w:tcPr>
          <w:p>
            <w:pPr>
              <w:pStyle w:val="TableText"/>
            </w:pPr>
            <w:r>
              <w:rPr>
                <w:b w:val="false"/>
                <w:bCs w:val="false"/>
              </w:rPr>
              <w:t xml:space="preserve">very soul would have</w:t>
            </w:r>
          </w:p>
        </w:tc>
        <w:tc>
          <w:tcPr>
            <w:tcW w:type="dxa" w:w="4680"/>
            <w:vAlign w:val="center"/>
          </w:tcPr>
          <w:p>
            <w:pPr>
              <w:pStyle w:val="TableText"/>
            </w:pPr>
            <w:r>
              <w:rPr>
                <w:b w:val="false"/>
                <w:bCs w:val="false"/>
              </w:rPr>
              <w:t xml:space="preserve">etc. And this, giving</w:t>
            </w:r>
          </w:p>
        </w:tc>
      </w:tr>
      <w:tr>
        <w:trPr>
          <w:cantSplit/>
        </w:trPr>
        <w:tc>
          <w:tcPr>
            <w:tcW w:type="dxa" w:w="4680"/>
            <w:vAlign w:val="center"/>
          </w:tcPr>
          <w:p>
            <w:pPr>
              <w:pStyle w:val="TableText"/>
            </w:pPr>
            <w:r>
              <w:rPr>
                <w:b w:val="false"/>
                <w:bCs w:val="false"/>
              </w:rPr>
              <w:t xml:space="preserve">rejoiced to overcome</w:t>
            </w:r>
          </w:p>
        </w:tc>
        <w:tc>
          <w:tcPr>
            <w:tcW w:type="dxa" w:w="4680"/>
            <w:vAlign w:val="center"/>
          </w:tcPr>
          <w:p>
            <w:pPr>
              <w:pStyle w:val="TableText"/>
            </w:pPr>
            <w:r>
              <w:rPr>
                <w:b w:val="false"/>
                <w:bCs w:val="false"/>
              </w:rPr>
              <w:t xml:space="preserve">me a sight of the badness</w:t>
            </w:r>
          </w:p>
        </w:tc>
      </w:tr>
      <w:tr>
        <w:trPr>
          <w:cantSplit/>
        </w:trPr>
        <w:tc>
          <w:tcPr>
            <w:tcW w:type="dxa" w:w="4680"/>
            <w:vAlign w:val="center"/>
          </w:tcPr>
          <w:p>
            <w:pPr>
              <w:pStyle w:val="TableText"/>
            </w:pPr>
            <w:r>
              <w:rPr>
                <w:b w:val="false"/>
                <w:bCs w:val="false"/>
              </w:rPr>
              <w:t xml:space="preserve">and vanquish him and</w:t>
            </w:r>
          </w:p>
        </w:tc>
        <w:tc>
          <w:tcPr>
            <w:tcW w:type="dxa" w:w="4680"/>
            <w:vAlign w:val="center"/>
          </w:tcPr>
          <w:p>
            <w:pPr>
              <w:pStyle w:val="TableText"/>
            </w:pPr>
            <w:r>
              <w:rPr>
                <w:b w:val="false"/>
                <w:bCs w:val="false"/>
              </w:rPr>
              <w:t xml:space="preserve">of my heart, threw me</w:t>
            </w:r>
          </w:p>
        </w:tc>
      </w:tr>
      <w:tr>
        <w:trPr>
          <w:cantSplit/>
        </w:trPr>
        <w:tc>
          <w:tcPr>
            <w:tcW w:type="dxa" w:w="4680"/>
            <w:vAlign w:val="center"/>
          </w:tcPr>
          <w:p>
            <w:pPr>
              <w:pStyle w:val="TableText"/>
            </w:pPr>
            <w:r>
              <w:rPr>
                <w:b w:val="false"/>
                <w:bCs w:val="false"/>
              </w:rPr>
              <w:t xml:space="preserve">so defeat his designs.</w:t>
            </w:r>
            <w:r>
              <w:rPr>
                <w:rStyle w:val="FootnoteReference"/>
              </w:rPr>
              <w:footnoteReference w:id="216"/>
            </w:r>
          </w:p>
        </w:tc>
        <w:tc>
          <w:tcPr>
            <w:tcW w:type="dxa" w:w="4680"/>
            <w:vAlign w:val="center"/>
          </w:tcPr>
          <w:p>
            <w:pPr>
              <w:pStyle w:val="TableText"/>
            </w:pPr>
            <w:r>
              <w:rPr>
                <w:b w:val="false"/>
                <w:bCs w:val="false"/>
              </w:rPr>
              <w:t xml:space="preserve">again into distress, and</w:t>
            </w:r>
          </w:p>
        </w:tc>
      </w:tr>
      <w:tr>
        <w:trPr>
          <w:cantSplit/>
        </w:trPr>
        <w:tc>
          <w:tcPr>
            <w:tcW w:type="dxa" w:w="4680"/>
            <w:vAlign w:val="center"/>
          </w:tcPr>
          <w:p>
            <w:pPr>
              <w:pStyle w:val="TableText"/>
            </w:pPr>
            <w:r>
              <w:rPr>
                <w:b w:val="false"/>
                <w:bCs w:val="false"/>
              </w:rPr>
              <w:t xml:space="preserve">I longed to pull the</w:t>
            </w:r>
          </w:p>
        </w:tc>
        <w:tc>
          <w:tcPr>
            <w:tcW w:type="dxa" w:w="4680"/>
            <w:vAlign w:val="center"/>
          </w:tcPr>
          <w:p>
            <w:pPr>
              <w:pStyle w:val="TableText"/>
            </w:pPr>
            <w:r>
              <w:rPr>
                <w:b w:val="false"/>
                <w:bCs w:val="false"/>
              </w:rPr>
              <w:t xml:space="preserve">I wished against God's</w:t>
            </w:r>
          </w:p>
        </w:tc>
      </w:tr>
      <w:tr>
        <w:trPr>
          <w:cantSplit/>
        </w:trPr>
        <w:tc>
          <w:tcPr>
            <w:tcW w:type="dxa" w:w="4680"/>
            <w:vAlign w:val="center"/>
          </w:tcPr>
          <w:p>
            <w:pPr>
              <w:pStyle w:val="TableText"/>
            </w:pPr>
            <w:r>
              <w:rPr>
                <w:b w:val="false"/>
                <w:bCs w:val="false"/>
              </w:rPr>
              <w:t xml:space="preserve">eternal God out of his</w:t>
            </w:r>
          </w:p>
        </w:tc>
        <w:tc>
          <w:tcPr>
            <w:tcW w:type="dxa" w:w="4680"/>
            <w:vAlign w:val="center"/>
          </w:tcPr>
          <w:p>
            <w:pPr>
              <w:pStyle w:val="TableText"/>
            </w:pPr>
            <w:r>
              <w:rPr>
                <w:b w:val="false"/>
                <w:bCs w:val="false"/>
              </w:rPr>
              <w:t xml:space="preserve">dealing with me, and I</w:t>
            </w:r>
          </w:p>
        </w:tc>
      </w:tr>
      <w:tr>
        <w:trPr>
          <w:cantSplit/>
        </w:trPr>
        <w:tc>
          <w:tcPr>
            <w:tcW w:type="dxa" w:w="4680"/>
            <w:vAlign w:val="center"/>
          </w:tcPr>
          <w:p>
            <w:pPr>
              <w:pStyle w:val="TableText"/>
            </w:pPr>
            <w:r>
              <w:rPr>
                <w:b w:val="false"/>
                <w:bCs w:val="false"/>
              </w:rPr>
              <w:t xml:space="preserve">throne and stamp him</w:t>
            </w:r>
          </w:p>
        </w:tc>
        <w:tc>
          <w:tcPr>
            <w:tcW w:type="dxa" w:w="4680"/>
            <w:vAlign w:val="center"/>
          </w:tcPr>
          <w:p>
            <w:pPr>
              <w:pStyle w:val="TableText"/>
            </w:pPr>
            <w:r>
              <w:rPr>
                <w:b w:val="false"/>
                <w:bCs w:val="false"/>
              </w:rPr>
              <w:t xml:space="preserve">even wished I had not</w:t>
            </w:r>
          </w:p>
        </w:tc>
      </w:tr>
      <w:tr>
        <w:trPr>
          <w:cantSplit/>
        </w:trPr>
        <w:tc>
          <w:tcPr>
            <w:tcW w:type="dxa" w:w="4680"/>
            <w:vAlign w:val="center"/>
          </w:tcPr>
          <w:p>
            <w:pPr>
              <w:pStyle w:val="TableText"/>
            </w:pPr>
            <w:r>
              <w:rPr>
                <w:b w:val="false"/>
                <w:bCs w:val="false"/>
              </w:rPr>
              <w:t xml:space="preserve">under my feet, more than</w:t>
            </w:r>
          </w:p>
        </w:tc>
        <w:tc>
          <w:tcPr>
            <w:tcW w:type="dxa" w:w="4680"/>
            <w:vAlign w:val="center"/>
          </w:tcPr>
          <w:p>
            <w:pPr>
              <w:pStyle w:val="TableText"/>
            </w:pPr>
            <w:r>
              <w:rPr>
                <w:b w:val="false"/>
                <w:bCs w:val="false"/>
              </w:rPr>
              <w:t xml:space="preserve">pleaded for mercy on</w:t>
            </w:r>
          </w:p>
        </w:tc>
      </w:tr>
      <w:tr>
        <w:trPr>
          <w:cantSplit/>
        </w:trPr>
        <w:tc>
          <w:tcPr>
            <w:tcW w:type="dxa" w:w="4680"/>
            <w:vAlign w:val="center"/>
          </w:tcPr>
          <w:p>
            <w:pPr>
              <w:pStyle w:val="TableText"/>
            </w:pPr>
            <w:r>
              <w:rPr>
                <w:b w:val="false"/>
                <w:bCs w:val="false"/>
              </w:rPr>
              <w:t xml:space="preserve">ever I did to be avenged</w:t>
            </w:r>
          </w:p>
        </w:tc>
        <w:tc>
          <w:tcPr>
            <w:tcW w:type="dxa" w:w="4680"/>
            <w:vAlign w:val="center"/>
          </w:tcPr>
          <w:p>
            <w:pPr>
              <w:pStyle w:val="TableText"/>
            </w:pPr>
            <w:r>
              <w:rPr>
                <w:b w:val="false"/>
                <w:bCs w:val="false"/>
              </w:rPr>
              <w:t xml:space="preserve">account of my humiliation,</w:t>
            </w:r>
          </w:p>
        </w:tc>
      </w:tr>
      <w:tr>
        <w:trPr>
          <w:cantSplit/>
        </w:trPr>
        <w:tc>
          <w:tcPr>
            <w:tcW w:type="dxa" w:w="4680"/>
            <w:vAlign w:val="center"/>
          </w:tcPr>
          <w:p>
            <w:pPr>
              <w:pStyle w:val="TableText"/>
            </w:pPr>
            <w:r>
              <w:rPr>
                <w:b w:val="false"/>
                <w:bCs w:val="false"/>
              </w:rPr>
              <w:t xml:space="preserve">on any enemy in my life.</w:t>
            </w:r>
          </w:p>
        </w:tc>
        <w:tc>
          <w:tcPr>
            <w:tcW w:type="dxa" w:w="4680"/>
            <w:vAlign w:val="center"/>
          </w:tcPr>
          <w:p>
            <w:pPr>
              <w:pStyle w:val="TableText"/>
            </w:pPr>
            <w:r>
              <w:rPr>
                <w:b w:val="false"/>
                <w:bCs w:val="false"/>
              </w:rPr>
              <w:t xml:space="preserve">because thereby I had lost</w:t>
            </w:r>
          </w:p>
        </w:tc>
      </w:tr>
      <w:tr>
        <w:trPr>
          <w:cantSplit/>
        </w:trPr>
        <w:tc>
          <w:tcPr>
            <w:tcW w:type="dxa" w:w="4680"/>
            <w:vAlign w:val="center"/>
          </w:tcPr>
          <w:p>
            <w:pPr>
              <w:pStyle w:val="TableText"/>
            </w:pPr>
            <w:r>
              <w:rPr>
                <w:b w:val="false"/>
                <w:bCs w:val="false"/>
              </w:rPr>
              <w:t xml:space="preserve">But when I reflected</w:t>
            </w:r>
          </w:p>
        </w:tc>
        <w:tc>
          <w:tcPr>
            <w:tcW w:type="dxa" w:w="4680"/>
            <w:vAlign w:val="center"/>
          </w:tcPr>
          <w:p>
            <w:pPr>
              <w:pStyle w:val="TableText"/>
            </w:pPr>
            <w:r>
              <w:rPr>
                <w:b w:val="false"/>
                <w:bCs w:val="false"/>
              </w:rPr>
              <w:t xml:space="preserve">all my seeming goodness.</w:t>
            </w:r>
          </w:p>
        </w:tc>
      </w:tr>
      <w:tr>
        <w:trPr>
          <w:cantSplit/>
        </w:trPr>
        <w:tc>
          <w:tcPr>
            <w:tcW w:type="dxa" w:w="4680"/>
            <w:vAlign w:val="center"/>
          </w:tcPr>
          <w:p>
            <w:pPr>
              <w:pStyle w:val="TableText"/>
            </w:pPr>
            <w:r>
              <w:rPr>
                <w:b w:val="false"/>
                <w:bCs w:val="false"/>
              </w:rPr>
              <w:t xml:space="preserve">on these thoughts and found</w:t>
            </w:r>
          </w:p>
        </w:tc>
        <w:tc>
          <w:tcPr>
            <w:tcW w:type="dxa" w:w="4680"/>
            <w:vAlign w:val="center"/>
          </w:tcPr>
          <w:p>
            <w:pPr>
              <w:pStyle w:val="TableText"/>
            </w:pPr>
            <w:r>
              <w:rPr>
                <w:b w:val="false"/>
                <w:bCs w:val="false"/>
              </w:rPr>
              <w:t xml:space="preserve">Thus, scores of times,</w:t>
            </w:r>
          </w:p>
        </w:tc>
      </w:tr>
      <w:tr>
        <w:trPr>
          <w:cantSplit/>
        </w:trPr>
        <w:tc>
          <w:tcPr>
            <w:tcW w:type="dxa" w:w="4680"/>
            <w:vAlign w:val="center"/>
          </w:tcPr>
          <w:p>
            <w:pPr>
              <w:pStyle w:val="TableText"/>
            </w:pPr>
            <w:r>
              <w:rPr>
                <w:b w:val="false"/>
                <w:bCs w:val="false"/>
              </w:rPr>
              <w:t xml:space="preserve">them my own, it immediately</w:t>
            </w:r>
          </w:p>
        </w:tc>
        <w:tc>
          <w:tcPr>
            <w:tcW w:type="dxa" w:w="4680"/>
            <w:vAlign w:val="center"/>
          </w:tcPr>
          <w:p>
            <w:pPr>
              <w:pStyle w:val="TableText"/>
            </w:pPr>
            <w:r>
              <w:rPr>
                <w:b w:val="false"/>
                <w:bCs w:val="false"/>
              </w:rPr>
              <w:t xml:space="preserve">I vainly imagined myself</w:t>
            </w:r>
          </w:p>
        </w:tc>
      </w:tr>
      <w:tr>
        <w:trPr>
          <w:cantSplit/>
        </w:trPr>
        <w:tc>
          <w:tcPr>
            <w:tcW w:type="dxa" w:w="4680"/>
            <w:vAlign w:val="center"/>
          </w:tcPr>
          <w:p>
            <w:pPr>
              <w:pStyle w:val="TableText"/>
            </w:pPr>
            <w:r>
              <w:rPr>
                <w:b w:val="false"/>
                <w:bCs w:val="false"/>
              </w:rPr>
              <w:t xml:space="preserve">distressed me to think my</w:t>
            </w:r>
          </w:p>
        </w:tc>
        <w:tc>
          <w:tcPr>
            <w:tcW w:type="dxa" w:w="4680"/>
            <w:vAlign w:val="center"/>
          </w:tcPr>
          <w:p>
            <w:pPr>
              <w:pStyle w:val="TableText"/>
            </w:pPr>
            <w:r>
              <w:rPr>
                <w:b w:val="false"/>
                <w:bCs w:val="false"/>
              </w:rPr>
              <w:t xml:space="preserve">humbled and prepared</w:t>
            </w:r>
          </w:p>
        </w:tc>
      </w:tr>
      <w:tr>
        <w:trPr>
          <w:cantSplit/>
        </w:trPr>
        <w:tc>
          <w:tcPr>
            <w:tcW w:type="dxa" w:w="4680"/>
            <w:vAlign w:val="center"/>
          </w:tcPr>
          <w:p>
            <w:pPr>
              <w:pStyle w:val="TableText"/>
            </w:pPr>
            <w:r>
              <w:rPr>
                <w:b w:val="false"/>
                <w:bCs w:val="false"/>
              </w:rPr>
              <w:t xml:space="preserve">heart was so bad (which is</w:t>
            </w:r>
          </w:p>
        </w:tc>
        <w:tc>
          <w:tcPr>
            <w:tcW w:type="dxa" w:w="4680"/>
            <w:vAlign w:val="center"/>
          </w:tcPr>
          <w:p>
            <w:pPr>
              <w:pStyle w:val="TableText"/>
            </w:pPr>
            <w:r>
              <w:rPr>
                <w:b w:val="false"/>
                <w:bCs w:val="false"/>
              </w:rPr>
              <w:t xml:space="preserve">for saving mercy.</w:t>
            </w:r>
          </w:p>
        </w:tc>
      </w:tr>
      <w:tr>
        <w:trPr>
          <w:cantSplit/>
        </w:trPr>
        <w:tc>
          <w:tcPr>
            <w:tcW w:type="dxa" w:w="4680"/>
            <w:vAlign w:val="center"/>
          </w:tcPr>
          <w:p>
            <w:pPr>
              <w:pStyle w:val="TableText"/>
            </w:pPr>
            <w:r>
              <w:rPr>
                <w:b w:val="false"/>
                <w:bCs w:val="false"/>
              </w:rPr>
              <w:t xml:space="preserve">so exceeding cross and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contrary to the pride of</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corrupt nature to see and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own) and full of hatred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and malice against God.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It made me fear and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tremble lest God's vengeance</w:t>
            </w:r>
          </w:p>
        </w:tc>
        <w:tc>
          <w:tcPr>
            <w:tcW w:type="dxa" w:w="4680"/>
            <w:vAlign w:val="center"/>
          </w:tcPr>
          <w:p>
            <w:pPr>
              <w:pStyle w:val="TableText"/>
            </w:pPr>
          </w:p>
        </w:tc>
      </w:tr>
      <w:tr>
        <w:trPr>
          <w:cantSplit/>
        </w:trPr>
        <w:tc>
          <w:tcPr>
            <w:tcW w:type="dxa" w:w="4680"/>
            <w:vAlign w:val="center"/>
          </w:tcPr>
          <w:p>
            <w:pPr>
              <w:pStyle w:val="TableText"/>
            </w:pPr>
            <w:r>
              <w:rPr>
                <w:rStyle w:val="SourcePageInline"/>
                <w:b w:val="false"/>
                <w:bCs w:val="false"/>
              </w:rPr>
              <w:t xml:space="preserve">[p. 116]</w:t>
            </w:r>
            <w:r>
              <w:rPr>
                <w:b w:val="false"/>
                <w:bCs w:val="false"/>
              </w:rPr>
              <w:t xml:space="preserve">  should suddenly fall</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upon me. Thus I was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brought to see and feel</w:t>
            </w:r>
          </w:p>
        </w:tc>
        <w:tc>
          <w:tcPr>
            <w:tcW w:type="dxa" w:w="4680"/>
            <w:vAlign w:val="center"/>
          </w:tcPr>
          <w:p>
            <w:pPr>
              <w:pStyle w:val="TableText"/>
            </w:pPr>
          </w:p>
        </w:tc>
      </w:tr>
    </w:tbl>
    <w:p>
      <w:pPr>
        <w:pStyle w:val="Caption"/>
      </w:pPr>
      <w:r>
        <w:t xml:space="preserve">Table (continued)</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6686"/>
        <w:gridCol w:w="2674"/>
      </w:tblGrid>
      <w:tr>
        <w:trPr>
          <w:cantSplit/>
          <w:tblHeader/>
        </w:trPr>
        <w:tc>
          <w:tcPr>
            <w:tcW w:type="dxa" w:w="6686"/>
            <w:shd w:fill="ECE9E2" w:color="auto" w:val="clear"/>
            <w:vAlign w:val="center"/>
          </w:tcPr>
          <w:p>
            <w:pPr>
              <w:pStyle w:val="TableText"/>
            </w:pPr>
          </w:p>
        </w:tc>
        <w:tc>
          <w:tcPr>
            <w:tcW w:type="dxa" w:w="2674"/>
            <w:shd w:fill="ECE9E2" w:color="auto" w:val="clear"/>
            <w:vAlign w:val="center"/>
          </w:tcPr>
          <w:p>
            <w:pPr>
              <w:pStyle w:val="TableText"/>
            </w:pPr>
          </w:p>
        </w:tc>
      </w:tr>
      <w:tr>
        <w:trPr>
          <w:cantSplit/>
        </w:trPr>
        <w:tc>
          <w:tcPr>
            <w:tcW w:type="dxa" w:w="6686"/>
            <w:vAlign w:val="center"/>
          </w:tcPr>
          <w:p>
            <w:pPr>
              <w:pStyle w:val="TableText"/>
            </w:pPr>
            <w:r>
              <w:rPr>
                <w:b w:val="false"/>
                <w:bCs w:val="false"/>
              </w:rPr>
              <w:t xml:space="preserve">that my "carnal mind is</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enmity against God," that</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it was not, neither could</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be "subject to God and</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his laws" (Romans 8:7). But</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before I had such clear</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views of myself I used</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to hope and imagine my</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heart was not so bad</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and hellish as the Word</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of God and some other</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books represent it. Sometimes</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I used to take much pains</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to work it up into a good</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frame, a humble submissive</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disposition, and I hoped</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there was some goodness in</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me; but, it may be, on</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a sudden the thoughts of</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the strictness of the Law</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or the sovereignty of God</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would irritate my corruptions,</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and rile my heart, that</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I had so watched over</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and hoped I had got in</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a good frame, would break</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over all bounds, and burst</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forth on all sides, like</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floods of water when</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they break down their dams</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and obstructions. Thus, "sin</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taking occasion by the</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commandment wrought in</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me all manner of</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concupiscence" (Romans 7:8).</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But knowing that God</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resists the proud while</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he gives grace to the</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humble, and being now</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convinced by the Spirit</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of God of the necessity</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of a deep humiliation</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in order for a saving</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close with Jesus Christ,</w:t>
            </w:r>
          </w:p>
        </w:tc>
        <w:tc>
          <w:tcPr>
            <w:tcW w:type="dxa" w:w="2674"/>
            <w:vAlign w:val="center"/>
          </w:tcPr>
          <w:p>
            <w:pPr>
              <w:pStyle w:val="TableText"/>
            </w:pPr>
          </w:p>
        </w:tc>
      </w:tr>
      <w:tr>
        <w:trPr>
          <w:cantSplit/>
        </w:trPr>
        <w:tc>
          <w:tcPr>
            <w:tcW w:type="dxa" w:w="6686"/>
            <w:vAlign w:val="center"/>
          </w:tcPr>
          <w:p>
            <w:pPr>
              <w:pStyle w:val="TableText"/>
            </w:pPr>
            <w:r>
              <w:rPr>
                <w:rStyle w:val="SourcePageInline"/>
                <w:b w:val="false"/>
                <w:bCs w:val="false"/>
              </w:rPr>
              <w:t xml:space="preserve">[p. 117]</w:t>
            </w:r>
            <w:r>
              <w:rPr>
                <w:b w:val="false"/>
                <w:bCs w:val="false"/>
              </w:rPr>
              <w:t xml:space="preserve">  I used to consider what</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were the requisites for,</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or ingredients of such</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a submission or humiliation.</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And so used to set</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myself to work up my</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heart to the belief of</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them, viz., that God would</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be just if he cast me</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off forever and that</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if ever God should</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bestow mercy on me</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it would be mere free</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grace, though I should</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be in distress many years</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first, and be never so</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much engaged in duty;</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that God was not in</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the least obliged to</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pity me, the more for</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all my past duties, cries,</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and tears, etc. These things</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I used, as much as</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possible, to bring myself</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to a firm belief of</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and hearty assent to, and</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hoped that now I was</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brought off from myself,</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and was truly humbled,</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and bowed to divine</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sovereignty; and thus I</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made a righteousness of</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these supposed attainments</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(Alas! how often is</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this the case with poor</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sinners! "Here 'tis we perish"</w:t>
            </w:r>
          </w:p>
        </w:tc>
        <w:tc>
          <w:tcPr>
            <w:tcW w:type="dxa" w:w="2674"/>
            <w:vAlign w:val="center"/>
          </w:tcPr>
          <w:p>
            <w:pPr>
              <w:pStyle w:val="TableText"/>
            </w:pPr>
          </w:p>
        </w:tc>
      </w:tr>
      <w:tr>
        <w:trPr>
          <w:cantSplit/>
        </w:trPr>
        <w:tc>
          <w:tcPr>
            <w:tcW w:type="dxa" w:w="6686"/>
            <w:vAlign w:val="center"/>
          </w:tcPr>
          <w:p>
            <w:pPr>
              <w:pStyle w:val="TableText"/>
            </w:pPr>
            <w:r>
              <w:rPr>
                <w:rStyle w:val="FootnoteReference"/>
              </w:rPr>
              <w:footnoteReference w:id="217"/>
            </w:r>
            <w:r>
              <w:rPr>
                <w:b w:val="false"/>
                <w:bCs w:val="false"/>
              </w:rPr>
              <w:t xml:space="preserve">): for I thought</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I had now obtained</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that very frame and</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disposition of soul that</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God requires in those on</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whom he bestows divine</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grace; and thus I pleased</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myself with them; which</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plainly shews that they</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were but sparks of my</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own kindling. Then I was</w:t>
            </w:r>
          </w:p>
        </w:tc>
        <w:tc>
          <w:tcPr>
            <w:tcW w:type="dxa" w:w="2674"/>
            <w:vAlign w:val="center"/>
          </w:tcPr>
          <w:p>
            <w:pPr>
              <w:pStyle w:val="TableText"/>
            </w:pPr>
          </w:p>
        </w:tc>
      </w:tr>
      <w:tr>
        <w:trPr>
          <w:cantSplit/>
        </w:trPr>
        <w:tc>
          <w:tcPr>
            <w:tcW w:type="dxa" w:w="6686"/>
            <w:vAlign w:val="center"/>
          </w:tcPr>
          <w:p>
            <w:pPr>
              <w:pStyle w:val="TableText"/>
            </w:pPr>
            <w:r>
              <w:rPr>
                <w:rStyle w:val="SourcePageInline"/>
                <w:b w:val="false"/>
                <w:bCs w:val="false"/>
              </w:rPr>
              <w:t xml:space="preserve">[p. 118]</w:t>
            </w:r>
            <w:r>
              <w:rPr>
                <w:b w:val="false"/>
                <w:bCs w:val="false"/>
              </w:rPr>
              <w:t xml:space="preserve">  wont to go to God by</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prayers, and tell him,</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that now I had got</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those very dispositions</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of soul that he required,</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and upon which he had</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shown mercy to others, and</w:t>
            </w:r>
          </w:p>
        </w:tc>
        <w:tc>
          <w:tcPr>
            <w:tcW w:type="dxa" w:w="2674"/>
            <w:vAlign w:val="center"/>
          </w:tcPr>
          <w:p>
            <w:pPr>
              <w:pStyle w:val="TableText"/>
            </w:pPr>
          </w:p>
        </w:tc>
      </w:tr>
      <w:tr>
        <w:trPr>
          <w:cantSplit/>
        </w:trPr>
        <w:tc>
          <w:tcPr>
            <w:tcW w:type="dxa" w:w="6686"/>
            <w:vAlign w:val="center"/>
          </w:tcPr>
          <w:p>
            <w:pPr>
              <w:pStyle w:val="TableText"/>
            </w:pPr>
            <w:r>
              <w:rPr>
                <w:b w:val="false"/>
                <w:bCs w:val="false"/>
              </w:rPr>
              <w:t xml:space="preserve">thereupon to beg and</w:t>
            </w:r>
          </w:p>
        </w:tc>
        <w:tc>
          <w:tcPr>
            <w:tcW w:type="dxa" w:w="2674"/>
            <w:vAlign w:val="center"/>
          </w:tcPr>
          <w:p>
            <w:pPr>
              <w:pStyle w:val="TableText"/>
            </w:pPr>
          </w:p>
        </w:tc>
      </w:tr>
    </w:tbl>
    <w:p>
      <w:pPr>
        <w:pStyle w:val="Caption"/>
      </w:pPr>
      <w:r>
        <w:t xml:space="preserve">Table (continued)</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680"/>
        <w:gridCol w:w="4680"/>
      </w:tblGrid>
      <w:tr>
        <w:trPr>
          <w:cantSplit/>
          <w:tblHeader/>
        </w:trPr>
        <w:tc>
          <w:tcPr>
            <w:tcW w:type="dxa" w:w="4680"/>
            <w:shd w:fill="ECE9E2" w:color="auto" w:val="clear"/>
            <w:vAlign w:val="center"/>
          </w:tcPr>
          <w:p>
            <w:pPr>
              <w:pStyle w:val="TableText"/>
            </w:pPr>
          </w:p>
        </w:tc>
        <w:tc>
          <w:tcPr>
            <w:tcW w:type="dxa" w:w="4680"/>
            <w:shd w:fill="ECE9E2" w:color="auto" w:val="clear"/>
            <w:vAlign w:val="center"/>
          </w:tcPr>
          <w:p>
            <w:pPr>
              <w:pStyle w:val="TableText"/>
            </w:pPr>
          </w:p>
        </w:tc>
      </w:tr>
      <w:tr>
        <w:trPr>
          <w:cantSplit/>
        </w:trPr>
        <w:tc>
          <w:tcPr>
            <w:tcW w:type="dxa" w:w="4680"/>
            <w:vAlign w:val="center"/>
          </w:tcPr>
          <w:p>
            <w:pPr>
              <w:pStyle w:val="TableText"/>
            </w:pPr>
            <w:r>
              <w:rPr>
                <w:b w:val="false"/>
                <w:bCs w:val="false"/>
              </w:rPr>
              <w:t xml:space="preserve">plead for grace and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mercy to others. But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finding no relief, but still</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oppressed with guilt and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fear of wrath, my heart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would rise against God and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tax him with hard dealing</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and my whole soul would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be in a ruffle and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tumult; but then my</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conscience would condemn</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me, by reminding me of my</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late confessions to God,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viz. his "justice in my</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condemnation" </w:t>
            </w:r>
            <w:r>
              <w:rPr>
                <w:rStyle w:val="FootnoteReference"/>
              </w:rPr>
              <w:footnoteReference w:id="218"/>
            </w:r>
            <w:r>
              <w:rPr>
                <w:b w:val="false"/>
                <w:bCs w:val="false"/>
              </w:rPr>
              <w:t xml:space="preserv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etc., and that though I</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had just confessed that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'twould be free grace in</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God if ever he should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bestow mercy on me,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though after many years'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distress; yet now I was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not willing to wait one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quarter of an hour, which</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plainly showed that I was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not at all humbled: and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this giving me a sight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of ye badness of my</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heart would throw me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into distress again, and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so much my proud heart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valued those humble frames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so full of submission, as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I thought, that it "grieved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me to lose them" </w:t>
            </w:r>
            <w:r>
              <w:rPr>
                <w:rStyle w:val="FootnoteReference"/>
              </w:rPr>
              <w:footnoteReference w:id="219"/>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and I wished I had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watched my heart more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narrowly to keep it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from breaking out against</w:t>
            </w:r>
          </w:p>
        </w:tc>
        <w:tc>
          <w:tcPr>
            <w:tcW w:type="dxa" w:w="4680"/>
            <w:vAlign w:val="center"/>
          </w:tcPr>
          <w:p>
            <w:pPr>
              <w:pStyle w:val="TableText"/>
            </w:pPr>
          </w:p>
        </w:tc>
      </w:tr>
      <w:tr>
        <w:trPr>
          <w:cantSplit/>
        </w:trPr>
        <w:tc>
          <w:tcPr>
            <w:tcW w:type="dxa" w:w="4680"/>
            <w:vAlign w:val="center"/>
          </w:tcPr>
          <w:p>
            <w:pPr>
              <w:pStyle w:val="TableText"/>
            </w:pPr>
            <w:r>
              <w:rPr>
                <w:rStyle w:val="SourcePageInline"/>
                <w:b w:val="false"/>
                <w:bCs w:val="false"/>
              </w:rPr>
              <w:t xml:space="preserve">[p. 119]</w:t>
            </w:r>
            <w:r>
              <w:rPr>
                <w:b w:val="false"/>
                <w:bCs w:val="false"/>
              </w:rPr>
              <w:t xml:space="preserve">  God's dealings: and I even</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wished I had not pleaded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for mercy on that account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because I had thereby lost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all my seeming goodness which</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corrupt nature values so highly.</w:t>
            </w:r>
            <w:r>
              <w:rPr>
                <w:rStyle w:val="FootnoteReference"/>
              </w:rPr>
              <w:footnoteReference w:id="220"/>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But I don't remember</w:t>
            </w:r>
          </w:p>
        </w:tc>
        <w:tc>
          <w:tcPr>
            <w:tcW w:type="dxa" w:w="4680"/>
            <w:vAlign w:val="center"/>
          </w:tcPr>
          <w:p>
            <w:pPr>
              <w:pStyle w:val="TableText"/>
            </w:pPr>
            <w:r>
              <w:rPr>
                <w:b w:val="false"/>
                <w:bCs w:val="false"/>
              </w:rPr>
              <w:t xml:space="preserve">While I was in this distressed,</w:t>
            </w:r>
          </w:p>
        </w:tc>
      </w:tr>
      <w:tr>
        <w:trPr>
          <w:cantSplit/>
        </w:trPr>
        <w:tc>
          <w:tcPr>
            <w:tcW w:type="dxa" w:w="4680"/>
            <w:vAlign w:val="center"/>
          </w:tcPr>
          <w:p>
            <w:pPr>
              <w:pStyle w:val="TableText"/>
            </w:pPr>
            <w:r>
              <w:rPr>
                <w:b w:val="false"/>
                <w:bCs w:val="false"/>
              </w:rPr>
              <w:t xml:space="preserve">that my corrupt nature</w:t>
            </w:r>
          </w:p>
        </w:tc>
        <w:tc>
          <w:tcPr>
            <w:tcW w:type="dxa" w:w="4680"/>
            <w:vAlign w:val="center"/>
          </w:tcPr>
          <w:p>
            <w:pPr>
              <w:pStyle w:val="TableText"/>
            </w:pPr>
            <w:r>
              <w:rPr>
                <w:b w:val="false"/>
                <w:bCs w:val="false"/>
              </w:rPr>
              <w:t xml:space="preserve">bewildered, and tumultuous state</w:t>
            </w:r>
          </w:p>
        </w:tc>
      </w:tr>
      <w:tr>
        <w:trPr>
          <w:cantSplit/>
        </w:trPr>
        <w:tc>
          <w:tcPr>
            <w:tcW w:type="dxa" w:w="4680"/>
            <w:vAlign w:val="center"/>
          </w:tcPr>
          <w:p>
            <w:pPr>
              <w:pStyle w:val="TableText"/>
            </w:pPr>
            <w:r>
              <w:rPr>
                <w:b w:val="false"/>
                <w:bCs w:val="false"/>
              </w:rPr>
              <w:t xml:space="preserve">was ever irritated as</w:t>
            </w:r>
          </w:p>
        </w:tc>
        <w:tc>
          <w:tcPr>
            <w:tcW w:type="dxa" w:w="4680"/>
            <w:vAlign w:val="center"/>
          </w:tcPr>
          <w:p>
            <w:pPr>
              <w:pStyle w:val="TableText"/>
            </w:pPr>
            <w:r>
              <w:rPr>
                <w:b w:val="false"/>
                <w:bCs w:val="false"/>
              </w:rPr>
              <w:t xml:space="preserve">of mind the corruption of my</w:t>
            </w:r>
          </w:p>
        </w:tc>
      </w:tr>
      <w:tr>
        <w:trPr>
          <w:cantSplit/>
        </w:trPr>
        <w:tc>
          <w:tcPr>
            <w:tcW w:type="dxa" w:w="4680"/>
            <w:vAlign w:val="center"/>
          </w:tcPr>
          <w:p>
            <w:pPr>
              <w:pStyle w:val="TableText"/>
            </w:pPr>
            <w:r>
              <w:rPr>
                <w:b w:val="false"/>
                <w:bCs w:val="false"/>
              </w:rPr>
              <w:t xml:space="preserve">it was with these two</w:t>
            </w:r>
          </w:p>
        </w:tc>
        <w:tc>
          <w:tcPr>
            <w:tcW w:type="dxa" w:w="4680"/>
            <w:vAlign w:val="center"/>
          </w:tcPr>
          <w:p>
            <w:pPr>
              <w:pStyle w:val="TableText"/>
            </w:pPr>
            <w:r>
              <w:rPr>
                <w:b w:val="false"/>
                <w:bCs w:val="false"/>
              </w:rPr>
              <w:t xml:space="preserve">heart was especially irritated with</w:t>
            </w:r>
          </w:p>
        </w:tc>
      </w:tr>
      <w:tr>
        <w:trPr>
          <w:cantSplit/>
        </w:trPr>
        <w:tc>
          <w:tcPr>
            <w:tcW w:type="dxa" w:w="4680"/>
            <w:vAlign w:val="center"/>
          </w:tcPr>
          <w:p>
            <w:pPr>
              <w:pStyle w:val="TableText"/>
            </w:pPr>
            <w:r>
              <w:rPr>
                <w:b w:val="false"/>
                <w:bCs w:val="false"/>
              </w:rPr>
              <w:t xml:space="preserve">or three things following, viz.,</w:t>
            </w:r>
          </w:p>
        </w:tc>
        <w:tc>
          <w:tcPr>
            <w:tcW w:type="dxa" w:w="4680"/>
            <w:vAlign w:val="center"/>
          </w:tcPr>
          <w:p>
            <w:pPr>
              <w:pStyle w:val="TableText"/>
            </w:pPr>
            <w:r>
              <w:rPr>
                <w:b w:val="false"/>
                <w:bCs w:val="false"/>
              </w:rPr>
              <w:t xml:space="preserve">these things following:</w:t>
            </w:r>
          </w:p>
        </w:tc>
      </w:tr>
      <w:tr>
        <w:trPr>
          <w:cantSplit/>
        </w:trPr>
        <w:tc>
          <w:tcPr>
            <w:tcW w:type="dxa" w:w="4680"/>
            <w:vAlign w:val="center"/>
          </w:tcPr>
          <w:p>
            <w:pPr>
              <w:pStyle w:val="TableText"/>
            </w:pPr>
            <w:r>
              <w:rPr>
                <w:b w:val="false"/>
                <w:bCs w:val="false"/>
              </w:rPr>
              <w:t xml:space="preserve">first the strictness of</w:t>
            </w:r>
          </w:p>
        </w:tc>
        <w:tc>
          <w:tcPr>
            <w:tcW w:type="dxa" w:w="4680"/>
            <w:vAlign w:val="center"/>
          </w:tcPr>
          <w:p>
            <w:pPr>
              <w:pStyle w:val="TableText"/>
            </w:pPr>
            <w:r>
              <w:rPr>
                <w:b w:val="false"/>
                <w:bCs w:val="false"/>
              </w:rPr>
              <w:t xml:space="preserve">1. The strictness of</w:t>
            </w:r>
          </w:p>
        </w:tc>
      </w:tr>
      <w:tr>
        <w:trPr>
          <w:cantSplit/>
        </w:trPr>
        <w:tc>
          <w:tcPr>
            <w:tcW w:type="dxa" w:w="4680"/>
            <w:vAlign w:val="center"/>
          </w:tcPr>
          <w:p>
            <w:pPr>
              <w:pStyle w:val="TableText"/>
            </w:pPr>
            <w:r>
              <w:rPr>
                <w:b w:val="false"/>
                <w:bCs w:val="false"/>
              </w:rPr>
              <w:t xml:space="preserve">the divine Law: I looked</w:t>
            </w:r>
          </w:p>
        </w:tc>
        <w:tc>
          <w:tcPr>
            <w:tcW w:type="dxa" w:w="4680"/>
            <w:vAlign w:val="center"/>
          </w:tcPr>
          <w:p>
            <w:pPr>
              <w:pStyle w:val="TableText"/>
            </w:pPr>
            <w:r>
              <w:rPr>
                <w:b w:val="false"/>
                <w:bCs w:val="false"/>
              </w:rPr>
              <w:t xml:space="preserve">the divine Law.</w:t>
            </w:r>
          </w:p>
        </w:tc>
      </w:tr>
      <w:tr>
        <w:trPr>
          <w:cantSplit/>
        </w:trPr>
        <w:tc>
          <w:tcPr>
            <w:tcW w:type="dxa" w:w="4680"/>
            <w:vAlign w:val="center"/>
          </w:tcPr>
          <w:p>
            <w:pPr>
              <w:pStyle w:val="TableText"/>
            </w:pPr>
            <w:r>
              <w:rPr>
                <w:b w:val="false"/>
                <w:bCs w:val="false"/>
              </w:rPr>
              <w:t xml:space="preserve">upon God as most unmerciful</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herein; for I found 'twas</w:t>
            </w:r>
          </w:p>
        </w:tc>
        <w:tc>
          <w:tcPr>
            <w:tcW w:type="dxa" w:w="4680"/>
            <w:vAlign w:val="center"/>
          </w:tcPr>
          <w:p>
            <w:pPr>
              <w:pStyle w:val="TableText"/>
            </w:pPr>
            <w:r>
              <w:rPr>
                <w:b w:val="false"/>
                <w:bCs w:val="false"/>
              </w:rPr>
              <w:t xml:space="preserve">For I found it was</w:t>
            </w:r>
          </w:p>
        </w:tc>
      </w:tr>
      <w:tr>
        <w:trPr>
          <w:cantSplit/>
        </w:trPr>
        <w:tc>
          <w:tcPr>
            <w:tcW w:type="dxa" w:w="4680"/>
            <w:vAlign w:val="center"/>
          </w:tcPr>
          <w:p>
            <w:pPr>
              <w:pStyle w:val="TableText"/>
            </w:pPr>
            <w:r>
              <w:rPr>
                <w:b w:val="false"/>
                <w:bCs w:val="false"/>
              </w:rPr>
              <w:t xml:space="preserve">impossible for me (after</w:t>
            </w:r>
          </w:p>
        </w:tc>
        <w:tc>
          <w:tcPr>
            <w:tcW w:type="dxa" w:w="4680"/>
            <w:vAlign w:val="center"/>
          </w:tcPr>
          <w:p>
            <w:pPr>
              <w:pStyle w:val="TableText"/>
            </w:pPr>
            <w:r>
              <w:rPr>
                <w:b w:val="false"/>
                <w:bCs w:val="false"/>
              </w:rPr>
              <w:t xml:space="preserve">impossible for me (after</w:t>
            </w:r>
          </w:p>
        </w:tc>
      </w:tr>
      <w:tr>
        <w:trPr>
          <w:cantSplit/>
        </w:trPr>
        <w:tc>
          <w:tcPr>
            <w:tcW w:type="dxa" w:w="4680"/>
            <w:vAlign w:val="center"/>
          </w:tcPr>
          <w:p>
            <w:pPr>
              <w:pStyle w:val="TableText"/>
            </w:pPr>
            <w:r>
              <w:rPr>
                <w:b w:val="false"/>
                <w:bCs w:val="false"/>
              </w:rPr>
              <w:t xml:space="preserve">my utmost pains) to fulfill</w:t>
            </w:r>
          </w:p>
        </w:tc>
        <w:tc>
          <w:tcPr>
            <w:tcW w:type="dxa" w:w="4680"/>
            <w:vAlign w:val="center"/>
          </w:tcPr>
          <w:p>
            <w:pPr>
              <w:pStyle w:val="TableText"/>
            </w:pPr>
            <w:r>
              <w:rPr>
                <w:b w:val="false"/>
                <w:bCs w:val="false"/>
              </w:rPr>
              <w:t xml:space="preserve">my utmost pains) to answer</w:t>
            </w:r>
          </w:p>
        </w:tc>
      </w:tr>
      <w:tr>
        <w:trPr>
          <w:cantSplit/>
        </w:trPr>
        <w:tc>
          <w:tcPr>
            <w:tcW w:type="dxa" w:w="4680"/>
            <w:vAlign w:val="center"/>
          </w:tcPr>
          <w:p>
            <w:pPr>
              <w:pStyle w:val="TableText"/>
            </w:pPr>
            <w:r>
              <w:rPr>
                <w:b w:val="false"/>
                <w:bCs w:val="false"/>
              </w:rPr>
              <w:t xml:space="preserve">the demands of it. I</w:t>
            </w:r>
          </w:p>
        </w:tc>
        <w:tc>
          <w:tcPr>
            <w:tcW w:type="dxa" w:w="4680"/>
            <w:vAlign w:val="center"/>
          </w:tcPr>
          <w:p>
            <w:pPr>
              <w:pStyle w:val="TableText"/>
            </w:pPr>
            <w:r>
              <w:rPr>
                <w:b w:val="false"/>
                <w:bCs w:val="false"/>
              </w:rPr>
              <w:t xml:space="preserve">the demands of it. I</w:t>
            </w:r>
          </w:p>
        </w:tc>
      </w:tr>
      <w:tr>
        <w:trPr>
          <w:cantSplit/>
        </w:trPr>
        <w:tc>
          <w:tcPr>
            <w:tcW w:type="dxa" w:w="4680"/>
            <w:vAlign w:val="center"/>
          </w:tcPr>
          <w:p>
            <w:pPr>
              <w:pStyle w:val="TableText"/>
            </w:pPr>
            <w:r>
              <w:rPr>
                <w:b w:val="false"/>
                <w:bCs w:val="false"/>
              </w:rPr>
              <w:t xml:space="preserve">often made new resolutions,</w:t>
            </w:r>
          </w:p>
        </w:tc>
        <w:tc>
          <w:tcPr>
            <w:tcW w:type="dxa" w:w="4680"/>
            <w:vAlign w:val="center"/>
          </w:tcPr>
          <w:p>
            <w:pPr>
              <w:pStyle w:val="TableText"/>
            </w:pPr>
            <w:r>
              <w:rPr>
                <w:b w:val="false"/>
                <w:bCs w:val="false"/>
              </w:rPr>
              <w:t xml:space="preserve">often made new resolutions,</w:t>
            </w:r>
          </w:p>
        </w:tc>
      </w:tr>
      <w:tr>
        <w:trPr>
          <w:cantSplit/>
        </w:trPr>
        <w:tc>
          <w:tcPr>
            <w:tcW w:type="dxa" w:w="4680"/>
            <w:vAlign w:val="center"/>
          </w:tcPr>
          <w:p>
            <w:pPr>
              <w:pStyle w:val="TableText"/>
            </w:pPr>
            <w:r>
              <w:rPr>
                <w:b w:val="false"/>
                <w:bCs w:val="false"/>
              </w:rPr>
              <w:t xml:space="preserve">and as often broke them;</w:t>
            </w:r>
          </w:p>
        </w:tc>
        <w:tc>
          <w:tcPr>
            <w:tcW w:type="dxa" w:w="4680"/>
            <w:vAlign w:val="center"/>
          </w:tcPr>
          <w:p>
            <w:pPr>
              <w:pStyle w:val="TableText"/>
            </w:pPr>
            <w:r>
              <w:rPr>
                <w:b w:val="false"/>
                <w:bCs w:val="false"/>
              </w:rPr>
              <w:t xml:space="preserve">and as often broke them.</w:t>
            </w:r>
          </w:p>
        </w:tc>
      </w:tr>
      <w:tr>
        <w:trPr>
          <w:cantSplit/>
        </w:trPr>
        <w:tc>
          <w:tcPr>
            <w:tcW w:type="dxa" w:w="4680"/>
            <w:vAlign w:val="center"/>
          </w:tcPr>
          <w:p>
            <w:pPr>
              <w:pStyle w:val="TableText"/>
            </w:pPr>
            <w:r>
              <w:rPr>
                <w:b w:val="false"/>
                <w:bCs w:val="false"/>
              </w:rPr>
              <w:t xml:space="preserve">and when I found I</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failed of performing my</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resolutions, I imputed</w:t>
            </w:r>
          </w:p>
        </w:tc>
        <w:tc>
          <w:tcPr>
            <w:tcW w:type="dxa" w:w="4680"/>
            <w:vAlign w:val="center"/>
          </w:tcPr>
          <w:p>
            <w:pPr>
              <w:pStyle w:val="TableText"/>
            </w:pPr>
            <w:r>
              <w:rPr>
                <w:b w:val="false"/>
                <w:bCs w:val="false"/>
              </w:rPr>
              <w:t xml:space="preserve">I imputed</w:t>
            </w:r>
          </w:p>
        </w:tc>
      </w:tr>
      <w:tr>
        <w:trPr>
          <w:cantSplit/>
        </w:trPr>
        <w:tc>
          <w:tcPr>
            <w:tcW w:type="dxa" w:w="4680"/>
            <w:vAlign w:val="center"/>
          </w:tcPr>
          <w:p>
            <w:pPr>
              <w:pStyle w:val="TableText"/>
            </w:pPr>
            <w:r>
              <w:rPr>
                <w:b w:val="false"/>
                <w:bCs w:val="false"/>
              </w:rPr>
              <w:t xml:space="preserve">the whole to carelessness,</w:t>
            </w:r>
          </w:p>
        </w:tc>
        <w:tc>
          <w:tcPr>
            <w:tcW w:type="dxa" w:w="4680"/>
            <w:vAlign w:val="center"/>
          </w:tcPr>
          <w:p>
            <w:pPr>
              <w:pStyle w:val="TableText"/>
            </w:pPr>
            <w:r>
              <w:rPr>
                <w:b w:val="false"/>
                <w:bCs w:val="false"/>
              </w:rPr>
              <w:t xml:space="preserve">the whole to carelessness,</w:t>
            </w:r>
          </w:p>
        </w:tc>
      </w:tr>
      <w:tr>
        <w:trPr>
          <w:cantSplit/>
        </w:trPr>
        <w:tc>
          <w:tcPr>
            <w:tcW w:type="dxa" w:w="4680"/>
            <w:vAlign w:val="center"/>
          </w:tcPr>
          <w:p>
            <w:pPr>
              <w:pStyle w:val="TableText"/>
            </w:pPr>
            <w:r>
              <w:rPr>
                <w:b w:val="false"/>
                <w:bCs w:val="false"/>
              </w:rPr>
              <w:t xml:space="preserve">to the want of being</w:t>
            </w:r>
          </w:p>
        </w:tc>
        <w:tc>
          <w:tcPr>
            <w:tcW w:type="dxa" w:w="4680"/>
            <w:vAlign w:val="center"/>
          </w:tcPr>
          <w:p>
            <w:pPr>
              <w:pStyle w:val="TableText"/>
            </w:pPr>
            <w:r>
              <w:rPr>
                <w:b w:val="false"/>
                <w:bCs w:val="false"/>
              </w:rPr>
              <w:t xml:space="preserve">and the want of being</w:t>
            </w:r>
          </w:p>
        </w:tc>
      </w:tr>
      <w:tr>
        <w:trPr>
          <w:cantSplit/>
        </w:trPr>
        <w:tc>
          <w:tcPr>
            <w:tcW w:type="dxa" w:w="4680"/>
            <w:vAlign w:val="center"/>
          </w:tcPr>
          <w:p>
            <w:pPr>
              <w:pStyle w:val="TableText"/>
            </w:pPr>
            <w:r>
              <w:rPr>
                <w:b w:val="false"/>
                <w:bCs w:val="false"/>
              </w:rPr>
              <w:t xml:space="preserve">more watchful, and used</w:t>
            </w:r>
          </w:p>
        </w:tc>
        <w:tc>
          <w:tcPr>
            <w:tcW w:type="dxa" w:w="4680"/>
            <w:vAlign w:val="center"/>
          </w:tcPr>
          <w:p>
            <w:pPr>
              <w:pStyle w:val="TableText"/>
            </w:pPr>
            <w:r>
              <w:rPr>
                <w:b w:val="false"/>
                <w:bCs w:val="false"/>
              </w:rPr>
              <w:t xml:space="preserve">more watchful, and used</w:t>
            </w:r>
          </w:p>
        </w:tc>
      </w:tr>
      <w:tr>
        <w:trPr>
          <w:cantSplit/>
        </w:trPr>
        <w:tc>
          <w:tcPr>
            <w:tcW w:type="dxa" w:w="4680"/>
            <w:vAlign w:val="center"/>
          </w:tcPr>
          <w:p>
            <w:pPr>
              <w:pStyle w:val="TableText"/>
            </w:pPr>
            <w:r>
              <w:rPr>
                <w:b w:val="false"/>
                <w:bCs w:val="false"/>
              </w:rPr>
              <w:t xml:space="preserve">to call myself a fool</w:t>
            </w:r>
          </w:p>
        </w:tc>
        <w:tc>
          <w:tcPr>
            <w:tcW w:type="dxa" w:w="4680"/>
            <w:vAlign w:val="center"/>
          </w:tcPr>
          <w:p>
            <w:pPr>
              <w:pStyle w:val="TableText"/>
            </w:pPr>
            <w:r>
              <w:rPr>
                <w:b w:val="false"/>
                <w:bCs w:val="false"/>
              </w:rPr>
              <w:t xml:space="preserve">to call myself a fool</w:t>
            </w:r>
          </w:p>
        </w:tc>
      </w:tr>
      <w:tr>
        <w:trPr>
          <w:cantSplit/>
        </w:trPr>
        <w:tc>
          <w:tcPr>
            <w:tcW w:type="dxa" w:w="4680"/>
            <w:vAlign w:val="center"/>
          </w:tcPr>
          <w:p>
            <w:pPr>
              <w:pStyle w:val="TableText"/>
            </w:pPr>
            <w:r>
              <w:rPr>
                <w:b w:val="false"/>
                <w:bCs w:val="false"/>
              </w:rPr>
              <w:t xml:space="preserve">for my negligence; but</w:t>
            </w:r>
          </w:p>
        </w:tc>
        <w:tc>
          <w:tcPr>
            <w:tcW w:type="dxa" w:w="4680"/>
            <w:vAlign w:val="center"/>
          </w:tcPr>
          <w:p>
            <w:pPr>
              <w:pStyle w:val="TableText"/>
            </w:pPr>
            <w:r>
              <w:rPr>
                <w:b w:val="false"/>
                <w:bCs w:val="false"/>
              </w:rPr>
              <w:t xml:space="preserve">for my negligence: But</w:t>
            </w:r>
          </w:p>
        </w:tc>
      </w:tr>
      <w:tr>
        <w:trPr>
          <w:cantSplit/>
        </w:trPr>
        <w:tc>
          <w:tcPr>
            <w:tcW w:type="dxa" w:w="4680"/>
            <w:vAlign w:val="center"/>
          </w:tcPr>
          <w:p>
            <w:pPr>
              <w:pStyle w:val="TableText"/>
            </w:pPr>
            <w:r>
              <w:rPr>
                <w:b w:val="false"/>
                <w:bCs w:val="false"/>
              </w:rPr>
              <w:t xml:space="preserve">when upon a stricter</w:t>
            </w:r>
          </w:p>
        </w:tc>
        <w:tc>
          <w:tcPr>
            <w:tcW w:type="dxa" w:w="4680"/>
            <w:vAlign w:val="center"/>
          </w:tcPr>
          <w:p>
            <w:pPr>
              <w:pStyle w:val="TableText"/>
            </w:pPr>
            <w:r>
              <w:rPr>
                <w:b w:val="false"/>
                <w:bCs w:val="false"/>
              </w:rPr>
              <w:t xml:space="preserve">when upon a stronger</w:t>
            </w:r>
          </w:p>
        </w:tc>
      </w:tr>
      <w:tr>
        <w:trPr>
          <w:cantSplit/>
        </w:trPr>
        <w:tc>
          <w:tcPr>
            <w:tcW w:type="dxa" w:w="4680"/>
            <w:vAlign w:val="center"/>
          </w:tcPr>
          <w:p>
            <w:pPr>
              <w:pStyle w:val="TableText"/>
            </w:pPr>
            <w:r>
              <w:rPr>
                <w:b w:val="false"/>
                <w:bCs w:val="false"/>
              </w:rPr>
              <w:t xml:space="preserve">resolution and close</w:t>
            </w:r>
          </w:p>
        </w:tc>
        <w:tc>
          <w:tcPr>
            <w:tcW w:type="dxa" w:w="4680"/>
            <w:vAlign w:val="center"/>
          </w:tcPr>
          <w:p>
            <w:pPr>
              <w:pStyle w:val="TableText"/>
            </w:pPr>
            <w:r>
              <w:rPr>
                <w:b w:val="false"/>
                <w:bCs w:val="false"/>
              </w:rPr>
              <w:t xml:space="preserve">resolution, and greater endeavors, and close</w:t>
            </w:r>
          </w:p>
        </w:tc>
      </w:tr>
      <w:tr>
        <w:trPr>
          <w:cantSplit/>
        </w:trPr>
        <w:tc>
          <w:tcPr>
            <w:tcW w:type="dxa" w:w="4680"/>
            <w:vAlign w:val="center"/>
          </w:tcPr>
          <w:p>
            <w:pPr>
              <w:pStyle w:val="TableText"/>
            </w:pPr>
            <w:r>
              <w:rPr>
                <w:b w:val="false"/>
                <w:bCs w:val="false"/>
              </w:rPr>
              <w:t xml:space="preserve">application of myself</w:t>
            </w:r>
          </w:p>
        </w:tc>
        <w:tc>
          <w:tcPr>
            <w:tcW w:type="dxa" w:w="4680"/>
            <w:vAlign w:val="center"/>
          </w:tcPr>
          <w:p>
            <w:pPr>
              <w:pStyle w:val="TableText"/>
            </w:pPr>
            <w:r>
              <w:rPr>
                <w:b w:val="false"/>
                <w:bCs w:val="false"/>
              </w:rPr>
              <w:t xml:space="preserve">application of myself</w:t>
            </w:r>
          </w:p>
        </w:tc>
      </w:tr>
      <w:tr>
        <w:trPr>
          <w:cantSplit/>
        </w:trPr>
        <w:tc>
          <w:tcPr>
            <w:tcW w:type="dxa" w:w="4680"/>
            <w:vAlign w:val="center"/>
          </w:tcPr>
          <w:p>
            <w:pPr>
              <w:pStyle w:val="TableText"/>
            </w:pPr>
            <w:r>
              <w:rPr>
                <w:b w:val="false"/>
                <w:bCs w:val="false"/>
              </w:rPr>
              <w:t xml:space="preserve">to fasting and prayer, etc.,</w:t>
            </w:r>
          </w:p>
        </w:tc>
        <w:tc>
          <w:tcPr>
            <w:tcW w:type="dxa" w:w="4680"/>
            <w:vAlign w:val="center"/>
          </w:tcPr>
          <w:p>
            <w:pPr>
              <w:pStyle w:val="TableText"/>
            </w:pPr>
            <w:r>
              <w:rPr>
                <w:b w:val="false"/>
                <w:bCs w:val="false"/>
              </w:rPr>
              <w:t xml:space="preserve">to fasting and prayer,</w:t>
            </w:r>
          </w:p>
        </w:tc>
      </w:tr>
      <w:tr>
        <w:trPr>
          <w:cantSplit/>
        </w:trPr>
        <w:tc>
          <w:tcPr>
            <w:tcW w:type="dxa" w:w="4680"/>
            <w:vAlign w:val="center"/>
          </w:tcPr>
          <w:p>
            <w:pPr>
              <w:pStyle w:val="TableText"/>
            </w:pPr>
            <w:r>
              <w:rPr>
                <w:b w:val="false"/>
                <w:bCs w:val="false"/>
              </w:rPr>
              <w:t xml:space="preserve">I found all attempts</w:t>
            </w:r>
          </w:p>
        </w:tc>
        <w:tc>
          <w:tcPr>
            <w:tcW w:type="dxa" w:w="4680"/>
            <w:vAlign w:val="center"/>
          </w:tcPr>
          <w:p>
            <w:pPr>
              <w:pStyle w:val="TableText"/>
            </w:pPr>
            <w:r>
              <w:rPr>
                <w:b w:val="false"/>
                <w:bCs w:val="false"/>
              </w:rPr>
              <w:t xml:space="preserve">I found all attempts</w:t>
            </w:r>
          </w:p>
        </w:tc>
      </w:tr>
      <w:tr>
        <w:trPr>
          <w:cantSplit/>
        </w:trPr>
        <w:tc>
          <w:tcPr>
            <w:tcW w:type="dxa" w:w="4680"/>
            <w:vAlign w:val="center"/>
          </w:tcPr>
          <w:p>
            <w:pPr>
              <w:pStyle w:val="TableText"/>
            </w:pPr>
            <w:r>
              <w:rPr>
                <w:b w:val="false"/>
                <w:bCs w:val="false"/>
              </w:rPr>
              <w:t xml:space="preserve">fail; my heart was then</w:t>
            </w:r>
          </w:p>
        </w:tc>
        <w:tc>
          <w:tcPr>
            <w:tcW w:type="dxa" w:w="4680"/>
            <w:vAlign w:val="center"/>
          </w:tcPr>
          <w:p>
            <w:pPr>
              <w:pStyle w:val="TableText"/>
            </w:pPr>
            <w:r>
              <w:rPr>
                <w:b w:val="false"/>
                <w:bCs w:val="false"/>
              </w:rPr>
              <w:t xml:space="preserve">fail, then I quarreled</w:t>
            </w:r>
          </w:p>
        </w:tc>
      </w:tr>
      <w:tr>
        <w:trPr>
          <w:cantSplit/>
        </w:trPr>
        <w:tc>
          <w:tcPr>
            <w:tcW w:type="dxa" w:w="4680"/>
            <w:vAlign w:val="center"/>
          </w:tcPr>
          <w:p>
            <w:pPr>
              <w:pStyle w:val="TableText"/>
            </w:pPr>
            <w:r>
              <w:rPr>
                <w:b w:val="false"/>
                <w:bCs w:val="false"/>
              </w:rPr>
              <w:t xml:space="preserve">riled at the strictness</w:t>
            </w:r>
          </w:p>
        </w:tc>
        <w:tc>
          <w:tcPr>
            <w:tcW w:type="dxa" w:w="4680"/>
            <w:vAlign w:val="center"/>
          </w:tcPr>
          <w:p>
            <w:pPr>
              <w:pStyle w:val="TableText"/>
            </w:pPr>
            <w:r>
              <w:rPr>
                <w:b w:val="false"/>
                <w:bCs w:val="false"/>
              </w:rPr>
              <w:t xml:space="preserve">with the Law of God</w:t>
            </w:r>
          </w:p>
        </w:tc>
      </w:tr>
      <w:tr>
        <w:trPr>
          <w:cantSplit/>
        </w:trPr>
        <w:tc>
          <w:tcPr>
            <w:tcW w:type="dxa" w:w="4680"/>
            <w:vAlign w:val="center"/>
          </w:tcPr>
          <w:p>
            <w:pPr>
              <w:pStyle w:val="TableText"/>
            </w:pPr>
            <w:r>
              <w:rPr>
                <w:b w:val="false"/>
                <w:bCs w:val="false"/>
              </w:rPr>
              <w:t xml:space="preserve">and severity of the</w:t>
            </w:r>
          </w:p>
        </w:tc>
        <w:tc>
          <w:tcPr>
            <w:tcW w:type="dxa" w:w="4680"/>
            <w:vAlign w:val="center"/>
          </w:tcPr>
          <w:p>
            <w:pPr>
              <w:pStyle w:val="TableText"/>
            </w:pPr>
            <w:r>
              <w:rPr>
                <w:b w:val="false"/>
                <w:bCs w:val="false"/>
              </w:rPr>
              <w:t xml:space="preserve">as unreasonably rigid.</w:t>
            </w:r>
          </w:p>
        </w:tc>
      </w:tr>
      <w:tr>
        <w:trPr>
          <w:cantSplit/>
        </w:trPr>
        <w:tc>
          <w:tcPr>
            <w:tcW w:type="dxa" w:w="4680"/>
            <w:vAlign w:val="center"/>
          </w:tcPr>
          <w:p>
            <w:pPr>
              <w:pStyle w:val="TableText"/>
            </w:pPr>
            <w:r>
              <w:rPr>
                <w:b w:val="false"/>
                <w:bCs w:val="false"/>
              </w:rPr>
              <w:t xml:space="preserve">divine Law, and I fell</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to quarreling with it as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most unmerciful, and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unreasonably rigid. I</w:t>
            </w:r>
          </w:p>
        </w:tc>
        <w:tc>
          <w:tcPr>
            <w:tcW w:type="dxa" w:w="4680"/>
            <w:vAlign w:val="center"/>
          </w:tcPr>
          <w:p>
            <w:pPr>
              <w:pStyle w:val="TableText"/>
            </w:pPr>
            <w:r>
              <w:rPr>
                <w:b w:val="false"/>
                <w:bCs w:val="false"/>
              </w:rPr>
              <w:t xml:space="preserve">I</w:t>
            </w:r>
          </w:p>
        </w:tc>
      </w:tr>
      <w:tr>
        <w:trPr>
          <w:cantSplit/>
        </w:trPr>
        <w:tc>
          <w:tcPr>
            <w:tcW w:type="dxa" w:w="4680"/>
            <w:vAlign w:val="center"/>
          </w:tcPr>
          <w:p>
            <w:pPr>
              <w:pStyle w:val="TableText"/>
            </w:pPr>
            <w:r>
              <w:rPr>
                <w:b w:val="false"/>
                <w:bCs w:val="false"/>
              </w:rPr>
              <w:t xml:space="preserve">thought, if 'twould</w:t>
            </w:r>
          </w:p>
        </w:tc>
        <w:tc>
          <w:tcPr>
            <w:tcW w:type="dxa" w:w="4680"/>
            <w:vAlign w:val="center"/>
          </w:tcPr>
          <w:p>
            <w:pPr>
              <w:pStyle w:val="TableText"/>
            </w:pPr>
            <w:r>
              <w:rPr>
                <w:b w:val="false"/>
                <w:bCs w:val="false"/>
              </w:rPr>
              <w:t xml:space="preserve">thought, if it</w:t>
            </w:r>
          </w:p>
        </w:tc>
      </w:tr>
      <w:tr>
        <w:trPr>
          <w:cantSplit/>
        </w:trPr>
        <w:tc>
          <w:tcPr>
            <w:tcW w:type="dxa" w:w="4680"/>
            <w:vAlign w:val="center"/>
          </w:tcPr>
          <w:p>
            <w:pPr>
              <w:pStyle w:val="TableText"/>
            </w:pPr>
            <w:r>
              <w:rPr>
                <w:b w:val="false"/>
                <w:bCs w:val="false"/>
              </w:rPr>
              <w:t xml:space="preserve">not accuse and condemn</w:t>
            </w:r>
          </w:p>
        </w:tc>
        <w:tc>
          <w:tcPr>
            <w:tcW w:type="dxa" w:w="4680"/>
            <w:vAlign w:val="center"/>
          </w:tcPr>
          <w:p>
            <w:pPr>
              <w:pStyle w:val="TableText"/>
            </w:pPr>
            <w:r>
              <w:rPr>
                <w:b w:val="false"/>
                <w:bCs w:val="false"/>
              </w:rPr>
              <w:t xml:space="preserve">extended only to my</w:t>
            </w:r>
          </w:p>
        </w:tc>
      </w:tr>
      <w:tr>
        <w:trPr>
          <w:cantSplit/>
        </w:trPr>
        <w:tc>
          <w:tcPr>
            <w:tcW w:type="dxa" w:w="4680"/>
            <w:vAlign w:val="center"/>
          </w:tcPr>
          <w:p>
            <w:pPr>
              <w:pStyle w:val="TableText"/>
            </w:pPr>
            <w:r>
              <w:rPr>
                <w:rStyle w:val="SourcePageInline"/>
                <w:b w:val="false"/>
                <w:bCs w:val="false"/>
              </w:rPr>
              <w:t xml:space="preserve">[p. 120]</w:t>
            </w:r>
            <w:r>
              <w:rPr>
                <w:b w:val="false"/>
                <w:bCs w:val="false"/>
              </w:rPr>
              <w:t xml:space="preserve">  me for my secret thoughts,</w:t>
            </w:r>
          </w:p>
        </w:tc>
        <w:tc>
          <w:tcPr>
            <w:tcW w:type="dxa" w:w="4680"/>
            <w:vAlign w:val="center"/>
          </w:tcPr>
          <w:p>
            <w:pPr>
              <w:pStyle w:val="TableText"/>
            </w:pPr>
            <w:r>
              <w:rPr>
                <w:b w:val="false"/>
                <w:bCs w:val="false"/>
              </w:rPr>
              <w:t xml:space="preserve">outward actions and</w:t>
            </w:r>
          </w:p>
        </w:tc>
      </w:tr>
      <w:tr>
        <w:trPr>
          <w:cantSplit/>
        </w:trPr>
        <w:tc>
          <w:tcPr>
            <w:tcW w:type="dxa" w:w="4680"/>
            <w:vAlign w:val="center"/>
          </w:tcPr>
          <w:p>
            <w:pPr>
              <w:pStyle w:val="TableText"/>
            </w:pPr>
            <w:r>
              <w:rPr>
                <w:b w:val="false"/>
                <w:bCs w:val="false"/>
              </w:rPr>
              <w:t xml:space="preserve">I could tolerably well</w:t>
            </w:r>
          </w:p>
        </w:tc>
        <w:tc>
          <w:tcPr>
            <w:tcW w:type="dxa" w:w="4680"/>
            <w:vAlign w:val="center"/>
          </w:tcPr>
          <w:p>
            <w:pPr>
              <w:pStyle w:val="TableText"/>
            </w:pPr>
            <w:r>
              <w:rPr>
                <w:b w:val="false"/>
                <w:bCs w:val="false"/>
              </w:rPr>
              <w:t xml:space="preserve">behaviors, I could</w:t>
            </w:r>
          </w:p>
        </w:tc>
      </w:tr>
      <w:tr>
        <w:trPr>
          <w:cantSplit/>
        </w:trPr>
        <w:tc>
          <w:tcPr>
            <w:tcW w:type="dxa" w:w="4680"/>
            <w:vAlign w:val="center"/>
          </w:tcPr>
          <w:p>
            <w:pPr>
              <w:pStyle w:val="TableText"/>
            </w:pPr>
            <w:r>
              <w:rPr>
                <w:b w:val="false"/>
                <w:bCs w:val="false"/>
              </w:rPr>
              <w:t xml:space="preserve">bear with it, for my</w:t>
            </w:r>
          </w:p>
        </w:tc>
        <w:tc>
          <w:tcPr>
            <w:tcW w:type="dxa" w:w="4680"/>
            <w:vAlign w:val="center"/>
          </w:tcPr>
          <w:p>
            <w:pPr>
              <w:pStyle w:val="TableText"/>
            </w:pPr>
            <w:r>
              <w:rPr>
                <w:b w:val="false"/>
                <w:bCs w:val="false"/>
              </w:rPr>
              <w:t xml:space="preserve">bear with it: But I found</w:t>
            </w:r>
          </w:p>
        </w:tc>
      </w:tr>
      <w:tr>
        <w:trPr>
          <w:cantSplit/>
        </w:trPr>
        <w:tc>
          <w:tcPr>
            <w:tcW w:type="dxa" w:w="4680"/>
            <w:vAlign w:val="center"/>
          </w:tcPr>
          <w:p>
            <w:pPr>
              <w:pStyle w:val="TableText"/>
            </w:pPr>
            <w:r>
              <w:rPr>
                <w:b w:val="false"/>
                <w:bCs w:val="false"/>
              </w:rPr>
              <w:t xml:space="preserve">actions and behavior I</w:t>
            </w:r>
          </w:p>
        </w:tc>
        <w:tc>
          <w:tcPr>
            <w:tcW w:type="dxa" w:w="4680"/>
            <w:vAlign w:val="center"/>
          </w:tcPr>
          <w:p>
            <w:pPr>
              <w:pStyle w:val="TableText"/>
            </w:pPr>
            <w:r>
              <w:rPr>
                <w:b w:val="false"/>
                <w:bCs w:val="false"/>
              </w:rPr>
              <w:t xml:space="preserve">it condemned me for my</w:t>
            </w:r>
          </w:p>
        </w:tc>
      </w:tr>
      <w:tr>
        <w:trPr>
          <w:cantSplit/>
        </w:trPr>
        <w:tc>
          <w:tcPr>
            <w:tcW w:type="dxa" w:w="4680"/>
            <w:vAlign w:val="center"/>
          </w:tcPr>
          <w:p>
            <w:pPr>
              <w:pStyle w:val="TableText"/>
            </w:pPr>
            <w:r>
              <w:rPr>
                <w:b w:val="false"/>
                <w:bCs w:val="false"/>
              </w:rPr>
              <w:t xml:space="preserve">could order, and regulate;</w:t>
            </w:r>
          </w:p>
        </w:tc>
        <w:tc>
          <w:tcPr>
            <w:tcW w:type="dxa" w:w="4680"/>
            <w:vAlign w:val="center"/>
          </w:tcPr>
          <w:p>
            <w:pPr>
              <w:pStyle w:val="TableText"/>
            </w:pPr>
            <w:r>
              <w:rPr>
                <w:b w:val="false"/>
                <w:bCs w:val="false"/>
              </w:rPr>
              <w:t xml:space="preserve">evil thoughts, and sins</w:t>
            </w:r>
          </w:p>
        </w:tc>
      </w:tr>
      <w:tr>
        <w:trPr>
          <w:cantSplit/>
        </w:trPr>
        <w:tc>
          <w:tcPr>
            <w:tcW w:type="dxa" w:w="4680"/>
            <w:vAlign w:val="center"/>
          </w:tcPr>
          <w:p>
            <w:pPr>
              <w:pStyle w:val="TableText"/>
            </w:pPr>
            <w:r>
              <w:rPr>
                <w:b w:val="false"/>
                <w:bCs w:val="false"/>
              </w:rPr>
              <w:t xml:space="preserve">but my thoughts I could</w:t>
            </w:r>
          </w:p>
        </w:tc>
        <w:tc>
          <w:tcPr>
            <w:tcW w:type="dxa" w:w="4680"/>
            <w:vAlign w:val="center"/>
          </w:tcPr>
          <w:p>
            <w:pPr>
              <w:pStyle w:val="TableText"/>
            </w:pPr>
            <w:r>
              <w:rPr>
                <w:b w:val="false"/>
                <w:bCs w:val="false"/>
              </w:rPr>
              <w:t xml:space="preserve">of my heart, which I could</w:t>
            </w:r>
          </w:p>
        </w:tc>
      </w:tr>
      <w:tr>
        <w:trPr>
          <w:cantSplit/>
        </w:trPr>
        <w:tc>
          <w:tcPr>
            <w:tcW w:type="dxa" w:w="4680"/>
            <w:vAlign w:val="center"/>
          </w:tcPr>
          <w:p>
            <w:pPr>
              <w:pStyle w:val="TableText"/>
            </w:pPr>
            <w:r>
              <w:rPr>
                <w:b w:val="false"/>
                <w:bCs w:val="false"/>
              </w:rPr>
              <w:t xml:space="preserve">not possibly help, though</w:t>
            </w:r>
          </w:p>
        </w:tc>
        <w:tc>
          <w:tcPr>
            <w:tcW w:type="dxa" w:w="4680"/>
            <w:vAlign w:val="center"/>
          </w:tcPr>
          <w:p>
            <w:pPr>
              <w:pStyle w:val="TableText"/>
            </w:pPr>
            <w:r>
              <w:rPr>
                <w:b w:val="false"/>
                <w:bCs w:val="false"/>
              </w:rPr>
              <w:t xml:space="preserve">not possibly prevent.</w:t>
            </w:r>
          </w:p>
        </w:tc>
      </w:tr>
      <w:tr>
        <w:trPr>
          <w:cantSplit/>
        </w:trPr>
        <w:tc>
          <w:tcPr>
            <w:tcW w:type="dxa" w:w="4680"/>
            <w:vAlign w:val="center"/>
          </w:tcPr>
          <w:p>
            <w:pPr>
              <w:pStyle w:val="TableText"/>
            </w:pPr>
            <w:r>
              <w:rPr>
                <w:b w:val="false"/>
                <w:bCs w:val="false"/>
              </w:rPr>
              <w:t xml:space="preserve">I endeavored with all</w:t>
            </w:r>
          </w:p>
        </w:tc>
        <w:tc>
          <w:tcPr>
            <w:tcW w:type="dxa" w:w="4680"/>
            <w:vAlign w:val="center"/>
          </w:tcPr>
          <w:p>
            <w:pPr>
              <w:pStyle w:val="TableText"/>
            </w:pPr>
            <w:r>
              <w:rPr>
                <w:b w:val="false"/>
                <w:bCs w:val="false"/>
              </w:rPr>
              <w:t xml:space="preserve">I was extremely loath to give</w:t>
            </w:r>
          </w:p>
        </w:tc>
      </w:tr>
      <w:tr>
        <w:trPr>
          <w:cantSplit/>
        </w:trPr>
        <w:tc>
          <w:tcPr>
            <w:tcW w:type="dxa" w:w="4680"/>
            <w:vAlign w:val="center"/>
          </w:tcPr>
          <w:p>
            <w:pPr>
              <w:pStyle w:val="TableText"/>
            </w:pPr>
            <w:r>
              <w:rPr>
                <w:b w:val="false"/>
                <w:bCs w:val="false"/>
              </w:rPr>
              <w:t xml:space="preserve">possible speed to put</w:t>
            </w:r>
          </w:p>
        </w:tc>
        <w:tc>
          <w:tcPr>
            <w:tcW w:type="dxa" w:w="4680"/>
            <w:vAlign w:val="center"/>
          </w:tcPr>
          <w:p>
            <w:pPr>
              <w:pStyle w:val="TableText"/>
            </w:pPr>
            <w:r>
              <w:rPr>
                <w:b w:val="false"/>
                <w:bCs w:val="false"/>
              </w:rPr>
              <w:t xml:space="preserve">out, and own my utter</w:t>
            </w:r>
          </w:p>
        </w:tc>
      </w:tr>
      <w:tr>
        <w:trPr>
          <w:cantSplit/>
        </w:trPr>
        <w:tc>
          <w:tcPr>
            <w:tcW w:type="dxa" w:w="4680"/>
            <w:vAlign w:val="center"/>
          </w:tcPr>
          <w:p>
            <w:pPr>
              <w:pStyle w:val="TableText"/>
            </w:pPr>
            <w:r>
              <w:rPr>
                <w:b w:val="false"/>
                <w:bCs w:val="false"/>
              </w:rPr>
              <w:t xml:space="preserve">evil thoughts away when</w:t>
            </w:r>
          </w:p>
        </w:tc>
        <w:tc>
          <w:tcPr>
            <w:tcW w:type="dxa" w:w="4680"/>
            <w:vAlign w:val="center"/>
          </w:tcPr>
          <w:p>
            <w:pPr>
              <w:pStyle w:val="TableText"/>
            </w:pPr>
            <w:r>
              <w:rPr>
                <w:b w:val="false"/>
                <w:bCs w:val="false"/>
              </w:rPr>
              <w:t xml:space="preserve">helplessness in this matter,</w:t>
            </w:r>
          </w:p>
        </w:tc>
      </w:tr>
      <w:tr>
        <w:trPr>
          <w:cantSplit/>
        </w:trPr>
        <w:tc>
          <w:tcPr>
            <w:tcW w:type="dxa" w:w="4680"/>
            <w:vAlign w:val="center"/>
          </w:tcPr>
          <w:p>
            <w:pPr>
              <w:pStyle w:val="TableText"/>
            </w:pPr>
            <w:r>
              <w:rPr>
                <w:b w:val="false"/>
                <w:bCs w:val="false"/>
              </w:rPr>
              <w:t xml:space="preserve">they crowded into my mind.</w:t>
            </w:r>
          </w:p>
        </w:tc>
        <w:tc>
          <w:tcPr>
            <w:tcW w:type="dxa" w:w="4680"/>
            <w:vAlign w:val="center"/>
          </w:tcPr>
          <w:p>
            <w:pPr>
              <w:pStyle w:val="TableText"/>
            </w:pPr>
            <w:r>
              <w:rPr>
                <w:b w:val="false"/>
                <w:bCs w:val="false"/>
              </w:rPr>
              <w:t xml:space="preserve">but after repeated</w:t>
            </w:r>
          </w:p>
        </w:tc>
      </w:tr>
      <w:tr>
        <w:trPr>
          <w:cantSplit/>
        </w:trPr>
        <w:tc>
          <w:tcPr>
            <w:tcW w:type="dxa" w:w="4680"/>
            <w:vAlign w:val="center"/>
          </w:tcPr>
          <w:p>
            <w:pPr>
              <w:pStyle w:val="TableText"/>
            </w:pPr>
            <w:r>
              <w:rPr>
                <w:b w:val="false"/>
                <w:bCs w:val="false"/>
              </w:rPr>
              <w:t xml:space="preserve">But notwithstanding my</w:t>
            </w:r>
          </w:p>
        </w:tc>
        <w:tc>
          <w:tcPr>
            <w:tcW w:type="dxa" w:w="4680"/>
            <w:vAlign w:val="center"/>
          </w:tcPr>
          <w:p>
            <w:pPr>
              <w:pStyle w:val="TableText"/>
            </w:pPr>
            <w:r>
              <w:rPr>
                <w:b w:val="false"/>
                <w:bCs w:val="false"/>
              </w:rPr>
              <w:t xml:space="preserve">disappointments, thought that,</w:t>
            </w:r>
          </w:p>
        </w:tc>
      </w:tr>
      <w:tr>
        <w:trPr>
          <w:cantSplit/>
        </w:trPr>
        <w:tc>
          <w:tcPr>
            <w:tcW w:type="dxa" w:w="4680"/>
            <w:vAlign w:val="center"/>
          </w:tcPr>
          <w:p>
            <w:pPr>
              <w:pStyle w:val="TableText"/>
            </w:pPr>
            <w:r>
              <w:rPr>
                <w:b w:val="false"/>
                <w:bCs w:val="false"/>
              </w:rPr>
              <w:t xml:space="preserve">attempts to keep the</w:t>
            </w:r>
          </w:p>
        </w:tc>
        <w:tc>
          <w:tcPr>
            <w:tcW w:type="dxa" w:w="4680"/>
            <w:vAlign w:val="center"/>
          </w:tcPr>
          <w:p>
            <w:pPr>
              <w:pStyle w:val="TableText"/>
            </w:pPr>
            <w:r>
              <w:rPr>
                <w:b w:val="false"/>
                <w:bCs w:val="false"/>
              </w:rPr>
              <w:t xml:space="preserve">rather than perish, I could do</w:t>
            </w:r>
          </w:p>
        </w:tc>
      </w:tr>
      <w:tr>
        <w:trPr>
          <w:cantSplit/>
        </w:trPr>
        <w:tc>
          <w:tcPr>
            <w:tcW w:type="dxa" w:w="4680"/>
            <w:vAlign w:val="center"/>
          </w:tcPr>
          <w:p>
            <w:pPr>
              <w:pStyle w:val="TableText"/>
            </w:pPr>
            <w:r>
              <w:rPr>
                <w:b w:val="false"/>
                <w:bCs w:val="false"/>
              </w:rPr>
              <w:t xml:space="preserve">Law and constantly yield</w:t>
            </w:r>
          </w:p>
        </w:tc>
        <w:tc>
          <w:tcPr>
            <w:tcW w:type="dxa" w:w="4680"/>
            <w:vAlign w:val="center"/>
          </w:tcPr>
          <w:p>
            <w:pPr>
              <w:pStyle w:val="TableText"/>
            </w:pPr>
            <w:r>
              <w:rPr>
                <w:b w:val="false"/>
                <w:bCs w:val="false"/>
              </w:rPr>
              <w:t xml:space="preserve">a little more still, especially</w:t>
            </w:r>
          </w:p>
        </w:tc>
      </w:tr>
      <w:tr>
        <w:trPr>
          <w:cantSplit/>
        </w:trPr>
        <w:tc>
          <w:tcPr>
            <w:tcW w:type="dxa" w:w="4680"/>
            <w:vAlign w:val="center"/>
          </w:tcPr>
          <w:p>
            <w:pPr>
              <w:pStyle w:val="TableText"/>
            </w:pPr>
            <w:r>
              <w:rPr>
                <w:b w:val="false"/>
                <w:bCs w:val="false"/>
              </w:rPr>
              <w:t xml:space="preserve">obedience to the divine</w:t>
            </w:r>
          </w:p>
        </w:tc>
        <w:tc>
          <w:tcPr>
            <w:tcW w:type="dxa" w:w="4680"/>
            <w:vAlign w:val="center"/>
          </w:tcPr>
          <w:p>
            <w:pPr>
              <w:pStyle w:val="TableText"/>
            </w:pPr>
            <w:r>
              <w:rPr>
                <w:b w:val="false"/>
                <w:bCs w:val="false"/>
              </w:rPr>
              <w:t xml:space="preserve">if such and such circumstances</w:t>
            </w:r>
          </w:p>
        </w:tc>
      </w:tr>
      <w:tr>
        <w:trPr>
          <w:cantSplit/>
        </w:trPr>
        <w:tc>
          <w:tcPr>
            <w:tcW w:type="dxa" w:w="4680"/>
            <w:vAlign w:val="center"/>
          </w:tcPr>
          <w:p>
            <w:pPr>
              <w:pStyle w:val="TableText"/>
            </w:pPr>
            <w:r>
              <w:rPr>
                <w:b w:val="false"/>
                <w:bCs w:val="false"/>
              </w:rPr>
              <w:t xml:space="preserve">commands always proved</w:t>
            </w:r>
          </w:p>
        </w:tc>
        <w:tc>
          <w:tcPr>
            <w:tcW w:type="dxa" w:w="4680"/>
            <w:vAlign w:val="center"/>
          </w:tcPr>
          <w:p>
            <w:pPr>
              <w:pStyle w:val="TableText"/>
            </w:pPr>
            <w:r>
              <w:rPr>
                <w:b w:val="false"/>
                <w:bCs w:val="false"/>
              </w:rPr>
              <w:t xml:space="preserve">might but attend my endeavors</w:t>
            </w:r>
          </w:p>
        </w:tc>
      </w:tr>
      <w:tr>
        <w:trPr>
          <w:cantSplit/>
        </w:trPr>
        <w:tc>
          <w:tcPr>
            <w:tcW w:type="dxa" w:w="4680"/>
            <w:vAlign w:val="center"/>
          </w:tcPr>
          <w:p>
            <w:pPr>
              <w:pStyle w:val="TableText"/>
            </w:pPr>
            <w:r>
              <w:rPr>
                <w:b w:val="false"/>
                <w:bCs w:val="false"/>
              </w:rPr>
              <w:t xml:space="preserve">fruitless, so that my</w:t>
            </w:r>
          </w:p>
        </w:tc>
        <w:tc>
          <w:tcPr>
            <w:tcW w:type="dxa" w:w="4680"/>
            <w:vAlign w:val="center"/>
          </w:tcPr>
          <w:p>
            <w:pPr>
              <w:pStyle w:val="TableText"/>
            </w:pPr>
            <w:r>
              <w:rPr>
                <w:b w:val="false"/>
                <w:bCs w:val="false"/>
              </w:rPr>
              <w:t xml:space="preserve">and strivings; I hoped</w:t>
            </w:r>
          </w:p>
        </w:tc>
      </w:tr>
      <w:tr>
        <w:trPr>
          <w:cantSplit/>
        </w:trPr>
        <w:tc>
          <w:tcPr>
            <w:tcW w:type="dxa" w:w="4680"/>
            <w:vAlign w:val="center"/>
          </w:tcPr>
          <w:p>
            <w:pPr>
              <w:pStyle w:val="TableText"/>
            </w:pPr>
            <w:r>
              <w:rPr>
                <w:b w:val="false"/>
                <w:bCs w:val="false"/>
              </w:rPr>
              <w:t xml:space="preserve">heart rose and murmured</w:t>
            </w:r>
          </w:p>
        </w:tc>
        <w:tc>
          <w:tcPr>
            <w:tcW w:type="dxa" w:w="4680"/>
            <w:vAlign w:val="center"/>
          </w:tcPr>
          <w:p>
            <w:pPr>
              <w:pStyle w:val="TableText"/>
            </w:pPr>
            <w:r>
              <w:rPr>
                <w:b w:val="false"/>
                <w:bCs w:val="false"/>
              </w:rPr>
              <w:t xml:space="preserve">that I should strive</w:t>
            </w:r>
          </w:p>
        </w:tc>
      </w:tr>
    </w:tbl>
    <w:p>
      <w:pPr>
        <w:pStyle w:val="Caption"/>
      </w:pPr>
      <w:r>
        <w:t xml:space="preserve">Table (continued)</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680"/>
        <w:gridCol w:w="4680"/>
      </w:tblGrid>
      <w:tr>
        <w:trPr>
          <w:cantSplit/>
          <w:tblHeader/>
        </w:trPr>
        <w:tc>
          <w:tcPr>
            <w:tcW w:type="dxa" w:w="4680"/>
            <w:shd w:fill="ECE9E2" w:color="auto" w:val="clear"/>
            <w:vAlign w:val="center"/>
          </w:tcPr>
          <w:p>
            <w:pPr>
              <w:pStyle w:val="TableText"/>
            </w:pPr>
          </w:p>
        </w:tc>
        <w:tc>
          <w:tcPr>
            <w:tcW w:type="dxa" w:w="4680"/>
            <w:shd w:fill="ECE9E2" w:color="auto" w:val="clear"/>
            <w:vAlign w:val="center"/>
          </w:tcPr>
          <w:p>
            <w:pPr>
              <w:pStyle w:val="TableText"/>
            </w:pPr>
          </w:p>
        </w:tc>
      </w:tr>
      <w:tr>
        <w:trPr>
          <w:cantSplit/>
        </w:trPr>
        <w:tc>
          <w:tcPr>
            <w:tcW w:type="dxa" w:w="4680"/>
            <w:vAlign w:val="center"/>
          </w:tcPr>
          <w:p>
            <w:pPr>
              <w:pStyle w:val="TableText"/>
            </w:pPr>
            <w:r>
              <w:rPr>
                <w:b w:val="false"/>
                <w:bCs w:val="false"/>
              </w:rPr>
              <w:t xml:space="preserve">at the strictness and</w:t>
            </w:r>
          </w:p>
        </w:tc>
        <w:tc>
          <w:tcPr>
            <w:tcW w:type="dxa" w:w="4680"/>
            <w:vAlign w:val="center"/>
          </w:tcPr>
          <w:p>
            <w:pPr>
              <w:pStyle w:val="TableText"/>
            </w:pPr>
            <w:r>
              <w:rPr>
                <w:b w:val="false"/>
                <w:bCs w:val="false"/>
              </w:rPr>
              <w:t xml:space="preserve">more earnestly than</w:t>
            </w:r>
          </w:p>
        </w:tc>
      </w:tr>
      <w:tr>
        <w:trPr>
          <w:cantSplit/>
        </w:trPr>
        <w:tc>
          <w:tcPr>
            <w:tcW w:type="dxa" w:w="4680"/>
            <w:vAlign w:val="center"/>
          </w:tcPr>
          <w:p>
            <w:pPr>
              <w:pStyle w:val="TableText"/>
            </w:pPr>
            <w:r>
              <w:rPr>
                <w:b w:val="false"/>
                <w:bCs w:val="false"/>
              </w:rPr>
              <w:t xml:space="preserve">extensiveness of them;</w:t>
            </w:r>
          </w:p>
        </w:tc>
        <w:tc>
          <w:tcPr>
            <w:tcW w:type="dxa" w:w="4680"/>
            <w:vAlign w:val="center"/>
          </w:tcPr>
          <w:p>
            <w:pPr>
              <w:pStyle w:val="TableText"/>
            </w:pPr>
            <w:r>
              <w:rPr>
                <w:b w:val="false"/>
                <w:bCs w:val="false"/>
              </w:rPr>
              <w:t xml:space="preserve">ever, if the matter</w:t>
            </w:r>
          </w:p>
        </w:tc>
      </w:tr>
      <w:tr>
        <w:trPr>
          <w:cantSplit/>
        </w:trPr>
        <w:tc>
          <w:tcPr>
            <w:tcW w:type="dxa" w:w="4680"/>
            <w:vAlign w:val="center"/>
          </w:tcPr>
          <w:p>
            <w:pPr>
              <w:pStyle w:val="TableText"/>
            </w:pPr>
            <w:r>
              <w:rPr>
                <w:b w:val="false"/>
                <w:bCs w:val="false"/>
              </w:rPr>
              <w:t xml:space="preserve">yet I was extremely</w:t>
            </w:r>
          </w:p>
        </w:tc>
        <w:tc>
          <w:tcPr>
            <w:tcW w:type="dxa" w:w="4680"/>
            <w:vAlign w:val="center"/>
          </w:tcPr>
          <w:p>
            <w:pPr>
              <w:pStyle w:val="TableText"/>
            </w:pPr>
            <w:r>
              <w:rPr>
                <w:b w:val="false"/>
                <w:bCs w:val="false"/>
              </w:rPr>
              <w:t xml:space="preserve">came to extremity (though</w:t>
            </w:r>
          </w:p>
        </w:tc>
      </w:tr>
      <w:tr>
        <w:trPr>
          <w:cantSplit/>
        </w:trPr>
        <w:tc>
          <w:tcPr>
            <w:tcW w:type="dxa" w:w="4680"/>
            <w:vAlign w:val="center"/>
          </w:tcPr>
          <w:p>
            <w:pPr>
              <w:pStyle w:val="TableText"/>
            </w:pPr>
            <w:r>
              <w:rPr>
                <w:b w:val="false"/>
                <w:bCs w:val="false"/>
              </w:rPr>
              <w:t xml:space="preserve">loath to give out, and</w:t>
            </w:r>
          </w:p>
        </w:tc>
        <w:tc>
          <w:tcPr>
            <w:tcW w:type="dxa" w:w="4680"/>
            <w:vAlign w:val="center"/>
          </w:tcPr>
          <w:p>
            <w:pPr>
              <w:pStyle w:val="TableText"/>
            </w:pPr>
            <w:r>
              <w:rPr>
                <w:b w:val="false"/>
                <w:bCs w:val="false"/>
              </w:rPr>
              <w:t xml:space="preserve">I never could find the</w:t>
            </w:r>
          </w:p>
        </w:tc>
      </w:tr>
      <w:tr>
        <w:trPr>
          <w:cantSplit/>
        </w:trPr>
        <w:tc>
          <w:tcPr>
            <w:tcW w:type="dxa" w:w="4680"/>
            <w:vAlign w:val="center"/>
          </w:tcPr>
          <w:p>
            <w:pPr>
              <w:pStyle w:val="TableText"/>
            </w:pPr>
            <w:r>
              <w:rPr>
                <w:b w:val="false"/>
                <w:bCs w:val="false"/>
              </w:rPr>
              <w:t xml:space="preserve">own I had done my</w:t>
            </w:r>
          </w:p>
        </w:tc>
        <w:tc>
          <w:tcPr>
            <w:tcW w:type="dxa" w:w="4680"/>
            <w:vAlign w:val="center"/>
          </w:tcPr>
          <w:p>
            <w:pPr>
              <w:pStyle w:val="TableText"/>
            </w:pPr>
            <w:r>
              <w:rPr>
                <w:b w:val="false"/>
                <w:bCs w:val="false"/>
              </w:rPr>
              <w:t xml:space="preserve">time to do my utmost</w:t>
            </w:r>
          </w:p>
        </w:tc>
      </w:tr>
      <w:tr>
        <w:trPr>
          <w:cantSplit/>
        </w:trPr>
        <w:tc>
          <w:tcPr>
            <w:tcW w:type="dxa" w:w="4680"/>
            <w:vAlign w:val="center"/>
          </w:tcPr>
          <w:p>
            <w:pPr>
              <w:pStyle w:val="TableText"/>
            </w:pPr>
            <w:r>
              <w:rPr>
                <w:b w:val="false"/>
                <w:bCs w:val="false"/>
              </w:rPr>
              <w:t xml:space="preserve">best, and my all, but</w:t>
            </w:r>
          </w:p>
        </w:tc>
        <w:tc>
          <w:tcPr>
            <w:tcW w:type="dxa" w:w="4680"/>
            <w:vAlign w:val="center"/>
          </w:tcPr>
          <w:p>
            <w:pPr>
              <w:pStyle w:val="TableText"/>
            </w:pPr>
            <w:r>
              <w:rPr>
                <w:b w:val="false"/>
                <w:bCs w:val="false"/>
              </w:rPr>
              <w:t xml:space="preserve">in the manner I intended):</w:t>
            </w:r>
          </w:p>
        </w:tc>
      </w:tr>
      <w:tr>
        <w:trPr>
          <w:cantSplit/>
        </w:trPr>
        <w:tc>
          <w:tcPr>
            <w:tcW w:type="dxa" w:w="4680"/>
            <w:vAlign w:val="center"/>
          </w:tcPr>
          <w:p>
            <w:pPr>
              <w:pStyle w:val="TableText"/>
            </w:pPr>
            <w:r>
              <w:rPr>
                <w:b w:val="false"/>
                <w:bCs w:val="false"/>
              </w:rPr>
              <w:t xml:space="preserve">I thought rather than</w:t>
            </w:r>
          </w:p>
        </w:tc>
        <w:tc>
          <w:tcPr>
            <w:tcW w:type="dxa" w:w="4680"/>
            <w:vAlign w:val="center"/>
          </w:tcPr>
          <w:p>
            <w:pPr>
              <w:pStyle w:val="TableText"/>
            </w:pPr>
            <w:r>
              <w:rPr>
                <w:b w:val="false"/>
                <w:bCs w:val="false"/>
              </w:rPr>
              <w:t xml:space="preserve">And this hope of future</w:t>
            </w:r>
          </w:p>
        </w:tc>
      </w:tr>
      <w:tr>
        <w:trPr>
          <w:cantSplit/>
        </w:trPr>
        <w:tc>
          <w:tcPr>
            <w:tcW w:type="dxa" w:w="4680"/>
            <w:vAlign w:val="center"/>
          </w:tcPr>
          <w:p>
            <w:pPr>
              <w:pStyle w:val="TableText"/>
            </w:pPr>
            <w:r>
              <w:rPr>
                <w:b w:val="false"/>
                <w:bCs w:val="false"/>
              </w:rPr>
              <w:t xml:space="preserve">perish I could do a</w:t>
            </w:r>
          </w:p>
        </w:tc>
        <w:tc>
          <w:tcPr>
            <w:tcW w:type="dxa" w:w="4680"/>
            <w:vAlign w:val="center"/>
          </w:tcPr>
          <w:p>
            <w:pPr>
              <w:pStyle w:val="TableText"/>
            </w:pPr>
            <w:r>
              <w:rPr>
                <w:b w:val="false"/>
                <w:bCs w:val="false"/>
              </w:rPr>
              <w:t xml:space="preserve">more favorable circumstances,</w:t>
            </w:r>
          </w:p>
        </w:tc>
      </w:tr>
      <w:tr>
        <w:trPr>
          <w:cantSplit/>
        </w:trPr>
        <w:tc>
          <w:tcPr>
            <w:tcW w:type="dxa" w:w="4680"/>
            <w:vAlign w:val="center"/>
          </w:tcPr>
          <w:p>
            <w:pPr>
              <w:pStyle w:val="TableText"/>
            </w:pPr>
            <w:r>
              <w:rPr>
                <w:b w:val="false"/>
                <w:bCs w:val="false"/>
              </w:rPr>
              <w:t xml:space="preserve">little more yet; especially</w:t>
            </w:r>
          </w:p>
        </w:tc>
        <w:tc>
          <w:tcPr>
            <w:tcW w:type="dxa" w:w="4680"/>
            <w:vAlign w:val="center"/>
          </w:tcPr>
          <w:p>
            <w:pPr>
              <w:pStyle w:val="TableText"/>
            </w:pPr>
            <w:r>
              <w:rPr>
                <w:b w:val="false"/>
                <w:bCs w:val="false"/>
              </w:rPr>
              <w:t xml:space="preserve">and of doing something</w:t>
            </w:r>
          </w:p>
        </w:tc>
      </w:tr>
      <w:tr>
        <w:trPr>
          <w:cantSplit/>
        </w:trPr>
        <w:tc>
          <w:tcPr>
            <w:tcW w:type="dxa" w:w="4680"/>
            <w:vAlign w:val="center"/>
          </w:tcPr>
          <w:p>
            <w:pPr>
              <w:pStyle w:val="TableText"/>
            </w:pPr>
            <w:r>
              <w:rPr>
                <w:b w:val="false"/>
                <w:bCs w:val="false"/>
              </w:rPr>
              <w:t xml:space="preserve">if such or such circumstances</w:t>
            </w:r>
          </w:p>
        </w:tc>
        <w:tc>
          <w:tcPr>
            <w:tcW w:type="dxa" w:w="4680"/>
            <w:vAlign w:val="center"/>
          </w:tcPr>
          <w:p>
            <w:pPr>
              <w:pStyle w:val="TableText"/>
            </w:pPr>
            <w:r>
              <w:rPr>
                <w:b w:val="false"/>
                <w:bCs w:val="false"/>
              </w:rPr>
              <w:t xml:space="preserve">great hereafter, kept</w:t>
            </w:r>
          </w:p>
        </w:tc>
      </w:tr>
      <w:tr>
        <w:trPr>
          <w:cantSplit/>
        </w:trPr>
        <w:tc>
          <w:tcPr>
            <w:tcW w:type="dxa" w:w="4680"/>
            <w:vAlign w:val="center"/>
          </w:tcPr>
          <w:p>
            <w:pPr>
              <w:pStyle w:val="TableText"/>
            </w:pPr>
            <w:r>
              <w:rPr>
                <w:b w:val="false"/>
                <w:bCs w:val="false"/>
              </w:rPr>
              <w:t xml:space="preserve">might but attend my</w:t>
            </w:r>
          </w:p>
        </w:tc>
        <w:tc>
          <w:tcPr>
            <w:tcW w:type="dxa" w:w="4680"/>
            <w:vAlign w:val="center"/>
          </w:tcPr>
          <w:p>
            <w:pPr>
              <w:pStyle w:val="TableText"/>
            </w:pPr>
            <w:r>
              <w:rPr>
                <w:b w:val="false"/>
                <w:bCs w:val="false"/>
              </w:rPr>
              <w:t xml:space="preserve">me from utter despair</w:t>
            </w:r>
          </w:p>
        </w:tc>
      </w:tr>
      <w:tr>
        <w:trPr>
          <w:cantSplit/>
        </w:trPr>
        <w:tc>
          <w:tcPr>
            <w:tcW w:type="dxa" w:w="4680"/>
            <w:vAlign w:val="center"/>
          </w:tcPr>
          <w:p>
            <w:pPr>
              <w:pStyle w:val="TableText"/>
            </w:pPr>
            <w:r>
              <w:rPr>
                <w:b w:val="false"/>
                <w:bCs w:val="false"/>
              </w:rPr>
              <w:t xml:space="preserve">endeavors and strivings,</w:t>
            </w:r>
          </w:p>
        </w:tc>
        <w:tc>
          <w:tcPr>
            <w:tcW w:type="dxa" w:w="4680"/>
            <w:vAlign w:val="center"/>
          </w:tcPr>
          <w:p>
            <w:pPr>
              <w:pStyle w:val="TableText"/>
            </w:pPr>
            <w:r>
              <w:rPr>
                <w:b w:val="false"/>
                <w:bCs w:val="false"/>
              </w:rPr>
              <w:t xml:space="preserve">in myself, and from seeing</w:t>
            </w:r>
          </w:p>
        </w:tc>
      </w:tr>
      <w:tr>
        <w:trPr>
          <w:cantSplit/>
        </w:trPr>
        <w:tc>
          <w:tcPr>
            <w:tcW w:type="dxa" w:w="4680"/>
            <w:vAlign w:val="center"/>
          </w:tcPr>
          <w:p>
            <w:pPr>
              <w:pStyle w:val="TableText"/>
            </w:pPr>
            <w:r>
              <w:rPr>
                <w:b w:val="false"/>
                <w:bCs w:val="false"/>
              </w:rPr>
              <w:t xml:space="preserve">and I seemed to reserve</w:t>
            </w:r>
          </w:p>
        </w:tc>
        <w:tc>
          <w:tcPr>
            <w:tcW w:type="dxa" w:w="4680"/>
            <w:vAlign w:val="center"/>
          </w:tcPr>
          <w:p>
            <w:pPr>
              <w:pStyle w:val="TableText"/>
            </w:pPr>
            <w:r>
              <w:rPr>
                <w:b w:val="false"/>
                <w:bCs w:val="false"/>
              </w:rPr>
              <w:t xml:space="preserve">myself fallen into the</w:t>
            </w:r>
          </w:p>
        </w:tc>
      </w:tr>
      <w:tr>
        <w:trPr>
          <w:cantSplit/>
        </w:trPr>
        <w:tc>
          <w:tcPr>
            <w:tcW w:type="dxa" w:w="4680"/>
            <w:vAlign w:val="center"/>
          </w:tcPr>
          <w:p>
            <w:pPr>
              <w:pStyle w:val="TableText"/>
            </w:pPr>
            <w:r>
              <w:rPr>
                <w:b w:val="false"/>
                <w:bCs w:val="false"/>
              </w:rPr>
              <w:t xml:space="preserve">that in mind (which screened</w:t>
            </w:r>
          </w:p>
        </w:tc>
        <w:tc>
          <w:tcPr>
            <w:tcW w:type="dxa" w:w="4680"/>
            <w:vAlign w:val="center"/>
          </w:tcPr>
          <w:p>
            <w:pPr>
              <w:pStyle w:val="TableText"/>
            </w:pPr>
            <w:r>
              <w:rPr>
                <w:b w:val="false"/>
                <w:bCs w:val="false"/>
              </w:rPr>
              <w:t xml:space="preserve">hands of sovereign God,</w:t>
            </w:r>
          </w:p>
        </w:tc>
      </w:tr>
      <w:tr>
        <w:trPr>
          <w:cantSplit/>
        </w:trPr>
        <w:tc>
          <w:tcPr>
            <w:tcW w:type="dxa" w:w="4680"/>
            <w:vAlign w:val="center"/>
          </w:tcPr>
          <w:p>
            <w:pPr>
              <w:pStyle w:val="TableText"/>
            </w:pPr>
            <w:r>
              <w:rPr>
                <w:b w:val="false"/>
                <w:bCs w:val="false"/>
              </w:rPr>
              <w:t xml:space="preserve">me from present distress,</w:t>
            </w:r>
          </w:p>
        </w:tc>
        <w:tc>
          <w:tcPr>
            <w:tcW w:type="dxa" w:w="4680"/>
            <w:vAlign w:val="center"/>
          </w:tcPr>
          <w:p>
            <w:pPr>
              <w:pStyle w:val="TableText"/>
            </w:pPr>
            <w:r>
              <w:rPr>
                <w:b w:val="false"/>
                <w:bCs w:val="false"/>
              </w:rPr>
              <w:t xml:space="preserve">and dependent on nothing</w:t>
            </w:r>
          </w:p>
        </w:tc>
      </w:tr>
      <w:tr>
        <w:trPr>
          <w:cantSplit/>
        </w:trPr>
        <w:tc>
          <w:tcPr>
            <w:tcW w:type="dxa" w:w="4680"/>
            <w:vAlign w:val="center"/>
          </w:tcPr>
          <w:p>
            <w:pPr>
              <w:pStyle w:val="TableText"/>
            </w:pPr>
            <w:r>
              <w:rPr>
                <w:b w:val="false"/>
                <w:bCs w:val="false"/>
              </w:rPr>
              <w:t xml:space="preserve">and from immediately</w:t>
            </w:r>
          </w:p>
        </w:tc>
        <w:tc>
          <w:tcPr>
            <w:tcW w:type="dxa" w:w="4680"/>
            <w:vAlign w:val="center"/>
          </w:tcPr>
          <w:p>
            <w:pPr>
              <w:pStyle w:val="TableText"/>
            </w:pPr>
            <w:r>
              <w:rPr>
                <w:b w:val="false"/>
                <w:bCs w:val="false"/>
              </w:rPr>
              <w:t xml:space="preserve">but free and boundless</w:t>
            </w:r>
          </w:p>
        </w:tc>
      </w:tr>
      <w:tr>
        <w:trPr>
          <w:cantSplit/>
        </w:trPr>
        <w:tc>
          <w:tcPr>
            <w:tcW w:type="dxa" w:w="4680"/>
            <w:vAlign w:val="center"/>
          </w:tcPr>
          <w:p>
            <w:pPr>
              <w:pStyle w:val="TableText"/>
            </w:pPr>
            <w:r>
              <w:rPr>
                <w:b w:val="false"/>
                <w:bCs w:val="false"/>
              </w:rPr>
              <w:t xml:space="preserve">falling into the hands of</w:t>
            </w:r>
          </w:p>
        </w:tc>
        <w:tc>
          <w:tcPr>
            <w:tcW w:type="dxa" w:w="4680"/>
            <w:vAlign w:val="center"/>
          </w:tcPr>
          <w:p>
            <w:pPr>
              <w:pStyle w:val="TableText"/>
            </w:pPr>
            <w:r>
              <w:rPr>
                <w:b w:val="false"/>
                <w:bCs w:val="false"/>
              </w:rPr>
              <w:t xml:space="preserve">grace.</w:t>
            </w:r>
          </w:p>
        </w:tc>
      </w:tr>
      <w:tr>
        <w:trPr>
          <w:cantSplit/>
        </w:trPr>
        <w:tc>
          <w:tcPr>
            <w:tcW w:type="dxa" w:w="4680"/>
            <w:vAlign w:val="center"/>
          </w:tcPr>
          <w:p>
            <w:pPr>
              <w:pStyle w:val="TableText"/>
            </w:pPr>
            <w:r>
              <w:rPr>
                <w:b w:val="false"/>
                <w:bCs w:val="false"/>
              </w:rPr>
              <w:t xml:space="preserve">a sovereign God) viz., that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I would strive and struggle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harder than ever I had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done, if the matter came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to a pinch of extremity;</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though I never could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find this time to do</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my utmost in. This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notion of future strength</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and ability, and hope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of doing something great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hereafter, kept me a</w:t>
            </w:r>
          </w:p>
        </w:tc>
        <w:tc>
          <w:tcPr>
            <w:tcW w:type="dxa" w:w="4680"/>
            <w:vAlign w:val="center"/>
          </w:tcPr>
          <w:p>
            <w:pPr>
              <w:pStyle w:val="TableText"/>
            </w:pPr>
          </w:p>
        </w:tc>
      </w:tr>
      <w:tr>
        <w:trPr>
          <w:cantSplit/>
        </w:trPr>
        <w:tc>
          <w:tcPr>
            <w:tcW w:type="dxa" w:w="4680"/>
            <w:vAlign w:val="center"/>
          </w:tcPr>
          <w:p>
            <w:pPr>
              <w:pStyle w:val="TableText"/>
            </w:pPr>
            <w:r>
              <w:rPr>
                <w:rStyle w:val="SourcePageInline"/>
                <w:b w:val="false"/>
                <w:bCs w:val="false"/>
              </w:rPr>
              <w:t xml:space="preserve">[p. 121]</w:t>
            </w:r>
            <w:r>
              <w:rPr>
                <w:b w:val="false"/>
                <w:bCs w:val="false"/>
              </w:rPr>
              <w:t xml:space="preserve">  long time from submitting</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into the hands of divine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sovereignty: for though I</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did despair in myself</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for the present and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frequently found I could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do no more then, yet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I'd a secret hope that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time and circumstances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would help the matter, or</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some means would conduce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much to my help and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assistance hereafter,</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and so did not forever</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despair in myself and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yield all up for a</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gone case, without the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interposition of boundless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free grace.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But 2 another thing</w:t>
            </w:r>
          </w:p>
        </w:tc>
        <w:tc>
          <w:tcPr>
            <w:tcW w:type="dxa" w:w="4680"/>
            <w:vAlign w:val="center"/>
          </w:tcPr>
          <w:p>
            <w:pPr>
              <w:pStyle w:val="TableText"/>
            </w:pPr>
            <w:r>
              <w:rPr>
                <w:b w:val="false"/>
                <w:bCs w:val="false"/>
              </w:rPr>
              <w:t xml:space="preserve">2. Another thing was</w:t>
            </w:r>
          </w:p>
        </w:tc>
      </w:tr>
      <w:tr>
        <w:trPr>
          <w:cantSplit/>
        </w:trPr>
        <w:tc>
          <w:tcPr>
            <w:tcW w:type="dxa" w:w="4680"/>
            <w:vAlign w:val="center"/>
          </w:tcPr>
          <w:p>
            <w:pPr>
              <w:pStyle w:val="TableText"/>
            </w:pPr>
            <w:r>
              <w:rPr>
                <w:b w:val="false"/>
                <w:bCs w:val="false"/>
              </w:rPr>
              <w:t xml:space="preserve">that irritated my corrupt</w:t>
            </w:r>
          </w:p>
        </w:tc>
        <w:tc>
          <w:tcPr>
            <w:tcW w:type="dxa" w:w="4680"/>
            <w:vAlign w:val="center"/>
          </w:tcPr>
          <w:p>
            <w:pPr>
              <w:pStyle w:val="TableText"/>
            </w:pPr>
            <w:r>
              <w:rPr>
                <w:b w:val="false"/>
                <w:bCs w:val="false"/>
              </w:rPr>
              <w:t xml:space="preserve">that faith alone was the</w:t>
            </w:r>
          </w:p>
        </w:tc>
      </w:tr>
      <w:tr>
        <w:trPr>
          <w:cantSplit/>
        </w:trPr>
        <w:tc>
          <w:tcPr>
            <w:tcW w:type="dxa" w:w="4680"/>
            <w:vAlign w:val="center"/>
          </w:tcPr>
          <w:p>
            <w:pPr>
              <w:pStyle w:val="TableText"/>
            </w:pPr>
            <w:r>
              <w:rPr>
                <w:b w:val="false"/>
                <w:bCs w:val="false"/>
              </w:rPr>
              <w:t xml:space="preserve">nature was, that faith</w:t>
            </w:r>
          </w:p>
        </w:tc>
        <w:tc>
          <w:tcPr>
            <w:tcW w:type="dxa" w:w="4680"/>
            <w:vAlign w:val="center"/>
          </w:tcPr>
          <w:p>
            <w:pPr>
              <w:pStyle w:val="TableText"/>
            </w:pPr>
            <w:r>
              <w:rPr>
                <w:b w:val="false"/>
                <w:bCs w:val="false"/>
              </w:rPr>
              <w:t xml:space="preserve">condition of salvation;</w:t>
            </w:r>
          </w:p>
        </w:tc>
      </w:tr>
      <w:tr>
        <w:trPr>
          <w:cantSplit/>
        </w:trPr>
        <w:tc>
          <w:tcPr>
            <w:tcW w:type="dxa" w:w="4680"/>
            <w:vAlign w:val="center"/>
          </w:tcPr>
          <w:p>
            <w:pPr>
              <w:pStyle w:val="TableText"/>
            </w:pPr>
            <w:r>
              <w:rPr>
                <w:b w:val="false"/>
                <w:bCs w:val="false"/>
              </w:rPr>
              <w:t xml:space="preserve">alone was the condition</w:t>
            </w:r>
          </w:p>
        </w:tc>
        <w:tc>
          <w:tcPr>
            <w:tcW w:type="dxa" w:w="4680"/>
            <w:vAlign w:val="center"/>
          </w:tcPr>
          <w:p>
            <w:pPr>
              <w:pStyle w:val="TableText"/>
            </w:pPr>
            <w:r>
              <w:rPr>
                <w:b w:val="false"/>
                <w:bCs w:val="false"/>
              </w:rPr>
              <w:t xml:space="preserve">and that God would not</w:t>
            </w:r>
          </w:p>
        </w:tc>
      </w:tr>
      <w:tr>
        <w:trPr>
          <w:cantSplit/>
        </w:trPr>
        <w:tc>
          <w:tcPr>
            <w:tcW w:type="dxa" w:w="4680"/>
            <w:vAlign w:val="center"/>
          </w:tcPr>
          <w:p>
            <w:pPr>
              <w:pStyle w:val="TableText"/>
            </w:pPr>
            <w:r>
              <w:rPr>
                <w:b w:val="false"/>
                <w:bCs w:val="false"/>
              </w:rPr>
              <w:t xml:space="preserve">of salvation, and this</w:t>
            </w:r>
          </w:p>
        </w:tc>
        <w:tc>
          <w:tcPr>
            <w:tcW w:type="dxa" w:w="4680"/>
            <w:vAlign w:val="center"/>
          </w:tcPr>
          <w:p>
            <w:pPr>
              <w:pStyle w:val="TableText"/>
            </w:pPr>
            <w:r>
              <w:rPr>
                <w:b w:val="false"/>
                <w:bCs w:val="false"/>
              </w:rPr>
              <w:t xml:space="preserve">come down to lower terms,</w:t>
            </w:r>
          </w:p>
        </w:tc>
      </w:tr>
      <w:tr>
        <w:trPr>
          <w:cantSplit/>
        </w:trPr>
        <w:tc>
          <w:tcPr>
            <w:tcW w:type="dxa" w:w="4680"/>
            <w:vAlign w:val="center"/>
          </w:tcPr>
          <w:p>
            <w:pPr>
              <w:pStyle w:val="TableText"/>
            </w:pPr>
            <w:r>
              <w:rPr>
                <w:b w:val="false"/>
                <w:bCs w:val="false"/>
              </w:rPr>
              <w:t xml:space="preserve">I could not possibly</w:t>
            </w:r>
          </w:p>
        </w:tc>
        <w:tc>
          <w:tcPr>
            <w:tcW w:type="dxa" w:w="4680"/>
            <w:vAlign w:val="center"/>
          </w:tcPr>
          <w:p>
            <w:pPr>
              <w:pStyle w:val="TableText"/>
            </w:pPr>
            <w:r>
              <w:rPr>
                <w:b w:val="false"/>
                <w:bCs w:val="false"/>
              </w:rPr>
              <w:t xml:space="preserve">that he would not promise</w:t>
            </w:r>
          </w:p>
        </w:tc>
      </w:tr>
      <w:tr>
        <w:trPr>
          <w:cantSplit/>
        </w:trPr>
        <w:tc>
          <w:tcPr>
            <w:tcW w:type="dxa" w:w="4680"/>
            <w:vAlign w:val="center"/>
          </w:tcPr>
          <w:p>
            <w:pPr>
              <w:pStyle w:val="TableText"/>
            </w:pPr>
            <w:r>
              <w:rPr>
                <w:b w:val="false"/>
                <w:bCs w:val="false"/>
              </w:rPr>
              <w:t xml:space="preserve">obtain myself. It provoked</w:t>
            </w:r>
          </w:p>
        </w:tc>
        <w:tc>
          <w:tcPr>
            <w:tcW w:type="dxa" w:w="4680"/>
            <w:vAlign w:val="center"/>
          </w:tcPr>
          <w:p>
            <w:pPr>
              <w:pStyle w:val="TableText"/>
            </w:pPr>
            <w:r>
              <w:rPr>
                <w:b w:val="false"/>
                <w:bCs w:val="false"/>
              </w:rPr>
              <w:t xml:space="preserve">life and salvation upon</w:t>
            </w:r>
          </w:p>
        </w:tc>
      </w:tr>
      <w:tr>
        <w:trPr>
          <w:cantSplit/>
        </w:trPr>
        <w:tc>
          <w:tcPr>
            <w:tcW w:type="dxa" w:w="4680"/>
            <w:vAlign w:val="center"/>
          </w:tcPr>
          <w:p>
            <w:pPr>
              <w:pStyle w:val="TableText"/>
            </w:pPr>
            <w:r>
              <w:rPr>
                <w:b w:val="false"/>
                <w:bCs w:val="false"/>
              </w:rPr>
              <w:t xml:space="preserve">me that God would come</w:t>
            </w:r>
          </w:p>
        </w:tc>
        <w:tc>
          <w:tcPr>
            <w:tcW w:type="dxa" w:w="4680"/>
            <w:vAlign w:val="center"/>
          </w:tcPr>
          <w:p>
            <w:pPr>
              <w:pStyle w:val="TableText"/>
            </w:pPr>
            <w:r>
              <w:rPr>
                <w:b w:val="false"/>
                <w:bCs w:val="false"/>
              </w:rPr>
              <w:t xml:space="preserve">my sincere and hearty</w:t>
            </w:r>
          </w:p>
        </w:tc>
      </w:tr>
      <w:tr>
        <w:trPr>
          <w:cantSplit/>
        </w:trPr>
        <w:tc>
          <w:tcPr>
            <w:tcW w:type="dxa" w:w="4680"/>
            <w:vAlign w:val="center"/>
          </w:tcPr>
          <w:p>
            <w:pPr>
              <w:pStyle w:val="TableText"/>
            </w:pPr>
            <w:r>
              <w:rPr>
                <w:b w:val="false"/>
                <w:bCs w:val="false"/>
              </w:rPr>
              <w:t xml:space="preserve">down to no lower terms,</w:t>
            </w:r>
          </w:p>
        </w:tc>
        <w:tc>
          <w:tcPr>
            <w:tcW w:type="dxa" w:w="4680"/>
            <w:vAlign w:val="center"/>
          </w:tcPr>
          <w:p>
            <w:pPr>
              <w:pStyle w:val="TableText"/>
            </w:pPr>
            <w:r>
              <w:rPr>
                <w:b w:val="false"/>
                <w:bCs w:val="false"/>
              </w:rPr>
              <w:t xml:space="preserve">prayers and endeavors.</w:t>
            </w:r>
          </w:p>
        </w:tc>
      </w:tr>
      <w:tr>
        <w:trPr>
          <w:cantSplit/>
        </w:trPr>
        <w:tc>
          <w:tcPr>
            <w:tcW w:type="dxa" w:w="4680"/>
            <w:vAlign w:val="center"/>
          </w:tcPr>
          <w:p>
            <w:pPr>
              <w:pStyle w:val="TableText"/>
            </w:pPr>
            <w:r>
              <w:rPr>
                <w:b w:val="false"/>
                <w:bCs w:val="false"/>
              </w:rPr>
              <w:t xml:space="preserve">that he would not promise</w:t>
            </w:r>
          </w:p>
        </w:tc>
        <w:tc>
          <w:tcPr>
            <w:tcW w:type="dxa" w:w="4680"/>
            <w:vAlign w:val="center"/>
          </w:tcPr>
          <w:p>
            <w:pPr>
              <w:pStyle w:val="TableText"/>
            </w:pPr>
            <w:r>
              <w:rPr>
                <w:b w:val="false"/>
                <w:bCs w:val="false"/>
              </w:rPr>
              <w:t xml:space="preserve">That word, Mark 16:16, "he</w:t>
            </w:r>
          </w:p>
        </w:tc>
      </w:tr>
      <w:tr>
        <w:trPr>
          <w:cantSplit/>
        </w:trPr>
        <w:tc>
          <w:tcPr>
            <w:tcW w:type="dxa" w:w="4680"/>
            <w:vAlign w:val="center"/>
          </w:tcPr>
          <w:p>
            <w:pPr>
              <w:pStyle w:val="TableText"/>
            </w:pPr>
            <w:r>
              <w:rPr>
                <w:b w:val="false"/>
                <w:bCs w:val="false"/>
              </w:rPr>
              <w:t xml:space="preserve">me life and salvation</w:t>
            </w:r>
          </w:p>
        </w:tc>
        <w:tc>
          <w:tcPr>
            <w:tcW w:type="dxa" w:w="4680"/>
            <w:vAlign w:val="center"/>
          </w:tcPr>
          <w:p>
            <w:pPr>
              <w:pStyle w:val="TableText"/>
            </w:pPr>
            <w:r>
              <w:rPr>
                <w:b w:val="false"/>
                <w:bCs w:val="false"/>
              </w:rPr>
              <w:t xml:space="preserve">that believeth not shall</w:t>
            </w:r>
          </w:p>
        </w:tc>
      </w:tr>
      <w:tr>
        <w:trPr>
          <w:cantSplit/>
        </w:trPr>
        <w:tc>
          <w:tcPr>
            <w:tcW w:type="dxa" w:w="4680"/>
            <w:vAlign w:val="center"/>
          </w:tcPr>
          <w:p>
            <w:pPr>
              <w:pStyle w:val="TableText"/>
            </w:pPr>
            <w:r>
              <w:rPr>
                <w:b w:val="false"/>
                <w:bCs w:val="false"/>
              </w:rPr>
              <w:t xml:space="preserve">upon my sincere and</w:t>
            </w:r>
          </w:p>
        </w:tc>
        <w:tc>
          <w:tcPr>
            <w:tcW w:type="dxa" w:w="4680"/>
            <w:vAlign w:val="center"/>
          </w:tcPr>
          <w:p>
            <w:pPr>
              <w:pStyle w:val="TableText"/>
            </w:pPr>
            <w:r>
              <w:rPr>
                <w:b w:val="false"/>
                <w:bCs w:val="false"/>
              </w:rPr>
              <w:t xml:space="preserve">be damned," cut off all</w:t>
            </w:r>
          </w:p>
        </w:tc>
      </w:tr>
      <w:tr>
        <w:trPr>
          <w:cantSplit/>
        </w:trPr>
        <w:tc>
          <w:tcPr>
            <w:tcW w:type="dxa" w:w="4680"/>
            <w:vAlign w:val="center"/>
          </w:tcPr>
          <w:p>
            <w:pPr>
              <w:pStyle w:val="TableText"/>
            </w:pPr>
            <w:r>
              <w:rPr>
                <w:b w:val="false"/>
                <w:bCs w:val="false"/>
              </w:rPr>
              <w:t xml:space="preserve">hearty prayers, and</w:t>
            </w:r>
          </w:p>
        </w:tc>
        <w:tc>
          <w:tcPr>
            <w:tcW w:type="dxa" w:w="4680"/>
            <w:vAlign w:val="center"/>
          </w:tcPr>
          <w:p>
            <w:pPr>
              <w:pStyle w:val="TableText"/>
            </w:pPr>
            <w:r>
              <w:rPr>
                <w:b w:val="false"/>
                <w:bCs w:val="false"/>
              </w:rPr>
              <w:t xml:space="preserve">hope there: And I found,</w:t>
            </w:r>
          </w:p>
        </w:tc>
      </w:tr>
      <w:tr>
        <w:trPr>
          <w:cantSplit/>
        </w:trPr>
        <w:tc>
          <w:tcPr>
            <w:tcW w:type="dxa" w:w="4680"/>
            <w:vAlign w:val="center"/>
          </w:tcPr>
          <w:p>
            <w:pPr>
              <w:pStyle w:val="TableText"/>
            </w:pPr>
            <w:r>
              <w:rPr>
                <w:b w:val="false"/>
                <w:bCs w:val="false"/>
              </w:rPr>
              <w:t xml:space="preserve">endeavors (as I called</w:t>
            </w:r>
          </w:p>
        </w:tc>
        <w:tc>
          <w:tcPr>
            <w:tcW w:type="dxa" w:w="4680"/>
            <w:vAlign w:val="center"/>
          </w:tcPr>
          <w:p>
            <w:pPr>
              <w:pStyle w:val="TableText"/>
            </w:pPr>
            <w:r>
              <w:rPr>
                <w:b w:val="false"/>
                <w:bCs w:val="false"/>
              </w:rPr>
              <w:t xml:space="preserve">"faith" was the sovereign</w:t>
            </w:r>
          </w:p>
        </w:tc>
      </w:tr>
      <w:tr>
        <w:trPr>
          <w:cantSplit/>
        </w:trPr>
        <w:tc>
          <w:tcPr>
            <w:tcW w:type="dxa" w:w="4680"/>
            <w:vAlign w:val="center"/>
          </w:tcPr>
          <w:p>
            <w:pPr>
              <w:pStyle w:val="TableText"/>
            </w:pPr>
            <w:r>
              <w:rPr>
                <w:b w:val="false"/>
                <w:bCs w:val="false"/>
              </w:rPr>
              <w:t xml:space="preserve">them), but these I found</w:t>
            </w:r>
          </w:p>
        </w:tc>
        <w:tc>
          <w:tcPr>
            <w:tcW w:type="dxa" w:w="4680"/>
            <w:vAlign w:val="center"/>
          </w:tcPr>
          <w:p>
            <w:pPr>
              <w:pStyle w:val="TableText"/>
            </w:pPr>
            <w:r>
              <w:rPr>
                <w:b w:val="false"/>
                <w:bCs w:val="false"/>
              </w:rPr>
              <w:t xml:space="preserve">"gift of God"; that I</w:t>
            </w:r>
          </w:p>
        </w:tc>
      </w:tr>
      <w:tr>
        <w:trPr>
          <w:cantSplit/>
        </w:trPr>
        <w:tc>
          <w:tcPr>
            <w:tcW w:type="dxa" w:w="4680"/>
            <w:vAlign w:val="center"/>
          </w:tcPr>
          <w:p>
            <w:pPr>
              <w:pStyle w:val="TableText"/>
            </w:pPr>
            <w:r>
              <w:rPr>
                <w:b w:val="false"/>
                <w:bCs w:val="false"/>
              </w:rPr>
              <w:t xml:space="preserve">would not do; for they</w:t>
            </w:r>
          </w:p>
        </w:tc>
        <w:tc>
          <w:tcPr>
            <w:tcW w:type="dxa" w:w="4680"/>
            <w:vAlign w:val="center"/>
          </w:tcPr>
          <w:p>
            <w:pPr>
              <w:pStyle w:val="TableText"/>
            </w:pPr>
            <w:r>
              <w:rPr>
                <w:b w:val="false"/>
                <w:bCs w:val="false"/>
              </w:rPr>
              <w:t xml:space="preserve">could not get it as of</w:t>
            </w:r>
          </w:p>
        </w:tc>
      </w:tr>
      <w:tr>
        <w:trPr>
          <w:cantSplit/>
        </w:trPr>
        <w:tc>
          <w:tcPr>
            <w:tcW w:type="dxa" w:w="4680"/>
            <w:vAlign w:val="center"/>
          </w:tcPr>
          <w:p>
            <w:pPr>
              <w:pStyle w:val="TableText"/>
            </w:pPr>
            <w:r>
              <w:rPr>
                <w:b w:val="false"/>
                <w:bCs w:val="false"/>
              </w:rPr>
              <w:t xml:space="preserve">were all short of faith</w:t>
            </w:r>
          </w:p>
        </w:tc>
        <w:tc>
          <w:tcPr>
            <w:tcW w:type="dxa" w:w="4680"/>
            <w:vAlign w:val="center"/>
          </w:tcPr>
          <w:p>
            <w:pPr>
              <w:pStyle w:val="TableText"/>
            </w:pPr>
            <w:r>
              <w:rPr>
                <w:b w:val="false"/>
                <w:bCs w:val="false"/>
              </w:rPr>
              <w:t xml:space="preserve">myself, and could not</w:t>
            </w:r>
          </w:p>
        </w:tc>
      </w:tr>
      <w:tr>
        <w:trPr>
          <w:cantSplit/>
        </w:trPr>
        <w:tc>
          <w:tcPr>
            <w:tcW w:type="dxa" w:w="4680"/>
            <w:vAlign w:val="center"/>
          </w:tcPr>
          <w:p>
            <w:pPr>
              <w:pStyle w:val="TableText"/>
            </w:pPr>
            <w:r>
              <w:rPr>
                <w:b w:val="false"/>
                <w:bCs w:val="false"/>
              </w:rPr>
              <w:t xml:space="preserve">or believing; and that</w:t>
            </w:r>
          </w:p>
        </w:tc>
        <w:tc>
          <w:tcPr>
            <w:tcW w:type="dxa" w:w="4680"/>
            <w:vAlign w:val="center"/>
          </w:tcPr>
          <w:p>
            <w:pPr>
              <w:pStyle w:val="TableText"/>
            </w:pPr>
            <w:r>
              <w:rPr>
                <w:b w:val="false"/>
                <w:bCs w:val="false"/>
              </w:rPr>
              <w:t xml:space="preserve">oblige God to bestow it</w:t>
            </w:r>
          </w:p>
        </w:tc>
      </w:tr>
      <w:tr>
        <w:trPr>
          <w:cantSplit/>
        </w:trPr>
        <w:tc>
          <w:tcPr>
            <w:tcW w:type="dxa" w:w="4680"/>
            <w:vAlign w:val="center"/>
          </w:tcPr>
          <w:p>
            <w:pPr>
              <w:pStyle w:val="TableText"/>
            </w:pPr>
            <w:r>
              <w:rPr>
                <w:b w:val="false"/>
                <w:bCs w:val="false"/>
              </w:rPr>
              <w:t xml:space="preserve">word, Mark 16:16, "he</w:t>
            </w:r>
          </w:p>
        </w:tc>
        <w:tc>
          <w:tcPr>
            <w:tcW w:type="dxa" w:w="4680"/>
            <w:vAlign w:val="center"/>
          </w:tcPr>
          <w:p>
            <w:pPr>
              <w:pStyle w:val="TableText"/>
            </w:pPr>
            <w:r>
              <w:rPr>
                <w:b w:val="false"/>
                <w:bCs w:val="false"/>
              </w:rPr>
              <w:t xml:space="preserve">upon me, by any of my</w:t>
            </w:r>
          </w:p>
        </w:tc>
      </w:tr>
      <w:tr>
        <w:trPr>
          <w:cantSplit/>
        </w:trPr>
        <w:tc>
          <w:tcPr>
            <w:tcW w:type="dxa" w:w="4680"/>
            <w:vAlign w:val="center"/>
          </w:tcPr>
          <w:p>
            <w:pPr>
              <w:pStyle w:val="TableText"/>
            </w:pPr>
            <w:r>
              <w:rPr>
                <w:b w:val="false"/>
                <w:bCs w:val="false"/>
              </w:rPr>
              <w:t xml:space="preserve">that believeth not shall be</w:t>
            </w:r>
          </w:p>
        </w:tc>
        <w:tc>
          <w:tcPr>
            <w:tcW w:type="dxa" w:w="4680"/>
            <w:vAlign w:val="center"/>
          </w:tcPr>
          <w:p>
            <w:pPr>
              <w:pStyle w:val="TableText"/>
            </w:pPr>
            <w:r>
              <w:rPr>
                <w:b w:val="false"/>
                <w:bCs w:val="false"/>
              </w:rPr>
              <w:t xml:space="preserve">performances (Ephesians 2:1, Ephesians 2:8).</w:t>
            </w:r>
          </w:p>
        </w:tc>
      </w:tr>
      <w:tr>
        <w:trPr>
          <w:cantSplit/>
        </w:trPr>
        <w:tc>
          <w:tcPr>
            <w:tcW w:type="dxa" w:w="4680"/>
            <w:vAlign w:val="center"/>
          </w:tcPr>
          <w:p>
            <w:pPr>
              <w:pStyle w:val="TableText"/>
            </w:pPr>
            <w:r>
              <w:rPr>
                <w:b w:val="false"/>
                <w:bCs w:val="false"/>
              </w:rPr>
              <w:t xml:space="preserve">damned," cut me off of</w:t>
            </w:r>
          </w:p>
        </w:tc>
        <w:tc>
          <w:tcPr>
            <w:tcW w:type="dxa" w:w="4680"/>
            <w:vAlign w:val="center"/>
          </w:tcPr>
          <w:p>
            <w:pPr>
              <w:pStyle w:val="TableText"/>
            </w:pPr>
            <w:r>
              <w:rPr>
                <w:b w:val="false"/>
                <w:bCs w:val="false"/>
              </w:rPr>
              <w:t xml:space="preserve">"This," I was ready to say,</w:t>
            </w:r>
          </w:p>
        </w:tc>
      </w:tr>
      <w:tr>
        <w:trPr>
          <w:cantSplit/>
        </w:trPr>
        <w:tc>
          <w:tcPr>
            <w:tcW w:type="dxa" w:w="4680"/>
            <w:vAlign w:val="center"/>
          </w:tcPr>
          <w:p>
            <w:pPr>
              <w:pStyle w:val="TableText"/>
            </w:pPr>
            <w:r>
              <w:rPr>
                <w:b w:val="false"/>
                <w:bCs w:val="false"/>
              </w:rPr>
              <w:t xml:space="preserve">all hope there, and I</w:t>
            </w:r>
          </w:p>
        </w:tc>
        <w:tc>
          <w:tcPr>
            <w:tcW w:type="dxa" w:w="4680"/>
            <w:vAlign w:val="center"/>
          </w:tcPr>
          <w:p>
            <w:pPr>
              <w:pStyle w:val="TableText"/>
            </w:pPr>
            <w:r>
              <w:rPr>
                <w:b w:val="false"/>
                <w:bCs w:val="false"/>
              </w:rPr>
              <w:t xml:space="preserve">"is a hard saying; who can</w:t>
            </w:r>
          </w:p>
        </w:tc>
      </w:tr>
      <w:tr>
        <w:trPr>
          <w:cantSplit/>
        </w:trPr>
        <w:tc>
          <w:tcPr>
            <w:tcW w:type="dxa" w:w="4680"/>
            <w:vAlign w:val="center"/>
          </w:tcPr>
          <w:p>
            <w:pPr>
              <w:pStyle w:val="TableText"/>
            </w:pPr>
            <w:r>
              <w:rPr>
                <w:b w:val="false"/>
                <w:bCs w:val="false"/>
              </w:rPr>
              <w:t xml:space="preserve">found "faith" was the</w:t>
            </w:r>
          </w:p>
        </w:tc>
        <w:tc>
          <w:tcPr>
            <w:tcW w:type="dxa" w:w="4680"/>
            <w:vAlign w:val="center"/>
          </w:tcPr>
          <w:p>
            <w:pPr>
              <w:pStyle w:val="TableText"/>
            </w:pPr>
            <w:r>
              <w:rPr>
                <w:b w:val="false"/>
                <w:bCs w:val="false"/>
              </w:rPr>
              <w:t xml:space="preserve">hear it" </w:t>
            </w:r>
            <w:r>
              <w:rPr>
                <w:rStyle w:val="FootnoteReference"/>
              </w:rPr>
              <w:footnoteReference w:id="221"/>
            </w:r>
            <w:r>
              <w:rPr>
                <w:b w:val="false"/>
                <w:bCs w:val="false"/>
              </w:rPr>
              <w:t xml:space="preserve">? I</w:t>
            </w:r>
          </w:p>
        </w:tc>
      </w:tr>
      <w:tr>
        <w:trPr>
          <w:cantSplit/>
        </w:trPr>
        <w:tc>
          <w:tcPr>
            <w:tcW w:type="dxa" w:w="4680"/>
            <w:vAlign w:val="center"/>
          </w:tcPr>
          <w:p>
            <w:pPr>
              <w:pStyle w:val="TableText"/>
            </w:pPr>
            <w:r>
              <w:rPr>
                <w:b w:val="false"/>
                <w:bCs w:val="false"/>
              </w:rPr>
              <w:t xml:space="preserve">sovereign free "gift of</w:t>
            </w:r>
          </w:p>
        </w:tc>
        <w:tc>
          <w:tcPr>
            <w:tcW w:type="dxa" w:w="4680"/>
            <w:vAlign w:val="center"/>
          </w:tcPr>
          <w:p>
            <w:pPr>
              <w:pStyle w:val="TableText"/>
            </w:pPr>
            <w:r>
              <w:rPr>
                <w:b w:val="false"/>
                <w:bCs w:val="false"/>
              </w:rPr>
              <w:t xml:space="preserve">could not bear that all</w:t>
            </w:r>
          </w:p>
        </w:tc>
      </w:tr>
      <w:tr>
        <w:trPr>
          <w:cantSplit/>
        </w:trPr>
        <w:tc>
          <w:tcPr>
            <w:tcW w:type="dxa" w:w="4680"/>
            <w:vAlign w:val="center"/>
          </w:tcPr>
          <w:p>
            <w:pPr>
              <w:pStyle w:val="TableText"/>
            </w:pPr>
            <w:r>
              <w:rPr>
                <w:b w:val="false"/>
                <w:bCs w:val="false"/>
              </w:rPr>
              <w:t xml:space="preserve">God" that I could not</w:t>
            </w:r>
          </w:p>
        </w:tc>
        <w:tc>
          <w:tcPr>
            <w:tcW w:type="dxa" w:w="4680"/>
            <w:vAlign w:val="center"/>
          </w:tcPr>
          <w:p>
            <w:pPr>
              <w:pStyle w:val="TableText"/>
            </w:pPr>
            <w:r>
              <w:rPr>
                <w:b w:val="false"/>
                <w:bCs w:val="false"/>
              </w:rPr>
              <w:t xml:space="preserve">I had done should stand</w:t>
            </w:r>
          </w:p>
        </w:tc>
      </w:tr>
      <w:tr>
        <w:trPr>
          <w:cantSplit/>
        </w:trPr>
        <w:tc>
          <w:tcPr>
            <w:tcW w:type="dxa" w:w="4680"/>
            <w:vAlign w:val="center"/>
          </w:tcPr>
          <w:p>
            <w:pPr>
              <w:pStyle w:val="TableText"/>
            </w:pPr>
            <w:r>
              <w:rPr>
                <w:b w:val="false"/>
                <w:bCs w:val="false"/>
              </w:rPr>
              <w:t xml:space="preserve">get myself, and could</w:t>
            </w:r>
          </w:p>
        </w:tc>
        <w:tc>
          <w:tcPr>
            <w:tcW w:type="dxa" w:w="4680"/>
            <w:vAlign w:val="center"/>
          </w:tcPr>
          <w:p>
            <w:pPr>
              <w:pStyle w:val="TableText"/>
            </w:pPr>
            <w:r>
              <w:rPr>
                <w:b w:val="false"/>
                <w:bCs w:val="false"/>
              </w:rPr>
              <w:t xml:space="preserve">for mere nothing, who</w:t>
            </w:r>
          </w:p>
        </w:tc>
      </w:tr>
      <w:tr>
        <w:trPr>
          <w:cantSplit/>
        </w:trPr>
        <w:tc>
          <w:tcPr>
            <w:tcW w:type="dxa" w:w="4680"/>
            <w:vAlign w:val="center"/>
          </w:tcPr>
          <w:p>
            <w:pPr>
              <w:pStyle w:val="TableText"/>
            </w:pPr>
            <w:r>
              <w:rPr>
                <w:b w:val="false"/>
                <w:bCs w:val="false"/>
              </w:rPr>
              <w:t xml:space="preserve">not oblige God to bestow</w:t>
            </w:r>
          </w:p>
        </w:tc>
        <w:tc>
          <w:tcPr>
            <w:tcW w:type="dxa" w:w="4680"/>
            <w:vAlign w:val="center"/>
          </w:tcPr>
          <w:p>
            <w:pPr>
              <w:pStyle w:val="TableText"/>
            </w:pPr>
            <w:r>
              <w:rPr>
                <w:b w:val="false"/>
                <w:bCs w:val="false"/>
              </w:rPr>
              <w:t xml:space="preserve">had been very conscientious</w:t>
            </w:r>
          </w:p>
        </w:tc>
      </w:tr>
      <w:tr>
        <w:trPr>
          <w:cantSplit/>
        </w:trPr>
        <w:tc>
          <w:tcPr>
            <w:tcW w:type="dxa" w:w="4680"/>
            <w:vAlign w:val="center"/>
          </w:tcPr>
          <w:p>
            <w:pPr>
              <w:pStyle w:val="TableText"/>
            </w:pPr>
            <w:r>
              <w:rPr>
                <w:b w:val="false"/>
                <w:bCs w:val="false"/>
              </w:rPr>
              <w:t xml:space="preserve">upon me for any of my</w:t>
            </w:r>
          </w:p>
        </w:tc>
        <w:tc>
          <w:tcPr>
            <w:tcW w:type="dxa" w:w="4680"/>
            <w:vAlign w:val="center"/>
          </w:tcPr>
          <w:p>
            <w:pPr>
              <w:pStyle w:val="TableText"/>
            </w:pPr>
            <w:r>
              <w:rPr>
                <w:b w:val="false"/>
                <w:bCs w:val="false"/>
              </w:rPr>
              <w:t xml:space="preserve">in duty, and had been</w:t>
            </w:r>
          </w:p>
        </w:tc>
      </w:tr>
      <w:tr>
        <w:trPr>
          <w:cantSplit/>
        </w:trPr>
        <w:tc>
          <w:tcPr>
            <w:tcW w:type="dxa" w:w="4680"/>
            <w:vAlign w:val="center"/>
          </w:tcPr>
          <w:p>
            <w:pPr>
              <w:pStyle w:val="TableText"/>
            </w:pPr>
            <w:r>
              <w:rPr>
                <w:rStyle w:val="SourcePageInline"/>
                <w:b w:val="false"/>
                <w:bCs w:val="false"/>
              </w:rPr>
              <w:t xml:space="preserve">[p. 122]</w:t>
            </w:r>
            <w:r>
              <w:rPr>
                <w:b w:val="false"/>
                <w:bCs w:val="false"/>
              </w:rPr>
              <w:t xml:space="preserve">  duties, but it must be</w:t>
            </w:r>
          </w:p>
        </w:tc>
        <w:tc>
          <w:tcPr>
            <w:tcW w:type="dxa" w:w="4680"/>
            <w:vAlign w:val="center"/>
          </w:tcPr>
          <w:p>
            <w:pPr>
              <w:pStyle w:val="TableText"/>
            </w:pPr>
            <w:r>
              <w:rPr>
                <w:b w:val="false"/>
                <w:bCs w:val="false"/>
              </w:rPr>
              <w:t xml:space="preserve">exceeding religious a great</w:t>
            </w:r>
          </w:p>
        </w:tc>
      </w:tr>
      <w:tr>
        <w:trPr>
          <w:cantSplit/>
        </w:trPr>
        <w:tc>
          <w:tcPr>
            <w:tcW w:type="dxa" w:w="4680"/>
            <w:vAlign w:val="center"/>
          </w:tcPr>
          <w:p>
            <w:pPr>
              <w:pStyle w:val="TableText"/>
            </w:pPr>
            <w:r>
              <w:rPr>
                <w:b w:val="false"/>
                <w:bCs w:val="false"/>
              </w:rPr>
              <w:t xml:space="preserve">of free grace (Ephesians 2:1,</w:t>
            </w:r>
          </w:p>
        </w:tc>
        <w:tc>
          <w:tcPr>
            <w:tcW w:type="dxa" w:w="4680"/>
            <w:vAlign w:val="center"/>
          </w:tcPr>
          <w:p>
            <w:pPr>
              <w:pStyle w:val="TableText"/>
            </w:pPr>
            <w:r>
              <w:rPr>
                <w:b w:val="false"/>
                <w:bCs w:val="false"/>
              </w:rPr>
              <w:t xml:space="preserve">while, and had (as I</w:t>
            </w:r>
          </w:p>
        </w:tc>
      </w:tr>
      <w:tr>
        <w:trPr>
          <w:cantSplit/>
        </w:trPr>
        <w:tc>
          <w:tcPr>
            <w:tcW w:type="dxa" w:w="4680"/>
            <w:vAlign w:val="center"/>
          </w:tcPr>
          <w:p>
            <w:pPr>
              <w:pStyle w:val="TableText"/>
            </w:pPr>
            <w:r>
              <w:rPr>
                <w:b w:val="false"/>
                <w:bCs w:val="false"/>
              </w:rPr>
              <w:t xml:space="preserve">and Ephesians 2:8). "This," I was ready</w:t>
            </w:r>
          </w:p>
        </w:tc>
        <w:tc>
          <w:tcPr>
            <w:tcW w:type="dxa" w:w="4680"/>
            <w:vAlign w:val="center"/>
          </w:tcPr>
          <w:p>
            <w:pPr>
              <w:pStyle w:val="TableText"/>
            </w:pPr>
            <w:r>
              <w:rPr>
                <w:b w:val="false"/>
                <w:bCs w:val="false"/>
              </w:rPr>
              <w:t xml:space="preserve">thought) done much more</w:t>
            </w:r>
          </w:p>
        </w:tc>
      </w:tr>
      <w:tr>
        <w:trPr>
          <w:cantSplit/>
        </w:trPr>
        <w:tc>
          <w:tcPr>
            <w:tcW w:type="dxa" w:w="4680"/>
            <w:vAlign w:val="center"/>
          </w:tcPr>
          <w:p>
            <w:pPr>
              <w:pStyle w:val="TableText"/>
            </w:pPr>
            <w:r>
              <w:rPr>
                <w:b w:val="false"/>
                <w:bCs w:val="false"/>
              </w:rPr>
              <w:t xml:space="preserve">to say, "was a hard saying,</w:t>
            </w:r>
          </w:p>
        </w:tc>
        <w:tc>
          <w:tcPr>
            <w:tcW w:type="dxa" w:w="4680"/>
            <w:vAlign w:val="center"/>
          </w:tcPr>
          <w:p>
            <w:pPr>
              <w:pStyle w:val="TableText"/>
            </w:pPr>
            <w:r>
              <w:rPr>
                <w:b w:val="false"/>
                <w:bCs w:val="false"/>
              </w:rPr>
              <w:t xml:space="preserve">than many others that had</w:t>
            </w:r>
          </w:p>
        </w:tc>
      </w:tr>
      <w:tr>
        <w:trPr>
          <w:cantSplit/>
        </w:trPr>
        <w:tc>
          <w:tcPr>
            <w:tcW w:type="dxa" w:w="4680"/>
            <w:vAlign w:val="center"/>
          </w:tcPr>
          <w:p>
            <w:pPr>
              <w:pStyle w:val="TableText"/>
            </w:pPr>
            <w:r>
              <w:rPr>
                <w:b w:val="false"/>
                <w:bCs w:val="false"/>
              </w:rPr>
              <w:t xml:space="preserve">who can hear</w:t>
            </w:r>
            <w:r>
              <w:rPr>
                <w:rStyle w:val="FootnoteReference"/>
              </w:rPr>
              <w:footnoteReference w:id="222"/>
            </w:r>
            <w:r>
              <w:rPr>
                <w:b w:val="false"/>
                <w:bCs w:val="false"/>
              </w:rPr>
              <w:t xml:space="preserve"> it" </w:t>
            </w:r>
            <w:r>
              <w:rPr>
                <w:rStyle w:val="FootnoteReference"/>
              </w:rPr>
              <w:footnoteReference w:id="223"/>
            </w:r>
            <w:r>
              <w:rPr>
                <w:b w:val="false"/>
                <w:bCs w:val="false"/>
              </w:rPr>
              <w:t xml:space="preserve">?</w:t>
            </w:r>
          </w:p>
        </w:tc>
        <w:tc>
          <w:tcPr>
            <w:tcW w:type="dxa" w:w="4680"/>
            <w:vAlign w:val="center"/>
          </w:tcPr>
          <w:p>
            <w:pPr>
              <w:pStyle w:val="TableText"/>
            </w:pPr>
            <w:r>
              <w:rPr>
                <w:b w:val="false"/>
                <w:bCs w:val="false"/>
              </w:rPr>
              <w:t xml:space="preserve">obtained mercy. I confessed</w:t>
            </w:r>
          </w:p>
        </w:tc>
      </w:tr>
      <w:tr>
        <w:trPr>
          <w:cantSplit/>
        </w:trPr>
        <w:tc>
          <w:tcPr>
            <w:tcW w:type="dxa" w:w="4680"/>
            <w:vAlign w:val="center"/>
          </w:tcPr>
          <w:p>
            <w:pPr>
              <w:pStyle w:val="TableText"/>
            </w:pPr>
            <w:r>
              <w:rPr>
                <w:b w:val="false"/>
                <w:bCs w:val="false"/>
              </w:rPr>
              <w:t xml:space="preserve">I wondered God need to</w:t>
            </w:r>
          </w:p>
        </w:tc>
        <w:tc>
          <w:tcPr>
            <w:tcW w:type="dxa" w:w="4680"/>
            <w:vAlign w:val="center"/>
          </w:tcPr>
          <w:p>
            <w:pPr>
              <w:pStyle w:val="TableText"/>
            </w:pPr>
            <w:r>
              <w:rPr>
                <w:b w:val="false"/>
                <w:bCs w:val="false"/>
              </w:rPr>
              <w:t xml:space="preserve">indeed the vileness of my</w:t>
            </w:r>
          </w:p>
        </w:tc>
      </w:tr>
      <w:tr>
        <w:trPr>
          <w:cantSplit/>
        </w:trPr>
        <w:tc>
          <w:tcPr>
            <w:tcW w:type="dxa" w:w="4680"/>
            <w:vAlign w:val="center"/>
          </w:tcPr>
          <w:p>
            <w:pPr>
              <w:pStyle w:val="TableText"/>
            </w:pPr>
            <w:r>
              <w:rPr>
                <w:b w:val="false"/>
                <w:bCs w:val="false"/>
              </w:rPr>
              <w:t xml:space="preserve">be so strenuous and rigid:</w:t>
            </w:r>
          </w:p>
        </w:tc>
        <w:tc>
          <w:tcPr>
            <w:tcW w:type="dxa" w:w="4680"/>
            <w:vAlign w:val="center"/>
          </w:tcPr>
          <w:p>
            <w:pPr>
              <w:pStyle w:val="TableText"/>
            </w:pPr>
            <w:r>
              <w:rPr>
                <w:b w:val="false"/>
                <w:bCs w:val="false"/>
              </w:rPr>
              <w:t xml:space="preserve">duties; but then, what</w:t>
            </w:r>
          </w:p>
        </w:tc>
      </w:tr>
      <w:tr>
        <w:trPr>
          <w:cantSplit/>
        </w:trPr>
        <w:tc>
          <w:tcPr>
            <w:tcW w:type="dxa" w:w="4680"/>
            <w:vAlign w:val="center"/>
          </w:tcPr>
          <w:p>
            <w:pPr>
              <w:pStyle w:val="TableText"/>
            </w:pPr>
            <w:r>
              <w:rPr>
                <w:b w:val="false"/>
                <w:bCs w:val="false"/>
              </w:rPr>
              <w:t xml:space="preserve">he might as well as not</w:t>
            </w:r>
          </w:p>
        </w:tc>
        <w:tc>
          <w:tcPr>
            <w:tcW w:type="dxa" w:w="4680"/>
            <w:vAlign w:val="center"/>
          </w:tcPr>
          <w:p>
            <w:pPr>
              <w:pStyle w:val="TableText"/>
            </w:pPr>
            <w:r>
              <w:rPr>
                <w:b w:val="false"/>
                <w:bCs w:val="false"/>
              </w:rPr>
              <w:t xml:space="preserve">made 'em at that time</w:t>
            </w:r>
          </w:p>
        </w:tc>
      </w:tr>
      <w:tr>
        <w:trPr>
          <w:cantSplit/>
        </w:trPr>
        <w:tc>
          <w:tcPr>
            <w:tcW w:type="dxa" w:w="4680"/>
            <w:vAlign w:val="center"/>
          </w:tcPr>
          <w:p>
            <w:pPr>
              <w:pStyle w:val="TableText"/>
            </w:pPr>
            <w:r>
              <w:rPr>
                <w:b w:val="false"/>
                <w:bCs w:val="false"/>
              </w:rPr>
              <w:t xml:space="preserve">save me, I thought. I had</w:t>
            </w:r>
          </w:p>
        </w:tc>
        <w:tc>
          <w:tcPr>
            <w:tcW w:type="dxa" w:w="4680"/>
            <w:vAlign w:val="center"/>
          </w:tcPr>
          <w:p>
            <w:pPr>
              <w:pStyle w:val="TableText"/>
            </w:pPr>
            <w:r>
              <w:rPr>
                <w:b w:val="false"/>
                <w:bCs w:val="false"/>
              </w:rPr>
              <w:t xml:space="preserve">seem vile, was my wandering</w:t>
            </w:r>
          </w:p>
        </w:tc>
      </w:tr>
      <w:tr>
        <w:trPr>
          <w:cantSplit/>
        </w:trPr>
        <w:tc>
          <w:tcPr>
            <w:tcW w:type="dxa" w:w="4680"/>
            <w:vAlign w:val="center"/>
          </w:tcPr>
          <w:p>
            <w:pPr>
              <w:pStyle w:val="TableText"/>
            </w:pPr>
            <w:r>
              <w:rPr>
                <w:b w:val="false"/>
                <w:bCs w:val="false"/>
              </w:rPr>
              <w:t xml:space="preserve">been very conscientious in</w:t>
            </w:r>
          </w:p>
        </w:tc>
        <w:tc>
          <w:tcPr>
            <w:tcW w:type="dxa" w:w="4680"/>
            <w:vAlign w:val="center"/>
          </w:tcPr>
          <w:p>
            <w:pPr>
              <w:pStyle w:val="TableText"/>
            </w:pPr>
            <w:r>
              <w:rPr>
                <w:b w:val="false"/>
                <w:bCs w:val="false"/>
              </w:rPr>
              <w:t xml:space="preserve">thoughts in them; not</w:t>
            </w:r>
          </w:p>
        </w:tc>
      </w:tr>
      <w:tr>
        <w:trPr>
          <w:cantSplit/>
        </w:trPr>
        <w:tc>
          <w:tcPr>
            <w:tcW w:type="dxa" w:w="4680"/>
            <w:vAlign w:val="center"/>
          </w:tcPr>
          <w:p>
            <w:pPr>
              <w:pStyle w:val="TableText"/>
            </w:pPr>
            <w:r>
              <w:rPr>
                <w:b w:val="false"/>
                <w:bCs w:val="false"/>
              </w:rPr>
              <w:t xml:space="preserve">my duty, and I could</w:t>
            </w:r>
          </w:p>
        </w:tc>
        <w:tc>
          <w:tcPr>
            <w:tcW w:type="dxa" w:w="4680"/>
            <w:vAlign w:val="center"/>
          </w:tcPr>
          <w:p>
            <w:pPr>
              <w:pStyle w:val="TableText"/>
            </w:pPr>
            <w:r>
              <w:rPr>
                <w:b w:val="false"/>
                <w:bCs w:val="false"/>
              </w:rPr>
              <w:t xml:space="preserve">because I was all over</w:t>
            </w:r>
          </w:p>
        </w:tc>
      </w:tr>
      <w:tr>
        <w:trPr>
          <w:cantSplit/>
        </w:trPr>
        <w:tc>
          <w:tcPr>
            <w:tcW w:type="dxa" w:w="4680"/>
            <w:vAlign w:val="center"/>
          </w:tcPr>
          <w:p>
            <w:pPr>
              <w:pStyle w:val="TableText"/>
            </w:pPr>
            <w:r>
              <w:rPr>
                <w:b w:val="false"/>
                <w:bCs w:val="false"/>
              </w:rPr>
              <w:t xml:space="preserve">not obtain faith myself,</w:t>
            </w:r>
          </w:p>
        </w:tc>
        <w:tc>
          <w:tcPr>
            <w:tcW w:type="dxa" w:w="4680"/>
            <w:vAlign w:val="center"/>
          </w:tcPr>
          <w:p>
            <w:pPr>
              <w:pStyle w:val="TableText"/>
            </w:pPr>
            <w:r>
              <w:rPr>
                <w:b w:val="false"/>
                <w:bCs w:val="false"/>
              </w:rPr>
              <w:t xml:space="preserve">defiled like a devil,</w:t>
            </w:r>
          </w:p>
        </w:tc>
      </w:tr>
      <w:tr>
        <w:trPr>
          <w:cantSplit/>
        </w:trPr>
        <w:tc>
          <w:tcPr>
            <w:tcW w:type="dxa" w:w="4680"/>
            <w:vAlign w:val="center"/>
          </w:tcPr>
          <w:p>
            <w:pPr>
              <w:pStyle w:val="TableText"/>
            </w:pPr>
            <w:r>
              <w:rPr>
                <w:b w:val="false"/>
                <w:bCs w:val="false"/>
              </w:rPr>
              <w:t xml:space="preserve">and I had done much</w:t>
            </w:r>
          </w:p>
        </w:tc>
        <w:tc>
          <w:tcPr>
            <w:tcW w:type="dxa" w:w="4680"/>
            <w:vAlign w:val="center"/>
          </w:tcPr>
          <w:p>
            <w:pPr>
              <w:pStyle w:val="TableText"/>
            </w:pPr>
            <w:r>
              <w:rPr>
                <w:b w:val="false"/>
                <w:bCs w:val="false"/>
              </w:rPr>
              <w:t xml:space="preserve">and the principle corrupt</w:t>
            </w:r>
          </w:p>
        </w:tc>
      </w:tr>
      <w:tr>
        <w:trPr>
          <w:cantSplit/>
        </w:trPr>
        <w:tc>
          <w:tcPr>
            <w:tcW w:type="dxa" w:w="4680"/>
            <w:vAlign w:val="center"/>
          </w:tcPr>
          <w:p>
            <w:pPr>
              <w:pStyle w:val="TableText"/>
            </w:pPr>
            <w:r>
              <w:rPr>
                <w:b w:val="false"/>
                <w:bCs w:val="false"/>
              </w:rPr>
              <w:t xml:space="preserve">more I thought than many</w:t>
            </w:r>
          </w:p>
        </w:tc>
        <w:tc>
          <w:tcPr>
            <w:tcW w:type="dxa" w:w="4680"/>
            <w:vAlign w:val="center"/>
          </w:tcPr>
          <w:p>
            <w:pPr>
              <w:pStyle w:val="TableText"/>
            </w:pPr>
            <w:r>
              <w:rPr>
                <w:b w:val="false"/>
                <w:bCs w:val="false"/>
              </w:rPr>
              <w:t xml:space="preserve">from whence they flowed,</w:t>
            </w:r>
          </w:p>
        </w:tc>
      </w:tr>
      <w:tr>
        <w:trPr>
          <w:cantSplit/>
        </w:trPr>
        <w:tc>
          <w:tcPr>
            <w:tcW w:type="dxa" w:w="4680"/>
            <w:vAlign w:val="center"/>
          </w:tcPr>
          <w:p>
            <w:pPr>
              <w:pStyle w:val="TableText"/>
            </w:pPr>
            <w:r>
              <w:rPr>
                <w:b w:val="false"/>
                <w:bCs w:val="false"/>
              </w:rPr>
              <w:t xml:space="preserve">others that had obtained</w:t>
            </w:r>
          </w:p>
        </w:tc>
        <w:tc>
          <w:tcPr>
            <w:tcW w:type="dxa" w:w="4680"/>
            <w:vAlign w:val="center"/>
          </w:tcPr>
          <w:p>
            <w:pPr>
              <w:pStyle w:val="TableText"/>
            </w:pPr>
            <w:r>
              <w:rPr>
                <w:b w:val="false"/>
                <w:bCs w:val="false"/>
              </w:rPr>
              <w:t xml:space="preserve">so that I could not</w:t>
            </w:r>
          </w:p>
        </w:tc>
      </w:tr>
      <w:tr>
        <w:trPr>
          <w:cantSplit/>
        </w:trPr>
        <w:tc>
          <w:tcPr>
            <w:tcW w:type="dxa" w:w="4680"/>
            <w:vAlign w:val="center"/>
          </w:tcPr>
          <w:p>
            <w:pPr>
              <w:pStyle w:val="TableText"/>
            </w:pPr>
            <w:r>
              <w:rPr>
                <w:b w:val="false"/>
                <w:bCs w:val="false"/>
              </w:rPr>
              <w:t xml:space="preserve">mercy; for I'd been</w:t>
            </w:r>
          </w:p>
        </w:tc>
        <w:tc>
          <w:tcPr>
            <w:tcW w:type="dxa" w:w="4680"/>
            <w:vAlign w:val="center"/>
          </w:tcPr>
          <w:p>
            <w:pPr>
              <w:pStyle w:val="TableText"/>
            </w:pPr>
            <w:r>
              <w:rPr>
                <w:b w:val="false"/>
                <w:bCs w:val="false"/>
              </w:rPr>
              <w:t xml:space="preserve">possibly do anything that</w:t>
            </w:r>
          </w:p>
        </w:tc>
      </w:tr>
      <w:tr>
        <w:trPr>
          <w:cantSplit/>
        </w:trPr>
        <w:tc>
          <w:tcPr>
            <w:tcW w:type="dxa" w:w="4680"/>
            <w:vAlign w:val="center"/>
          </w:tcPr>
          <w:p>
            <w:pPr>
              <w:pStyle w:val="TableText"/>
            </w:pPr>
            <w:r>
              <w:rPr>
                <w:b w:val="false"/>
                <w:bCs w:val="false"/>
              </w:rPr>
              <w:t xml:space="preserve">exceeding religious a great</w:t>
            </w:r>
          </w:p>
        </w:tc>
        <w:tc>
          <w:tcPr>
            <w:tcW w:type="dxa" w:w="4680"/>
            <w:vAlign w:val="center"/>
          </w:tcPr>
          <w:p>
            <w:pPr>
              <w:pStyle w:val="TableText"/>
            </w:pPr>
            <w:r>
              <w:rPr>
                <w:b w:val="false"/>
                <w:bCs w:val="false"/>
              </w:rPr>
              <w:t xml:space="preserve">was good. And therefore</w:t>
            </w:r>
          </w:p>
        </w:tc>
      </w:tr>
      <w:tr>
        <w:trPr>
          <w:cantSplit/>
        </w:trPr>
        <w:tc>
          <w:tcPr>
            <w:tcW w:type="dxa" w:w="4680"/>
            <w:vAlign w:val="center"/>
          </w:tcPr>
          <w:p>
            <w:pPr>
              <w:pStyle w:val="TableText"/>
            </w:pPr>
            <w:r>
              <w:rPr>
                <w:b w:val="false"/>
                <w:bCs w:val="false"/>
              </w:rPr>
              <w:t xml:space="preserve">while. And what if I</w:t>
            </w:r>
          </w:p>
        </w:tc>
        <w:tc>
          <w:tcPr>
            <w:tcW w:type="dxa" w:w="4680"/>
            <w:vAlign w:val="center"/>
          </w:tcPr>
          <w:p>
            <w:pPr>
              <w:pStyle w:val="TableText"/>
            </w:pPr>
            <w:r>
              <w:rPr>
                <w:b w:val="false"/>
                <w:bCs w:val="false"/>
              </w:rPr>
              <w:t xml:space="preserve">I called what I did,</w:t>
            </w:r>
          </w:p>
        </w:tc>
      </w:tr>
      <w:tr>
        <w:trPr>
          <w:cantSplit/>
        </w:trPr>
        <w:tc>
          <w:tcPr>
            <w:tcW w:type="dxa" w:w="4680"/>
            <w:vAlign w:val="center"/>
          </w:tcPr>
          <w:p>
            <w:pPr>
              <w:pStyle w:val="TableText"/>
            </w:pPr>
            <w:r>
              <w:rPr>
                <w:b w:val="false"/>
                <w:bCs w:val="false"/>
              </w:rPr>
              <w:t xml:space="preserve">should die now? Must</w:t>
            </w:r>
          </w:p>
        </w:tc>
        <w:tc>
          <w:tcPr>
            <w:tcW w:type="dxa" w:w="4680"/>
            <w:vAlign w:val="center"/>
          </w:tcPr>
          <w:p>
            <w:pPr>
              <w:pStyle w:val="TableText"/>
            </w:pPr>
            <w:r>
              <w:rPr>
                <w:b w:val="false"/>
                <w:bCs w:val="false"/>
              </w:rPr>
              <w:t xml:space="preserve">by the name of honest</w:t>
            </w:r>
          </w:p>
        </w:tc>
      </w:tr>
      <w:tr>
        <w:trPr>
          <w:cantSplit/>
        </w:trPr>
        <w:tc>
          <w:tcPr>
            <w:tcW w:type="dxa" w:w="4680"/>
            <w:vAlign w:val="center"/>
          </w:tcPr>
          <w:p>
            <w:pPr>
              <w:pStyle w:val="TableText"/>
            </w:pPr>
            <w:r>
              <w:rPr>
                <w:b w:val="false"/>
                <w:bCs w:val="false"/>
              </w:rPr>
              <w:t xml:space="preserve">I go down to hell with</w:t>
            </w:r>
          </w:p>
        </w:tc>
        <w:tc>
          <w:tcPr>
            <w:tcW w:type="dxa" w:w="4680"/>
            <w:vAlign w:val="center"/>
          </w:tcPr>
          <w:p>
            <w:pPr>
              <w:pStyle w:val="TableText"/>
            </w:pPr>
            <w:r>
              <w:rPr>
                <w:b w:val="false"/>
                <w:bCs w:val="false"/>
              </w:rPr>
              <w:t xml:space="preserve">faithful endeavors; and</w:t>
            </w:r>
          </w:p>
        </w:tc>
      </w:tr>
      <w:tr>
        <w:trPr>
          <w:cantSplit/>
        </w:trPr>
        <w:tc>
          <w:tcPr>
            <w:tcW w:type="dxa" w:w="4680"/>
            <w:vAlign w:val="center"/>
          </w:tcPr>
          <w:p>
            <w:pPr>
              <w:pStyle w:val="TableText"/>
            </w:pPr>
            <w:r>
              <w:rPr>
                <w:b w:val="false"/>
                <w:bCs w:val="false"/>
              </w:rPr>
              <w:t xml:space="preserve">profligate sinners? No,</w:t>
            </w:r>
          </w:p>
        </w:tc>
        <w:tc>
          <w:tcPr>
            <w:tcW w:type="dxa" w:w="4680"/>
            <w:vAlign w:val="center"/>
          </w:tcPr>
          <w:p>
            <w:pPr>
              <w:pStyle w:val="TableText"/>
            </w:pPr>
            <w:r>
              <w:rPr>
                <w:b w:val="false"/>
                <w:bCs w:val="false"/>
              </w:rPr>
              <w:t xml:space="preserve">could not bear it that</w:t>
            </w:r>
          </w:p>
        </w:tc>
      </w:tr>
      <w:tr>
        <w:trPr>
          <w:cantSplit/>
        </w:trPr>
        <w:tc>
          <w:tcPr>
            <w:tcW w:type="dxa" w:w="4680"/>
            <w:vAlign w:val="center"/>
          </w:tcPr>
          <w:p>
            <w:pPr>
              <w:pStyle w:val="TableText"/>
            </w:pPr>
            <w:r>
              <w:rPr>
                <w:b w:val="false"/>
                <w:bCs w:val="false"/>
              </w:rPr>
              <w:t xml:space="preserve">this I could not bear;</w:t>
            </w:r>
          </w:p>
        </w:tc>
        <w:tc>
          <w:tcPr>
            <w:tcW w:type="dxa" w:w="4680"/>
            <w:vAlign w:val="center"/>
          </w:tcPr>
          <w:p>
            <w:pPr>
              <w:pStyle w:val="TableText"/>
            </w:pPr>
            <w:r>
              <w:rPr>
                <w:b w:val="false"/>
                <w:bCs w:val="false"/>
              </w:rPr>
              <w:t xml:space="preserve">God had made no</w:t>
            </w:r>
          </w:p>
        </w:tc>
      </w:tr>
      <w:tr>
        <w:trPr>
          <w:cantSplit/>
        </w:trPr>
        <w:tc>
          <w:tcPr>
            <w:tcW w:type="dxa" w:w="4680"/>
            <w:vAlign w:val="center"/>
          </w:tcPr>
          <w:p>
            <w:pPr>
              <w:pStyle w:val="TableText"/>
            </w:pPr>
            <w:r>
              <w:rPr>
                <w:b w:val="false"/>
                <w:bCs w:val="false"/>
              </w:rPr>
              <w:t xml:space="preserve">and only for want of</w:t>
            </w:r>
          </w:p>
        </w:tc>
        <w:tc>
          <w:tcPr>
            <w:tcW w:type="dxa" w:w="4680"/>
            <w:vAlign w:val="center"/>
          </w:tcPr>
          <w:p>
            <w:pPr>
              <w:pStyle w:val="TableText"/>
            </w:pPr>
            <w:r>
              <w:rPr>
                <w:b w:val="false"/>
                <w:bCs w:val="false"/>
              </w:rPr>
              <w:t xml:space="preserve">promises of salvation to</w:t>
            </w:r>
          </w:p>
        </w:tc>
      </w:tr>
    </w:tbl>
    <w:p>
      <w:pPr>
        <w:pStyle w:val="Caption"/>
      </w:pPr>
      <w:r>
        <w:t xml:space="preserve">Table (continued)</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680"/>
        <w:gridCol w:w="4680"/>
      </w:tblGrid>
      <w:tr>
        <w:trPr>
          <w:cantSplit/>
          <w:tblHeader/>
        </w:trPr>
        <w:tc>
          <w:tcPr>
            <w:tcW w:type="dxa" w:w="4680"/>
            <w:shd w:fill="ECE9E2" w:color="auto" w:val="clear"/>
            <w:vAlign w:val="center"/>
          </w:tcPr>
          <w:p>
            <w:pPr>
              <w:pStyle w:val="TableText"/>
            </w:pPr>
          </w:p>
        </w:tc>
        <w:tc>
          <w:tcPr>
            <w:tcW w:type="dxa" w:w="4680"/>
            <w:shd w:fill="ECE9E2" w:color="auto" w:val="clear"/>
            <w:vAlign w:val="center"/>
          </w:tcPr>
          <w:p>
            <w:pPr>
              <w:pStyle w:val="TableText"/>
            </w:pPr>
          </w:p>
        </w:tc>
      </w:tr>
      <w:tr>
        <w:trPr>
          <w:cantSplit/>
        </w:trPr>
        <w:tc>
          <w:tcPr>
            <w:tcW w:type="dxa" w:w="4680"/>
            <w:vAlign w:val="center"/>
          </w:tcPr>
          <w:p>
            <w:pPr>
              <w:pStyle w:val="TableText"/>
            </w:pPr>
            <w:r>
              <w:rPr>
                <w:b w:val="false"/>
                <w:bCs w:val="false"/>
              </w:rPr>
              <w:t xml:space="preserve">faith too? This was hard;</w:t>
            </w:r>
          </w:p>
        </w:tc>
        <w:tc>
          <w:tcPr>
            <w:tcW w:type="dxa" w:w="4680"/>
            <w:vAlign w:val="center"/>
          </w:tcPr>
          <w:p>
            <w:pPr>
              <w:pStyle w:val="TableText"/>
            </w:pPr>
            <w:r>
              <w:rPr>
                <w:b w:val="false"/>
                <w:bCs w:val="false"/>
              </w:rPr>
              <w:t xml:space="preserve">them.</w:t>
            </w:r>
          </w:p>
        </w:tc>
      </w:tr>
      <w:tr>
        <w:trPr>
          <w:cantSplit/>
        </w:trPr>
        <w:tc>
          <w:tcPr>
            <w:tcW w:type="dxa" w:w="4680"/>
            <w:vAlign w:val="center"/>
          </w:tcPr>
          <w:p>
            <w:pPr>
              <w:pStyle w:val="TableText"/>
            </w:pPr>
            <w:r>
              <w:rPr>
                <w:b w:val="false"/>
                <w:bCs w:val="false"/>
              </w:rPr>
              <w:t xml:space="preserve">for I thought I'd everything</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else. In short I could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not bear to have all that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I had done stand for</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mere nothing. I often</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confessed indeed the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vileness of my duties,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but then what made me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and them vile was my</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wandering of heart in them,</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and the like; 'twas not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because I was all over</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defiled like a devil,</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and the principle corrupt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from whence they flowed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so that I could not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possibly do anything that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was spiritually good. It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riled me that God had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made no promise to my</w:t>
            </w:r>
          </w:p>
        </w:tc>
        <w:tc>
          <w:tcPr>
            <w:tcW w:type="dxa" w:w="4680"/>
            <w:vAlign w:val="center"/>
          </w:tcPr>
          <w:p>
            <w:pPr>
              <w:pStyle w:val="TableText"/>
            </w:pPr>
          </w:p>
        </w:tc>
      </w:tr>
      <w:tr>
        <w:trPr>
          <w:cantSplit/>
        </w:trPr>
        <w:tc>
          <w:tcPr>
            <w:tcW w:type="dxa" w:w="4680"/>
            <w:vAlign w:val="center"/>
          </w:tcPr>
          <w:p>
            <w:pPr>
              <w:pStyle w:val="TableText"/>
            </w:pPr>
            <w:r>
              <w:rPr>
                <w:rStyle w:val="SourcePageInline"/>
                <w:b w:val="false"/>
                <w:bCs w:val="false"/>
              </w:rPr>
              <w:t xml:space="preserve">[p. 123]</w:t>
            </w:r>
            <w:r>
              <w:rPr>
                <w:b w:val="false"/>
                <w:bCs w:val="false"/>
              </w:rPr>
              <w:t xml:space="preserve">  honest and faithful</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endeavors after salvation,</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that I could lay hold of,</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and lay claim to, as my</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own, upon which I could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challenge mercy of God.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3. Another thing that vexed</w:t>
            </w:r>
          </w:p>
        </w:tc>
        <w:tc>
          <w:tcPr>
            <w:tcW w:type="dxa" w:w="4680"/>
            <w:vAlign w:val="center"/>
          </w:tcPr>
          <w:p>
            <w:pPr>
              <w:pStyle w:val="TableText"/>
            </w:pPr>
            <w:r>
              <w:rPr>
                <w:b w:val="false"/>
                <w:bCs w:val="false"/>
              </w:rPr>
              <w:t xml:space="preserve">3. Another thing</w:t>
            </w:r>
          </w:p>
        </w:tc>
      </w:tr>
      <w:tr>
        <w:trPr>
          <w:cantSplit/>
        </w:trPr>
        <w:tc>
          <w:tcPr>
            <w:tcW w:type="dxa" w:w="4680"/>
            <w:vAlign w:val="center"/>
          </w:tcPr>
          <w:p>
            <w:pPr>
              <w:pStyle w:val="TableText"/>
            </w:pPr>
            <w:r>
              <w:rPr>
                <w:b w:val="false"/>
                <w:bCs w:val="false"/>
              </w:rPr>
              <w:t xml:space="preserve">me was I could not find</w:t>
            </w:r>
          </w:p>
        </w:tc>
        <w:tc>
          <w:tcPr>
            <w:tcW w:type="dxa" w:w="4680"/>
            <w:vAlign w:val="center"/>
          </w:tcPr>
          <w:p>
            <w:pPr>
              <w:pStyle w:val="TableText"/>
            </w:pPr>
            <w:r>
              <w:rPr>
                <w:b w:val="false"/>
                <w:bCs w:val="false"/>
              </w:rPr>
              <w:t xml:space="preserve">was that I could not find</w:t>
            </w:r>
          </w:p>
        </w:tc>
      </w:tr>
      <w:tr>
        <w:trPr>
          <w:cantSplit/>
        </w:trPr>
        <w:tc>
          <w:tcPr>
            <w:tcW w:type="dxa" w:w="4680"/>
            <w:vAlign w:val="center"/>
          </w:tcPr>
          <w:p>
            <w:pPr>
              <w:pStyle w:val="TableText"/>
            </w:pPr>
            <w:r>
              <w:rPr>
                <w:b w:val="false"/>
                <w:bCs w:val="false"/>
              </w:rPr>
              <w:t xml:space="preserve">out how to believe or come</w:t>
            </w:r>
          </w:p>
        </w:tc>
        <w:tc>
          <w:tcPr>
            <w:tcW w:type="dxa" w:w="4680"/>
            <w:vAlign w:val="center"/>
          </w:tcPr>
          <w:p>
            <w:pPr>
              <w:pStyle w:val="TableText"/>
            </w:pPr>
            <w:r>
              <w:rPr>
                <w:b w:val="false"/>
                <w:bCs w:val="false"/>
              </w:rPr>
              <w:t xml:space="preserve">out what faith was; or</w:t>
            </w:r>
          </w:p>
        </w:tc>
      </w:tr>
      <w:tr>
        <w:trPr>
          <w:cantSplit/>
        </w:trPr>
        <w:tc>
          <w:tcPr>
            <w:tcW w:type="dxa" w:w="4680"/>
            <w:vAlign w:val="center"/>
          </w:tcPr>
          <w:p>
            <w:pPr>
              <w:pStyle w:val="TableText"/>
            </w:pPr>
            <w:r>
              <w:rPr>
                <w:b w:val="false"/>
                <w:bCs w:val="false"/>
              </w:rPr>
              <w:t xml:space="preserve">to Christ, nor what faith was.</w:t>
            </w:r>
          </w:p>
        </w:tc>
        <w:tc>
          <w:tcPr>
            <w:tcW w:type="dxa" w:w="4680"/>
            <w:vAlign w:val="center"/>
          </w:tcPr>
          <w:p>
            <w:pPr>
              <w:pStyle w:val="TableText"/>
            </w:pPr>
            <w:r>
              <w:rPr>
                <w:b w:val="false"/>
                <w:bCs w:val="false"/>
              </w:rPr>
              <w:t xml:space="preserve">what it was to believe and come to Christ.</w:t>
            </w:r>
          </w:p>
        </w:tc>
      </w:tr>
      <w:tr>
        <w:trPr>
          <w:cantSplit/>
        </w:trPr>
        <w:tc>
          <w:tcPr>
            <w:tcW w:type="dxa" w:w="4680"/>
            <w:vAlign w:val="center"/>
          </w:tcPr>
          <w:p>
            <w:pPr>
              <w:pStyle w:val="TableText"/>
            </w:pPr>
            <w:r>
              <w:rPr>
                <w:b w:val="false"/>
                <w:bCs w:val="false"/>
              </w:rPr>
              <w:t xml:space="preserve">I read the calls of Christ</w:t>
            </w:r>
          </w:p>
        </w:tc>
        <w:tc>
          <w:tcPr>
            <w:tcW w:type="dxa" w:w="4680"/>
            <w:vAlign w:val="center"/>
          </w:tcPr>
          <w:p>
            <w:pPr>
              <w:pStyle w:val="TableText"/>
            </w:pPr>
            <w:r>
              <w:rPr>
                <w:b w:val="false"/>
                <w:bCs w:val="false"/>
              </w:rPr>
              <w:t xml:space="preserve">I read the calls of Christ</w:t>
            </w:r>
          </w:p>
        </w:tc>
      </w:tr>
      <w:tr>
        <w:trPr>
          <w:cantSplit/>
        </w:trPr>
        <w:tc>
          <w:tcPr>
            <w:tcW w:type="dxa" w:w="4680"/>
            <w:vAlign w:val="center"/>
          </w:tcPr>
          <w:p>
            <w:pPr>
              <w:pStyle w:val="TableText"/>
            </w:pPr>
            <w:r>
              <w:rPr>
                <w:b w:val="false"/>
                <w:bCs w:val="false"/>
              </w:rPr>
              <w:t xml:space="preserve">made to the "weary" and</w:t>
            </w:r>
          </w:p>
        </w:tc>
        <w:tc>
          <w:tcPr>
            <w:tcW w:type="dxa" w:w="4680"/>
            <w:vAlign w:val="center"/>
          </w:tcPr>
          <w:p>
            <w:pPr>
              <w:pStyle w:val="TableText"/>
            </w:pPr>
            <w:r>
              <w:rPr>
                <w:b w:val="false"/>
                <w:bCs w:val="false"/>
              </w:rPr>
              <w:t xml:space="preserve">made to the "weary" and</w:t>
            </w:r>
          </w:p>
        </w:tc>
      </w:tr>
      <w:tr>
        <w:trPr>
          <w:cantSplit/>
        </w:trPr>
        <w:tc>
          <w:tcPr>
            <w:tcW w:type="dxa" w:w="4680"/>
            <w:vAlign w:val="center"/>
          </w:tcPr>
          <w:p>
            <w:pPr>
              <w:pStyle w:val="TableText"/>
            </w:pPr>
            <w:r>
              <w:rPr>
                <w:b w:val="false"/>
                <w:bCs w:val="false"/>
              </w:rPr>
              <w:t xml:space="preserve">"heavy laden" </w:t>
            </w:r>
            <w:r>
              <w:rPr>
                <w:rStyle w:val="FootnoteReference"/>
              </w:rPr>
              <w:footnoteReference w:id="224"/>
            </w:r>
            <w:r>
              <w:rPr>
                <w:b w:val="false"/>
                <w:bCs w:val="false"/>
              </w:rPr>
              <w:t xml:space="preserve">, to</w:t>
            </w:r>
          </w:p>
        </w:tc>
        <w:tc>
          <w:tcPr>
            <w:tcW w:type="dxa" w:w="4680"/>
            <w:vAlign w:val="center"/>
          </w:tcPr>
          <w:p>
            <w:pPr>
              <w:pStyle w:val="TableText"/>
            </w:pPr>
            <w:r>
              <w:rPr>
                <w:b w:val="false"/>
                <w:bCs w:val="false"/>
              </w:rPr>
              <w:t xml:space="preserve">"heavy laden" </w:t>
            </w:r>
            <w:r>
              <w:rPr>
                <w:rStyle w:val="FootnoteReference"/>
              </w:rPr>
              <w:footnoteReference w:id="225"/>
            </w:r>
            <w:r>
              <w:rPr>
                <w:b w:val="false"/>
                <w:bCs w:val="false"/>
              </w:rPr>
              <w:t xml:space="preserve">;</w:t>
            </w:r>
          </w:p>
        </w:tc>
      </w:tr>
      <w:tr>
        <w:trPr>
          <w:cantSplit/>
        </w:trPr>
        <w:tc>
          <w:tcPr>
            <w:tcW w:type="dxa" w:w="4680"/>
            <w:vAlign w:val="center"/>
          </w:tcPr>
          <w:p>
            <w:pPr>
              <w:pStyle w:val="TableText"/>
            </w:pPr>
            <w:r>
              <w:rPr>
                <w:b w:val="false"/>
                <w:bCs w:val="false"/>
              </w:rPr>
              <w:t xml:space="preserve">the poor, to the thirsty, etc.;</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but could find no way</w:t>
            </w:r>
          </w:p>
        </w:tc>
        <w:tc>
          <w:tcPr>
            <w:tcW w:type="dxa" w:w="4680"/>
            <w:vAlign w:val="center"/>
          </w:tcPr>
          <w:p>
            <w:pPr>
              <w:pStyle w:val="TableText"/>
            </w:pPr>
            <w:r>
              <w:rPr>
                <w:b w:val="false"/>
                <w:bCs w:val="false"/>
              </w:rPr>
              <w:t xml:space="preserve">but could find no way</w:t>
            </w:r>
          </w:p>
        </w:tc>
      </w:tr>
      <w:tr>
        <w:trPr>
          <w:cantSplit/>
        </w:trPr>
        <w:tc>
          <w:tcPr>
            <w:tcW w:type="dxa" w:w="4680"/>
            <w:vAlign w:val="center"/>
          </w:tcPr>
          <w:p>
            <w:pPr>
              <w:pStyle w:val="TableText"/>
            </w:pPr>
            <w:r>
              <w:rPr>
                <w:b w:val="false"/>
                <w:bCs w:val="false"/>
              </w:rPr>
              <w:t xml:space="preserve">that he directed them to</w:t>
            </w:r>
          </w:p>
        </w:tc>
        <w:tc>
          <w:tcPr>
            <w:tcW w:type="dxa" w:w="4680"/>
            <w:vAlign w:val="center"/>
          </w:tcPr>
          <w:p>
            <w:pPr>
              <w:pStyle w:val="TableText"/>
            </w:pPr>
            <w:r>
              <w:rPr>
                <w:b w:val="false"/>
                <w:bCs w:val="false"/>
              </w:rPr>
              <w:t xml:space="preserve">that he directed them to</w:t>
            </w:r>
          </w:p>
        </w:tc>
      </w:tr>
      <w:tr>
        <w:trPr>
          <w:cantSplit/>
        </w:trPr>
        <w:tc>
          <w:tcPr>
            <w:tcW w:type="dxa" w:w="4680"/>
            <w:vAlign w:val="center"/>
          </w:tcPr>
          <w:p>
            <w:pPr>
              <w:pStyle w:val="TableText"/>
            </w:pPr>
            <w:r>
              <w:rPr>
                <w:b w:val="false"/>
                <w:bCs w:val="false"/>
              </w:rPr>
              <w:t xml:space="preserve">come in. If he had but</w:t>
            </w:r>
          </w:p>
        </w:tc>
        <w:tc>
          <w:tcPr>
            <w:tcW w:type="dxa" w:w="4680"/>
            <w:vAlign w:val="center"/>
          </w:tcPr>
          <w:p>
            <w:pPr>
              <w:pStyle w:val="TableText"/>
            </w:pPr>
            <w:r>
              <w:rPr>
                <w:b w:val="false"/>
                <w:bCs w:val="false"/>
              </w:rPr>
              <w:t xml:space="preserve">come in. I thought I would</w:t>
            </w:r>
          </w:p>
        </w:tc>
      </w:tr>
      <w:tr>
        <w:trPr>
          <w:cantSplit/>
        </w:trPr>
        <w:tc>
          <w:tcPr>
            <w:tcW w:type="dxa" w:w="4680"/>
            <w:vAlign w:val="center"/>
          </w:tcPr>
          <w:p>
            <w:pPr>
              <w:pStyle w:val="TableText"/>
            </w:pPr>
            <w:r>
              <w:rPr>
                <w:b w:val="false"/>
                <w:bCs w:val="false"/>
              </w:rPr>
              <w:t xml:space="preserve">prescribed any way to</w:t>
            </w:r>
          </w:p>
        </w:tc>
        <w:tc>
          <w:tcPr>
            <w:tcW w:type="dxa" w:w="4680"/>
            <w:vAlign w:val="center"/>
          </w:tcPr>
          <w:p>
            <w:pPr>
              <w:pStyle w:val="TableText"/>
            </w:pPr>
            <w:r>
              <w:rPr>
                <w:b w:val="false"/>
                <w:bCs w:val="false"/>
              </w:rPr>
              <w:t xml:space="preserve">gladly come if I knew</w:t>
            </w:r>
          </w:p>
        </w:tc>
      </w:tr>
      <w:tr>
        <w:trPr>
          <w:cantSplit/>
        </w:trPr>
        <w:tc>
          <w:tcPr>
            <w:tcW w:type="dxa" w:w="4680"/>
            <w:vAlign w:val="center"/>
          </w:tcPr>
          <w:p>
            <w:pPr>
              <w:pStyle w:val="TableText"/>
            </w:pPr>
            <w:r>
              <w:rPr>
                <w:b w:val="false"/>
                <w:bCs w:val="false"/>
              </w:rPr>
              <w:t xml:space="preserve">come in (any path or duty</w:t>
            </w:r>
          </w:p>
        </w:tc>
        <w:tc>
          <w:tcPr>
            <w:tcW w:type="dxa" w:w="4680"/>
            <w:vAlign w:val="center"/>
          </w:tcPr>
          <w:p>
            <w:pPr>
              <w:pStyle w:val="TableText"/>
            </w:pPr>
            <w:r>
              <w:rPr>
                <w:b w:val="false"/>
                <w:bCs w:val="false"/>
              </w:rPr>
              <w:t xml:space="preserve">how, though the path of duty</w:t>
            </w:r>
          </w:p>
        </w:tc>
      </w:tr>
      <w:tr>
        <w:trPr>
          <w:cantSplit/>
        </w:trPr>
        <w:tc>
          <w:tcPr>
            <w:tcW w:type="dxa" w:w="4680"/>
            <w:vAlign w:val="center"/>
          </w:tcPr>
          <w:p>
            <w:pPr>
              <w:pStyle w:val="TableText"/>
            </w:pPr>
            <w:r>
              <w:rPr>
                <w:b w:val="false"/>
                <w:bCs w:val="false"/>
              </w:rPr>
              <w:t xml:space="preserve">though never so difficult) I</w:t>
            </w:r>
          </w:p>
        </w:tc>
        <w:tc>
          <w:tcPr>
            <w:tcW w:type="dxa" w:w="4680"/>
            <w:vAlign w:val="center"/>
          </w:tcPr>
          <w:p>
            <w:pPr>
              <w:pStyle w:val="TableText"/>
            </w:pPr>
            <w:r>
              <w:rPr>
                <w:b w:val="false"/>
                <w:bCs w:val="false"/>
              </w:rPr>
              <w:t xml:space="preserve">directed to were never so difficult.</w:t>
            </w:r>
          </w:p>
        </w:tc>
      </w:tr>
      <w:tr>
        <w:trPr>
          <w:cantSplit/>
        </w:trPr>
        <w:tc>
          <w:tcPr>
            <w:tcW w:type="dxa" w:w="4680"/>
            <w:vAlign w:val="center"/>
          </w:tcPr>
          <w:p>
            <w:pPr>
              <w:pStyle w:val="TableText"/>
            </w:pPr>
            <w:r>
              <w:rPr>
                <w:b w:val="false"/>
                <w:bCs w:val="false"/>
              </w:rPr>
              <w:t xml:space="preserve">thought I'd gladly come;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but I could not tell how. I</w:t>
            </w:r>
          </w:p>
        </w:tc>
        <w:tc>
          <w:tcPr>
            <w:tcW w:type="dxa" w:w="4680"/>
            <w:vAlign w:val="center"/>
          </w:tcPr>
          <w:p>
            <w:pPr>
              <w:pStyle w:val="TableText"/>
            </w:pPr>
            <w:r>
              <w:rPr>
                <w:b w:val="false"/>
                <w:bCs w:val="false"/>
              </w:rPr>
              <w:t xml:space="preserve">I</w:t>
            </w:r>
          </w:p>
        </w:tc>
      </w:tr>
      <w:tr>
        <w:trPr>
          <w:cantSplit/>
        </w:trPr>
        <w:tc>
          <w:tcPr>
            <w:tcW w:type="dxa" w:w="4680"/>
            <w:vAlign w:val="center"/>
          </w:tcPr>
          <w:p>
            <w:pPr>
              <w:pStyle w:val="TableText"/>
            </w:pPr>
            <w:r>
              <w:rPr>
                <w:b w:val="false"/>
                <w:bCs w:val="false"/>
              </w:rPr>
              <w:t xml:space="preserve">read Mr. Stoddard's </w:t>
            </w:r>
            <w:r>
              <w:rPr>
                <w:b w:val="false"/>
                <w:bCs w:val="false"/>
                <w:i/>
                <w:iCs/>
              </w:rPr>
              <w:t xml:space="preserve">Guide</w:t>
            </w:r>
          </w:p>
        </w:tc>
        <w:tc>
          <w:tcPr>
            <w:tcW w:type="dxa" w:w="4680"/>
            <w:vAlign w:val="center"/>
          </w:tcPr>
          <w:p>
            <w:pPr>
              <w:pStyle w:val="TableText"/>
            </w:pPr>
            <w:r>
              <w:rPr>
                <w:b w:val="false"/>
                <w:bCs w:val="false"/>
              </w:rPr>
              <w:t xml:space="preserve">read Mr. Stoddard's </w:t>
            </w:r>
            <w:r>
              <w:rPr>
                <w:b w:val="false"/>
                <w:bCs w:val="false"/>
                <w:i/>
                <w:iCs/>
              </w:rPr>
              <w:t xml:space="preserve">Guide</w:t>
            </w:r>
          </w:p>
        </w:tc>
      </w:tr>
      <w:tr>
        <w:trPr>
          <w:cantSplit/>
        </w:trPr>
        <w:tc>
          <w:tcPr>
            <w:tcW w:type="dxa" w:w="4680"/>
            <w:vAlign w:val="center"/>
          </w:tcPr>
          <w:p>
            <w:pPr>
              <w:pStyle w:val="TableText"/>
            </w:pPr>
            <w:r>
              <w:rPr>
                <w:b w:val="false"/>
                <w:bCs w:val="false"/>
                <w:i/>
                <w:iCs/>
              </w:rPr>
              <w:t xml:space="preserve">to Christ</w:t>
            </w:r>
            <w:r>
              <w:rPr>
                <w:rStyle w:val="FootnoteReference"/>
              </w:rPr>
              <w:footnoteReference w:id="226"/>
            </w:r>
            <w:r>
              <w:rPr>
                <w:b w:val="false"/>
                <w:bCs w:val="false"/>
              </w:rPr>
              <w:t xml:space="preserve"> (which, I trust,</w:t>
            </w:r>
          </w:p>
        </w:tc>
        <w:tc>
          <w:tcPr>
            <w:tcW w:type="dxa" w:w="4680"/>
            <w:vAlign w:val="center"/>
          </w:tcPr>
          <w:p>
            <w:pPr>
              <w:pStyle w:val="TableText"/>
            </w:pPr>
            <w:r>
              <w:rPr>
                <w:b w:val="false"/>
                <w:bCs w:val="false"/>
                <w:i/>
                <w:iCs/>
              </w:rPr>
              <w:t xml:space="preserve">to Christ</w:t>
            </w:r>
            <w:r>
              <w:rPr>
                <w:b w:val="false"/>
                <w:bCs w:val="false"/>
              </w:rPr>
              <w:t xml:space="preserve"> (which I trust</w:t>
            </w:r>
          </w:p>
        </w:tc>
      </w:tr>
      <w:tr>
        <w:trPr>
          <w:cantSplit/>
        </w:trPr>
        <w:tc>
          <w:tcPr>
            <w:tcW w:type="dxa" w:w="4680"/>
            <w:vAlign w:val="center"/>
          </w:tcPr>
          <w:p>
            <w:pPr>
              <w:pStyle w:val="TableText"/>
            </w:pPr>
            <w:r>
              <w:rPr>
                <w:b w:val="false"/>
                <w:bCs w:val="false"/>
              </w:rPr>
              <w:t xml:space="preserve">in the hand of God was</w:t>
            </w:r>
          </w:p>
        </w:tc>
        <w:tc>
          <w:tcPr>
            <w:tcW w:type="dxa" w:w="4680"/>
            <w:vAlign w:val="center"/>
          </w:tcPr>
          <w:p>
            <w:pPr>
              <w:pStyle w:val="TableText"/>
            </w:pPr>
            <w:r>
              <w:rPr>
                <w:b w:val="false"/>
                <w:bCs w:val="false"/>
              </w:rPr>
              <w:t xml:space="preserve">was, in the hand of God,</w:t>
            </w:r>
          </w:p>
        </w:tc>
      </w:tr>
      <w:tr>
        <w:trPr>
          <w:cantSplit/>
        </w:trPr>
        <w:tc>
          <w:tcPr>
            <w:tcW w:type="dxa" w:w="4680"/>
            <w:vAlign w:val="center"/>
          </w:tcPr>
          <w:p>
            <w:pPr>
              <w:pStyle w:val="TableText"/>
            </w:pPr>
            <w:r>
              <w:rPr>
                <w:b w:val="false"/>
                <w:bCs w:val="false"/>
              </w:rPr>
              <w:t xml:space="preserve">the happy means of my</w:t>
            </w:r>
          </w:p>
        </w:tc>
        <w:tc>
          <w:tcPr>
            <w:tcW w:type="dxa" w:w="4680"/>
            <w:vAlign w:val="center"/>
          </w:tcPr>
          <w:p>
            <w:pPr>
              <w:pStyle w:val="TableText"/>
            </w:pPr>
            <w:r>
              <w:rPr>
                <w:b w:val="false"/>
                <w:bCs w:val="false"/>
              </w:rPr>
              <w:t xml:space="preserve">the happy means of my</w:t>
            </w:r>
          </w:p>
        </w:tc>
      </w:tr>
      <w:tr>
        <w:trPr>
          <w:cantSplit/>
        </w:trPr>
        <w:tc>
          <w:tcPr>
            <w:tcW w:type="dxa" w:w="4680"/>
            <w:vAlign w:val="center"/>
          </w:tcPr>
          <w:p>
            <w:pPr>
              <w:pStyle w:val="TableText"/>
            </w:pPr>
            <w:r>
              <w:rPr>
                <w:b w:val="false"/>
                <w:bCs w:val="false"/>
              </w:rPr>
              <w:t xml:space="preserve">conversion) and my heart</w:t>
            </w:r>
          </w:p>
        </w:tc>
        <w:tc>
          <w:tcPr>
            <w:tcW w:type="dxa" w:w="4680"/>
            <w:vAlign w:val="center"/>
          </w:tcPr>
          <w:p>
            <w:pPr>
              <w:pStyle w:val="TableText"/>
            </w:pPr>
            <w:r>
              <w:rPr>
                <w:b w:val="false"/>
                <w:bCs w:val="false"/>
              </w:rPr>
              <w:t xml:space="preserve">conversion) and my heart</w:t>
            </w:r>
          </w:p>
        </w:tc>
      </w:tr>
      <w:tr>
        <w:trPr>
          <w:cantSplit/>
        </w:trPr>
        <w:tc>
          <w:tcPr>
            <w:tcW w:type="dxa" w:w="4680"/>
            <w:vAlign w:val="center"/>
          </w:tcPr>
          <w:p>
            <w:pPr>
              <w:pStyle w:val="TableText"/>
            </w:pPr>
            <w:r>
              <w:rPr>
                <w:b w:val="false"/>
                <w:bCs w:val="false"/>
              </w:rPr>
              <w:t xml:space="preserve">rose against the author;</w:t>
            </w:r>
          </w:p>
        </w:tc>
        <w:tc>
          <w:tcPr>
            <w:tcW w:type="dxa" w:w="4680"/>
            <w:vAlign w:val="center"/>
          </w:tcPr>
          <w:p>
            <w:pPr>
              <w:pStyle w:val="TableText"/>
            </w:pPr>
            <w:r>
              <w:rPr>
                <w:b w:val="false"/>
                <w:bCs w:val="false"/>
              </w:rPr>
              <w:t xml:space="preserve">rose against the author;</w:t>
            </w:r>
          </w:p>
        </w:tc>
      </w:tr>
      <w:tr>
        <w:trPr>
          <w:cantSplit/>
        </w:trPr>
        <w:tc>
          <w:tcPr>
            <w:tcW w:type="dxa" w:w="4680"/>
            <w:vAlign w:val="center"/>
          </w:tcPr>
          <w:p>
            <w:pPr>
              <w:pStyle w:val="TableText"/>
            </w:pPr>
            <w:r>
              <w:rPr>
                <w:b w:val="false"/>
                <w:bCs w:val="false"/>
              </w:rPr>
              <w:t xml:space="preserve">for though he told me my</w:t>
            </w:r>
          </w:p>
        </w:tc>
        <w:tc>
          <w:tcPr>
            <w:tcW w:type="dxa" w:w="4680"/>
            <w:vAlign w:val="center"/>
          </w:tcPr>
          <w:p>
            <w:pPr>
              <w:pStyle w:val="TableText"/>
            </w:pPr>
            <w:r>
              <w:rPr>
                <w:b w:val="false"/>
                <w:bCs w:val="false"/>
              </w:rPr>
              <w:t xml:space="preserve">for though he told me my</w:t>
            </w:r>
          </w:p>
        </w:tc>
      </w:tr>
      <w:tr>
        <w:trPr>
          <w:cantSplit/>
        </w:trPr>
        <w:tc>
          <w:tcPr>
            <w:tcW w:type="dxa" w:w="4680"/>
            <w:vAlign w:val="center"/>
          </w:tcPr>
          <w:p>
            <w:pPr>
              <w:pStyle w:val="TableText"/>
            </w:pPr>
            <w:r>
              <w:rPr>
                <w:b w:val="false"/>
                <w:bCs w:val="false"/>
              </w:rPr>
              <w:t xml:space="preserve">very heart all along under</w:t>
            </w:r>
          </w:p>
        </w:tc>
        <w:tc>
          <w:tcPr>
            <w:tcW w:type="dxa" w:w="4680"/>
            <w:vAlign w:val="center"/>
          </w:tcPr>
          <w:p>
            <w:pPr>
              <w:pStyle w:val="TableText"/>
            </w:pPr>
            <w:r>
              <w:rPr>
                <w:b w:val="false"/>
                <w:bCs w:val="false"/>
              </w:rPr>
              <w:t xml:space="preserve">very heart all along under</w:t>
            </w:r>
          </w:p>
        </w:tc>
      </w:tr>
      <w:tr>
        <w:trPr>
          <w:cantSplit/>
        </w:trPr>
        <w:tc>
          <w:tcPr>
            <w:tcW w:type="dxa" w:w="4680"/>
            <w:vAlign w:val="center"/>
          </w:tcPr>
          <w:p>
            <w:pPr>
              <w:pStyle w:val="TableText"/>
            </w:pPr>
            <w:r>
              <w:rPr>
                <w:b w:val="false"/>
                <w:bCs w:val="false"/>
              </w:rPr>
              <w:t xml:space="preserve">convictions and seemed to</w:t>
            </w:r>
          </w:p>
        </w:tc>
        <w:tc>
          <w:tcPr>
            <w:tcW w:type="dxa" w:w="4680"/>
            <w:vAlign w:val="center"/>
          </w:tcPr>
          <w:p>
            <w:pPr>
              <w:pStyle w:val="TableText"/>
            </w:pPr>
            <w:r>
              <w:rPr>
                <w:b w:val="false"/>
                <w:bCs w:val="false"/>
              </w:rPr>
              <w:t xml:space="preserve">convictions, and seemed to</w:t>
            </w:r>
          </w:p>
        </w:tc>
      </w:tr>
      <w:tr>
        <w:trPr>
          <w:cantSplit/>
        </w:trPr>
        <w:tc>
          <w:tcPr>
            <w:tcW w:type="dxa" w:w="4680"/>
            <w:vAlign w:val="center"/>
          </w:tcPr>
          <w:p>
            <w:pPr>
              <w:pStyle w:val="TableText"/>
            </w:pPr>
            <w:r>
              <w:rPr>
                <w:b w:val="false"/>
                <w:bCs w:val="false"/>
              </w:rPr>
              <w:t xml:space="preserve">be very beneficial to me</w:t>
            </w:r>
          </w:p>
        </w:tc>
        <w:tc>
          <w:tcPr>
            <w:tcW w:type="dxa" w:w="4680"/>
            <w:vAlign w:val="center"/>
          </w:tcPr>
          <w:p>
            <w:pPr>
              <w:pStyle w:val="TableText"/>
            </w:pPr>
            <w:r>
              <w:rPr>
                <w:b w:val="false"/>
                <w:bCs w:val="false"/>
              </w:rPr>
              <w:t xml:space="preserve">be very beneficial to me</w:t>
            </w:r>
          </w:p>
        </w:tc>
      </w:tr>
      <w:tr>
        <w:trPr>
          <w:cantSplit/>
        </w:trPr>
        <w:tc>
          <w:tcPr>
            <w:tcW w:type="dxa" w:w="4680"/>
            <w:vAlign w:val="center"/>
          </w:tcPr>
          <w:p>
            <w:pPr>
              <w:pStyle w:val="TableText"/>
            </w:pPr>
            <w:r>
              <w:rPr>
                <w:b w:val="false"/>
                <w:bCs w:val="false"/>
              </w:rPr>
              <w:t xml:space="preserve">in his directions, yet in</w:t>
            </w:r>
          </w:p>
        </w:tc>
        <w:tc>
          <w:tcPr>
            <w:tcW w:type="dxa" w:w="4680"/>
            <w:vAlign w:val="center"/>
          </w:tcPr>
          <w:p>
            <w:pPr>
              <w:pStyle w:val="TableText"/>
            </w:pPr>
            <w:r>
              <w:rPr>
                <w:b w:val="false"/>
                <w:bCs w:val="false"/>
              </w:rPr>
              <w:t xml:space="preserve">in his directions; yet</w:t>
            </w:r>
          </w:p>
        </w:tc>
      </w:tr>
      <w:tr>
        <w:trPr>
          <w:cantSplit/>
        </w:trPr>
        <w:tc>
          <w:tcPr>
            <w:tcW w:type="dxa" w:w="4680"/>
            <w:vAlign w:val="center"/>
          </w:tcPr>
          <w:p>
            <w:pPr>
              <w:pStyle w:val="TableText"/>
            </w:pPr>
            <w:r>
              <w:rPr>
                <w:b w:val="false"/>
                <w:bCs w:val="false"/>
              </w:rPr>
              <w:t xml:space="preserve">this spot he failed, he</w:t>
            </w:r>
          </w:p>
        </w:tc>
        <w:tc>
          <w:tcPr>
            <w:tcW w:type="dxa" w:w="4680"/>
            <w:vAlign w:val="center"/>
          </w:tcPr>
          <w:p>
            <w:pPr>
              <w:pStyle w:val="TableText"/>
            </w:pPr>
            <w:r>
              <w:rPr>
                <w:b w:val="false"/>
                <w:bCs w:val="false"/>
              </w:rPr>
              <w:t xml:space="preserve">here he failed, he</w:t>
            </w:r>
          </w:p>
        </w:tc>
      </w:tr>
      <w:tr>
        <w:trPr>
          <w:cantSplit/>
        </w:trPr>
        <w:tc>
          <w:tcPr>
            <w:tcW w:type="dxa" w:w="4680"/>
            <w:vAlign w:val="center"/>
          </w:tcPr>
          <w:p>
            <w:pPr>
              <w:pStyle w:val="TableText"/>
            </w:pPr>
            <w:r>
              <w:rPr>
                <w:b w:val="false"/>
                <w:bCs w:val="false"/>
              </w:rPr>
              <w:t xml:space="preserve">did not tell me anything</w:t>
            </w:r>
          </w:p>
        </w:tc>
        <w:tc>
          <w:tcPr>
            <w:tcW w:type="dxa" w:w="4680"/>
            <w:vAlign w:val="center"/>
          </w:tcPr>
          <w:p>
            <w:pPr>
              <w:pStyle w:val="TableText"/>
            </w:pPr>
            <w:r>
              <w:rPr>
                <w:b w:val="false"/>
                <w:bCs w:val="false"/>
              </w:rPr>
              <w:t xml:space="preserve">did not tell me anything</w:t>
            </w:r>
          </w:p>
        </w:tc>
      </w:tr>
      <w:tr>
        <w:trPr>
          <w:cantSplit/>
        </w:trPr>
        <w:tc>
          <w:tcPr>
            <w:tcW w:type="dxa" w:w="4680"/>
            <w:vAlign w:val="center"/>
          </w:tcPr>
          <w:p>
            <w:pPr>
              <w:pStyle w:val="TableText"/>
            </w:pPr>
            <w:r>
              <w:rPr>
                <w:b w:val="false"/>
                <w:bCs w:val="false"/>
              </w:rPr>
              <w:t xml:space="preserve">that I could do that</w:t>
            </w:r>
          </w:p>
        </w:tc>
        <w:tc>
          <w:tcPr>
            <w:tcW w:type="dxa" w:w="4680"/>
            <w:vAlign w:val="center"/>
          </w:tcPr>
          <w:p>
            <w:pPr>
              <w:pStyle w:val="TableText"/>
            </w:pPr>
            <w:r>
              <w:rPr>
                <w:b w:val="false"/>
                <w:bCs w:val="false"/>
              </w:rPr>
              <w:t xml:space="preserve">I could do, that</w:t>
            </w:r>
          </w:p>
        </w:tc>
      </w:tr>
      <w:tr>
        <w:trPr>
          <w:cantSplit/>
        </w:trPr>
        <w:tc>
          <w:tcPr>
            <w:tcW w:type="dxa" w:w="4680"/>
            <w:vAlign w:val="center"/>
          </w:tcPr>
          <w:p>
            <w:pPr>
              <w:pStyle w:val="TableText"/>
            </w:pPr>
            <w:r>
              <w:rPr>
                <w:b w:val="false"/>
                <w:bCs w:val="false"/>
              </w:rPr>
              <w:t xml:space="preserve">would bring me to Christ,</w:t>
            </w:r>
          </w:p>
        </w:tc>
        <w:tc>
          <w:tcPr>
            <w:tcW w:type="dxa" w:w="4680"/>
            <w:vAlign w:val="center"/>
          </w:tcPr>
          <w:p>
            <w:pPr>
              <w:pStyle w:val="TableText"/>
            </w:pPr>
            <w:r>
              <w:rPr>
                <w:b w:val="false"/>
                <w:bCs w:val="false"/>
              </w:rPr>
              <w:t xml:space="preserve">would bring me to Christ,</w:t>
            </w:r>
          </w:p>
        </w:tc>
      </w:tr>
      <w:tr>
        <w:trPr>
          <w:cantSplit/>
        </w:trPr>
        <w:tc>
          <w:tcPr>
            <w:tcW w:type="dxa" w:w="4680"/>
            <w:vAlign w:val="center"/>
          </w:tcPr>
          <w:p>
            <w:pPr>
              <w:pStyle w:val="TableText"/>
            </w:pPr>
            <w:r>
              <w:rPr>
                <w:b w:val="false"/>
                <w:bCs w:val="false"/>
              </w:rPr>
              <w:t xml:space="preserve">but seemed at last to</w:t>
            </w:r>
          </w:p>
        </w:tc>
        <w:tc>
          <w:tcPr>
            <w:tcW w:type="dxa" w:w="4680"/>
            <w:vAlign w:val="center"/>
          </w:tcPr>
          <w:p>
            <w:pPr>
              <w:pStyle w:val="TableText"/>
            </w:pPr>
            <w:r>
              <w:rPr>
                <w:b w:val="false"/>
                <w:bCs w:val="false"/>
              </w:rPr>
              <w:t xml:space="preserve">but</w:t>
            </w:r>
          </w:p>
        </w:tc>
      </w:tr>
      <w:tr>
        <w:trPr>
          <w:cantSplit/>
        </w:trPr>
        <w:tc>
          <w:tcPr>
            <w:tcW w:type="dxa" w:w="4680"/>
            <w:vAlign w:val="center"/>
          </w:tcPr>
          <w:p>
            <w:pPr>
              <w:pStyle w:val="TableText"/>
            </w:pPr>
            <w:r>
              <w:rPr>
                <w:b w:val="false"/>
                <w:bCs w:val="false"/>
              </w:rPr>
              <w:t xml:space="preserve">leave me as it were with</w:t>
            </w:r>
          </w:p>
        </w:tc>
        <w:tc>
          <w:tcPr>
            <w:tcW w:type="dxa" w:w="4680"/>
            <w:vAlign w:val="center"/>
          </w:tcPr>
          <w:p>
            <w:pPr>
              <w:pStyle w:val="TableText"/>
            </w:pPr>
            <w:r>
              <w:rPr>
                <w:b w:val="false"/>
                <w:bCs w:val="false"/>
              </w:rPr>
              <w:t xml:space="preserve">left me as it were with</w:t>
            </w:r>
          </w:p>
        </w:tc>
      </w:tr>
      <w:tr>
        <w:trPr>
          <w:cantSplit/>
        </w:trPr>
        <w:tc>
          <w:tcPr>
            <w:tcW w:type="dxa" w:w="4680"/>
            <w:vAlign w:val="center"/>
          </w:tcPr>
          <w:p>
            <w:pPr>
              <w:pStyle w:val="TableText"/>
            </w:pPr>
            <w:r>
              <w:rPr>
                <w:b w:val="false"/>
                <w:bCs w:val="false"/>
              </w:rPr>
              <w:t xml:space="preserve">a great gulf between</w:t>
            </w:r>
          </w:p>
        </w:tc>
        <w:tc>
          <w:tcPr>
            <w:tcW w:type="dxa" w:w="4680"/>
            <w:vAlign w:val="center"/>
          </w:tcPr>
          <w:p>
            <w:pPr>
              <w:pStyle w:val="TableText"/>
            </w:pPr>
            <w:r>
              <w:rPr>
                <w:b w:val="false"/>
                <w:bCs w:val="false"/>
              </w:rPr>
              <w:t xml:space="preserve">a great gulf between</w:t>
            </w:r>
          </w:p>
        </w:tc>
      </w:tr>
      <w:tr>
        <w:trPr>
          <w:cantSplit/>
        </w:trPr>
        <w:tc>
          <w:tcPr>
            <w:tcW w:type="dxa" w:w="4680"/>
            <w:vAlign w:val="center"/>
          </w:tcPr>
          <w:p>
            <w:pPr>
              <w:pStyle w:val="TableText"/>
            </w:pPr>
            <w:r>
              <w:rPr>
                <w:b w:val="false"/>
                <w:bCs w:val="false"/>
              </w:rPr>
              <w:t xml:space="preserve">me and Christ, which I</w:t>
            </w:r>
          </w:p>
        </w:tc>
        <w:tc>
          <w:tcPr>
            <w:tcW w:type="dxa" w:w="4680"/>
            <w:vAlign w:val="center"/>
          </w:tcPr>
          <w:p>
            <w:pPr>
              <w:pStyle w:val="TableText"/>
            </w:pPr>
            <w:r>
              <w:rPr>
                <w:b w:val="false"/>
                <w:bCs w:val="false"/>
              </w:rPr>
              <w:t xml:space="preserve">me and Christ,</w:t>
            </w:r>
          </w:p>
        </w:tc>
      </w:tr>
      <w:tr>
        <w:trPr>
          <w:cantSplit/>
        </w:trPr>
        <w:tc>
          <w:tcPr>
            <w:tcW w:type="dxa" w:w="4680"/>
            <w:vAlign w:val="center"/>
          </w:tcPr>
          <w:p>
            <w:pPr>
              <w:pStyle w:val="TableText"/>
            </w:pPr>
            <w:r>
              <w:rPr>
                <w:b w:val="false"/>
                <w:bCs w:val="false"/>
              </w:rPr>
              <w:t xml:space="preserve">seemed to have no direction</w:t>
            </w:r>
          </w:p>
        </w:tc>
        <w:tc>
          <w:tcPr>
            <w:tcW w:type="dxa" w:w="4680"/>
            <w:vAlign w:val="center"/>
          </w:tcPr>
          <w:p>
            <w:pPr>
              <w:pStyle w:val="TableText"/>
            </w:pPr>
            <w:r>
              <w:rPr>
                <w:b w:val="false"/>
                <w:bCs w:val="false"/>
              </w:rPr>
              <w:t xml:space="preserve">without any direction</w:t>
            </w:r>
          </w:p>
        </w:tc>
      </w:tr>
      <w:tr>
        <w:trPr>
          <w:cantSplit/>
        </w:trPr>
        <w:tc>
          <w:tcPr>
            <w:tcW w:type="dxa" w:w="4680"/>
            <w:vAlign w:val="center"/>
          </w:tcPr>
          <w:p>
            <w:pPr>
              <w:pStyle w:val="TableText"/>
            </w:pPr>
            <w:r>
              <w:rPr>
                <w:b w:val="false"/>
                <w:bCs w:val="false"/>
              </w:rPr>
              <w:t xml:space="preserve">to get through. I thought,</w:t>
            </w:r>
          </w:p>
        </w:tc>
        <w:tc>
          <w:tcPr>
            <w:tcW w:type="dxa" w:w="4680"/>
            <w:vAlign w:val="center"/>
          </w:tcPr>
          <w:p>
            <w:pPr>
              <w:pStyle w:val="TableText"/>
            </w:pPr>
            <w:r>
              <w:rPr>
                <w:b w:val="false"/>
                <w:bCs w:val="false"/>
              </w:rPr>
              <w:t xml:space="preserve">to get through.</w:t>
            </w:r>
          </w:p>
        </w:tc>
      </w:tr>
      <w:tr>
        <w:trPr>
          <w:cantSplit/>
        </w:trPr>
        <w:tc>
          <w:tcPr>
            <w:tcW w:type="dxa" w:w="4680"/>
            <w:vAlign w:val="center"/>
          </w:tcPr>
          <w:p>
            <w:pPr>
              <w:pStyle w:val="TableText"/>
            </w:pPr>
            <w:r>
              <w:rPr>
                <w:rStyle w:val="SourcePageInline"/>
                <w:b w:val="false"/>
                <w:bCs w:val="false"/>
              </w:rPr>
              <w:t xml:space="preserve">[p. 124]</w:t>
            </w:r>
            <w:r>
              <w:rPr>
                <w:b w:val="false"/>
                <w:bCs w:val="false"/>
              </w:rPr>
              <w:t xml:space="preserve">  if ever he had found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Christ himself. I wondered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he could not tell me the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way. I was almost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provoked sometimes to</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think he would not, but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would leave me to struggle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and beat through alone, as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perhaps he did himself:</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for I was not yet</w:t>
            </w:r>
          </w:p>
        </w:tc>
        <w:tc>
          <w:tcPr>
            <w:tcW w:type="dxa" w:w="4680"/>
            <w:vAlign w:val="center"/>
          </w:tcPr>
          <w:p>
            <w:pPr>
              <w:pStyle w:val="TableText"/>
            </w:pPr>
            <w:r>
              <w:rPr>
                <w:b w:val="false"/>
                <w:bCs w:val="false"/>
              </w:rPr>
              <w:t xml:space="preserve">For I was not yet</w:t>
            </w:r>
          </w:p>
        </w:tc>
      </w:tr>
      <w:tr>
        <w:trPr>
          <w:cantSplit/>
        </w:trPr>
        <w:tc>
          <w:tcPr>
            <w:tcW w:type="dxa" w:w="4680"/>
            <w:vAlign w:val="center"/>
          </w:tcPr>
          <w:p>
            <w:pPr>
              <w:pStyle w:val="TableText"/>
            </w:pPr>
            <w:r>
              <w:rPr>
                <w:b w:val="false"/>
                <w:bCs w:val="false"/>
              </w:rPr>
              <w:t xml:space="preserve">effectually and experimentally</w:t>
            </w:r>
          </w:p>
        </w:tc>
        <w:tc>
          <w:tcPr>
            <w:tcW w:type="dxa" w:w="4680"/>
            <w:vAlign w:val="center"/>
          </w:tcPr>
          <w:p>
            <w:pPr>
              <w:pStyle w:val="TableText"/>
            </w:pPr>
            <w:r>
              <w:rPr>
                <w:b w:val="false"/>
                <w:bCs w:val="false"/>
              </w:rPr>
              <w:t xml:space="preserve">effectually and experimentally</w:t>
            </w:r>
          </w:p>
        </w:tc>
      </w:tr>
      <w:tr>
        <w:trPr>
          <w:cantSplit/>
        </w:trPr>
        <w:tc>
          <w:tcPr>
            <w:tcW w:type="dxa" w:w="4680"/>
            <w:vAlign w:val="center"/>
          </w:tcPr>
          <w:p>
            <w:pPr>
              <w:pStyle w:val="TableText"/>
            </w:pPr>
            <w:r>
              <w:rPr>
                <w:b w:val="false"/>
                <w:bCs w:val="false"/>
              </w:rPr>
              <w:t xml:space="preserve">taught, that there could be</w:t>
            </w:r>
          </w:p>
        </w:tc>
        <w:tc>
          <w:tcPr>
            <w:tcW w:type="dxa" w:w="4680"/>
            <w:vAlign w:val="center"/>
          </w:tcPr>
          <w:p>
            <w:pPr>
              <w:pStyle w:val="TableText"/>
            </w:pPr>
            <w:r>
              <w:rPr>
                <w:b w:val="false"/>
                <w:bCs w:val="false"/>
              </w:rPr>
              <w:t xml:space="preserve">taught that there could be</w:t>
            </w:r>
          </w:p>
        </w:tc>
      </w:tr>
      <w:tr>
        <w:trPr>
          <w:cantSplit/>
        </w:trPr>
        <w:tc>
          <w:tcPr>
            <w:tcW w:type="dxa" w:w="4680"/>
            <w:vAlign w:val="center"/>
          </w:tcPr>
          <w:p>
            <w:pPr>
              <w:pStyle w:val="TableText"/>
            </w:pPr>
            <w:r>
              <w:rPr>
                <w:b w:val="false"/>
                <w:bCs w:val="false"/>
              </w:rPr>
              <w:t xml:space="preserve">no means prescribed</w:t>
            </w:r>
          </w:p>
        </w:tc>
        <w:tc>
          <w:tcPr>
            <w:tcW w:type="dxa" w:w="4680"/>
            <w:vAlign w:val="center"/>
          </w:tcPr>
          <w:p>
            <w:pPr>
              <w:pStyle w:val="TableText"/>
            </w:pPr>
            <w:r>
              <w:rPr>
                <w:b w:val="false"/>
                <w:bCs w:val="false"/>
              </w:rPr>
              <w:t xml:space="preserve">no way prescribed</w:t>
            </w:r>
          </w:p>
        </w:tc>
      </w:tr>
      <w:tr>
        <w:trPr>
          <w:cantSplit/>
        </w:trPr>
        <w:tc>
          <w:tcPr>
            <w:tcW w:type="dxa" w:w="4680"/>
            <w:vAlign w:val="center"/>
          </w:tcPr>
          <w:p>
            <w:pPr>
              <w:pStyle w:val="TableText"/>
            </w:pPr>
            <w:r>
              <w:rPr>
                <w:b w:val="false"/>
                <w:bCs w:val="false"/>
              </w:rPr>
              <w:t xml:space="preserve">whereby a natural man</w:t>
            </w:r>
          </w:p>
        </w:tc>
        <w:tc>
          <w:tcPr>
            <w:tcW w:type="dxa" w:w="4680"/>
            <w:vAlign w:val="center"/>
          </w:tcPr>
          <w:p>
            <w:pPr>
              <w:pStyle w:val="TableText"/>
            </w:pPr>
            <w:r>
              <w:rPr>
                <w:b w:val="false"/>
                <w:bCs w:val="false"/>
              </w:rPr>
              <w:t xml:space="preserve">whereby a natural man</w:t>
            </w:r>
          </w:p>
        </w:tc>
      </w:tr>
      <w:tr>
        <w:trPr>
          <w:cantSplit/>
        </w:trPr>
        <w:tc>
          <w:tcPr>
            <w:tcW w:type="dxa" w:w="4680"/>
            <w:vAlign w:val="center"/>
          </w:tcPr>
          <w:p>
            <w:pPr>
              <w:pStyle w:val="TableText"/>
            </w:pPr>
            <w:r>
              <w:rPr>
                <w:b w:val="false"/>
                <w:bCs w:val="false"/>
              </w:rPr>
              <w:t xml:space="preserve">could obtain that which</w:t>
            </w:r>
          </w:p>
        </w:tc>
        <w:tc>
          <w:tcPr>
            <w:tcW w:type="dxa" w:w="4680"/>
            <w:vAlign w:val="center"/>
          </w:tcPr>
          <w:p>
            <w:pPr>
              <w:pStyle w:val="TableText"/>
            </w:pPr>
            <w:r>
              <w:rPr>
                <w:b w:val="false"/>
                <w:bCs w:val="false"/>
              </w:rPr>
              <w:t xml:space="preserve">could, of his own strength, obtain that which</w:t>
            </w:r>
          </w:p>
        </w:tc>
      </w:tr>
      <w:tr>
        <w:trPr>
          <w:cantSplit/>
        </w:trPr>
        <w:tc>
          <w:tcPr>
            <w:tcW w:type="dxa" w:w="4680"/>
            <w:vAlign w:val="center"/>
          </w:tcPr>
          <w:p>
            <w:pPr>
              <w:pStyle w:val="TableText"/>
            </w:pPr>
            <w:r>
              <w:rPr>
                <w:b w:val="false"/>
                <w:bCs w:val="false"/>
              </w:rPr>
              <w:t xml:space="preserve">is supernatural and utterly</w:t>
            </w:r>
          </w:p>
        </w:tc>
        <w:tc>
          <w:tcPr>
            <w:tcW w:type="dxa" w:w="4680"/>
            <w:vAlign w:val="center"/>
          </w:tcPr>
          <w:p>
            <w:pPr>
              <w:pStyle w:val="TableText"/>
            </w:pPr>
            <w:r>
              <w:rPr>
                <w:b w:val="false"/>
                <w:bCs w:val="false"/>
              </w:rPr>
              <w:t xml:space="preserve">is supernatural, and which the</w:t>
            </w:r>
          </w:p>
        </w:tc>
      </w:tr>
      <w:tr>
        <w:trPr>
          <w:cantSplit/>
        </w:trPr>
        <w:tc>
          <w:tcPr>
            <w:tcW w:type="dxa" w:w="4680"/>
            <w:vAlign w:val="center"/>
          </w:tcPr>
          <w:p>
            <w:pPr>
              <w:pStyle w:val="TableText"/>
            </w:pPr>
            <w:r>
              <w:rPr>
                <w:b w:val="false"/>
                <w:bCs w:val="false"/>
              </w:rPr>
              <w:t xml:space="preserve">above the utmost stretch</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of nature to obtain by</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its own strength or out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of the reach of the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highest angel to give.</w:t>
            </w:r>
          </w:p>
        </w:tc>
        <w:tc>
          <w:tcPr>
            <w:tcW w:type="dxa" w:w="4680"/>
            <w:vAlign w:val="center"/>
          </w:tcPr>
          <w:p>
            <w:pPr>
              <w:pStyle w:val="TableText"/>
            </w:pPr>
            <w:r>
              <w:rPr>
                <w:b w:val="false"/>
                <w:bCs w:val="false"/>
              </w:rPr>
              <w:t xml:space="preserve">highest angel cannot give.</w:t>
            </w:r>
          </w:p>
        </w:tc>
      </w:tr>
      <w:tr>
        <w:trPr>
          <w:cantSplit/>
        </w:trPr>
        <w:tc>
          <w:tcPr>
            <w:tcW w:type="dxa" w:w="4680"/>
            <w:vAlign w:val="center"/>
          </w:tcPr>
          <w:p>
            <w:pPr>
              <w:pStyle w:val="TableText"/>
            </w:pPr>
            <w:r>
              <w:rPr>
                <w:b w:val="false"/>
                <w:bCs w:val="false"/>
              </w:rPr>
              <w:t xml:space="preserve">But these several</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things last mentioned, I</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don't pretend to take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notice of here in the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proper order of time in</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which they occurred; for a</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considerable deal of time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passed away while I was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tossed to and fro with</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these heartrisings and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wranglings against the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sovereignty of the divine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dealings, as I called it.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But the last thing</w:t>
            </w:r>
          </w:p>
        </w:tc>
        <w:tc>
          <w:tcPr>
            <w:tcW w:type="dxa" w:w="4680"/>
            <w:vAlign w:val="center"/>
          </w:tcPr>
          <w:p>
            <w:pPr>
              <w:pStyle w:val="TableText"/>
            </w:pPr>
            <w:r>
              <w:rPr>
                <w:b w:val="false"/>
                <w:bCs w:val="false"/>
              </w:rPr>
              <w:t xml:space="preserve">4. Another thing</w:t>
            </w:r>
          </w:p>
        </w:tc>
      </w:tr>
    </w:tbl>
    <w:p>
      <w:pPr>
        <w:pStyle w:val="Caption"/>
      </w:pPr>
      <w:r>
        <w:t xml:space="preserve">Table (continued)</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680"/>
        <w:gridCol w:w="4680"/>
      </w:tblGrid>
      <w:tr>
        <w:trPr>
          <w:cantSplit/>
          <w:tblHeader/>
        </w:trPr>
        <w:tc>
          <w:tcPr>
            <w:tcW w:type="dxa" w:w="4680"/>
            <w:shd w:fill="ECE9E2" w:color="auto" w:val="clear"/>
            <w:vAlign w:val="center"/>
          </w:tcPr>
          <w:p>
            <w:pPr>
              <w:pStyle w:val="TableText"/>
            </w:pPr>
          </w:p>
        </w:tc>
        <w:tc>
          <w:tcPr>
            <w:tcW w:type="dxa" w:w="4680"/>
            <w:shd w:fill="ECE9E2" w:color="auto" w:val="clear"/>
            <w:vAlign w:val="center"/>
          </w:tcPr>
          <w:p>
            <w:pPr>
              <w:pStyle w:val="TableText"/>
            </w:pPr>
          </w:p>
        </w:tc>
      </w:tr>
      <w:tr>
        <w:trPr>
          <w:cantSplit/>
        </w:trPr>
        <w:tc>
          <w:tcPr>
            <w:tcW w:type="dxa" w:w="4680"/>
            <w:vAlign w:val="center"/>
          </w:tcPr>
          <w:p>
            <w:pPr>
              <w:pStyle w:val="TableText"/>
            </w:pPr>
            <w:r>
              <w:rPr>
                <w:b w:val="false"/>
                <w:bCs w:val="false"/>
              </w:rPr>
              <w:t xml:space="preserve">that I quarreled with</w:t>
            </w:r>
          </w:p>
        </w:tc>
        <w:tc>
          <w:tcPr>
            <w:tcW w:type="dxa" w:w="4680"/>
            <w:vAlign w:val="center"/>
          </w:tcPr>
          <w:p>
            <w:pPr>
              <w:pStyle w:val="TableText"/>
            </w:pPr>
            <w:r>
              <w:rPr>
                <w:b w:val="false"/>
                <w:bCs w:val="false"/>
              </w:rPr>
              <w:t xml:space="preserve">that I found great inward opposition to</w:t>
            </w:r>
          </w:p>
        </w:tc>
      </w:tr>
      <w:tr>
        <w:trPr>
          <w:cantSplit/>
        </w:trPr>
        <w:tc>
          <w:tcPr>
            <w:tcW w:type="dxa" w:w="4680"/>
            <w:vAlign w:val="center"/>
          </w:tcPr>
          <w:p>
            <w:pPr>
              <w:pStyle w:val="TableText"/>
            </w:pPr>
            <w:r>
              <w:rPr>
                <w:b w:val="false"/>
                <w:bCs w:val="false"/>
              </w:rPr>
              <w:t xml:space="preserve">was the sovereignty of God.</w:t>
            </w:r>
          </w:p>
        </w:tc>
        <w:tc>
          <w:tcPr>
            <w:tcW w:type="dxa" w:w="4680"/>
            <w:vAlign w:val="center"/>
          </w:tcPr>
          <w:p>
            <w:pPr>
              <w:pStyle w:val="TableText"/>
            </w:pPr>
            <w:r>
              <w:rPr>
                <w:b w:val="false"/>
                <w:bCs w:val="false"/>
              </w:rPr>
              <w:t xml:space="preserve">was the sovereignty of God.</w:t>
            </w:r>
          </w:p>
        </w:tc>
      </w:tr>
      <w:tr>
        <w:trPr>
          <w:cantSplit/>
        </w:trPr>
        <w:tc>
          <w:tcPr>
            <w:tcW w:type="dxa" w:w="4680"/>
            <w:vAlign w:val="center"/>
          </w:tcPr>
          <w:p>
            <w:pPr>
              <w:pStyle w:val="TableText"/>
            </w:pPr>
            <w:r>
              <w:rPr>
                <w:b w:val="false"/>
                <w:bCs w:val="false"/>
              </w:rPr>
              <w:t xml:space="preserve">I could not bear that</w:t>
            </w:r>
          </w:p>
        </w:tc>
        <w:tc>
          <w:tcPr>
            <w:tcW w:type="dxa" w:w="4680"/>
            <w:vAlign w:val="center"/>
          </w:tcPr>
          <w:p>
            <w:pPr>
              <w:pStyle w:val="TableText"/>
            </w:pPr>
            <w:r>
              <w:rPr>
                <w:b w:val="false"/>
                <w:bCs w:val="false"/>
              </w:rPr>
              <w:t xml:space="preserve">I could not bear that</w:t>
            </w:r>
          </w:p>
        </w:tc>
      </w:tr>
      <w:tr>
        <w:trPr>
          <w:cantSplit/>
        </w:trPr>
        <w:tc>
          <w:tcPr>
            <w:tcW w:type="dxa" w:w="4680"/>
            <w:vAlign w:val="center"/>
          </w:tcPr>
          <w:p>
            <w:pPr>
              <w:pStyle w:val="TableText"/>
            </w:pPr>
            <w:r>
              <w:rPr>
                <w:b w:val="false"/>
                <w:bCs w:val="false"/>
              </w:rPr>
              <w:t xml:space="preserve">it should be wholly at</w:t>
            </w:r>
          </w:p>
        </w:tc>
        <w:tc>
          <w:tcPr>
            <w:tcW w:type="dxa" w:w="4680"/>
            <w:vAlign w:val="center"/>
          </w:tcPr>
          <w:p>
            <w:pPr>
              <w:pStyle w:val="TableText"/>
            </w:pPr>
            <w:r>
              <w:rPr>
                <w:b w:val="false"/>
                <w:bCs w:val="false"/>
              </w:rPr>
              <w:t xml:space="preserve">it should be wholly at</w:t>
            </w:r>
          </w:p>
        </w:tc>
      </w:tr>
      <w:tr>
        <w:trPr>
          <w:cantSplit/>
        </w:trPr>
        <w:tc>
          <w:tcPr>
            <w:tcW w:type="dxa" w:w="4680"/>
            <w:vAlign w:val="center"/>
          </w:tcPr>
          <w:p>
            <w:pPr>
              <w:pStyle w:val="TableText"/>
            </w:pPr>
            <w:r>
              <w:rPr>
                <w:b w:val="false"/>
                <w:bCs w:val="false"/>
              </w:rPr>
              <w:t xml:space="preserve">God's pleasure to save</w:t>
            </w:r>
          </w:p>
        </w:tc>
        <w:tc>
          <w:tcPr>
            <w:tcW w:type="dxa" w:w="4680"/>
            <w:vAlign w:val="center"/>
          </w:tcPr>
          <w:p>
            <w:pPr>
              <w:pStyle w:val="TableText"/>
            </w:pPr>
            <w:r>
              <w:rPr>
                <w:b w:val="false"/>
                <w:bCs w:val="false"/>
              </w:rPr>
              <w:t xml:space="preserve">God's pleasure to save</w:t>
            </w:r>
          </w:p>
        </w:tc>
      </w:tr>
      <w:tr>
        <w:trPr>
          <w:cantSplit/>
        </w:trPr>
        <w:tc>
          <w:tcPr>
            <w:tcW w:type="dxa" w:w="4680"/>
            <w:vAlign w:val="center"/>
          </w:tcPr>
          <w:p>
            <w:pPr>
              <w:pStyle w:val="TableText"/>
            </w:pPr>
            <w:r>
              <w:rPr>
                <w:b w:val="false"/>
                <w:bCs w:val="false"/>
              </w:rPr>
              <w:t xml:space="preserve">or damn me just as</w:t>
            </w:r>
          </w:p>
        </w:tc>
        <w:tc>
          <w:tcPr>
            <w:tcW w:type="dxa" w:w="4680"/>
            <w:vAlign w:val="center"/>
          </w:tcPr>
          <w:p>
            <w:pPr>
              <w:pStyle w:val="TableText"/>
            </w:pPr>
            <w:r>
              <w:rPr>
                <w:b w:val="false"/>
                <w:bCs w:val="false"/>
              </w:rPr>
              <w:t xml:space="preserve">or damn me, just as</w:t>
            </w:r>
          </w:p>
        </w:tc>
      </w:tr>
      <w:tr>
        <w:trPr>
          <w:cantSplit/>
        </w:trPr>
        <w:tc>
          <w:tcPr>
            <w:tcW w:type="dxa" w:w="4680"/>
            <w:vAlign w:val="center"/>
          </w:tcPr>
          <w:p>
            <w:pPr>
              <w:pStyle w:val="TableText"/>
            </w:pPr>
            <w:r>
              <w:rPr>
                <w:b w:val="false"/>
                <w:bCs w:val="false"/>
              </w:rPr>
              <w:t xml:space="preserve">he would: And in this</w:t>
            </w:r>
          </w:p>
        </w:tc>
        <w:tc>
          <w:tcPr>
            <w:tcW w:type="dxa" w:w="4680"/>
            <w:vAlign w:val="center"/>
          </w:tcPr>
          <w:p>
            <w:pPr>
              <w:pStyle w:val="TableText"/>
            </w:pPr>
            <w:r>
              <w:rPr>
                <w:b w:val="false"/>
                <w:bCs w:val="false"/>
              </w:rPr>
              <w:t xml:space="preserve">he would: That passage,</w:t>
            </w:r>
          </w:p>
        </w:tc>
      </w:tr>
      <w:tr>
        <w:trPr>
          <w:cantSplit/>
        </w:trPr>
        <w:tc>
          <w:tcPr>
            <w:tcW w:type="dxa" w:w="4680"/>
            <w:vAlign w:val="center"/>
          </w:tcPr>
          <w:p>
            <w:pPr>
              <w:pStyle w:val="TableText"/>
            </w:pPr>
            <w:r>
              <w:rPr>
                <w:b w:val="false"/>
                <w:bCs w:val="false"/>
              </w:rPr>
              <w:t xml:space="preserve">case the Romans 9 chap. of</w:t>
            </w:r>
          </w:p>
        </w:tc>
        <w:tc>
          <w:tcPr>
            <w:tcW w:type="dxa" w:w="4680"/>
            <w:vAlign w:val="center"/>
          </w:tcPr>
          <w:p>
            <w:pPr>
              <w:pStyle w:val="TableText"/>
            </w:pPr>
            <w:r>
              <w:rPr>
                <w:b w:val="false"/>
                <w:bCs w:val="false"/>
              </w:rPr>
              <w:t xml:space="preserve">Romans 9:11-23,</w:t>
            </w:r>
          </w:p>
        </w:tc>
      </w:tr>
      <w:tr>
        <w:trPr>
          <w:cantSplit/>
        </w:trPr>
        <w:tc>
          <w:tcPr>
            <w:tcW w:type="dxa" w:w="4680"/>
            <w:vAlign w:val="center"/>
          </w:tcPr>
          <w:p>
            <w:pPr>
              <w:pStyle w:val="TableText"/>
            </w:pPr>
            <w:r>
              <w:rPr>
                <w:b w:val="false"/>
                <w:bCs w:val="false"/>
              </w:rPr>
              <w:t xml:space="preserve">Rom. from the Romans 9:11 verse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to Romans 9:23 was a constant</w:t>
            </w:r>
          </w:p>
        </w:tc>
        <w:tc>
          <w:tcPr>
            <w:tcW w:type="dxa" w:w="4680"/>
            <w:vAlign w:val="center"/>
          </w:tcPr>
          <w:p>
            <w:pPr>
              <w:pStyle w:val="TableText"/>
            </w:pPr>
            <w:r>
              <w:rPr>
                <w:b w:val="false"/>
                <w:bCs w:val="false"/>
              </w:rPr>
              <w:t xml:space="preserve">was a constant</w:t>
            </w:r>
          </w:p>
        </w:tc>
      </w:tr>
      <w:tr>
        <w:trPr>
          <w:cantSplit/>
        </w:trPr>
        <w:tc>
          <w:tcPr>
            <w:tcW w:type="dxa" w:w="4680"/>
            <w:vAlign w:val="center"/>
          </w:tcPr>
          <w:p>
            <w:pPr>
              <w:pStyle w:val="TableText"/>
            </w:pPr>
            <w:r>
              <w:rPr>
                <w:rStyle w:val="SourcePageInline"/>
                <w:b w:val="false"/>
                <w:bCs w:val="false"/>
              </w:rPr>
              <w:t xml:space="preserve">[p. 125]</w:t>
            </w:r>
            <w:r>
              <w:rPr>
                <w:b w:val="false"/>
                <w:bCs w:val="false"/>
              </w:rPr>
              <w:t xml:space="preserve">  vexation to me, more</w:t>
            </w:r>
          </w:p>
        </w:tc>
        <w:tc>
          <w:tcPr>
            <w:tcW w:type="dxa" w:w="4680"/>
            <w:vAlign w:val="center"/>
          </w:tcPr>
          <w:p>
            <w:pPr>
              <w:pStyle w:val="TableText"/>
            </w:pPr>
            <w:r>
              <w:rPr>
                <w:b w:val="false"/>
                <w:bCs w:val="false"/>
              </w:rPr>
              <w:t xml:space="preserve">vexation to me,</w:t>
            </w:r>
          </w:p>
        </w:tc>
      </w:tr>
      <w:tr>
        <w:trPr>
          <w:cantSplit/>
        </w:trPr>
        <w:tc>
          <w:tcPr>
            <w:tcW w:type="dxa" w:w="4680"/>
            <w:vAlign w:val="center"/>
          </w:tcPr>
          <w:p>
            <w:pPr>
              <w:pStyle w:val="TableText"/>
            </w:pPr>
            <w:r>
              <w:rPr>
                <w:b w:val="false"/>
                <w:bCs w:val="false"/>
              </w:rPr>
              <w:t xml:space="preserve">especially verse Romans 9:21, the</w:t>
            </w:r>
          </w:p>
        </w:tc>
        <w:tc>
          <w:tcPr>
            <w:tcW w:type="dxa" w:w="4680"/>
            <w:vAlign w:val="center"/>
          </w:tcPr>
          <w:p>
            <w:pPr>
              <w:pStyle w:val="TableText"/>
            </w:pPr>
            <w:r>
              <w:rPr>
                <w:b w:val="false"/>
                <w:bCs w:val="false"/>
              </w:rPr>
              <w:t xml:space="preserve">especially verse Romans 9:21. The</w:t>
            </w:r>
          </w:p>
        </w:tc>
      </w:tr>
      <w:tr>
        <w:trPr>
          <w:cantSplit/>
        </w:trPr>
        <w:tc>
          <w:tcPr>
            <w:tcW w:type="dxa" w:w="4680"/>
            <w:vAlign w:val="center"/>
          </w:tcPr>
          <w:p>
            <w:pPr>
              <w:pStyle w:val="TableText"/>
            </w:pPr>
            <w:r>
              <w:rPr>
                <w:b w:val="false"/>
                <w:bCs w:val="false"/>
              </w:rPr>
              <w:t xml:space="preserve">reading or meditating of</w:t>
            </w:r>
          </w:p>
        </w:tc>
        <w:tc>
          <w:tcPr>
            <w:tcW w:type="dxa" w:w="4680"/>
            <w:vAlign w:val="center"/>
          </w:tcPr>
          <w:p>
            <w:pPr>
              <w:pStyle w:val="TableText"/>
            </w:pPr>
            <w:r>
              <w:rPr>
                <w:b w:val="false"/>
                <w:bCs w:val="false"/>
              </w:rPr>
              <w:t xml:space="preserve">reading or meditating on</w:t>
            </w:r>
          </w:p>
        </w:tc>
      </w:tr>
      <w:tr>
        <w:trPr>
          <w:cantSplit/>
        </w:trPr>
        <w:tc>
          <w:tcPr>
            <w:tcW w:type="dxa" w:w="4680"/>
            <w:vAlign w:val="center"/>
          </w:tcPr>
          <w:p>
            <w:pPr>
              <w:pStyle w:val="TableText"/>
            </w:pPr>
            <w:r>
              <w:rPr>
                <w:b w:val="false"/>
                <w:bCs w:val="false"/>
              </w:rPr>
              <w:t xml:space="preserve">this always destroyed</w:t>
            </w:r>
          </w:p>
        </w:tc>
        <w:tc>
          <w:tcPr>
            <w:tcW w:type="dxa" w:w="4680"/>
            <w:vAlign w:val="center"/>
          </w:tcPr>
          <w:p>
            <w:pPr>
              <w:pStyle w:val="TableText"/>
            </w:pPr>
            <w:r>
              <w:rPr>
                <w:b w:val="false"/>
                <w:bCs w:val="false"/>
              </w:rPr>
              <w:t xml:space="preserve">this always destroyed</w:t>
            </w:r>
          </w:p>
        </w:tc>
      </w:tr>
      <w:tr>
        <w:trPr>
          <w:cantSplit/>
        </w:trPr>
        <w:tc>
          <w:tcPr>
            <w:tcW w:type="dxa" w:w="4680"/>
            <w:vAlign w:val="center"/>
          </w:tcPr>
          <w:p>
            <w:pPr>
              <w:pStyle w:val="TableText"/>
            </w:pPr>
            <w:r>
              <w:rPr>
                <w:b w:val="false"/>
                <w:bCs w:val="false"/>
              </w:rPr>
              <w:t xml:space="preserve">my seeming good frames,</w:t>
            </w:r>
          </w:p>
        </w:tc>
        <w:tc>
          <w:tcPr>
            <w:tcW w:type="dxa" w:w="4680"/>
            <w:vAlign w:val="center"/>
          </w:tcPr>
          <w:p>
            <w:pPr>
              <w:pStyle w:val="TableText"/>
            </w:pPr>
            <w:r>
              <w:rPr>
                <w:b w:val="false"/>
                <w:bCs w:val="false"/>
              </w:rPr>
              <w:t xml:space="preserve">my seeming good frames:</w:t>
            </w:r>
          </w:p>
        </w:tc>
      </w:tr>
      <w:tr>
        <w:trPr>
          <w:cantSplit/>
        </w:trPr>
        <w:tc>
          <w:tcPr>
            <w:tcW w:type="dxa" w:w="4680"/>
            <w:vAlign w:val="center"/>
          </w:tcPr>
          <w:p>
            <w:pPr>
              <w:pStyle w:val="TableText"/>
            </w:pPr>
            <w:r>
              <w:rPr>
                <w:b w:val="false"/>
                <w:bCs w:val="false"/>
              </w:rPr>
              <w:t xml:space="preserve">and set me to contending</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with God. When I thought</w:t>
            </w:r>
          </w:p>
        </w:tc>
        <w:tc>
          <w:tcPr>
            <w:tcW w:type="dxa" w:w="4680"/>
            <w:vAlign w:val="center"/>
          </w:tcPr>
          <w:p>
            <w:pPr>
              <w:pStyle w:val="TableText"/>
            </w:pPr>
            <w:r>
              <w:rPr>
                <w:b w:val="false"/>
                <w:bCs w:val="false"/>
              </w:rPr>
              <w:t xml:space="preserve">When I thought</w:t>
            </w:r>
          </w:p>
        </w:tc>
      </w:tr>
      <w:tr>
        <w:trPr>
          <w:cantSplit/>
        </w:trPr>
        <w:tc>
          <w:tcPr>
            <w:tcW w:type="dxa" w:w="4680"/>
            <w:vAlign w:val="center"/>
          </w:tcPr>
          <w:p>
            <w:pPr>
              <w:pStyle w:val="TableText"/>
            </w:pPr>
            <w:r>
              <w:rPr>
                <w:b w:val="false"/>
                <w:bCs w:val="false"/>
              </w:rPr>
              <w:t xml:space="preserve">I was almost humbled,</w:t>
            </w:r>
          </w:p>
        </w:tc>
        <w:tc>
          <w:tcPr>
            <w:tcW w:type="dxa" w:w="4680"/>
            <w:vAlign w:val="center"/>
          </w:tcPr>
          <w:p>
            <w:pPr>
              <w:pStyle w:val="TableText"/>
            </w:pPr>
            <w:r>
              <w:rPr>
                <w:b w:val="false"/>
                <w:bCs w:val="false"/>
              </w:rPr>
              <w:t xml:space="preserve">I was almost humbled,</w:t>
            </w:r>
          </w:p>
        </w:tc>
      </w:tr>
      <w:tr>
        <w:trPr>
          <w:cantSplit/>
        </w:trPr>
        <w:tc>
          <w:tcPr>
            <w:tcW w:type="dxa" w:w="4680"/>
            <w:vAlign w:val="center"/>
          </w:tcPr>
          <w:p>
            <w:pPr>
              <w:pStyle w:val="TableText"/>
            </w:pPr>
            <w:r>
              <w:rPr>
                <w:b w:val="false"/>
                <w:bCs w:val="false"/>
              </w:rPr>
              <w:t xml:space="preserve">and almost resigned to</w:t>
            </w:r>
          </w:p>
        </w:tc>
        <w:tc>
          <w:tcPr>
            <w:tcW w:type="dxa" w:w="4680"/>
            <w:vAlign w:val="center"/>
          </w:tcPr>
          <w:p>
            <w:pPr>
              <w:pStyle w:val="TableText"/>
            </w:pPr>
            <w:r>
              <w:rPr>
                <w:b w:val="false"/>
                <w:bCs w:val="false"/>
              </w:rPr>
              <w:t xml:space="preserve">and almost resigned to</w:t>
            </w:r>
          </w:p>
        </w:tc>
      </w:tr>
      <w:tr>
        <w:trPr>
          <w:cantSplit/>
        </w:trPr>
        <w:tc>
          <w:tcPr>
            <w:tcW w:type="dxa" w:w="4680"/>
            <w:vAlign w:val="center"/>
          </w:tcPr>
          <w:p>
            <w:pPr>
              <w:pStyle w:val="TableText"/>
            </w:pPr>
            <w:r>
              <w:rPr>
                <w:b w:val="false"/>
                <w:bCs w:val="false"/>
              </w:rPr>
              <w:t xml:space="preserve">God's disposal, and</w:t>
            </w:r>
          </w:p>
        </w:tc>
        <w:tc>
          <w:tcPr>
            <w:tcW w:type="dxa" w:w="4680"/>
            <w:vAlign w:val="center"/>
          </w:tcPr>
          <w:p>
            <w:pPr>
              <w:pStyle w:val="TableText"/>
            </w:pPr>
            <w:r>
              <w:rPr>
                <w:b w:val="false"/>
                <w:bCs w:val="false"/>
              </w:rPr>
              <w:t xml:space="preserve">god's sovereignty,</w:t>
            </w:r>
          </w:p>
        </w:tc>
      </w:tr>
      <w:tr>
        <w:trPr>
          <w:cantSplit/>
        </w:trPr>
        <w:tc>
          <w:tcPr>
            <w:tcW w:type="dxa" w:w="4680"/>
            <w:vAlign w:val="center"/>
          </w:tcPr>
          <w:p>
            <w:pPr>
              <w:pStyle w:val="TableText"/>
            </w:pPr>
            <w:r>
              <w:rPr>
                <w:b w:val="false"/>
                <w:bCs w:val="false"/>
              </w:rPr>
              <w:t xml:space="preserve">hoped I had almost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obtained that submission</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that God required, upon</w:t>
            </w:r>
          </w:p>
        </w:tc>
        <w:tc>
          <w:tcPr>
            <w:tcW w:type="dxa" w:w="4680"/>
            <w:vAlign w:val="center"/>
          </w:tcPr>
          <w:p>
            <w:pPr>
              <w:pStyle w:val="TableText"/>
            </w:pPr>
            <w:r>
              <w:rPr>
                <w:b w:val="false"/>
                <w:bCs w:val="false"/>
              </w:rPr>
              <w:t xml:space="preserve">the</w:t>
            </w:r>
          </w:p>
        </w:tc>
      </w:tr>
      <w:tr>
        <w:trPr>
          <w:cantSplit/>
        </w:trPr>
        <w:tc>
          <w:tcPr>
            <w:tcW w:type="dxa" w:w="4680"/>
            <w:vAlign w:val="center"/>
          </w:tcPr>
          <w:p>
            <w:pPr>
              <w:pStyle w:val="TableText"/>
            </w:pPr>
            <w:r>
              <w:rPr>
                <w:b w:val="false"/>
                <w:bCs w:val="false"/>
              </w:rPr>
              <w:t xml:space="preserve">reading or meditating</w:t>
            </w:r>
          </w:p>
        </w:tc>
        <w:tc>
          <w:tcPr>
            <w:tcW w:type="dxa" w:w="4680"/>
            <w:vAlign w:val="center"/>
          </w:tcPr>
          <w:p>
            <w:pPr>
              <w:pStyle w:val="TableText"/>
            </w:pPr>
            <w:r>
              <w:rPr>
                <w:b w:val="false"/>
                <w:bCs w:val="false"/>
              </w:rPr>
              <w:t xml:space="preserve">reading or thinking on</w:t>
            </w:r>
          </w:p>
        </w:tc>
      </w:tr>
      <w:tr>
        <w:trPr>
          <w:cantSplit/>
        </w:trPr>
        <w:tc>
          <w:tcPr>
            <w:tcW w:type="dxa" w:w="4680"/>
            <w:vAlign w:val="center"/>
          </w:tcPr>
          <w:p>
            <w:pPr>
              <w:pStyle w:val="TableText"/>
            </w:pPr>
            <w:r>
              <w:rPr>
                <w:b w:val="false"/>
                <w:bCs w:val="false"/>
              </w:rPr>
              <w:t xml:space="preserve">this passage over, my</w:t>
            </w:r>
          </w:p>
        </w:tc>
        <w:tc>
          <w:tcPr>
            <w:tcW w:type="dxa" w:w="4680"/>
            <w:vAlign w:val="center"/>
          </w:tcPr>
          <w:p>
            <w:pPr>
              <w:pStyle w:val="TableText"/>
            </w:pPr>
            <w:r>
              <w:rPr>
                <w:b w:val="false"/>
                <w:bCs w:val="false"/>
              </w:rPr>
              <w:t xml:space="preserve">this passage would make my enmity</w:t>
            </w:r>
          </w:p>
        </w:tc>
      </w:tr>
      <w:tr>
        <w:trPr>
          <w:cantSplit/>
        </w:trPr>
        <w:tc>
          <w:tcPr>
            <w:tcW w:type="dxa" w:w="4680"/>
            <w:vAlign w:val="center"/>
          </w:tcPr>
          <w:p>
            <w:pPr>
              <w:pStyle w:val="TableText"/>
            </w:pPr>
            <w:r>
              <w:rPr>
                <w:b w:val="false"/>
                <w:bCs w:val="false"/>
              </w:rPr>
              <w:t xml:space="preserve">heart would frequently</w:t>
            </w:r>
          </w:p>
        </w:tc>
        <w:tc>
          <w:tcPr>
            <w:tcW w:type="dxa" w:w="4680"/>
            <w:vAlign w:val="center"/>
          </w:tcPr>
          <w:p>
            <w:pPr>
              <w:pStyle w:val="TableText"/>
            </w:pPr>
            <w:r>
              <w:rPr>
                <w:b w:val="false"/>
                <w:bCs w:val="false"/>
              </w:rPr>
              <w:t xml:space="preserve">against the sovereignty of</w:t>
            </w:r>
          </w:p>
        </w:tc>
      </w:tr>
      <w:tr>
        <w:trPr>
          <w:cantSplit/>
        </w:trPr>
        <w:tc>
          <w:tcPr>
            <w:tcW w:type="dxa" w:w="4680"/>
            <w:vAlign w:val="center"/>
          </w:tcPr>
          <w:p>
            <w:pPr>
              <w:pStyle w:val="TableText"/>
            </w:pPr>
            <w:r>
              <w:rPr>
                <w:b w:val="false"/>
                <w:bCs w:val="false"/>
              </w:rPr>
              <w:t xml:space="preserve">be riled (O how easy</w:t>
            </w:r>
          </w:p>
        </w:tc>
        <w:tc>
          <w:tcPr>
            <w:tcW w:type="dxa" w:w="4680"/>
            <w:vAlign w:val="center"/>
          </w:tcPr>
          <w:p>
            <w:pPr>
              <w:pStyle w:val="TableText"/>
            </w:pPr>
            <w:r>
              <w:rPr>
                <w:b w:val="false"/>
                <w:bCs w:val="false"/>
              </w:rPr>
              <w:t xml:space="preserve">God appear. And when</w:t>
            </w:r>
          </w:p>
        </w:tc>
      </w:tr>
      <w:tr>
        <w:trPr>
          <w:cantSplit/>
        </w:trPr>
        <w:tc>
          <w:tcPr>
            <w:tcW w:type="dxa" w:w="4680"/>
            <w:vAlign w:val="center"/>
          </w:tcPr>
          <w:p>
            <w:pPr>
              <w:pStyle w:val="TableText"/>
            </w:pPr>
            <w:r>
              <w:rPr>
                <w:b w:val="false"/>
                <w:bCs w:val="false"/>
              </w:rPr>
              <w:t xml:space="preserve">'tis to mistake in this</w:t>
            </w:r>
          </w:p>
        </w:tc>
        <w:tc>
          <w:tcPr>
            <w:tcW w:type="dxa" w:w="4680"/>
            <w:vAlign w:val="center"/>
          </w:tcPr>
          <w:p>
            <w:pPr>
              <w:pStyle w:val="TableText"/>
            </w:pPr>
            <w:r>
              <w:rPr>
                <w:b w:val="false"/>
                <w:bCs w:val="false"/>
              </w:rPr>
              <w:t xml:space="preserve">I came to reflect on</w:t>
            </w:r>
          </w:p>
        </w:tc>
      </w:tr>
      <w:tr>
        <w:trPr>
          <w:cantSplit/>
        </w:trPr>
        <w:tc>
          <w:tcPr>
            <w:tcW w:type="dxa" w:w="4680"/>
            <w:vAlign w:val="center"/>
          </w:tcPr>
          <w:p>
            <w:pPr>
              <w:pStyle w:val="TableText"/>
            </w:pPr>
            <w:r>
              <w:rPr>
                <w:b w:val="false"/>
                <w:bCs w:val="false"/>
              </w:rPr>
              <w:t xml:space="preserve">neglect of humiliation!)</w:t>
            </w:r>
          </w:p>
        </w:tc>
        <w:tc>
          <w:tcPr>
            <w:tcW w:type="dxa" w:w="4680"/>
            <w:vAlign w:val="center"/>
          </w:tcPr>
          <w:p>
            <w:pPr>
              <w:pStyle w:val="TableText"/>
            </w:pPr>
            <w:r>
              <w:rPr>
                <w:b w:val="false"/>
                <w:bCs w:val="false"/>
              </w:rPr>
              <w:t xml:space="preserve">my inward enmity and</w:t>
            </w:r>
          </w:p>
        </w:tc>
      </w:tr>
      <w:tr>
        <w:trPr>
          <w:cantSplit/>
        </w:trPr>
        <w:tc>
          <w:tcPr>
            <w:tcW w:type="dxa" w:w="4680"/>
            <w:vAlign w:val="center"/>
          </w:tcPr>
          <w:p>
            <w:pPr>
              <w:pStyle w:val="TableText"/>
            </w:pPr>
            <w:r>
              <w:rPr>
                <w:b w:val="false"/>
                <w:bCs w:val="false"/>
              </w:rPr>
              <w:t xml:space="preserve">I thought if the potter</w:t>
            </w:r>
          </w:p>
        </w:tc>
        <w:tc>
          <w:tcPr>
            <w:tcW w:type="dxa" w:w="4680"/>
            <w:vAlign w:val="center"/>
          </w:tcPr>
          <w:p>
            <w:pPr>
              <w:pStyle w:val="TableText"/>
            </w:pPr>
            <w:r>
              <w:rPr>
                <w:b w:val="false"/>
                <w:bCs w:val="false"/>
              </w:rPr>
              <w:t xml:space="preserve">blasphemy, that arose</w:t>
            </w:r>
          </w:p>
        </w:tc>
      </w:tr>
      <w:tr>
        <w:trPr>
          <w:cantSplit/>
        </w:trPr>
        <w:tc>
          <w:tcPr>
            <w:tcW w:type="dxa" w:w="4680"/>
            <w:vAlign w:val="center"/>
          </w:tcPr>
          <w:p>
            <w:pPr>
              <w:pStyle w:val="TableText"/>
            </w:pPr>
            <w:r>
              <w:rPr>
                <w:b w:val="false"/>
                <w:bCs w:val="false"/>
              </w:rPr>
              <w:t xml:space="preserve">had power over the clay,</w:t>
            </w:r>
          </w:p>
        </w:tc>
        <w:tc>
          <w:tcPr>
            <w:tcW w:type="dxa" w:w="4680"/>
            <w:vAlign w:val="center"/>
          </w:tcPr>
          <w:p>
            <w:pPr>
              <w:pStyle w:val="TableText"/>
            </w:pPr>
            <w:r>
              <w:rPr>
                <w:b w:val="false"/>
                <w:bCs w:val="false"/>
              </w:rPr>
              <w:t xml:space="preserve">on this occasion, I was</w:t>
            </w:r>
          </w:p>
        </w:tc>
      </w:tr>
      <w:tr>
        <w:trPr>
          <w:cantSplit/>
        </w:trPr>
        <w:tc>
          <w:tcPr>
            <w:tcW w:type="dxa" w:w="4680"/>
            <w:vAlign w:val="center"/>
          </w:tcPr>
          <w:p>
            <w:pPr>
              <w:pStyle w:val="TableText"/>
            </w:pPr>
            <w:r>
              <w:rPr>
                <w:b w:val="false"/>
                <w:bCs w:val="false"/>
              </w:rPr>
              <w:t xml:space="preserve">that was a case far</w:t>
            </w:r>
          </w:p>
        </w:tc>
        <w:tc>
          <w:tcPr>
            <w:tcW w:type="dxa" w:w="4680"/>
            <w:vAlign w:val="center"/>
          </w:tcPr>
          <w:p>
            <w:pPr>
              <w:pStyle w:val="TableText"/>
            </w:pPr>
            <w:r>
              <w:rPr>
                <w:b w:val="false"/>
                <w:bCs w:val="false"/>
              </w:rPr>
              <w:t xml:space="preserve">the more afraid of God,</w:t>
            </w:r>
          </w:p>
        </w:tc>
      </w:tr>
      <w:tr>
        <w:trPr>
          <w:cantSplit/>
        </w:trPr>
        <w:tc>
          <w:tcPr>
            <w:tcW w:type="dxa" w:w="4680"/>
            <w:vAlign w:val="center"/>
          </w:tcPr>
          <w:p>
            <w:pPr>
              <w:pStyle w:val="TableText"/>
            </w:pPr>
            <w:r>
              <w:rPr>
                <w:b w:val="false"/>
                <w:bCs w:val="false"/>
              </w:rPr>
              <w:t xml:space="preserve">different from this;</w:t>
            </w:r>
          </w:p>
        </w:tc>
        <w:tc>
          <w:tcPr>
            <w:tcW w:type="dxa" w:w="4680"/>
            <w:vAlign w:val="center"/>
          </w:tcPr>
          <w:p>
            <w:pPr>
              <w:pStyle w:val="TableText"/>
            </w:pPr>
            <w:r>
              <w:rPr>
                <w:b w:val="false"/>
                <w:bCs w:val="false"/>
              </w:rPr>
              <w:t xml:space="preserve">and driven further from</w:t>
            </w:r>
          </w:p>
        </w:tc>
      </w:tr>
      <w:tr>
        <w:trPr>
          <w:cantSplit/>
        </w:trPr>
        <w:tc>
          <w:tcPr>
            <w:tcW w:type="dxa" w:w="4680"/>
            <w:vAlign w:val="center"/>
          </w:tcPr>
          <w:p>
            <w:pPr>
              <w:pStyle w:val="TableText"/>
            </w:pPr>
            <w:r>
              <w:rPr>
                <w:b w:val="false"/>
                <w:bCs w:val="false"/>
              </w:rPr>
              <w:t xml:space="preserve">the vessels that he makes</w:t>
            </w:r>
          </w:p>
        </w:tc>
        <w:tc>
          <w:tcPr>
            <w:tcW w:type="dxa" w:w="4680"/>
            <w:vAlign w:val="center"/>
          </w:tcPr>
          <w:p>
            <w:pPr>
              <w:pStyle w:val="TableText"/>
            </w:pPr>
            <w:r>
              <w:rPr>
                <w:b w:val="false"/>
                <w:bCs w:val="false"/>
              </w:rPr>
              <w:t xml:space="preserve">any hopes of reconciliation</w:t>
            </w:r>
          </w:p>
        </w:tc>
      </w:tr>
      <w:tr>
        <w:trPr>
          <w:cantSplit/>
        </w:trPr>
        <w:tc>
          <w:tcPr>
            <w:tcW w:type="dxa" w:w="4680"/>
            <w:vAlign w:val="center"/>
          </w:tcPr>
          <w:p>
            <w:pPr>
              <w:pStyle w:val="TableText"/>
            </w:pPr>
            <w:r>
              <w:rPr>
                <w:b w:val="false"/>
                <w:bCs w:val="false"/>
              </w:rPr>
              <w:t xml:space="preserve">to dishonor are not</w:t>
            </w:r>
          </w:p>
        </w:tc>
        <w:tc>
          <w:tcPr>
            <w:tcW w:type="dxa" w:w="4680"/>
            <w:vAlign w:val="center"/>
          </w:tcPr>
          <w:p>
            <w:pPr>
              <w:pStyle w:val="TableText"/>
            </w:pPr>
            <w:r>
              <w:rPr>
                <w:b w:val="false"/>
                <w:bCs w:val="false"/>
              </w:rPr>
              <w:t xml:space="preserve">with him; and it gave</w:t>
            </w:r>
          </w:p>
        </w:tc>
      </w:tr>
      <w:tr>
        <w:trPr>
          <w:cantSplit/>
        </w:trPr>
        <w:tc>
          <w:tcPr>
            <w:tcW w:type="dxa" w:w="4680"/>
            <w:vAlign w:val="center"/>
          </w:tcPr>
          <w:p>
            <w:pPr>
              <w:pStyle w:val="TableText"/>
            </w:pPr>
            <w:r>
              <w:rPr>
                <w:b w:val="false"/>
                <w:bCs w:val="false"/>
              </w:rPr>
              <w:t xml:space="preserve">wronged, do not undergo</w:t>
            </w:r>
          </w:p>
        </w:tc>
        <w:tc>
          <w:tcPr>
            <w:tcW w:type="dxa" w:w="4680"/>
            <w:vAlign w:val="center"/>
          </w:tcPr>
          <w:p>
            <w:pPr>
              <w:pStyle w:val="TableText"/>
            </w:pPr>
            <w:r>
              <w:rPr>
                <w:b w:val="false"/>
                <w:bCs w:val="false"/>
              </w:rPr>
              <w:t xml:space="preserve">me such a dreadful</w:t>
            </w:r>
          </w:p>
        </w:tc>
      </w:tr>
      <w:tr>
        <w:trPr>
          <w:cantSplit/>
        </w:trPr>
        <w:tc>
          <w:tcPr>
            <w:tcW w:type="dxa" w:w="4680"/>
            <w:vAlign w:val="center"/>
          </w:tcPr>
          <w:p>
            <w:pPr>
              <w:pStyle w:val="TableText"/>
            </w:pPr>
            <w:r>
              <w:rPr>
                <w:b w:val="false"/>
                <w:bCs w:val="false"/>
              </w:rPr>
              <w:t xml:space="preserve">everlasting distress; but</w:t>
            </w:r>
          </w:p>
        </w:tc>
        <w:tc>
          <w:tcPr>
            <w:tcW w:type="dxa" w:w="4680"/>
            <w:vAlign w:val="center"/>
          </w:tcPr>
          <w:p>
            <w:pPr>
              <w:pStyle w:val="TableText"/>
            </w:pPr>
            <w:r>
              <w:rPr>
                <w:b w:val="false"/>
                <w:bCs w:val="false"/>
              </w:rPr>
              <w:t xml:space="preserve">view of myself, that I</w:t>
            </w:r>
          </w:p>
        </w:tc>
      </w:tr>
      <w:tr>
        <w:trPr>
          <w:cantSplit/>
        </w:trPr>
        <w:tc>
          <w:tcPr>
            <w:tcW w:type="dxa" w:w="4680"/>
            <w:vAlign w:val="center"/>
          </w:tcPr>
          <w:p>
            <w:pPr>
              <w:pStyle w:val="TableText"/>
            </w:pPr>
            <w:r>
              <w:rPr>
                <w:b w:val="false"/>
                <w:bCs w:val="false"/>
              </w:rPr>
              <w:t xml:space="preserve">how can it be just</w:t>
            </w:r>
          </w:p>
        </w:tc>
        <w:tc>
          <w:tcPr>
            <w:tcW w:type="dxa" w:w="4680"/>
            <w:vAlign w:val="center"/>
          </w:tcPr>
          <w:p>
            <w:pPr>
              <w:pStyle w:val="TableText"/>
            </w:pPr>
            <w:r>
              <w:rPr>
                <w:b w:val="false"/>
                <w:bCs w:val="false"/>
              </w:rPr>
              <w:t xml:space="preserve">dreaded more than ever</w:t>
            </w:r>
          </w:p>
        </w:tc>
      </w:tr>
      <w:tr>
        <w:trPr>
          <w:cantSplit/>
        </w:trPr>
        <w:tc>
          <w:tcPr>
            <w:tcW w:type="dxa" w:w="4680"/>
            <w:vAlign w:val="center"/>
          </w:tcPr>
          <w:p>
            <w:pPr>
              <w:pStyle w:val="TableText"/>
            </w:pPr>
            <w:r>
              <w:rPr>
                <w:b w:val="false"/>
                <w:bCs w:val="false"/>
              </w:rPr>
              <w:t xml:space="preserve">for God to make a</w:t>
            </w:r>
          </w:p>
        </w:tc>
        <w:tc>
          <w:tcPr>
            <w:tcW w:type="dxa" w:w="4680"/>
            <w:vAlign w:val="center"/>
          </w:tcPr>
          <w:p>
            <w:pPr>
              <w:pStyle w:val="TableText"/>
            </w:pPr>
            <w:r>
              <w:rPr>
                <w:b w:val="false"/>
                <w:bCs w:val="false"/>
              </w:rPr>
              <w:t xml:space="preserve">to see myself if God's</w:t>
            </w:r>
          </w:p>
        </w:tc>
      </w:tr>
      <w:tr>
        <w:trPr>
          <w:cantSplit/>
        </w:trPr>
        <w:tc>
          <w:tcPr>
            <w:tcW w:type="dxa" w:w="4680"/>
            <w:vAlign w:val="center"/>
          </w:tcPr>
          <w:p>
            <w:pPr>
              <w:pStyle w:val="TableText"/>
            </w:pPr>
            <w:r>
              <w:rPr>
                <w:b w:val="false"/>
                <w:bCs w:val="false"/>
              </w:rPr>
              <w:t xml:space="preserve">creature to subject it</w:t>
            </w:r>
          </w:p>
        </w:tc>
        <w:tc>
          <w:tcPr>
            <w:tcW w:type="dxa" w:w="4680"/>
            <w:vAlign w:val="center"/>
          </w:tcPr>
          <w:p>
            <w:pPr>
              <w:pStyle w:val="TableText"/>
            </w:pPr>
            <w:r>
              <w:rPr>
                <w:b w:val="false"/>
                <w:bCs w:val="false"/>
              </w:rPr>
              <w:t xml:space="preserve">hands, at his sovereign</w:t>
            </w:r>
          </w:p>
        </w:tc>
      </w:tr>
      <w:tr>
        <w:trPr>
          <w:cantSplit/>
        </w:trPr>
        <w:tc>
          <w:tcPr>
            <w:tcW w:type="dxa" w:w="4680"/>
            <w:vAlign w:val="center"/>
          </w:tcPr>
          <w:p>
            <w:pPr>
              <w:pStyle w:val="TableText"/>
            </w:pPr>
            <w:r>
              <w:rPr>
                <w:b w:val="false"/>
                <w:bCs w:val="false"/>
              </w:rPr>
              <w:t xml:space="preserve">to everlasting punishment</w:t>
            </w:r>
          </w:p>
        </w:tc>
        <w:tc>
          <w:tcPr>
            <w:tcW w:type="dxa" w:w="4680"/>
            <w:vAlign w:val="center"/>
          </w:tcPr>
          <w:p>
            <w:pPr>
              <w:pStyle w:val="TableText"/>
            </w:pPr>
            <w:r>
              <w:rPr>
                <w:b w:val="false"/>
                <w:bCs w:val="false"/>
              </w:rPr>
              <w:t xml:space="preserve">disposal, and it made</w:t>
            </w:r>
          </w:p>
        </w:tc>
      </w:tr>
      <w:tr>
        <w:trPr>
          <w:cantSplit/>
        </w:trPr>
        <w:tc>
          <w:tcPr>
            <w:tcW w:type="dxa" w:w="4680"/>
            <w:vAlign w:val="center"/>
          </w:tcPr>
          <w:p>
            <w:pPr>
              <w:pStyle w:val="TableText"/>
            </w:pPr>
            <w:r>
              <w:rPr>
                <w:b w:val="false"/>
                <w:bCs w:val="false"/>
              </w:rPr>
              <w:t xml:space="preserve">and extreme distress</w:t>
            </w:r>
          </w:p>
        </w:tc>
        <w:tc>
          <w:tcPr>
            <w:tcW w:type="dxa" w:w="4680"/>
            <w:vAlign w:val="center"/>
          </w:tcPr>
          <w:p>
            <w:pPr>
              <w:pStyle w:val="TableText"/>
            </w:pPr>
            <w:r>
              <w:rPr>
                <w:b w:val="false"/>
                <w:bCs w:val="false"/>
              </w:rPr>
              <w:t xml:space="preserve">me more opposite than</w:t>
            </w:r>
          </w:p>
        </w:tc>
      </w:tr>
      <w:tr>
        <w:trPr>
          <w:cantSplit/>
        </w:trPr>
        <w:tc>
          <w:tcPr>
            <w:tcW w:type="dxa" w:w="4680"/>
            <w:vAlign w:val="center"/>
          </w:tcPr>
          <w:p>
            <w:pPr>
              <w:pStyle w:val="TableText"/>
            </w:pPr>
            <w:r>
              <w:rPr>
                <w:b w:val="false"/>
                <w:bCs w:val="false"/>
              </w:rPr>
              <w:t xml:space="preserve">and anguish? And these</w:t>
            </w:r>
          </w:p>
        </w:tc>
        <w:tc>
          <w:tcPr>
            <w:tcW w:type="dxa" w:w="4680"/>
            <w:vAlign w:val="center"/>
          </w:tcPr>
          <w:p>
            <w:pPr>
              <w:pStyle w:val="TableText"/>
            </w:pPr>
            <w:r>
              <w:rPr>
                <w:b w:val="false"/>
                <w:bCs w:val="false"/>
              </w:rPr>
              <w:t xml:space="preserve">ever to submit to his</w:t>
            </w:r>
          </w:p>
        </w:tc>
      </w:tr>
      <w:tr>
        <w:trPr>
          <w:cantSplit/>
        </w:trPr>
        <w:tc>
          <w:tcPr>
            <w:tcW w:type="dxa" w:w="4680"/>
            <w:vAlign w:val="center"/>
          </w:tcPr>
          <w:p>
            <w:pPr>
              <w:pStyle w:val="TableText"/>
            </w:pPr>
            <w:r>
              <w:rPr>
                <w:b w:val="false"/>
                <w:bCs w:val="false"/>
              </w:rPr>
              <w:t xml:space="preserve">were no injections of Satan;</w:t>
            </w:r>
          </w:p>
        </w:tc>
        <w:tc>
          <w:tcPr>
            <w:tcW w:type="dxa" w:w="4680"/>
            <w:vAlign w:val="center"/>
          </w:tcPr>
          <w:p>
            <w:pPr>
              <w:pStyle w:val="TableText"/>
            </w:pPr>
            <w:r>
              <w:rPr>
                <w:b w:val="false"/>
                <w:bCs w:val="false"/>
              </w:rPr>
              <w:t xml:space="preserve">sovereignty; for I thought</w:t>
            </w:r>
          </w:p>
        </w:tc>
      </w:tr>
      <w:tr>
        <w:trPr>
          <w:cantSplit/>
        </w:trPr>
        <w:tc>
          <w:tcPr>
            <w:tcW w:type="dxa" w:w="4680"/>
            <w:vAlign w:val="center"/>
          </w:tcPr>
          <w:p>
            <w:pPr>
              <w:pStyle w:val="TableText"/>
            </w:pPr>
            <w:r>
              <w:rPr>
                <w:b w:val="false"/>
                <w:bCs w:val="false"/>
              </w:rPr>
              <w:t xml:space="preserve">for my very heart was</w:t>
            </w:r>
          </w:p>
        </w:tc>
        <w:tc>
          <w:tcPr>
            <w:tcW w:type="dxa" w:w="4680"/>
            <w:vAlign w:val="center"/>
          </w:tcPr>
          <w:p>
            <w:pPr>
              <w:pStyle w:val="TableText"/>
            </w:pPr>
            <w:r>
              <w:rPr>
                <w:b w:val="false"/>
                <w:bCs w:val="false"/>
              </w:rPr>
              <w:t xml:space="preserve">God designed my</w:t>
            </w:r>
          </w:p>
        </w:tc>
      </w:tr>
      <w:tr>
        <w:trPr>
          <w:cantSplit/>
        </w:trPr>
        <w:tc>
          <w:tcPr>
            <w:tcW w:type="dxa" w:w="4680"/>
            <w:vAlign w:val="center"/>
          </w:tcPr>
          <w:p>
            <w:pPr>
              <w:pStyle w:val="TableText"/>
            </w:pPr>
          </w:p>
        </w:tc>
        <w:tc>
          <w:tcPr>
            <w:tcW w:type="dxa" w:w="4680"/>
            <w:vAlign w:val="center"/>
          </w:tcPr>
          <w:p>
            <w:pPr>
              <w:pStyle w:val="TableText"/>
            </w:pPr>
            <w:r>
              <w:rPr>
                <w:b w:val="false"/>
                <w:bCs w:val="false"/>
              </w:rPr>
              <w:t xml:space="preserve">damnation.——</w:t>
            </w:r>
          </w:p>
        </w:tc>
      </w:tr>
      <w:tr>
        <w:trPr>
          <w:cantSplit/>
        </w:trPr>
        <w:tc>
          <w:tcPr>
            <w:tcW w:type="dxa" w:w="4680"/>
            <w:vAlign w:val="center"/>
          </w:tcPr>
          <w:p>
            <w:pPr>
              <w:pStyle w:val="TableText"/>
            </w:pPr>
            <w:r>
              <w:rPr>
                <w:b w:val="false"/>
                <w:bCs w:val="false"/>
              </w:rPr>
              <w:t xml:space="preserve">engaged thus against God,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when I read or thought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that God made us for</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his own glory, and would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surely be glorified in</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us some way or other</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whatever it costs us,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that he would send all</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the men in the world to</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hell, rather than lose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the least part of his</w:t>
            </w:r>
          </w:p>
        </w:tc>
        <w:tc>
          <w:tcPr>
            <w:tcW w:type="dxa" w:w="4680"/>
            <w:vAlign w:val="center"/>
          </w:tcPr>
          <w:p>
            <w:pPr>
              <w:pStyle w:val="TableText"/>
            </w:pPr>
          </w:p>
        </w:tc>
      </w:tr>
      <w:tr>
        <w:trPr>
          <w:cantSplit/>
        </w:trPr>
        <w:tc>
          <w:tcPr>
            <w:tcW w:type="dxa" w:w="4680"/>
            <w:vAlign w:val="center"/>
          </w:tcPr>
          <w:p>
            <w:pPr>
              <w:pStyle w:val="TableText"/>
            </w:pPr>
            <w:r>
              <w:rPr>
                <w:rStyle w:val="SourcePageInline"/>
                <w:b w:val="false"/>
                <w:bCs w:val="false"/>
              </w:rPr>
              <w:t xml:space="preserve">[p. 126]</w:t>
            </w:r>
            <w:r>
              <w:rPr>
                <w:b w:val="false"/>
                <w:bCs w:val="false"/>
              </w:rPr>
              <w:t xml:space="preserve">  honor, this used to</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throw me into almost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a rage with God. I</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thought a little before I</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was almost submitted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to him I could not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bear that God should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have the honor of it, if</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I was saved. But if</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I should be damned!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To think that he would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be glorified in that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irritated my corrupt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nature still more! When</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I came to reflect on</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these thoughts, this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dreadful enmity and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blasphemy against God,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I was the more afraid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of him, and this drove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me farther from any</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hopes of peace and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reconciliation with God: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then I used to try to</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wring myself out of his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hands and escape his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notice; but finding</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these attempts fruitless,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and that all these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actions did but provoke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and incense the great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God against me the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more, all these things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gave me such a dreadful</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prospect of myself that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I was more than ever</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afraid to submit myself</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into the hands of a</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sovereign God; for I</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thought God designed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my damnation. So that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for many days together</w:t>
            </w:r>
          </w:p>
        </w:tc>
        <w:tc>
          <w:tcPr>
            <w:tcW w:type="dxa" w:w="4680"/>
            <w:vAlign w:val="center"/>
          </w:tcPr>
          <w:p>
            <w:pPr>
              <w:pStyle w:val="TableText"/>
            </w:pPr>
          </w:p>
        </w:tc>
      </w:tr>
    </w:tbl>
    <w:p>
      <w:pPr>
        <w:pStyle w:val="Caption"/>
      </w:pPr>
      <w:r>
        <w:t xml:space="preserve">Table (continued)</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680"/>
        <w:gridCol w:w="4680"/>
      </w:tblGrid>
      <w:tr>
        <w:trPr>
          <w:cantSplit/>
          <w:tblHeader/>
        </w:trPr>
        <w:tc>
          <w:tcPr>
            <w:tcW w:type="dxa" w:w="4680"/>
            <w:shd w:fill="ECE9E2" w:color="auto" w:val="clear"/>
            <w:vAlign w:val="center"/>
          </w:tcPr>
          <w:p>
            <w:pPr>
              <w:pStyle w:val="TableText"/>
            </w:pPr>
          </w:p>
        </w:tc>
        <w:tc>
          <w:tcPr>
            <w:tcW w:type="dxa" w:w="4680"/>
            <w:shd w:fill="ECE9E2" w:color="auto" w:val="clear"/>
            <w:vAlign w:val="center"/>
          </w:tcPr>
          <w:p>
            <w:pPr>
              <w:pStyle w:val="TableText"/>
            </w:pPr>
          </w:p>
        </w:tc>
      </w:tr>
      <w:tr>
        <w:trPr>
          <w:cantSplit/>
        </w:trPr>
        <w:tc>
          <w:tcPr>
            <w:tcW w:type="dxa" w:w="4680"/>
            <w:vAlign w:val="center"/>
          </w:tcPr>
          <w:p>
            <w:pPr>
              <w:pStyle w:val="TableText"/>
            </w:pPr>
            <w:r>
              <w:rPr>
                <w:b w:val="false"/>
                <w:bCs w:val="false"/>
              </w:rPr>
              <w:t xml:space="preserve">I dare by no means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pray that the will of</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the Lord might be done.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For I concluded 'twas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God's will to thrust</w:t>
            </w:r>
          </w:p>
        </w:tc>
        <w:tc>
          <w:tcPr>
            <w:tcW w:type="dxa" w:w="4680"/>
            <w:vAlign w:val="center"/>
          </w:tcPr>
          <w:p>
            <w:pPr>
              <w:pStyle w:val="TableText"/>
            </w:pPr>
          </w:p>
        </w:tc>
      </w:tr>
      <w:tr>
        <w:trPr>
          <w:cantSplit/>
        </w:trPr>
        <w:tc>
          <w:tcPr>
            <w:tcW w:type="dxa" w:w="4680"/>
            <w:vAlign w:val="center"/>
          </w:tcPr>
          <w:p>
            <w:pPr>
              <w:pStyle w:val="TableText"/>
            </w:pPr>
            <w:r>
              <w:rPr>
                <w:rStyle w:val="SourcePageInline"/>
                <w:b w:val="false"/>
                <w:bCs w:val="false"/>
              </w:rPr>
              <w:t xml:space="preserve">[p. 127]</w:t>
            </w:r>
            <w:r>
              <w:rPr>
                <w:b w:val="false"/>
                <w:bCs w:val="false"/>
              </w:rPr>
              <w:t xml:space="preserve">  me into hell; and if</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I should pray that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that might be done I</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expected he would do it.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All this time the</w:t>
            </w:r>
          </w:p>
        </w:tc>
        <w:tc>
          <w:tcPr>
            <w:tcW w:type="dxa" w:w="4680"/>
            <w:vAlign w:val="center"/>
          </w:tcPr>
          <w:p>
            <w:pPr>
              <w:pStyle w:val="TableText"/>
            </w:pPr>
            <w:r>
              <w:rPr>
                <w:b w:val="false"/>
                <w:bCs w:val="false"/>
              </w:rPr>
              <w:t xml:space="preserve">All this time the</w:t>
            </w:r>
          </w:p>
        </w:tc>
      </w:tr>
      <w:tr>
        <w:trPr>
          <w:cantSplit/>
        </w:trPr>
        <w:tc>
          <w:tcPr>
            <w:tcW w:type="dxa" w:w="4680"/>
            <w:vAlign w:val="center"/>
          </w:tcPr>
          <w:p>
            <w:pPr>
              <w:pStyle w:val="TableText"/>
            </w:pPr>
            <w:r>
              <w:rPr>
                <w:b w:val="false"/>
                <w:bCs w:val="false"/>
              </w:rPr>
              <w:t xml:space="preserve">Spirit of God was</w:t>
            </w:r>
          </w:p>
        </w:tc>
        <w:tc>
          <w:tcPr>
            <w:tcW w:type="dxa" w:w="4680"/>
            <w:vAlign w:val="center"/>
          </w:tcPr>
          <w:p>
            <w:pPr>
              <w:pStyle w:val="TableText"/>
            </w:pPr>
            <w:r>
              <w:rPr>
                <w:b w:val="false"/>
                <w:bCs w:val="false"/>
              </w:rPr>
              <w:t xml:space="preserve">Spirit of God was</w:t>
            </w:r>
          </w:p>
        </w:tc>
      </w:tr>
      <w:tr>
        <w:trPr>
          <w:cantSplit/>
        </w:trPr>
        <w:tc>
          <w:tcPr>
            <w:tcW w:type="dxa" w:w="4680"/>
            <w:vAlign w:val="center"/>
          </w:tcPr>
          <w:p>
            <w:pPr>
              <w:pStyle w:val="TableText"/>
            </w:pPr>
            <w:r>
              <w:rPr>
                <w:b w:val="false"/>
                <w:bCs w:val="false"/>
              </w:rPr>
              <w:t xml:space="preserve">powerfully at work with</w:t>
            </w:r>
          </w:p>
        </w:tc>
        <w:tc>
          <w:tcPr>
            <w:tcW w:type="dxa" w:w="4680"/>
            <w:vAlign w:val="center"/>
          </w:tcPr>
          <w:p>
            <w:pPr>
              <w:pStyle w:val="TableText"/>
            </w:pPr>
            <w:r>
              <w:rPr>
                <w:b w:val="false"/>
                <w:bCs w:val="false"/>
              </w:rPr>
              <w:t xml:space="preserve">powerfully at work with</w:t>
            </w:r>
          </w:p>
        </w:tc>
      </w:tr>
      <w:tr>
        <w:trPr>
          <w:cantSplit/>
        </w:trPr>
        <w:tc>
          <w:tcPr>
            <w:tcW w:type="dxa" w:w="4680"/>
            <w:vAlign w:val="center"/>
          </w:tcPr>
          <w:p>
            <w:pPr>
              <w:pStyle w:val="TableText"/>
            </w:pPr>
            <w:r>
              <w:rPr>
                <w:b w:val="false"/>
                <w:bCs w:val="false"/>
              </w:rPr>
              <w:t xml:space="preserve">me, and used, as it were,</w:t>
            </w:r>
          </w:p>
        </w:tc>
        <w:tc>
          <w:tcPr>
            <w:tcW w:type="dxa" w:w="4680"/>
            <w:vAlign w:val="center"/>
          </w:tcPr>
          <w:p>
            <w:pPr>
              <w:pStyle w:val="TableText"/>
            </w:pPr>
            <w:r>
              <w:rPr>
                <w:b w:val="false"/>
                <w:bCs w:val="false"/>
              </w:rPr>
              <w:t xml:space="preserve">me; and I was inwardly</w:t>
            </w:r>
          </w:p>
        </w:tc>
      </w:tr>
      <w:tr>
        <w:trPr>
          <w:cantSplit/>
        </w:trPr>
        <w:tc>
          <w:tcPr>
            <w:tcW w:type="dxa" w:w="4680"/>
            <w:vAlign w:val="center"/>
          </w:tcPr>
          <w:p>
            <w:pPr>
              <w:pStyle w:val="TableText"/>
            </w:pPr>
            <w:r>
              <w:rPr>
                <w:b w:val="false"/>
                <w:bCs w:val="false"/>
              </w:rPr>
              <w:t xml:space="preserve">to call upon me to submit</w:t>
            </w:r>
          </w:p>
        </w:tc>
        <w:tc>
          <w:tcPr>
            <w:tcW w:type="dxa" w:w="4680"/>
            <w:vAlign w:val="center"/>
          </w:tcPr>
          <w:p>
            <w:pPr>
              <w:pStyle w:val="TableText"/>
            </w:pPr>
            <w:r>
              <w:rPr>
                <w:b w:val="false"/>
                <w:bCs w:val="false"/>
              </w:rPr>
              <w:t xml:space="preserve">pressed to relinquish all</w:t>
            </w:r>
          </w:p>
        </w:tc>
      </w:tr>
      <w:tr>
        <w:trPr>
          <w:cantSplit/>
        </w:trPr>
        <w:tc>
          <w:tcPr>
            <w:tcW w:type="dxa" w:w="4680"/>
            <w:vAlign w:val="center"/>
          </w:tcPr>
          <w:p>
            <w:pPr>
              <w:pStyle w:val="TableText"/>
            </w:pPr>
            <w:r>
              <w:rPr>
                <w:b w:val="false"/>
                <w:bCs w:val="false"/>
              </w:rPr>
              <w:t xml:space="preserve">myself into the hands of</w:t>
            </w:r>
          </w:p>
        </w:tc>
        <w:tc>
          <w:tcPr>
            <w:tcW w:type="dxa" w:w="4680"/>
            <w:vAlign w:val="center"/>
          </w:tcPr>
          <w:p>
            <w:pPr>
              <w:pStyle w:val="TableText"/>
            </w:pPr>
            <w:r>
              <w:rPr>
                <w:b w:val="false"/>
                <w:bCs w:val="false"/>
              </w:rPr>
              <w:t xml:space="preserve">self-confidence, all hopes</w:t>
            </w:r>
          </w:p>
        </w:tc>
      </w:tr>
      <w:tr>
        <w:trPr>
          <w:cantSplit/>
        </w:trPr>
        <w:tc>
          <w:tcPr>
            <w:tcW w:type="dxa" w:w="4680"/>
            <w:vAlign w:val="center"/>
          </w:tcPr>
          <w:p>
            <w:pPr>
              <w:pStyle w:val="TableText"/>
            </w:pPr>
            <w:r>
              <w:rPr>
                <w:b w:val="false"/>
                <w:bCs w:val="false"/>
              </w:rPr>
              <w:t xml:space="preserve">a sovereign God, it used</w:t>
            </w:r>
          </w:p>
        </w:tc>
        <w:tc>
          <w:tcPr>
            <w:tcW w:type="dxa" w:w="4680"/>
            <w:vAlign w:val="center"/>
          </w:tcPr>
          <w:p>
            <w:pPr>
              <w:pStyle w:val="TableText"/>
            </w:pPr>
            <w:r>
              <w:rPr>
                <w:b w:val="false"/>
                <w:bCs w:val="false"/>
              </w:rPr>
              <w:t xml:space="preserve">of ever helping myself by</w:t>
            </w:r>
          </w:p>
        </w:tc>
      </w:tr>
      <w:tr>
        <w:trPr>
          <w:cantSplit/>
        </w:trPr>
        <w:tc>
          <w:tcPr>
            <w:tcW w:type="dxa" w:w="4680"/>
            <w:vAlign w:val="center"/>
          </w:tcPr>
          <w:p>
            <w:pPr>
              <w:pStyle w:val="TableText"/>
            </w:pPr>
            <w:r>
              <w:rPr>
                <w:b w:val="false"/>
                <w:bCs w:val="false"/>
              </w:rPr>
              <w:t xml:space="preserve">to urge and even press me</w:t>
            </w:r>
          </w:p>
        </w:tc>
        <w:tc>
          <w:tcPr>
            <w:tcW w:type="dxa" w:w="4680"/>
            <w:vAlign w:val="center"/>
          </w:tcPr>
          <w:p>
            <w:pPr>
              <w:pStyle w:val="TableText"/>
            </w:pPr>
            <w:r>
              <w:rPr>
                <w:b w:val="false"/>
                <w:bCs w:val="false"/>
              </w:rPr>
              <w:t xml:space="preserve">any means whatsoever:</w:t>
            </w:r>
          </w:p>
        </w:tc>
      </w:tr>
      <w:tr>
        <w:trPr>
          <w:cantSplit/>
        </w:trPr>
        <w:tc>
          <w:tcPr>
            <w:tcW w:type="dxa" w:w="4680"/>
            <w:vAlign w:val="center"/>
          </w:tcPr>
          <w:p>
            <w:pPr>
              <w:pStyle w:val="TableText"/>
            </w:pPr>
            <w:r>
              <w:rPr>
                <w:b w:val="false"/>
                <w:bCs w:val="false"/>
              </w:rPr>
              <w:t xml:space="preserve">to let go myself, and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hopes of escaping from</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myself, or any other</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created being, or from</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any of those means or</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circumstances that I had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long hoped for, and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depended upon to bring</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me to Christ. My soul</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was sometimes so pressed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in this manner, and the</w:t>
            </w:r>
          </w:p>
        </w:tc>
        <w:tc>
          <w:tcPr>
            <w:tcW w:type="dxa" w:w="4680"/>
            <w:vAlign w:val="center"/>
          </w:tcPr>
          <w:p>
            <w:pPr>
              <w:pStyle w:val="TableText"/>
            </w:pPr>
            <w:r>
              <w:rPr>
                <w:b w:val="false"/>
                <w:bCs w:val="false"/>
              </w:rPr>
              <w:t xml:space="preserve">And the</w:t>
            </w:r>
          </w:p>
        </w:tc>
      </w:tr>
      <w:tr>
        <w:trPr>
          <w:cantSplit/>
        </w:trPr>
        <w:tc>
          <w:tcPr>
            <w:tcW w:type="dxa" w:w="4680"/>
            <w:vAlign w:val="center"/>
          </w:tcPr>
          <w:p>
            <w:pPr>
              <w:pStyle w:val="TableText"/>
            </w:pPr>
            <w:r>
              <w:rPr>
                <w:b w:val="false"/>
                <w:bCs w:val="false"/>
              </w:rPr>
              <w:t xml:space="preserve">conviction of my lost</w:t>
            </w:r>
          </w:p>
        </w:tc>
        <w:tc>
          <w:tcPr>
            <w:tcW w:type="dxa" w:w="4680"/>
            <w:vAlign w:val="center"/>
          </w:tcPr>
          <w:p>
            <w:pPr>
              <w:pStyle w:val="TableText"/>
            </w:pPr>
            <w:r>
              <w:rPr>
                <w:b w:val="false"/>
                <w:bCs w:val="false"/>
              </w:rPr>
              <w:t xml:space="preserve">conviction of my lost</w:t>
            </w:r>
          </w:p>
        </w:tc>
      </w:tr>
      <w:tr>
        <w:trPr>
          <w:cantSplit/>
        </w:trPr>
        <w:tc>
          <w:tcPr>
            <w:tcW w:type="dxa" w:w="4680"/>
            <w:vAlign w:val="center"/>
          </w:tcPr>
          <w:p>
            <w:pPr>
              <w:pStyle w:val="TableText"/>
            </w:pPr>
            <w:r>
              <w:rPr>
                <w:b w:val="false"/>
                <w:bCs w:val="false"/>
              </w:rPr>
              <w:t xml:space="preserve">state was so clear and</w:t>
            </w:r>
          </w:p>
        </w:tc>
        <w:tc>
          <w:tcPr>
            <w:tcW w:type="dxa" w:w="4680"/>
            <w:vAlign w:val="center"/>
          </w:tcPr>
          <w:p>
            <w:pPr>
              <w:pStyle w:val="TableText"/>
            </w:pPr>
            <w:r>
              <w:rPr>
                <w:b w:val="false"/>
                <w:bCs w:val="false"/>
              </w:rPr>
              <w:t xml:space="preserve">estate was sometimes so clear and</w:t>
            </w:r>
          </w:p>
        </w:tc>
      </w:tr>
      <w:tr>
        <w:trPr>
          <w:cantSplit/>
        </w:trPr>
        <w:tc>
          <w:tcPr>
            <w:tcW w:type="dxa" w:w="4680"/>
            <w:vAlign w:val="center"/>
          </w:tcPr>
          <w:p>
            <w:pPr>
              <w:pStyle w:val="TableText"/>
            </w:pPr>
            <w:r>
              <w:rPr>
                <w:b w:val="false"/>
                <w:bCs w:val="false"/>
              </w:rPr>
              <w:t xml:space="preserve">manifest before my eyes,</w:t>
            </w:r>
          </w:p>
        </w:tc>
        <w:tc>
          <w:tcPr>
            <w:tcW w:type="dxa" w:w="4680"/>
            <w:vAlign w:val="center"/>
          </w:tcPr>
          <w:p>
            <w:pPr>
              <w:pStyle w:val="TableText"/>
            </w:pPr>
            <w:r>
              <w:rPr>
                <w:b w:val="false"/>
                <w:bCs w:val="false"/>
              </w:rPr>
              <w:t xml:space="preserve">manifest before my eyes,</w:t>
            </w:r>
          </w:p>
        </w:tc>
      </w:tr>
      <w:tr>
        <w:trPr>
          <w:cantSplit/>
        </w:trPr>
        <w:tc>
          <w:tcPr>
            <w:tcW w:type="dxa" w:w="4680"/>
            <w:vAlign w:val="center"/>
          </w:tcPr>
          <w:p>
            <w:pPr>
              <w:pStyle w:val="TableText"/>
            </w:pPr>
            <w:r>
              <w:rPr>
                <w:b w:val="false"/>
                <w:bCs w:val="false"/>
              </w:rPr>
              <w:t xml:space="preserve">that it was as if it</w:t>
            </w:r>
          </w:p>
        </w:tc>
        <w:tc>
          <w:tcPr>
            <w:tcW w:type="dxa" w:w="4680"/>
            <w:vAlign w:val="center"/>
          </w:tcPr>
          <w:p>
            <w:pPr>
              <w:pStyle w:val="TableText"/>
            </w:pPr>
            <w:r>
              <w:rPr>
                <w:b w:val="false"/>
                <w:bCs w:val="false"/>
              </w:rPr>
              <w:t xml:space="preserve">that it was as if it</w:t>
            </w:r>
          </w:p>
        </w:tc>
      </w:tr>
      <w:tr>
        <w:trPr>
          <w:cantSplit/>
        </w:trPr>
        <w:tc>
          <w:tcPr>
            <w:tcW w:type="dxa" w:w="4680"/>
            <w:vAlign w:val="center"/>
          </w:tcPr>
          <w:p>
            <w:pPr>
              <w:pStyle w:val="TableText"/>
            </w:pPr>
            <w:r>
              <w:rPr>
                <w:b w:val="false"/>
                <w:bCs w:val="false"/>
              </w:rPr>
              <w:t xml:space="preserve">had been spoken to me</w:t>
            </w:r>
          </w:p>
        </w:tc>
        <w:tc>
          <w:tcPr>
            <w:tcW w:type="dxa" w:w="4680"/>
            <w:vAlign w:val="center"/>
          </w:tcPr>
          <w:p>
            <w:pPr>
              <w:pStyle w:val="TableText"/>
            </w:pPr>
            <w:r>
              <w:rPr>
                <w:b w:val="false"/>
                <w:bCs w:val="false"/>
              </w:rPr>
              <w:t xml:space="preserve">had been declared to me</w:t>
            </w:r>
          </w:p>
        </w:tc>
      </w:tr>
      <w:tr>
        <w:trPr>
          <w:cantSplit/>
        </w:trPr>
        <w:tc>
          <w:tcPr>
            <w:tcW w:type="dxa" w:w="4680"/>
            <w:vAlign w:val="center"/>
          </w:tcPr>
          <w:p>
            <w:pPr>
              <w:pStyle w:val="TableText"/>
            </w:pPr>
            <w:r>
              <w:rPr>
                <w:b w:val="false"/>
                <w:bCs w:val="false"/>
              </w:rPr>
              <w:t xml:space="preserve">in so many words, "'Tis</w:t>
            </w:r>
          </w:p>
        </w:tc>
        <w:tc>
          <w:tcPr>
            <w:tcW w:type="dxa" w:w="4680"/>
            <w:vAlign w:val="center"/>
          </w:tcPr>
          <w:p>
            <w:pPr>
              <w:pStyle w:val="TableText"/>
            </w:pPr>
            <w:r>
              <w:rPr>
                <w:b w:val="false"/>
                <w:bCs w:val="false"/>
              </w:rPr>
              <w:t xml:space="preserve">in so many words, "'Tis</w:t>
            </w:r>
          </w:p>
        </w:tc>
      </w:tr>
      <w:tr>
        <w:trPr>
          <w:cantSplit/>
        </w:trPr>
        <w:tc>
          <w:tcPr>
            <w:tcW w:type="dxa" w:w="4680"/>
            <w:vAlign w:val="center"/>
          </w:tcPr>
          <w:p>
            <w:pPr>
              <w:pStyle w:val="TableText"/>
            </w:pPr>
            <w:r>
              <w:rPr>
                <w:b w:val="false"/>
                <w:bCs w:val="false"/>
              </w:rPr>
              <w:t xml:space="preserve">done, 'tis done, 'tis</w:t>
            </w:r>
          </w:p>
        </w:tc>
        <w:tc>
          <w:tcPr>
            <w:tcW w:type="dxa" w:w="4680"/>
            <w:vAlign w:val="center"/>
          </w:tcPr>
          <w:p>
            <w:pPr>
              <w:pStyle w:val="TableText"/>
            </w:pPr>
            <w:r>
              <w:rPr>
                <w:b w:val="false"/>
                <w:bCs w:val="false"/>
              </w:rPr>
              <w:t xml:space="preserve">done, 'tis done, 'tis</w:t>
            </w:r>
          </w:p>
        </w:tc>
      </w:tr>
      <w:tr>
        <w:trPr>
          <w:cantSplit/>
        </w:trPr>
        <w:tc>
          <w:tcPr>
            <w:tcW w:type="dxa" w:w="4680"/>
            <w:vAlign w:val="center"/>
          </w:tcPr>
          <w:p>
            <w:pPr>
              <w:pStyle w:val="TableText"/>
            </w:pPr>
            <w:r>
              <w:rPr>
                <w:b w:val="false"/>
                <w:bCs w:val="false"/>
              </w:rPr>
              <w:t xml:space="preserve">forever impossible to</w:t>
            </w:r>
          </w:p>
        </w:tc>
        <w:tc>
          <w:tcPr>
            <w:tcW w:type="dxa" w:w="4680"/>
            <w:vAlign w:val="center"/>
          </w:tcPr>
          <w:p>
            <w:pPr>
              <w:pStyle w:val="TableText"/>
            </w:pPr>
            <w:r>
              <w:rPr>
                <w:b w:val="false"/>
                <w:bCs w:val="false"/>
              </w:rPr>
              <w:t xml:space="preserve">forever impossible to</w:t>
            </w:r>
          </w:p>
        </w:tc>
      </w:tr>
      <w:tr>
        <w:trPr>
          <w:cantSplit/>
        </w:trPr>
        <w:tc>
          <w:tcPr>
            <w:tcW w:type="dxa" w:w="4680"/>
            <w:vAlign w:val="center"/>
          </w:tcPr>
          <w:p>
            <w:pPr>
              <w:pStyle w:val="TableText"/>
            </w:pPr>
            <w:r>
              <w:rPr>
                <w:b w:val="false"/>
                <w:bCs w:val="false"/>
              </w:rPr>
              <w:t xml:space="preserve">deliver yourself;" for</w:t>
            </w:r>
          </w:p>
        </w:tc>
        <w:tc>
          <w:tcPr>
            <w:tcW w:type="dxa" w:w="4680"/>
            <w:vAlign w:val="center"/>
          </w:tcPr>
          <w:p>
            <w:pPr>
              <w:pStyle w:val="TableText"/>
            </w:pPr>
            <w:r>
              <w:rPr>
                <w:b w:val="false"/>
                <w:bCs w:val="false"/>
              </w:rPr>
              <w:t xml:space="preserve">deliver yourself." For</w:t>
            </w:r>
          </w:p>
        </w:tc>
      </w:tr>
      <w:tr>
        <w:trPr>
          <w:cantSplit/>
        </w:trPr>
        <w:tc>
          <w:tcPr>
            <w:tcW w:type="dxa" w:w="4680"/>
            <w:vAlign w:val="center"/>
          </w:tcPr>
          <w:p>
            <w:pPr>
              <w:pStyle w:val="TableText"/>
            </w:pPr>
            <w:r>
              <w:rPr>
                <w:b w:val="false"/>
                <w:bCs w:val="false"/>
              </w:rPr>
              <w:t xml:space="preserve">about three or four days</w:t>
            </w:r>
          </w:p>
        </w:tc>
        <w:tc>
          <w:tcPr>
            <w:tcW w:type="dxa" w:w="4680"/>
            <w:vAlign w:val="center"/>
          </w:tcPr>
          <w:p>
            <w:pPr>
              <w:pStyle w:val="TableText"/>
            </w:pPr>
            <w:r>
              <w:rPr>
                <w:b w:val="false"/>
                <w:bCs w:val="false"/>
              </w:rPr>
              <w:t xml:space="preserve">about three or four days</w:t>
            </w:r>
          </w:p>
        </w:tc>
      </w:tr>
      <w:tr>
        <w:trPr>
          <w:cantSplit/>
        </w:trPr>
        <w:tc>
          <w:tcPr>
            <w:tcW w:type="dxa" w:w="4680"/>
            <w:vAlign w:val="center"/>
          </w:tcPr>
          <w:p>
            <w:pPr>
              <w:pStyle w:val="TableText"/>
            </w:pPr>
            <w:r>
              <w:rPr>
                <w:b w:val="false"/>
                <w:bCs w:val="false"/>
              </w:rPr>
              <w:t xml:space="preserve">my soul was thus distressed</w:t>
            </w:r>
          </w:p>
        </w:tc>
        <w:tc>
          <w:tcPr>
            <w:tcW w:type="dxa" w:w="4680"/>
            <w:vAlign w:val="center"/>
          </w:tcPr>
          <w:p>
            <w:pPr>
              <w:pStyle w:val="TableText"/>
            </w:pPr>
            <w:r>
              <w:rPr>
                <w:b w:val="false"/>
                <w:bCs w:val="false"/>
              </w:rPr>
              <w:t xml:space="preserve">my soul was thus distressed,</w:t>
            </w:r>
          </w:p>
        </w:tc>
      </w:tr>
      <w:tr>
        <w:trPr>
          <w:cantSplit/>
        </w:trPr>
        <w:tc>
          <w:tcPr>
            <w:tcW w:type="dxa" w:w="4680"/>
            <w:vAlign w:val="center"/>
          </w:tcPr>
          <w:p>
            <w:pPr>
              <w:pStyle w:val="TableText"/>
            </w:pPr>
            <w:r>
              <w:rPr>
                <w:b w:val="false"/>
                <w:bCs w:val="false"/>
              </w:rPr>
              <w:t xml:space="preserve">especially by turns, when</w:t>
            </w:r>
          </w:p>
        </w:tc>
        <w:tc>
          <w:tcPr>
            <w:tcW w:type="dxa" w:w="4680"/>
            <w:vAlign w:val="center"/>
          </w:tcPr>
          <w:p>
            <w:pPr>
              <w:pStyle w:val="TableText"/>
            </w:pPr>
            <w:r>
              <w:rPr>
                <w:b w:val="false"/>
                <w:bCs w:val="false"/>
              </w:rPr>
              <w:t xml:space="preserve">especially at some turns, when</w:t>
            </w:r>
          </w:p>
        </w:tc>
      </w:tr>
      <w:tr>
        <w:trPr>
          <w:cantSplit/>
        </w:trPr>
        <w:tc>
          <w:tcPr>
            <w:tcW w:type="dxa" w:w="4680"/>
            <w:vAlign w:val="center"/>
          </w:tcPr>
          <w:p>
            <w:pPr>
              <w:pStyle w:val="TableText"/>
            </w:pPr>
            <w:r>
              <w:rPr>
                <w:b w:val="false"/>
                <w:bCs w:val="false"/>
              </w:rPr>
              <w:t xml:space="preserve">sometimes for a few moments</w:t>
            </w:r>
          </w:p>
        </w:tc>
        <w:tc>
          <w:tcPr>
            <w:tcW w:type="dxa" w:w="4680"/>
            <w:vAlign w:val="center"/>
          </w:tcPr>
          <w:p>
            <w:pPr>
              <w:pStyle w:val="TableText"/>
            </w:pPr>
            <w:r>
              <w:rPr>
                <w:b w:val="false"/>
                <w:bCs w:val="false"/>
              </w:rPr>
              <w:t xml:space="preserve">for a few moments</w:t>
            </w:r>
          </w:p>
        </w:tc>
      </w:tr>
      <w:tr>
        <w:trPr>
          <w:cantSplit/>
        </w:trPr>
        <w:tc>
          <w:tcPr>
            <w:tcW w:type="dxa" w:w="4680"/>
            <w:vAlign w:val="center"/>
          </w:tcPr>
          <w:p>
            <w:pPr>
              <w:pStyle w:val="TableText"/>
            </w:pPr>
            <w:r>
              <w:rPr>
                <w:b w:val="false"/>
                <w:bCs w:val="false"/>
              </w:rPr>
              <w:t xml:space="preserve">I seemed to see myself</w:t>
            </w:r>
          </w:p>
        </w:tc>
        <w:tc>
          <w:tcPr>
            <w:tcW w:type="dxa" w:w="4680"/>
            <w:vAlign w:val="center"/>
          </w:tcPr>
          <w:p>
            <w:pPr>
              <w:pStyle w:val="TableText"/>
            </w:pPr>
            <w:r>
              <w:rPr>
                <w:b w:val="false"/>
                <w:bCs w:val="false"/>
              </w:rPr>
              <w:t xml:space="preserve">I seemed to see myself</w:t>
            </w:r>
          </w:p>
        </w:tc>
      </w:tr>
      <w:tr>
        <w:trPr>
          <w:cantSplit/>
        </w:trPr>
        <w:tc>
          <w:tcPr>
            <w:tcW w:type="dxa" w:w="4680"/>
            <w:vAlign w:val="center"/>
          </w:tcPr>
          <w:p>
            <w:pPr>
              <w:pStyle w:val="TableText"/>
            </w:pPr>
            <w:r>
              <w:rPr>
                <w:b w:val="false"/>
                <w:bCs w:val="false"/>
              </w:rPr>
              <w:t xml:space="preserve">lost and undone; but would</w:t>
            </w:r>
          </w:p>
        </w:tc>
        <w:tc>
          <w:tcPr>
            <w:tcW w:type="dxa" w:w="4680"/>
            <w:vAlign w:val="center"/>
          </w:tcPr>
          <w:p>
            <w:pPr>
              <w:pStyle w:val="TableText"/>
            </w:pPr>
            <w:r>
              <w:rPr>
                <w:b w:val="false"/>
                <w:bCs w:val="false"/>
              </w:rPr>
              <w:t xml:space="preserve">lost and undone; but then</w:t>
            </w:r>
          </w:p>
        </w:tc>
      </w:tr>
      <w:tr>
        <w:trPr>
          <w:cantSplit/>
        </w:trPr>
        <w:tc>
          <w:tcPr>
            <w:tcW w:type="dxa" w:w="4680"/>
            <w:vAlign w:val="center"/>
          </w:tcPr>
          <w:p>
            <w:pPr>
              <w:pStyle w:val="TableText"/>
            </w:pPr>
            <w:r>
              <w:rPr>
                <w:b w:val="false"/>
                <w:bCs w:val="false"/>
              </w:rPr>
              <w:t xml:space="preserve">then shrink back immediately</w:t>
            </w:r>
          </w:p>
        </w:tc>
        <w:tc>
          <w:tcPr>
            <w:tcW w:type="dxa" w:w="4680"/>
            <w:vAlign w:val="center"/>
          </w:tcPr>
          <w:p>
            <w:pPr>
              <w:pStyle w:val="TableText"/>
            </w:pPr>
            <w:r>
              <w:rPr>
                <w:b w:val="false"/>
                <w:bCs w:val="false"/>
              </w:rPr>
              <w:t xml:space="preserve">would shrink back immediately</w:t>
            </w:r>
          </w:p>
        </w:tc>
      </w:tr>
      <w:tr>
        <w:trPr>
          <w:cantSplit/>
        </w:trPr>
        <w:tc>
          <w:tcPr>
            <w:tcW w:type="dxa" w:w="4680"/>
            <w:vAlign w:val="center"/>
          </w:tcPr>
          <w:p>
            <w:pPr>
              <w:pStyle w:val="TableText"/>
            </w:pPr>
            <w:r>
              <w:rPr>
                <w:b w:val="false"/>
                <w:bCs w:val="false"/>
              </w:rPr>
              <w:t xml:space="preserve">from the sight because I</w:t>
            </w:r>
          </w:p>
        </w:tc>
        <w:tc>
          <w:tcPr>
            <w:tcW w:type="dxa" w:w="4680"/>
            <w:vAlign w:val="center"/>
          </w:tcPr>
          <w:p>
            <w:pPr>
              <w:pStyle w:val="TableText"/>
            </w:pPr>
            <w:r>
              <w:rPr>
                <w:b w:val="false"/>
                <w:bCs w:val="false"/>
              </w:rPr>
              <w:t xml:space="preserve">from the sight, because I</w:t>
            </w:r>
          </w:p>
        </w:tc>
      </w:tr>
      <w:tr>
        <w:trPr>
          <w:cantSplit/>
        </w:trPr>
        <w:tc>
          <w:tcPr>
            <w:tcW w:type="dxa" w:w="4680"/>
            <w:vAlign w:val="center"/>
          </w:tcPr>
          <w:p>
            <w:pPr>
              <w:pStyle w:val="TableText"/>
            </w:pPr>
            <w:r>
              <w:rPr>
                <w:b w:val="false"/>
                <w:bCs w:val="false"/>
              </w:rPr>
              <w:t xml:space="preserve">dare not venture myself</w:t>
            </w:r>
          </w:p>
        </w:tc>
        <w:tc>
          <w:tcPr>
            <w:tcW w:type="dxa" w:w="4680"/>
            <w:vAlign w:val="center"/>
          </w:tcPr>
          <w:p>
            <w:pPr>
              <w:pStyle w:val="TableText"/>
            </w:pPr>
            <w:r>
              <w:rPr>
                <w:b w:val="false"/>
                <w:bCs w:val="false"/>
              </w:rPr>
              <w:t xml:space="preserve">dared not venture myself</w:t>
            </w:r>
          </w:p>
        </w:tc>
      </w:tr>
      <w:tr>
        <w:trPr>
          <w:cantSplit/>
        </w:trPr>
        <w:tc>
          <w:tcPr>
            <w:tcW w:type="dxa" w:w="4680"/>
            <w:vAlign w:val="center"/>
          </w:tcPr>
          <w:p>
            <w:pPr>
              <w:pStyle w:val="TableText"/>
            </w:pPr>
            <w:r>
              <w:rPr>
                <w:b w:val="false"/>
                <w:bCs w:val="false"/>
              </w:rPr>
              <w:t xml:space="preserve">into the hands of God,</w:t>
            </w:r>
          </w:p>
        </w:tc>
        <w:tc>
          <w:tcPr>
            <w:tcW w:type="dxa" w:w="4680"/>
            <w:vAlign w:val="center"/>
          </w:tcPr>
          <w:p>
            <w:pPr>
              <w:pStyle w:val="TableText"/>
            </w:pPr>
            <w:r>
              <w:rPr>
                <w:b w:val="false"/>
                <w:bCs w:val="false"/>
              </w:rPr>
              <w:t xml:space="preserve">into the hands of God,</w:t>
            </w:r>
          </w:p>
        </w:tc>
      </w:tr>
      <w:tr>
        <w:trPr>
          <w:cantSplit/>
        </w:trPr>
        <w:tc>
          <w:tcPr>
            <w:tcW w:type="dxa" w:w="4680"/>
            <w:vAlign w:val="center"/>
          </w:tcPr>
          <w:p>
            <w:pPr>
              <w:pStyle w:val="TableText"/>
            </w:pPr>
            <w:r>
              <w:rPr>
                <w:b w:val="false"/>
                <w:bCs w:val="false"/>
              </w:rPr>
              <w:t xml:space="preserve">and see myself wholly</w:t>
            </w:r>
          </w:p>
        </w:tc>
        <w:tc>
          <w:tcPr>
            <w:tcW w:type="dxa" w:w="4680"/>
            <w:vAlign w:val="center"/>
          </w:tcPr>
          <w:p>
            <w:pPr>
              <w:pStyle w:val="TableText"/>
            </w:pPr>
            <w:r>
              <w:rPr>
                <w:b w:val="false"/>
                <w:bCs w:val="false"/>
              </w:rPr>
              <w:t xml:space="preserve">as wholly helpless, and at the</w:t>
            </w:r>
          </w:p>
        </w:tc>
      </w:tr>
      <w:tr>
        <w:trPr>
          <w:cantSplit/>
        </w:trPr>
        <w:tc>
          <w:tcPr>
            <w:tcW w:type="dxa" w:w="4680"/>
            <w:vAlign w:val="center"/>
          </w:tcPr>
          <w:p>
            <w:pPr>
              <w:pStyle w:val="TableText"/>
            </w:pPr>
            <w:r>
              <w:rPr>
                <w:b w:val="false"/>
                <w:bCs w:val="false"/>
              </w:rPr>
              <w:t xml:space="preserve">dead. I dare not see</w:t>
            </w:r>
          </w:p>
        </w:tc>
        <w:tc>
          <w:tcPr>
            <w:tcW w:type="dxa" w:w="4680"/>
            <w:vAlign w:val="center"/>
          </w:tcPr>
          <w:p>
            <w:pPr>
              <w:pStyle w:val="TableText"/>
            </w:pPr>
            <w:r>
              <w:rPr>
                <w:b w:val="false"/>
                <w:bCs w:val="false"/>
              </w:rPr>
              <w:t xml:space="preserve">disposal of his sovereign pleasure.</w:t>
            </w:r>
          </w:p>
        </w:tc>
      </w:tr>
      <w:tr>
        <w:trPr>
          <w:cantSplit/>
        </w:trPr>
        <w:tc>
          <w:tcPr>
            <w:tcW w:type="dxa" w:w="4680"/>
            <w:vAlign w:val="center"/>
          </w:tcPr>
          <w:p>
            <w:pPr>
              <w:pStyle w:val="TableText"/>
            </w:pPr>
            <w:r>
              <w:rPr>
                <w:b w:val="false"/>
                <w:bCs w:val="false"/>
              </w:rPr>
              <w:t xml:space="preserve">and own that important</w:t>
            </w:r>
          </w:p>
        </w:tc>
        <w:tc>
          <w:tcPr>
            <w:tcW w:type="dxa" w:w="4680"/>
            <w:vAlign w:val="center"/>
          </w:tcPr>
          <w:p>
            <w:pPr>
              <w:pStyle w:val="TableText"/>
            </w:pPr>
            <w:r>
              <w:rPr>
                <w:b w:val="false"/>
                <w:bCs w:val="false"/>
              </w:rPr>
              <w:t xml:space="preserve">I dared not see that important</w:t>
            </w:r>
          </w:p>
        </w:tc>
      </w:tr>
      <w:tr>
        <w:trPr>
          <w:cantSplit/>
        </w:trPr>
        <w:tc>
          <w:tcPr>
            <w:tcW w:type="dxa" w:w="4680"/>
            <w:vAlign w:val="center"/>
          </w:tcPr>
          <w:p>
            <w:pPr>
              <w:pStyle w:val="TableText"/>
            </w:pPr>
            <w:r>
              <w:rPr>
                <w:b w:val="false"/>
                <w:bCs w:val="false"/>
              </w:rPr>
              <w:t xml:space="preserve">truth concerning myself</w:t>
            </w:r>
          </w:p>
        </w:tc>
        <w:tc>
          <w:tcPr>
            <w:tcW w:type="dxa" w:w="4680"/>
            <w:vAlign w:val="center"/>
          </w:tcPr>
          <w:p>
            <w:pPr>
              <w:pStyle w:val="TableText"/>
            </w:pPr>
            <w:r>
              <w:rPr>
                <w:b w:val="false"/>
                <w:bCs w:val="false"/>
              </w:rPr>
              <w:t xml:space="preserve">truth concerning myself,</w:t>
            </w:r>
          </w:p>
        </w:tc>
      </w:tr>
      <w:tr>
        <w:trPr>
          <w:cantSplit/>
        </w:trPr>
        <w:tc>
          <w:tcPr>
            <w:tcW w:type="dxa" w:w="4680"/>
            <w:vAlign w:val="center"/>
          </w:tcPr>
          <w:p>
            <w:pPr>
              <w:pStyle w:val="TableText"/>
            </w:pPr>
            <w:r>
              <w:rPr>
                <w:b w:val="false"/>
                <w:bCs w:val="false"/>
              </w:rPr>
              <w:t xml:space="preserve">that I was wholly "dead</w:t>
            </w:r>
          </w:p>
        </w:tc>
        <w:tc>
          <w:tcPr>
            <w:tcW w:type="dxa" w:w="4680"/>
            <w:vAlign w:val="center"/>
          </w:tcPr>
          <w:p>
            <w:pPr>
              <w:pStyle w:val="TableText"/>
            </w:pPr>
            <w:r>
              <w:rPr>
                <w:b w:val="false"/>
                <w:bCs w:val="false"/>
              </w:rPr>
              <w:t xml:space="preserve">that I was "dead</w:t>
            </w:r>
          </w:p>
        </w:tc>
      </w:tr>
      <w:tr>
        <w:trPr>
          <w:cantSplit/>
        </w:trPr>
        <w:tc>
          <w:tcPr>
            <w:tcW w:type="dxa" w:w="4680"/>
            <w:vAlign w:val="center"/>
          </w:tcPr>
          <w:p>
            <w:pPr>
              <w:pStyle w:val="TableText"/>
            </w:pPr>
            <w:r>
              <w:rPr>
                <w:rStyle w:val="SourcePageInline"/>
                <w:b w:val="false"/>
                <w:bCs w:val="false"/>
              </w:rPr>
              <w:t xml:space="preserve">[p. 128]</w:t>
            </w:r>
            <w:r>
              <w:rPr>
                <w:b w:val="false"/>
                <w:bCs w:val="false"/>
              </w:rPr>
              <w:t xml:space="preserve">  in trespasses and sins"</w:t>
            </w:r>
          </w:p>
        </w:tc>
        <w:tc>
          <w:tcPr>
            <w:tcW w:type="dxa" w:w="4680"/>
            <w:vAlign w:val="center"/>
          </w:tcPr>
          <w:p>
            <w:pPr>
              <w:pStyle w:val="TableText"/>
            </w:pPr>
            <w:r>
              <w:rPr>
                <w:b w:val="false"/>
                <w:bCs w:val="false"/>
              </w:rPr>
              <w:t xml:space="preserve">in trespasses and sins"</w:t>
            </w:r>
          </w:p>
        </w:tc>
      </w:tr>
      <w:tr>
        <w:trPr>
          <w:cantSplit/>
        </w:trPr>
        <w:tc>
          <w:tcPr>
            <w:tcW w:type="dxa" w:w="4680"/>
            <w:vAlign w:val="center"/>
          </w:tcPr>
          <w:p>
            <w:pPr>
              <w:pStyle w:val="TableText"/>
            </w:pPr>
            <w:r>
              <w:rPr>
                <w:b w:val="false"/>
                <w:bCs w:val="false"/>
              </w:rPr>
              <w:t xml:space="preserve">(Ephesians 2:1, Ephesians 2:5), that there</w:t>
            </w:r>
          </w:p>
        </w:tc>
        <w:tc>
          <w:tcPr>
            <w:tcW w:type="dxa" w:w="4680"/>
            <w:vAlign w:val="center"/>
          </w:tcPr>
          <w:p>
            <w:pPr>
              <w:pStyle w:val="TableText"/>
            </w:pPr>
            <w:r>
              <w:rPr>
                <w:rStyle w:val="FootnoteReference"/>
              </w:rPr>
              <w:footnoteReference w:id="227"/>
            </w:r>
            <w:r>
              <w:rPr>
                <w:b w:val="false"/>
                <w:bCs w:val="false"/>
              </w:rPr>
              <w:t xml:space="preserve">.</w:t>
            </w:r>
          </w:p>
        </w:tc>
      </w:tr>
      <w:tr>
        <w:trPr>
          <w:cantSplit/>
        </w:trPr>
        <w:tc>
          <w:tcPr>
            <w:tcW w:type="dxa" w:w="4680"/>
            <w:vAlign w:val="center"/>
          </w:tcPr>
          <w:p>
            <w:pPr>
              <w:pStyle w:val="TableText"/>
            </w:pPr>
            <w:r>
              <w:rPr>
                <w:b w:val="false"/>
                <w:bCs w:val="false"/>
              </w:rPr>
              <w:t xml:space="preserve">was not the least spark</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of spiritual life or</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goodness in me, because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this would so plainly</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show my exposedness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to damnation as well as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my just desert of it.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But when I had, as</w:t>
            </w:r>
          </w:p>
        </w:tc>
        <w:tc>
          <w:tcPr>
            <w:tcW w:type="dxa" w:w="4680"/>
            <w:vAlign w:val="center"/>
          </w:tcPr>
          <w:p>
            <w:pPr>
              <w:pStyle w:val="TableText"/>
            </w:pPr>
            <w:r>
              <w:rPr>
                <w:b w:val="false"/>
                <w:bCs w:val="false"/>
              </w:rPr>
              <w:t xml:space="preserve">But when I had as</w:t>
            </w:r>
          </w:p>
        </w:tc>
      </w:tr>
      <w:tr>
        <w:trPr>
          <w:cantSplit/>
        </w:trPr>
        <w:tc>
          <w:tcPr>
            <w:tcW w:type="dxa" w:w="4680"/>
            <w:vAlign w:val="center"/>
          </w:tcPr>
          <w:p>
            <w:pPr>
              <w:pStyle w:val="TableText"/>
            </w:pPr>
            <w:r>
              <w:rPr>
                <w:b w:val="false"/>
                <w:bCs w:val="false"/>
              </w:rPr>
              <w:t xml:space="preserve">it were, thrust away</w:t>
            </w:r>
          </w:p>
        </w:tc>
        <w:tc>
          <w:tcPr>
            <w:tcW w:type="dxa" w:w="4680"/>
            <w:vAlign w:val="center"/>
          </w:tcPr>
          <w:p>
            <w:pPr>
              <w:pStyle w:val="TableText"/>
            </w:pPr>
            <w:r>
              <w:rPr>
                <w:b w:val="false"/>
                <w:bCs w:val="false"/>
              </w:rPr>
              <w:t xml:space="preserve">it were, thrust away</w:t>
            </w:r>
          </w:p>
        </w:tc>
      </w:tr>
      <w:tr>
        <w:trPr>
          <w:cantSplit/>
        </w:trPr>
        <w:tc>
          <w:tcPr>
            <w:tcW w:type="dxa" w:w="4680"/>
            <w:vAlign w:val="center"/>
          </w:tcPr>
          <w:p>
            <w:pPr>
              <w:pStyle w:val="TableText"/>
            </w:pPr>
            <w:r>
              <w:rPr>
                <w:b w:val="false"/>
                <w:bCs w:val="false"/>
              </w:rPr>
              <w:t xml:space="preserve">these views of myself</w:t>
            </w:r>
          </w:p>
        </w:tc>
        <w:tc>
          <w:tcPr>
            <w:tcW w:type="dxa" w:w="4680"/>
            <w:vAlign w:val="center"/>
          </w:tcPr>
          <w:p>
            <w:pPr>
              <w:pStyle w:val="TableText"/>
            </w:pPr>
            <w:r>
              <w:rPr>
                <w:b w:val="false"/>
                <w:bCs w:val="false"/>
              </w:rPr>
              <w:t xml:space="preserve">these views of myself</w:t>
            </w:r>
          </w:p>
        </w:tc>
      </w:tr>
      <w:tr>
        <w:trPr>
          <w:cantSplit/>
        </w:trPr>
        <w:tc>
          <w:tcPr>
            <w:tcW w:type="dxa" w:w="4680"/>
            <w:vAlign w:val="center"/>
          </w:tcPr>
          <w:p>
            <w:pPr>
              <w:pStyle w:val="TableText"/>
            </w:pPr>
            <w:r>
              <w:rPr>
                <w:b w:val="false"/>
                <w:bCs w:val="false"/>
              </w:rPr>
              <w:t xml:space="preserve">at any time, I felt</w:t>
            </w:r>
          </w:p>
        </w:tc>
        <w:tc>
          <w:tcPr>
            <w:tcW w:type="dxa" w:w="4680"/>
            <w:vAlign w:val="center"/>
          </w:tcPr>
          <w:p>
            <w:pPr>
              <w:pStyle w:val="TableText"/>
            </w:pPr>
            <w:r>
              <w:rPr>
                <w:b w:val="false"/>
                <w:bCs w:val="false"/>
              </w:rPr>
              <w:t xml:space="preserve">at any time, I felt</w:t>
            </w:r>
          </w:p>
        </w:tc>
      </w:tr>
      <w:tr>
        <w:trPr>
          <w:cantSplit/>
        </w:trPr>
        <w:tc>
          <w:tcPr>
            <w:tcW w:type="dxa" w:w="4680"/>
            <w:vAlign w:val="center"/>
          </w:tcPr>
          <w:p>
            <w:pPr>
              <w:pStyle w:val="TableText"/>
            </w:pPr>
            <w:r>
              <w:rPr>
                <w:b w:val="false"/>
                <w:bCs w:val="false"/>
              </w:rPr>
              <w:t xml:space="preserve">distressed to have the</w:t>
            </w:r>
          </w:p>
        </w:tc>
        <w:tc>
          <w:tcPr>
            <w:tcW w:type="dxa" w:w="4680"/>
            <w:vAlign w:val="center"/>
          </w:tcPr>
          <w:p>
            <w:pPr>
              <w:pStyle w:val="TableText"/>
            </w:pPr>
            <w:r>
              <w:rPr>
                <w:b w:val="false"/>
                <w:bCs w:val="false"/>
              </w:rPr>
              <w:t xml:space="preserve">distressed to have the</w:t>
            </w:r>
          </w:p>
        </w:tc>
      </w:tr>
      <w:tr>
        <w:trPr>
          <w:cantSplit/>
        </w:trPr>
        <w:tc>
          <w:tcPr>
            <w:tcW w:type="dxa" w:w="4680"/>
            <w:vAlign w:val="center"/>
          </w:tcPr>
          <w:p>
            <w:pPr>
              <w:pStyle w:val="TableText"/>
            </w:pPr>
            <w:r>
              <w:rPr>
                <w:b w:val="false"/>
                <w:bCs w:val="false"/>
              </w:rPr>
              <w:t xml:space="preserve">same sense and discoveries</w:t>
            </w:r>
          </w:p>
        </w:tc>
        <w:tc>
          <w:tcPr>
            <w:tcW w:type="dxa" w:w="4680"/>
            <w:vAlign w:val="center"/>
          </w:tcPr>
          <w:p>
            <w:pPr>
              <w:pStyle w:val="TableText"/>
            </w:pPr>
            <w:r>
              <w:rPr>
                <w:b w:val="false"/>
                <w:bCs w:val="false"/>
              </w:rPr>
              <w:t xml:space="preserve">same discoveries</w:t>
            </w:r>
          </w:p>
        </w:tc>
      </w:tr>
      <w:tr>
        <w:trPr>
          <w:cantSplit/>
        </w:trPr>
        <w:tc>
          <w:tcPr>
            <w:tcW w:type="dxa" w:w="4680"/>
            <w:vAlign w:val="center"/>
          </w:tcPr>
          <w:p>
            <w:pPr>
              <w:pStyle w:val="TableText"/>
            </w:pPr>
            <w:r>
              <w:rPr>
                <w:b w:val="false"/>
                <w:bCs w:val="false"/>
              </w:rPr>
              <w:t xml:space="preserve">of myself again because</w:t>
            </w:r>
          </w:p>
        </w:tc>
        <w:tc>
          <w:tcPr>
            <w:tcW w:type="dxa" w:w="4680"/>
            <w:vAlign w:val="center"/>
          </w:tcPr>
          <w:p>
            <w:pPr>
              <w:pStyle w:val="TableText"/>
            </w:pPr>
            <w:r>
              <w:rPr>
                <w:b w:val="false"/>
                <w:bCs w:val="false"/>
              </w:rPr>
              <w:t xml:space="preserve">of myself again; for</w:t>
            </w:r>
          </w:p>
        </w:tc>
      </w:tr>
      <w:tr>
        <w:trPr>
          <w:cantSplit/>
        </w:trPr>
        <w:tc>
          <w:tcPr>
            <w:tcW w:type="dxa" w:w="4680"/>
            <w:vAlign w:val="center"/>
          </w:tcPr>
          <w:p>
            <w:pPr>
              <w:pStyle w:val="TableText"/>
            </w:pPr>
            <w:r>
              <w:rPr>
                <w:b w:val="false"/>
                <w:bCs w:val="false"/>
              </w:rPr>
              <w:t xml:space="preserve">I saw that was the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only way for me to take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for salvation, and I</w:t>
            </w:r>
          </w:p>
        </w:tc>
        <w:tc>
          <w:tcPr>
            <w:tcW w:type="dxa" w:w="4680"/>
            <w:vAlign w:val="center"/>
          </w:tcPr>
          <w:p>
            <w:pPr>
              <w:pStyle w:val="TableText"/>
            </w:pPr>
            <w:r>
              <w:rPr>
                <w:b w:val="false"/>
                <w:bCs w:val="false"/>
              </w:rPr>
              <w:t xml:space="preserve">I</w:t>
            </w:r>
          </w:p>
        </w:tc>
      </w:tr>
      <w:tr>
        <w:trPr>
          <w:cantSplit/>
        </w:trPr>
        <w:tc>
          <w:tcPr>
            <w:tcW w:type="dxa" w:w="4680"/>
            <w:vAlign w:val="center"/>
          </w:tcPr>
          <w:p>
            <w:pPr>
              <w:pStyle w:val="TableText"/>
            </w:pPr>
            <w:r>
              <w:rPr>
                <w:b w:val="false"/>
                <w:bCs w:val="false"/>
              </w:rPr>
              <w:t xml:space="preserve">greatly feared being</w:t>
            </w:r>
          </w:p>
        </w:tc>
        <w:tc>
          <w:tcPr>
            <w:tcW w:type="dxa" w:w="4680"/>
            <w:vAlign w:val="center"/>
          </w:tcPr>
          <w:p>
            <w:pPr>
              <w:pStyle w:val="TableText"/>
            </w:pPr>
            <w:r>
              <w:rPr>
                <w:b w:val="false"/>
                <w:bCs w:val="false"/>
              </w:rPr>
              <w:t xml:space="preserve">greatly feared being</w:t>
            </w:r>
          </w:p>
        </w:tc>
      </w:tr>
      <w:tr>
        <w:trPr>
          <w:cantSplit/>
        </w:trPr>
        <w:tc>
          <w:tcPr>
            <w:tcW w:type="dxa" w:w="4680"/>
            <w:vAlign w:val="center"/>
          </w:tcPr>
          <w:p>
            <w:pPr>
              <w:pStyle w:val="TableText"/>
            </w:pPr>
            <w:r>
              <w:rPr>
                <w:b w:val="false"/>
                <w:bCs w:val="false"/>
              </w:rPr>
              <w:t xml:space="preserve">given over of God to</w:t>
            </w:r>
          </w:p>
        </w:tc>
        <w:tc>
          <w:tcPr>
            <w:tcW w:type="dxa" w:w="4680"/>
            <w:vAlign w:val="center"/>
          </w:tcPr>
          <w:p>
            <w:pPr>
              <w:pStyle w:val="TableText"/>
            </w:pPr>
            <w:r>
              <w:rPr>
                <w:b w:val="false"/>
                <w:bCs w:val="false"/>
              </w:rPr>
              <w:t xml:space="preserve">given over of God to</w:t>
            </w:r>
          </w:p>
        </w:tc>
      </w:tr>
      <w:tr>
        <w:trPr>
          <w:cantSplit/>
        </w:trPr>
        <w:tc>
          <w:tcPr>
            <w:tcW w:type="dxa" w:w="4680"/>
            <w:vAlign w:val="center"/>
          </w:tcPr>
          <w:p>
            <w:pPr>
              <w:pStyle w:val="TableText"/>
            </w:pPr>
            <w:r>
              <w:rPr>
                <w:b w:val="false"/>
                <w:bCs w:val="false"/>
              </w:rPr>
              <w:t xml:space="preserve">final stupidity. When</w:t>
            </w:r>
          </w:p>
        </w:tc>
        <w:tc>
          <w:tcPr>
            <w:tcW w:type="dxa" w:w="4680"/>
            <w:vAlign w:val="center"/>
          </w:tcPr>
          <w:p>
            <w:pPr>
              <w:pStyle w:val="TableText"/>
            </w:pPr>
            <w:r>
              <w:rPr>
                <w:b w:val="false"/>
                <w:bCs w:val="false"/>
              </w:rPr>
              <w:t xml:space="preserve">final stupidity. When</w:t>
            </w:r>
          </w:p>
        </w:tc>
      </w:tr>
      <w:tr>
        <w:trPr>
          <w:cantSplit/>
        </w:trPr>
        <w:tc>
          <w:tcPr>
            <w:tcW w:type="dxa" w:w="4680"/>
            <w:vAlign w:val="center"/>
          </w:tcPr>
          <w:p>
            <w:pPr>
              <w:pStyle w:val="TableText"/>
            </w:pPr>
            <w:r>
              <w:rPr>
                <w:b w:val="false"/>
                <w:bCs w:val="false"/>
              </w:rPr>
              <w:t xml:space="preserve">now I thought of putting</w:t>
            </w:r>
          </w:p>
        </w:tc>
        <w:tc>
          <w:tcPr>
            <w:tcW w:type="dxa" w:w="4680"/>
            <w:vAlign w:val="center"/>
          </w:tcPr>
          <w:p>
            <w:pPr>
              <w:pStyle w:val="TableText"/>
            </w:pPr>
            <w:r>
              <w:rPr>
                <w:b w:val="false"/>
                <w:bCs w:val="false"/>
              </w:rPr>
              <w:t xml:space="preserve">I thought of putting</w:t>
            </w:r>
          </w:p>
        </w:tc>
      </w:tr>
      <w:tr>
        <w:trPr>
          <w:cantSplit/>
        </w:trPr>
        <w:tc>
          <w:tcPr>
            <w:tcW w:type="dxa" w:w="4680"/>
            <w:vAlign w:val="center"/>
          </w:tcPr>
          <w:p>
            <w:pPr>
              <w:pStyle w:val="TableText"/>
            </w:pPr>
            <w:r>
              <w:rPr>
                <w:b w:val="false"/>
                <w:bCs w:val="false"/>
              </w:rPr>
              <w:t xml:space="preserve">it off to a more</w:t>
            </w:r>
          </w:p>
        </w:tc>
        <w:tc>
          <w:tcPr>
            <w:tcW w:type="dxa" w:w="4680"/>
            <w:vAlign w:val="center"/>
          </w:tcPr>
          <w:p>
            <w:pPr>
              <w:pStyle w:val="TableText"/>
            </w:pPr>
            <w:r>
              <w:rPr>
                <w:b w:val="false"/>
                <w:bCs w:val="false"/>
              </w:rPr>
              <w:t xml:space="preserve">it off to a more</w:t>
            </w:r>
          </w:p>
        </w:tc>
      </w:tr>
      <w:tr>
        <w:trPr>
          <w:cantSplit/>
        </w:trPr>
        <w:tc>
          <w:tcPr>
            <w:tcW w:type="dxa" w:w="4680"/>
            <w:vAlign w:val="center"/>
          </w:tcPr>
          <w:p>
            <w:pPr>
              <w:pStyle w:val="TableText"/>
            </w:pPr>
            <w:r>
              <w:rPr>
                <w:b w:val="false"/>
                <w:bCs w:val="false"/>
              </w:rPr>
              <w:t xml:space="preserve">"convenient season" </w:t>
            </w:r>
            <w:r>
              <w:rPr>
                <w:rStyle w:val="FootnoteReference"/>
              </w:rPr>
              <w:footnoteReference w:id="228"/>
            </w:r>
            <w:r>
              <w:rPr>
                <w:b w:val="false"/>
                <w:bCs w:val="false"/>
              </w:rPr>
              <w:t xml:space="preserve">,</w:t>
            </w:r>
          </w:p>
        </w:tc>
        <w:tc>
          <w:tcPr>
            <w:tcW w:type="dxa" w:w="4680"/>
            <w:vAlign w:val="center"/>
          </w:tcPr>
          <w:p>
            <w:pPr>
              <w:pStyle w:val="TableText"/>
            </w:pPr>
            <w:r>
              <w:rPr>
                <w:b w:val="false"/>
                <w:bCs w:val="false"/>
              </w:rPr>
              <w:t xml:space="preserve">"convenient season" </w:t>
            </w:r>
            <w:r>
              <w:rPr>
                <w:rStyle w:val="FootnoteReference"/>
              </w:rPr>
              <w:footnoteReference w:id="229"/>
            </w:r>
            <w:r>
              <w:rPr>
                <w:b w:val="false"/>
                <w:bCs w:val="false"/>
              </w:rPr>
              <w:t xml:space="preserve">,</w:t>
            </w:r>
          </w:p>
        </w:tc>
      </w:tr>
      <w:tr>
        <w:trPr>
          <w:cantSplit/>
        </w:trPr>
        <w:tc>
          <w:tcPr>
            <w:tcW w:type="dxa" w:w="4680"/>
            <w:vAlign w:val="center"/>
          </w:tcPr>
          <w:p>
            <w:pPr>
              <w:pStyle w:val="TableText"/>
            </w:pPr>
            <w:r>
              <w:rPr>
                <w:b w:val="false"/>
                <w:bCs w:val="false"/>
              </w:rPr>
              <w:t xml:space="preserve">the conviction was so close</w:t>
            </w:r>
          </w:p>
        </w:tc>
        <w:tc>
          <w:tcPr>
            <w:tcW w:type="dxa" w:w="4680"/>
            <w:vAlign w:val="center"/>
          </w:tcPr>
          <w:p>
            <w:pPr>
              <w:pStyle w:val="TableText"/>
            </w:pPr>
            <w:r>
              <w:rPr>
                <w:b w:val="false"/>
                <w:bCs w:val="false"/>
              </w:rPr>
              <w:t xml:space="preserve">the conviction was so close</w:t>
            </w:r>
          </w:p>
        </w:tc>
      </w:tr>
      <w:tr>
        <w:trPr>
          <w:cantSplit/>
        </w:trPr>
        <w:tc>
          <w:tcPr>
            <w:tcW w:type="dxa" w:w="4680"/>
            <w:vAlign w:val="center"/>
          </w:tcPr>
          <w:p>
            <w:pPr>
              <w:pStyle w:val="TableText"/>
            </w:pPr>
            <w:r>
              <w:rPr>
                <w:b w:val="false"/>
                <w:bCs w:val="false"/>
              </w:rPr>
              <w:t xml:space="preserve">and powerful with regard</w:t>
            </w:r>
          </w:p>
        </w:tc>
        <w:tc>
          <w:tcPr>
            <w:tcW w:type="dxa" w:w="4680"/>
            <w:vAlign w:val="center"/>
          </w:tcPr>
          <w:p>
            <w:pPr>
              <w:pStyle w:val="TableText"/>
            </w:pPr>
            <w:r>
              <w:rPr>
                <w:b w:val="false"/>
                <w:bCs w:val="false"/>
              </w:rPr>
              <w:t xml:space="preserve">and powerful with regard</w:t>
            </w:r>
          </w:p>
        </w:tc>
      </w:tr>
      <w:tr>
        <w:trPr>
          <w:cantSplit/>
        </w:trPr>
        <w:tc>
          <w:tcPr>
            <w:tcW w:type="dxa" w:w="4680"/>
            <w:vAlign w:val="center"/>
          </w:tcPr>
          <w:p>
            <w:pPr>
              <w:pStyle w:val="TableText"/>
            </w:pPr>
            <w:r>
              <w:rPr>
                <w:b w:val="false"/>
                <w:bCs w:val="false"/>
              </w:rPr>
              <w:t xml:space="preserve">to the present time, viz.,</w:t>
            </w:r>
          </w:p>
        </w:tc>
        <w:tc>
          <w:tcPr>
            <w:tcW w:type="dxa" w:w="4680"/>
            <w:vAlign w:val="center"/>
          </w:tcPr>
          <w:p>
            <w:pPr>
              <w:pStyle w:val="TableText"/>
            </w:pPr>
            <w:r>
              <w:rPr>
                <w:b w:val="false"/>
                <w:bCs w:val="false"/>
              </w:rPr>
              <w:t xml:space="preserve">to the present time,</w:t>
            </w:r>
          </w:p>
        </w:tc>
      </w:tr>
      <w:tr>
        <w:trPr>
          <w:cantSplit/>
        </w:trPr>
        <w:tc>
          <w:tcPr>
            <w:tcW w:type="dxa" w:w="4680"/>
            <w:vAlign w:val="center"/>
          </w:tcPr>
          <w:p>
            <w:pPr>
              <w:pStyle w:val="TableText"/>
            </w:pPr>
            <w:r>
              <w:rPr>
                <w:b w:val="false"/>
                <w:bCs w:val="false"/>
              </w:rPr>
              <w:t xml:space="preserve">that it was the best</w:t>
            </w:r>
          </w:p>
        </w:tc>
        <w:tc>
          <w:tcPr>
            <w:tcW w:type="dxa" w:w="4680"/>
            <w:vAlign w:val="center"/>
          </w:tcPr>
          <w:p>
            <w:pPr>
              <w:pStyle w:val="TableText"/>
            </w:pPr>
            <w:r>
              <w:rPr>
                <w:b w:val="false"/>
                <w:bCs w:val="false"/>
              </w:rPr>
              <w:t xml:space="preserve">that it was the best</w:t>
            </w:r>
          </w:p>
        </w:tc>
      </w:tr>
      <w:tr>
        <w:trPr>
          <w:cantSplit/>
        </w:trPr>
        <w:tc>
          <w:tcPr>
            <w:tcW w:type="dxa" w:w="4680"/>
            <w:vAlign w:val="center"/>
          </w:tcPr>
          <w:p>
            <w:pPr>
              <w:pStyle w:val="TableText"/>
            </w:pPr>
            <w:r>
              <w:rPr>
                <w:b w:val="false"/>
                <w:bCs w:val="false"/>
              </w:rPr>
              <w:t xml:space="preserve">time, and likely the</w:t>
            </w:r>
          </w:p>
        </w:tc>
        <w:tc>
          <w:tcPr>
            <w:tcW w:type="dxa" w:w="4680"/>
            <w:vAlign w:val="center"/>
          </w:tcPr>
          <w:p>
            <w:pPr>
              <w:pStyle w:val="TableText"/>
            </w:pPr>
            <w:r>
              <w:rPr>
                <w:b w:val="false"/>
                <w:bCs w:val="false"/>
              </w:rPr>
              <w:t xml:space="preserve">time, and probably the</w:t>
            </w:r>
          </w:p>
        </w:tc>
      </w:tr>
      <w:tr>
        <w:trPr>
          <w:cantSplit/>
        </w:trPr>
        <w:tc>
          <w:tcPr>
            <w:tcW w:type="dxa" w:w="4680"/>
            <w:vAlign w:val="center"/>
          </w:tcPr>
          <w:p>
            <w:pPr>
              <w:pStyle w:val="TableText"/>
            </w:pPr>
            <w:r>
              <w:rPr>
                <w:b w:val="false"/>
                <w:bCs w:val="false"/>
              </w:rPr>
              <w:t xml:space="preserve">only time, that I</w:t>
            </w:r>
          </w:p>
        </w:tc>
        <w:tc>
          <w:tcPr>
            <w:tcW w:type="dxa" w:w="4680"/>
            <w:vAlign w:val="center"/>
          </w:tcPr>
          <w:p>
            <w:pPr>
              <w:pStyle w:val="TableText"/>
            </w:pPr>
            <w:r>
              <w:rPr>
                <w:b w:val="false"/>
                <w:bCs w:val="false"/>
              </w:rPr>
              <w:t xml:space="preserve">only time, that I</w:t>
            </w:r>
          </w:p>
        </w:tc>
      </w:tr>
      <w:tr>
        <w:trPr>
          <w:cantSplit/>
        </w:trPr>
        <w:tc>
          <w:tcPr>
            <w:tcW w:type="dxa" w:w="4680"/>
            <w:vAlign w:val="center"/>
          </w:tcPr>
          <w:p>
            <w:pPr>
              <w:pStyle w:val="TableText"/>
            </w:pPr>
            <w:r>
              <w:rPr>
                <w:b w:val="false"/>
                <w:bCs w:val="false"/>
              </w:rPr>
              <w:t xml:space="preserve">despaired of a better:</w:t>
            </w:r>
          </w:p>
        </w:tc>
        <w:tc>
          <w:tcPr>
            <w:tcW w:type="dxa" w:w="4680"/>
            <w:vAlign w:val="center"/>
          </w:tcPr>
          <w:p>
            <w:pPr>
              <w:pStyle w:val="TableText"/>
            </w:pPr>
            <w:r>
              <w:rPr>
                <w:b w:val="false"/>
                <w:bCs w:val="false"/>
              </w:rPr>
              <w:t xml:space="preserve">dared not put it off.</w:t>
            </w:r>
          </w:p>
        </w:tc>
      </w:tr>
      <w:tr>
        <w:trPr>
          <w:cantSplit/>
        </w:trPr>
        <w:tc>
          <w:tcPr>
            <w:tcW w:type="dxa" w:w="4680"/>
            <w:vAlign w:val="center"/>
          </w:tcPr>
          <w:p>
            <w:pPr>
              <w:pStyle w:val="TableText"/>
            </w:pPr>
            <w:r>
              <w:rPr>
                <w:b w:val="false"/>
                <w:bCs w:val="false"/>
              </w:rPr>
              <w:t xml:space="preserve">and thus my soul seemed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reduced to an extremity.</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It was the sight of</w:t>
            </w:r>
          </w:p>
        </w:tc>
        <w:tc>
          <w:tcPr>
            <w:tcW w:type="dxa" w:w="4680"/>
            <w:vAlign w:val="center"/>
          </w:tcPr>
          <w:p>
            <w:pPr>
              <w:pStyle w:val="TableText"/>
            </w:pPr>
            <w:r>
              <w:rPr>
                <w:b w:val="false"/>
                <w:bCs w:val="false"/>
              </w:rPr>
              <w:t xml:space="preserve">It was the sight of</w:t>
            </w:r>
          </w:p>
        </w:tc>
      </w:tr>
      <w:tr>
        <w:trPr>
          <w:cantSplit/>
        </w:trPr>
        <w:tc>
          <w:tcPr>
            <w:tcW w:type="dxa" w:w="4680"/>
            <w:vAlign w:val="center"/>
          </w:tcPr>
          <w:p>
            <w:pPr>
              <w:pStyle w:val="TableText"/>
            </w:pPr>
            <w:r>
              <w:rPr>
                <w:b w:val="false"/>
                <w:bCs w:val="false"/>
              </w:rPr>
              <w:t xml:space="preserve">truth concerning myself,</w:t>
            </w:r>
          </w:p>
        </w:tc>
        <w:tc>
          <w:tcPr>
            <w:tcW w:type="dxa" w:w="4680"/>
            <w:vAlign w:val="center"/>
          </w:tcPr>
          <w:p>
            <w:pPr>
              <w:pStyle w:val="TableText"/>
            </w:pPr>
            <w:r>
              <w:rPr>
                <w:b w:val="false"/>
                <w:bCs w:val="false"/>
              </w:rPr>
              <w:t xml:space="preserve">truth concerning myself,</w:t>
            </w:r>
          </w:p>
        </w:tc>
      </w:tr>
      <w:tr>
        <w:trPr>
          <w:cantSplit/>
        </w:trPr>
        <w:tc>
          <w:tcPr>
            <w:tcW w:type="dxa" w:w="4680"/>
            <w:vAlign w:val="center"/>
          </w:tcPr>
          <w:p>
            <w:pPr>
              <w:pStyle w:val="TableText"/>
            </w:pPr>
            <w:r>
              <w:rPr>
                <w:b w:val="false"/>
                <w:bCs w:val="false"/>
              </w:rPr>
              <w:t xml:space="preserve">truth respecting my state</w:t>
            </w:r>
          </w:p>
        </w:tc>
        <w:tc>
          <w:tcPr>
            <w:tcW w:type="dxa" w:w="4680"/>
            <w:vAlign w:val="center"/>
          </w:tcPr>
          <w:p>
            <w:pPr>
              <w:pStyle w:val="TableText"/>
            </w:pPr>
            <w:r>
              <w:rPr>
                <w:b w:val="false"/>
                <w:bCs w:val="false"/>
              </w:rPr>
              <w:t xml:space="preserve">truth respecting my state,</w:t>
            </w:r>
          </w:p>
        </w:tc>
      </w:tr>
      <w:tr>
        <w:trPr>
          <w:cantSplit/>
        </w:trPr>
        <w:tc>
          <w:tcPr>
            <w:tcW w:type="dxa" w:w="4680"/>
            <w:vAlign w:val="center"/>
          </w:tcPr>
          <w:p>
            <w:pPr>
              <w:pStyle w:val="TableText"/>
            </w:pPr>
            <w:r>
              <w:rPr>
                <w:b w:val="false"/>
                <w:bCs w:val="false"/>
              </w:rPr>
              <w:t xml:space="preserve">as a creature fallen</w:t>
            </w:r>
          </w:p>
        </w:tc>
        <w:tc>
          <w:tcPr>
            <w:tcW w:type="dxa" w:w="4680"/>
            <w:vAlign w:val="center"/>
          </w:tcPr>
          <w:p>
            <w:pPr>
              <w:pStyle w:val="TableText"/>
            </w:pPr>
            <w:r>
              <w:rPr>
                <w:b w:val="false"/>
                <w:bCs w:val="false"/>
              </w:rPr>
              <w:t xml:space="preserve">as a creature fallen</w:t>
            </w:r>
          </w:p>
        </w:tc>
      </w:tr>
      <w:tr>
        <w:trPr>
          <w:cantSplit/>
        </w:trPr>
        <w:tc>
          <w:tcPr>
            <w:tcW w:type="dxa" w:w="4680"/>
            <w:vAlign w:val="center"/>
          </w:tcPr>
          <w:p>
            <w:pPr>
              <w:pStyle w:val="TableText"/>
            </w:pPr>
            <w:r>
              <w:rPr>
                <w:b w:val="false"/>
                <w:bCs w:val="false"/>
              </w:rPr>
              <w:t xml:space="preserve">and alienated from</w:t>
            </w:r>
          </w:p>
        </w:tc>
        <w:tc>
          <w:tcPr>
            <w:tcW w:type="dxa" w:w="4680"/>
            <w:vAlign w:val="center"/>
          </w:tcPr>
          <w:p>
            <w:pPr>
              <w:pStyle w:val="TableText"/>
            </w:pPr>
            <w:r>
              <w:rPr>
                <w:b w:val="false"/>
                <w:bCs w:val="false"/>
              </w:rPr>
              <w:t xml:space="preserve">and alienated from</w:t>
            </w:r>
          </w:p>
        </w:tc>
      </w:tr>
      <w:tr>
        <w:trPr>
          <w:cantSplit/>
        </w:trPr>
        <w:tc>
          <w:tcPr>
            <w:tcW w:type="dxa" w:w="4680"/>
            <w:vAlign w:val="center"/>
          </w:tcPr>
          <w:p>
            <w:pPr>
              <w:pStyle w:val="TableText"/>
            </w:pPr>
            <w:r>
              <w:rPr>
                <w:b w:val="false"/>
                <w:bCs w:val="false"/>
              </w:rPr>
              <w:t xml:space="preserve">God, that consequently</w:t>
            </w:r>
          </w:p>
        </w:tc>
        <w:tc>
          <w:tcPr>
            <w:tcW w:type="dxa" w:w="4680"/>
            <w:vAlign w:val="center"/>
          </w:tcPr>
          <w:p>
            <w:pPr>
              <w:pStyle w:val="TableText"/>
            </w:pPr>
            <w:r>
              <w:rPr>
                <w:b w:val="false"/>
                <w:bCs w:val="false"/>
              </w:rPr>
              <w:t xml:space="preserve">God, and that consequently</w:t>
            </w:r>
          </w:p>
        </w:tc>
      </w:tr>
      <w:tr>
        <w:trPr>
          <w:cantSplit/>
        </w:trPr>
        <w:tc>
          <w:tcPr>
            <w:tcW w:type="dxa" w:w="4680"/>
            <w:vAlign w:val="center"/>
          </w:tcPr>
          <w:p>
            <w:pPr>
              <w:pStyle w:val="TableText"/>
            </w:pPr>
            <w:r>
              <w:rPr>
                <w:b w:val="false"/>
                <w:bCs w:val="false"/>
              </w:rPr>
              <w:t xml:space="preserve">could make no demands</w:t>
            </w:r>
          </w:p>
        </w:tc>
        <w:tc>
          <w:tcPr>
            <w:tcW w:type="dxa" w:w="4680"/>
            <w:vAlign w:val="center"/>
          </w:tcPr>
          <w:p>
            <w:pPr>
              <w:pStyle w:val="TableText"/>
            </w:pPr>
            <w:r>
              <w:rPr>
                <w:b w:val="false"/>
                <w:bCs w:val="false"/>
              </w:rPr>
              <w:t xml:space="preserve">could make no demands</w:t>
            </w:r>
          </w:p>
        </w:tc>
      </w:tr>
      <w:tr>
        <w:trPr>
          <w:cantSplit/>
        </w:trPr>
        <w:tc>
          <w:tcPr>
            <w:tcW w:type="dxa" w:w="4680"/>
            <w:vAlign w:val="center"/>
          </w:tcPr>
          <w:p>
            <w:pPr>
              <w:pStyle w:val="TableText"/>
            </w:pPr>
            <w:r>
              <w:rPr>
                <w:b w:val="false"/>
                <w:bCs w:val="false"/>
              </w:rPr>
              <w:t xml:space="preserve">upon God for mercy,</w:t>
            </w:r>
          </w:p>
        </w:tc>
        <w:tc>
          <w:tcPr>
            <w:tcW w:type="dxa" w:w="4680"/>
            <w:vAlign w:val="center"/>
          </w:tcPr>
          <w:p>
            <w:pPr>
              <w:pStyle w:val="TableText"/>
            </w:pPr>
            <w:r>
              <w:rPr>
                <w:b w:val="false"/>
                <w:bCs w:val="false"/>
              </w:rPr>
              <w:t xml:space="preserve">on God for mercy,</w:t>
            </w:r>
          </w:p>
        </w:tc>
      </w:tr>
      <w:tr>
        <w:trPr>
          <w:cantSplit/>
        </w:trPr>
        <w:tc>
          <w:tcPr>
            <w:tcW w:type="dxa" w:w="4680"/>
            <w:vAlign w:val="center"/>
          </w:tcPr>
          <w:p>
            <w:pPr>
              <w:pStyle w:val="TableText"/>
            </w:pPr>
            <w:r>
              <w:rPr>
                <w:b w:val="false"/>
                <w:bCs w:val="false"/>
              </w:rPr>
              <w:t xml:space="preserve">but must subscribe to</w:t>
            </w:r>
          </w:p>
        </w:tc>
        <w:tc>
          <w:tcPr>
            <w:tcW w:type="dxa" w:w="4680"/>
            <w:vAlign w:val="center"/>
          </w:tcPr>
          <w:p>
            <w:pPr>
              <w:pStyle w:val="TableText"/>
            </w:pPr>
            <w:r>
              <w:rPr>
                <w:b w:val="false"/>
                <w:bCs w:val="false"/>
              </w:rPr>
              <w:t xml:space="preserve">but must subscribe to</w:t>
            </w:r>
          </w:p>
        </w:tc>
      </w:tr>
      <w:tr>
        <w:trPr>
          <w:cantSplit/>
        </w:trPr>
        <w:tc>
          <w:tcPr>
            <w:tcW w:type="dxa" w:w="4680"/>
            <w:vAlign w:val="center"/>
          </w:tcPr>
          <w:p>
            <w:pPr>
              <w:pStyle w:val="TableText"/>
            </w:pPr>
            <w:r>
              <w:rPr>
                <w:b w:val="false"/>
                <w:bCs w:val="false"/>
              </w:rPr>
              <w:t xml:space="preserve">the absolute sovereignty</w:t>
            </w:r>
          </w:p>
        </w:tc>
        <w:tc>
          <w:tcPr>
            <w:tcW w:type="dxa" w:w="4680"/>
            <w:vAlign w:val="center"/>
          </w:tcPr>
          <w:p>
            <w:pPr>
              <w:pStyle w:val="TableText"/>
            </w:pPr>
            <w:r>
              <w:rPr>
                <w:b w:val="false"/>
                <w:bCs w:val="false"/>
              </w:rPr>
              <w:t xml:space="preserve">the absolute sovereignty</w:t>
            </w:r>
          </w:p>
        </w:tc>
      </w:tr>
      <w:tr>
        <w:trPr>
          <w:cantSplit/>
        </w:trPr>
        <w:tc>
          <w:tcPr>
            <w:tcW w:type="dxa" w:w="4680"/>
            <w:vAlign w:val="center"/>
          </w:tcPr>
          <w:p>
            <w:pPr>
              <w:pStyle w:val="TableText"/>
            </w:pPr>
            <w:r>
              <w:rPr>
                <w:b w:val="false"/>
                <w:bCs w:val="false"/>
              </w:rPr>
              <w:t xml:space="preserve">of the divine being; the</w:t>
            </w:r>
          </w:p>
        </w:tc>
        <w:tc>
          <w:tcPr>
            <w:tcW w:type="dxa" w:w="4680"/>
            <w:vAlign w:val="center"/>
          </w:tcPr>
          <w:p>
            <w:pPr>
              <w:pStyle w:val="TableText"/>
            </w:pPr>
            <w:r>
              <w:rPr>
                <w:b w:val="false"/>
                <w:bCs w:val="false"/>
              </w:rPr>
              <w:t xml:space="preserve">of the divine being; the</w:t>
            </w:r>
          </w:p>
        </w:tc>
      </w:tr>
      <w:tr>
        <w:trPr>
          <w:cantSplit/>
        </w:trPr>
        <w:tc>
          <w:tcPr>
            <w:tcW w:type="dxa" w:w="4680"/>
            <w:vAlign w:val="center"/>
          </w:tcPr>
          <w:p>
            <w:pPr>
              <w:pStyle w:val="TableText"/>
            </w:pPr>
            <w:r>
              <w:rPr>
                <w:b w:val="false"/>
                <w:bCs w:val="false"/>
              </w:rPr>
              <w:t xml:space="preserve">sight of this truth, I</w:t>
            </w:r>
          </w:p>
        </w:tc>
        <w:tc>
          <w:tcPr>
            <w:tcW w:type="dxa" w:w="4680"/>
            <w:vAlign w:val="center"/>
          </w:tcPr>
          <w:p>
            <w:pPr>
              <w:pStyle w:val="TableText"/>
            </w:pPr>
            <w:r>
              <w:rPr>
                <w:b w:val="false"/>
                <w:bCs w:val="false"/>
              </w:rPr>
              <w:t xml:space="preserve">sight of this truth, I</w:t>
            </w:r>
          </w:p>
        </w:tc>
      </w:tr>
      <w:tr>
        <w:trPr>
          <w:cantSplit/>
        </w:trPr>
        <w:tc>
          <w:tcPr>
            <w:tcW w:type="dxa" w:w="4680"/>
            <w:vAlign w:val="center"/>
          </w:tcPr>
          <w:p>
            <w:pPr>
              <w:pStyle w:val="TableText"/>
            </w:pPr>
            <w:r>
              <w:rPr>
                <w:b w:val="false"/>
                <w:bCs w:val="false"/>
              </w:rPr>
              <w:t xml:space="preserve">say, my soul shrank</w:t>
            </w:r>
          </w:p>
        </w:tc>
        <w:tc>
          <w:tcPr>
            <w:tcW w:type="dxa" w:w="4680"/>
            <w:vAlign w:val="center"/>
          </w:tcPr>
          <w:p>
            <w:pPr>
              <w:pStyle w:val="TableText"/>
            </w:pPr>
            <w:r>
              <w:rPr>
                <w:b w:val="false"/>
                <w:bCs w:val="false"/>
              </w:rPr>
              <w:t xml:space="preserve">say, my soul shrank</w:t>
            </w:r>
          </w:p>
        </w:tc>
      </w:tr>
    </w:tbl>
    <w:p>
      <w:pPr>
        <w:pStyle w:val="Caption"/>
      </w:pPr>
      <w:r>
        <w:t xml:space="preserve">Table (continued)</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680"/>
        <w:gridCol w:w="4680"/>
      </w:tblGrid>
      <w:tr>
        <w:trPr>
          <w:cantSplit/>
          <w:tblHeader/>
        </w:trPr>
        <w:tc>
          <w:tcPr>
            <w:tcW w:type="dxa" w:w="4680"/>
            <w:shd w:fill="ECE9E2" w:color="auto" w:val="clear"/>
            <w:vAlign w:val="center"/>
          </w:tcPr>
          <w:p>
            <w:pPr>
              <w:pStyle w:val="TableText"/>
            </w:pPr>
          </w:p>
        </w:tc>
        <w:tc>
          <w:tcPr>
            <w:tcW w:type="dxa" w:w="4680"/>
            <w:shd w:fill="ECE9E2" w:color="auto" w:val="clear"/>
            <w:vAlign w:val="center"/>
          </w:tcPr>
          <w:p>
            <w:pPr>
              <w:pStyle w:val="TableText"/>
            </w:pPr>
          </w:p>
        </w:tc>
      </w:tr>
      <w:tr>
        <w:trPr>
          <w:cantSplit/>
        </w:trPr>
        <w:tc>
          <w:tcPr>
            <w:tcW w:type="dxa" w:w="4680"/>
            <w:vAlign w:val="center"/>
          </w:tcPr>
          <w:p>
            <w:pPr>
              <w:pStyle w:val="TableText"/>
            </w:pPr>
            <w:r>
              <w:rPr>
                <w:rStyle w:val="SourcePageInline"/>
                <w:b w:val="false"/>
                <w:bCs w:val="false"/>
              </w:rPr>
              <w:t xml:space="preserve">[p. 129]</w:t>
            </w:r>
            <w:r>
              <w:rPr>
                <w:b w:val="false"/>
                <w:bCs w:val="false"/>
              </w:rPr>
              <w:t xml:space="preserve">  away from, and</w:t>
            </w:r>
          </w:p>
        </w:tc>
        <w:tc>
          <w:tcPr>
            <w:tcW w:type="dxa" w:w="4680"/>
            <w:vAlign w:val="center"/>
          </w:tcPr>
          <w:p>
            <w:pPr>
              <w:pStyle w:val="TableText"/>
            </w:pPr>
            <w:r>
              <w:rPr>
                <w:b w:val="false"/>
                <w:bCs w:val="false"/>
              </w:rPr>
              <w:t xml:space="preserve">away from, and</w:t>
            </w:r>
          </w:p>
        </w:tc>
      </w:tr>
      <w:tr>
        <w:trPr>
          <w:cantSplit/>
        </w:trPr>
        <w:tc>
          <w:tcPr>
            <w:tcW w:type="dxa" w:w="4680"/>
            <w:vAlign w:val="center"/>
          </w:tcPr>
          <w:p>
            <w:pPr>
              <w:pStyle w:val="TableText"/>
            </w:pPr>
            <w:r>
              <w:rPr>
                <w:b w:val="false"/>
                <w:bCs w:val="false"/>
              </w:rPr>
              <w:t xml:space="preserve">trembled to think of</w:t>
            </w:r>
          </w:p>
        </w:tc>
        <w:tc>
          <w:tcPr>
            <w:tcW w:type="dxa" w:w="4680"/>
            <w:vAlign w:val="center"/>
          </w:tcPr>
          <w:p>
            <w:pPr>
              <w:pStyle w:val="TableText"/>
            </w:pPr>
            <w:r>
              <w:rPr>
                <w:b w:val="false"/>
                <w:bCs w:val="false"/>
              </w:rPr>
              <w:t xml:space="preserve">trembled to think of</w:t>
            </w:r>
          </w:p>
        </w:tc>
      </w:tr>
      <w:tr>
        <w:trPr>
          <w:cantSplit/>
        </w:trPr>
        <w:tc>
          <w:tcPr>
            <w:tcW w:type="dxa" w:w="4680"/>
            <w:vAlign w:val="center"/>
          </w:tcPr>
          <w:p>
            <w:pPr>
              <w:pStyle w:val="TableText"/>
            </w:pPr>
            <w:r>
              <w:rPr>
                <w:b w:val="false"/>
                <w:bCs w:val="false"/>
              </w:rPr>
              <w:t xml:space="preserve">beholding, thus "he that</w:t>
            </w:r>
          </w:p>
        </w:tc>
        <w:tc>
          <w:tcPr>
            <w:tcW w:type="dxa" w:w="4680"/>
            <w:vAlign w:val="center"/>
          </w:tcPr>
          <w:p>
            <w:pPr>
              <w:pStyle w:val="TableText"/>
            </w:pPr>
            <w:r>
              <w:rPr>
                <w:b w:val="false"/>
                <w:bCs w:val="false"/>
              </w:rPr>
              <w:t xml:space="preserve">beholding. Thus, "he that</w:t>
            </w:r>
          </w:p>
        </w:tc>
      </w:tr>
      <w:tr>
        <w:trPr>
          <w:cantSplit/>
        </w:trPr>
        <w:tc>
          <w:tcPr>
            <w:tcW w:type="dxa" w:w="4680"/>
            <w:vAlign w:val="center"/>
          </w:tcPr>
          <w:p>
            <w:pPr>
              <w:pStyle w:val="TableText"/>
            </w:pPr>
            <w:r>
              <w:rPr>
                <w:b w:val="false"/>
                <w:bCs w:val="false"/>
              </w:rPr>
              <w:t xml:space="preserve">doth evil" (as all</w:t>
            </w:r>
          </w:p>
        </w:tc>
        <w:tc>
          <w:tcPr>
            <w:tcW w:type="dxa" w:w="4680"/>
            <w:vAlign w:val="center"/>
          </w:tcPr>
          <w:p>
            <w:pPr>
              <w:pStyle w:val="TableText"/>
            </w:pPr>
            <w:r>
              <w:rPr>
                <w:b w:val="false"/>
                <w:bCs w:val="false"/>
              </w:rPr>
              <w:t xml:space="preserve">doth evil" (as all</w:t>
            </w:r>
          </w:p>
        </w:tc>
      </w:tr>
      <w:tr>
        <w:trPr>
          <w:cantSplit/>
        </w:trPr>
        <w:tc>
          <w:tcPr>
            <w:tcW w:type="dxa" w:w="4680"/>
            <w:vAlign w:val="center"/>
          </w:tcPr>
          <w:p>
            <w:pPr>
              <w:pStyle w:val="TableText"/>
            </w:pPr>
            <w:r>
              <w:rPr>
                <w:b w:val="false"/>
                <w:bCs w:val="false"/>
              </w:rPr>
              <w:t xml:space="preserve">unregenerate men continually</w:t>
            </w:r>
          </w:p>
        </w:tc>
        <w:tc>
          <w:tcPr>
            <w:tcW w:type="dxa" w:w="4680"/>
            <w:vAlign w:val="center"/>
          </w:tcPr>
          <w:p>
            <w:pPr>
              <w:pStyle w:val="TableText"/>
            </w:pPr>
            <w:r>
              <w:rPr>
                <w:b w:val="false"/>
                <w:bCs w:val="false"/>
              </w:rPr>
              <w:t xml:space="preserve">unregenerate men continually</w:t>
            </w:r>
          </w:p>
        </w:tc>
      </w:tr>
      <w:tr>
        <w:trPr>
          <w:cantSplit/>
        </w:trPr>
        <w:tc>
          <w:tcPr>
            <w:tcW w:type="dxa" w:w="4680"/>
            <w:vAlign w:val="center"/>
          </w:tcPr>
          <w:p>
            <w:pPr>
              <w:pStyle w:val="TableText"/>
            </w:pPr>
            <w:r>
              <w:rPr>
                <w:b w:val="false"/>
                <w:bCs w:val="false"/>
              </w:rPr>
              <w:t xml:space="preserve">do) "hates the light of truth,"</w:t>
            </w:r>
          </w:p>
        </w:tc>
        <w:tc>
          <w:tcPr>
            <w:tcW w:type="dxa" w:w="4680"/>
            <w:vAlign w:val="center"/>
          </w:tcPr>
          <w:p>
            <w:pPr>
              <w:pStyle w:val="TableText"/>
            </w:pPr>
            <w:r>
              <w:rPr>
                <w:b w:val="false"/>
                <w:bCs w:val="false"/>
              </w:rPr>
              <w:t xml:space="preserve">do) "hates the light of truth,"</w:t>
            </w:r>
          </w:p>
        </w:tc>
      </w:tr>
      <w:tr>
        <w:trPr>
          <w:cantSplit/>
        </w:trPr>
        <w:tc>
          <w:tcPr>
            <w:tcW w:type="dxa" w:w="4680"/>
            <w:vAlign w:val="center"/>
          </w:tcPr>
          <w:p>
            <w:pPr>
              <w:pStyle w:val="TableText"/>
            </w:pPr>
            <w:r>
              <w:rPr>
                <w:b w:val="false"/>
                <w:bCs w:val="false"/>
              </w:rPr>
              <w:t xml:space="preserve">neither cares to "come to</w:t>
            </w:r>
          </w:p>
        </w:tc>
        <w:tc>
          <w:tcPr>
            <w:tcW w:type="dxa" w:w="4680"/>
            <w:vAlign w:val="center"/>
          </w:tcPr>
          <w:p>
            <w:pPr>
              <w:pStyle w:val="TableText"/>
            </w:pPr>
            <w:r>
              <w:rPr>
                <w:b w:val="false"/>
                <w:bCs w:val="false"/>
              </w:rPr>
              <w:t xml:space="preserve">neither cares to "come to</w:t>
            </w:r>
          </w:p>
        </w:tc>
      </w:tr>
      <w:tr>
        <w:trPr>
          <w:cantSplit/>
        </w:trPr>
        <w:tc>
          <w:tcPr>
            <w:tcW w:type="dxa" w:w="4680"/>
            <w:vAlign w:val="center"/>
          </w:tcPr>
          <w:p>
            <w:pPr>
              <w:pStyle w:val="TableText"/>
            </w:pPr>
            <w:r>
              <w:rPr>
                <w:b w:val="false"/>
                <w:bCs w:val="false"/>
              </w:rPr>
              <w:t xml:space="preserve">it" because it will</w:t>
            </w:r>
          </w:p>
        </w:tc>
        <w:tc>
          <w:tcPr>
            <w:tcW w:type="dxa" w:w="4680"/>
            <w:vAlign w:val="center"/>
          </w:tcPr>
          <w:p>
            <w:pPr>
              <w:pStyle w:val="TableText"/>
            </w:pPr>
            <w:r>
              <w:rPr>
                <w:b w:val="false"/>
                <w:bCs w:val="false"/>
              </w:rPr>
              <w:t xml:space="preserve">it," because it will</w:t>
            </w:r>
          </w:p>
        </w:tc>
      </w:tr>
      <w:tr>
        <w:trPr>
          <w:cantSplit/>
        </w:trPr>
        <w:tc>
          <w:tcPr>
            <w:tcW w:type="dxa" w:w="4680"/>
            <w:vAlign w:val="center"/>
          </w:tcPr>
          <w:p>
            <w:pPr>
              <w:pStyle w:val="TableText"/>
            </w:pPr>
            <w:r>
              <w:rPr>
                <w:b w:val="false"/>
                <w:bCs w:val="false"/>
              </w:rPr>
              <w:t xml:space="preserve">"reprove his deeds" and</w:t>
            </w:r>
          </w:p>
        </w:tc>
        <w:tc>
          <w:tcPr>
            <w:tcW w:type="dxa" w:w="4680"/>
            <w:vAlign w:val="center"/>
          </w:tcPr>
          <w:p>
            <w:pPr>
              <w:pStyle w:val="TableText"/>
            </w:pPr>
            <w:r>
              <w:rPr>
                <w:b w:val="false"/>
                <w:bCs w:val="false"/>
              </w:rPr>
              <w:t xml:space="preserve">"reprove his deeds," and</w:t>
            </w:r>
          </w:p>
        </w:tc>
      </w:tr>
      <w:tr>
        <w:trPr>
          <w:cantSplit/>
        </w:trPr>
        <w:tc>
          <w:tcPr>
            <w:tcW w:type="dxa" w:w="4680"/>
            <w:vAlign w:val="center"/>
          </w:tcPr>
          <w:p>
            <w:pPr>
              <w:pStyle w:val="TableText"/>
            </w:pPr>
            <w:r>
              <w:rPr>
                <w:b w:val="false"/>
                <w:bCs w:val="false"/>
              </w:rPr>
              <w:t xml:space="preserve">show him his just</w:t>
            </w:r>
          </w:p>
        </w:tc>
        <w:tc>
          <w:tcPr>
            <w:tcW w:type="dxa" w:w="4680"/>
            <w:vAlign w:val="center"/>
          </w:tcPr>
          <w:p>
            <w:pPr>
              <w:pStyle w:val="TableText"/>
            </w:pPr>
            <w:r>
              <w:rPr>
                <w:b w:val="false"/>
                <w:bCs w:val="false"/>
              </w:rPr>
              <w:t xml:space="preserve">show him his just</w:t>
            </w:r>
          </w:p>
        </w:tc>
      </w:tr>
      <w:tr>
        <w:trPr>
          <w:cantSplit/>
        </w:trPr>
        <w:tc>
          <w:tcPr>
            <w:tcW w:type="dxa" w:w="4680"/>
            <w:vAlign w:val="center"/>
          </w:tcPr>
          <w:p>
            <w:pPr>
              <w:pStyle w:val="TableText"/>
            </w:pPr>
            <w:r>
              <w:rPr>
                <w:b w:val="false"/>
                <w:bCs w:val="false"/>
              </w:rPr>
              <w:t xml:space="preserve">deserts (John 3:20). And</w:t>
            </w:r>
          </w:p>
        </w:tc>
        <w:tc>
          <w:tcPr>
            <w:tcW w:type="dxa" w:w="4680"/>
            <w:vAlign w:val="center"/>
          </w:tcPr>
          <w:p>
            <w:pPr>
              <w:pStyle w:val="TableText"/>
            </w:pPr>
            <w:r>
              <w:rPr>
                <w:b w:val="false"/>
                <w:bCs w:val="false"/>
              </w:rPr>
              <w:t xml:space="preserve">deserts (John 3:20). And</w:t>
            </w:r>
          </w:p>
        </w:tc>
      </w:tr>
      <w:tr>
        <w:trPr>
          <w:cantSplit/>
        </w:trPr>
        <w:tc>
          <w:tcPr>
            <w:tcW w:type="dxa" w:w="4680"/>
            <w:vAlign w:val="center"/>
          </w:tcPr>
          <w:p>
            <w:pPr>
              <w:pStyle w:val="TableText"/>
            </w:pPr>
            <w:r>
              <w:rPr>
                <w:b w:val="false"/>
                <w:bCs w:val="false"/>
              </w:rPr>
              <w:t xml:space="preserve">though some time before</w:t>
            </w:r>
          </w:p>
        </w:tc>
        <w:tc>
          <w:tcPr>
            <w:tcW w:type="dxa" w:w="4680"/>
            <w:vAlign w:val="center"/>
          </w:tcPr>
          <w:p>
            <w:pPr>
              <w:pStyle w:val="TableText"/>
            </w:pPr>
            <w:r>
              <w:rPr>
                <w:b w:val="false"/>
                <w:bCs w:val="false"/>
              </w:rPr>
              <w:t xml:space="preserve">though some time before,</w:t>
            </w:r>
          </w:p>
        </w:tc>
      </w:tr>
      <w:tr>
        <w:trPr>
          <w:cantSplit/>
        </w:trPr>
        <w:tc>
          <w:tcPr>
            <w:tcW w:type="dxa" w:w="4680"/>
            <w:vAlign w:val="center"/>
          </w:tcPr>
          <w:p>
            <w:pPr>
              <w:pStyle w:val="TableText"/>
            </w:pPr>
            <w:r>
              <w:rPr>
                <w:b w:val="false"/>
                <w:bCs w:val="false"/>
              </w:rPr>
              <w:t xml:space="preserve">I had taken much pains</w:t>
            </w:r>
          </w:p>
        </w:tc>
        <w:tc>
          <w:tcPr>
            <w:tcW w:type="dxa" w:w="4680"/>
            <w:vAlign w:val="center"/>
          </w:tcPr>
          <w:p>
            <w:pPr>
              <w:pStyle w:val="TableText"/>
            </w:pPr>
            <w:r>
              <w:rPr>
                <w:b w:val="false"/>
                <w:bCs w:val="false"/>
              </w:rPr>
              <w:t xml:space="preserve">I had taken much pains</w:t>
            </w:r>
          </w:p>
        </w:tc>
      </w:tr>
      <w:tr>
        <w:trPr>
          <w:cantSplit/>
        </w:trPr>
        <w:tc>
          <w:tcPr>
            <w:tcW w:type="dxa" w:w="4680"/>
            <w:vAlign w:val="center"/>
          </w:tcPr>
          <w:p>
            <w:pPr>
              <w:pStyle w:val="TableText"/>
            </w:pPr>
            <w:r>
              <w:rPr>
                <w:b w:val="false"/>
                <w:bCs w:val="false"/>
              </w:rPr>
              <w:t xml:space="preserve">(as I thought) to submit</w:t>
            </w:r>
          </w:p>
        </w:tc>
        <w:tc>
          <w:tcPr>
            <w:tcW w:type="dxa" w:w="4680"/>
            <w:vAlign w:val="center"/>
          </w:tcPr>
          <w:p>
            <w:pPr>
              <w:pStyle w:val="TableText"/>
            </w:pPr>
            <w:r>
              <w:rPr>
                <w:b w:val="false"/>
                <w:bCs w:val="false"/>
              </w:rPr>
              <w:t xml:space="preserve">(as I thought) to submit</w:t>
            </w:r>
          </w:p>
        </w:tc>
      </w:tr>
      <w:tr>
        <w:trPr>
          <w:cantSplit/>
        </w:trPr>
        <w:tc>
          <w:tcPr>
            <w:tcW w:type="dxa" w:w="4680"/>
            <w:vAlign w:val="center"/>
          </w:tcPr>
          <w:p>
            <w:pPr>
              <w:pStyle w:val="TableText"/>
            </w:pPr>
            <w:r>
              <w:rPr>
                <w:b w:val="false"/>
                <w:bCs w:val="false"/>
              </w:rPr>
              <w:t xml:space="preserve">myself into the hands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of a sovereign God,</w:t>
            </w:r>
          </w:p>
        </w:tc>
        <w:tc>
          <w:tcPr>
            <w:tcW w:type="dxa" w:w="4680"/>
            <w:vAlign w:val="center"/>
          </w:tcPr>
          <w:p>
            <w:pPr>
              <w:pStyle w:val="TableText"/>
            </w:pPr>
            <w:r>
              <w:rPr>
                <w:b w:val="false"/>
                <w:bCs w:val="false"/>
              </w:rPr>
              <w:t xml:space="preserve">to the sovereignty of God,</w:t>
            </w:r>
          </w:p>
        </w:tc>
      </w:tr>
      <w:tr>
        <w:trPr>
          <w:cantSplit/>
        </w:trPr>
        <w:tc>
          <w:tcPr>
            <w:tcW w:type="dxa" w:w="4680"/>
            <w:vAlign w:val="center"/>
          </w:tcPr>
          <w:p>
            <w:pPr>
              <w:pStyle w:val="TableText"/>
            </w:pPr>
            <w:r>
              <w:rPr>
                <w:b w:val="false"/>
                <w:bCs w:val="false"/>
              </w:rPr>
              <w:t xml:space="preserve">yet I mistook the</w:t>
            </w:r>
          </w:p>
        </w:tc>
        <w:tc>
          <w:tcPr>
            <w:tcW w:type="dxa" w:w="4680"/>
            <w:vAlign w:val="center"/>
          </w:tcPr>
          <w:p>
            <w:pPr>
              <w:pStyle w:val="TableText"/>
            </w:pPr>
            <w:r>
              <w:rPr>
                <w:b w:val="false"/>
                <w:bCs w:val="false"/>
              </w:rPr>
              <w:t xml:space="preserve">yet I mistook the</w:t>
            </w:r>
          </w:p>
        </w:tc>
      </w:tr>
      <w:tr>
        <w:trPr>
          <w:cantSplit/>
        </w:trPr>
        <w:tc>
          <w:tcPr>
            <w:tcW w:type="dxa" w:w="4680"/>
            <w:vAlign w:val="center"/>
          </w:tcPr>
          <w:p>
            <w:pPr>
              <w:pStyle w:val="TableText"/>
            </w:pPr>
            <w:r>
              <w:rPr>
                <w:b w:val="false"/>
                <w:bCs w:val="false"/>
              </w:rPr>
              <w:t xml:space="preserve">thing and did not</w:t>
            </w:r>
          </w:p>
        </w:tc>
        <w:tc>
          <w:tcPr>
            <w:tcW w:type="dxa" w:w="4680"/>
            <w:vAlign w:val="center"/>
          </w:tcPr>
          <w:p>
            <w:pPr>
              <w:pStyle w:val="TableText"/>
            </w:pPr>
            <w:r>
              <w:rPr>
                <w:b w:val="false"/>
                <w:bCs w:val="false"/>
              </w:rPr>
              <w:t xml:space="preserve">thing; and did not</w:t>
            </w:r>
          </w:p>
        </w:tc>
      </w:tr>
      <w:tr>
        <w:trPr>
          <w:cantSplit/>
        </w:trPr>
        <w:tc>
          <w:tcPr>
            <w:tcW w:type="dxa" w:w="4680"/>
            <w:vAlign w:val="center"/>
          </w:tcPr>
          <w:p>
            <w:pPr>
              <w:pStyle w:val="TableText"/>
            </w:pPr>
            <w:r>
              <w:rPr>
                <w:b w:val="false"/>
                <w:bCs w:val="false"/>
              </w:rPr>
              <w:t xml:space="preserve">once imagine that</w:t>
            </w:r>
          </w:p>
        </w:tc>
        <w:tc>
          <w:tcPr>
            <w:tcW w:type="dxa" w:w="4680"/>
            <w:vAlign w:val="center"/>
          </w:tcPr>
          <w:p>
            <w:pPr>
              <w:pStyle w:val="TableText"/>
            </w:pPr>
            <w:r>
              <w:rPr>
                <w:b w:val="false"/>
                <w:bCs w:val="false"/>
              </w:rPr>
              <w:t xml:space="preserve">once imagine that</w:t>
            </w:r>
          </w:p>
        </w:tc>
      </w:tr>
      <w:tr>
        <w:trPr>
          <w:cantSplit/>
        </w:trPr>
        <w:tc>
          <w:tcPr>
            <w:tcW w:type="dxa" w:w="4680"/>
            <w:vAlign w:val="center"/>
          </w:tcPr>
          <w:p>
            <w:pPr>
              <w:pStyle w:val="TableText"/>
            </w:pPr>
            <w:r>
              <w:rPr>
                <w:b w:val="false"/>
                <w:bCs w:val="false"/>
              </w:rPr>
              <w:t xml:space="preserve">seeing and being made</w:t>
            </w:r>
          </w:p>
        </w:tc>
        <w:tc>
          <w:tcPr>
            <w:tcW w:type="dxa" w:w="4680"/>
            <w:vAlign w:val="center"/>
          </w:tcPr>
          <w:p>
            <w:pPr>
              <w:pStyle w:val="TableText"/>
            </w:pPr>
            <w:r>
              <w:rPr>
                <w:b w:val="false"/>
                <w:bCs w:val="false"/>
              </w:rPr>
              <w:t xml:space="preserve">seeing and being made</w:t>
            </w:r>
          </w:p>
        </w:tc>
      </w:tr>
      <w:tr>
        <w:trPr>
          <w:cantSplit/>
        </w:trPr>
        <w:tc>
          <w:tcPr>
            <w:tcW w:type="dxa" w:w="4680"/>
            <w:vAlign w:val="center"/>
          </w:tcPr>
          <w:p>
            <w:pPr>
              <w:pStyle w:val="TableText"/>
            </w:pPr>
            <w:r>
              <w:rPr>
                <w:b w:val="false"/>
                <w:bCs w:val="false"/>
              </w:rPr>
              <w:t xml:space="preserve">experimentally sensible</w:t>
            </w:r>
          </w:p>
        </w:tc>
        <w:tc>
          <w:tcPr>
            <w:tcW w:type="dxa" w:w="4680"/>
            <w:vAlign w:val="center"/>
          </w:tcPr>
          <w:p>
            <w:pPr>
              <w:pStyle w:val="TableText"/>
            </w:pPr>
            <w:r>
              <w:rPr>
                <w:b w:val="false"/>
                <w:bCs w:val="false"/>
              </w:rPr>
              <w:t xml:space="preserve">experimentally sensible</w:t>
            </w:r>
          </w:p>
        </w:tc>
      </w:tr>
      <w:tr>
        <w:trPr>
          <w:cantSplit/>
        </w:trPr>
        <w:tc>
          <w:tcPr>
            <w:tcW w:type="dxa" w:w="4680"/>
            <w:vAlign w:val="center"/>
          </w:tcPr>
          <w:p>
            <w:pPr>
              <w:pStyle w:val="TableText"/>
            </w:pPr>
            <w:r>
              <w:rPr>
                <w:b w:val="false"/>
                <w:bCs w:val="false"/>
              </w:rPr>
              <w:t xml:space="preserve">of this truth that my</w:t>
            </w:r>
          </w:p>
        </w:tc>
        <w:tc>
          <w:tcPr>
            <w:tcW w:type="dxa" w:w="4680"/>
            <w:vAlign w:val="center"/>
          </w:tcPr>
          <w:p>
            <w:pPr>
              <w:pStyle w:val="TableText"/>
            </w:pPr>
            <w:r>
              <w:rPr>
                <w:b w:val="false"/>
                <w:bCs w:val="false"/>
              </w:rPr>
              <w:t xml:space="preserve">of this truth, which my</w:t>
            </w:r>
          </w:p>
        </w:tc>
      </w:tr>
      <w:tr>
        <w:trPr>
          <w:cantSplit/>
        </w:trPr>
        <w:tc>
          <w:tcPr>
            <w:tcW w:type="dxa" w:w="4680"/>
            <w:vAlign w:val="center"/>
          </w:tcPr>
          <w:p>
            <w:pPr>
              <w:pStyle w:val="TableText"/>
            </w:pPr>
            <w:r>
              <w:rPr>
                <w:b w:val="false"/>
                <w:bCs w:val="false"/>
              </w:rPr>
              <w:t xml:space="preserve">soul now so much</w:t>
            </w:r>
          </w:p>
        </w:tc>
        <w:tc>
          <w:tcPr>
            <w:tcW w:type="dxa" w:w="4680"/>
            <w:vAlign w:val="center"/>
          </w:tcPr>
          <w:p>
            <w:pPr>
              <w:pStyle w:val="TableText"/>
            </w:pPr>
            <w:r>
              <w:rPr>
                <w:b w:val="false"/>
                <w:bCs w:val="false"/>
              </w:rPr>
              <w:t xml:space="preserve">soul now so much</w:t>
            </w:r>
          </w:p>
        </w:tc>
      </w:tr>
      <w:tr>
        <w:trPr>
          <w:cantSplit/>
        </w:trPr>
        <w:tc>
          <w:tcPr>
            <w:tcW w:type="dxa" w:w="4680"/>
            <w:vAlign w:val="center"/>
          </w:tcPr>
          <w:p>
            <w:pPr>
              <w:pStyle w:val="TableText"/>
            </w:pPr>
            <w:r>
              <w:rPr>
                <w:b w:val="false"/>
                <w:bCs w:val="false"/>
              </w:rPr>
              <w:t xml:space="preserve">dreaded and trembled</w:t>
            </w:r>
          </w:p>
        </w:tc>
        <w:tc>
          <w:tcPr>
            <w:tcW w:type="dxa" w:w="4680"/>
            <w:vAlign w:val="center"/>
          </w:tcPr>
          <w:p>
            <w:pPr>
              <w:pStyle w:val="TableText"/>
            </w:pPr>
            <w:r>
              <w:rPr>
                <w:b w:val="false"/>
                <w:bCs w:val="false"/>
              </w:rPr>
              <w:t xml:space="preserve">dreaded and trembled</w:t>
            </w:r>
          </w:p>
        </w:tc>
      </w:tr>
      <w:tr>
        <w:trPr>
          <w:cantSplit/>
        </w:trPr>
        <w:tc>
          <w:tcPr>
            <w:tcW w:type="dxa" w:w="4680"/>
            <w:vAlign w:val="center"/>
          </w:tcPr>
          <w:p>
            <w:pPr>
              <w:pStyle w:val="TableText"/>
            </w:pPr>
            <w:r>
              <w:rPr>
                <w:b w:val="false"/>
                <w:bCs w:val="false"/>
              </w:rPr>
              <w:t xml:space="preserve">at a sense of, was</w:t>
            </w:r>
          </w:p>
        </w:tc>
        <w:tc>
          <w:tcPr>
            <w:tcW w:type="dxa" w:w="4680"/>
            <w:vAlign w:val="center"/>
          </w:tcPr>
          <w:p>
            <w:pPr>
              <w:pStyle w:val="TableText"/>
            </w:pPr>
            <w:r>
              <w:rPr>
                <w:b w:val="false"/>
                <w:bCs w:val="false"/>
              </w:rPr>
              <w:t xml:space="preserve">at a sense of, was</w:t>
            </w:r>
          </w:p>
        </w:tc>
      </w:tr>
      <w:tr>
        <w:trPr>
          <w:cantSplit/>
        </w:trPr>
        <w:tc>
          <w:tcPr>
            <w:tcW w:type="dxa" w:w="4680"/>
            <w:vAlign w:val="center"/>
          </w:tcPr>
          <w:p>
            <w:pPr>
              <w:pStyle w:val="TableText"/>
            </w:pPr>
            <w:r>
              <w:rPr>
                <w:b w:val="false"/>
                <w:bCs w:val="false"/>
              </w:rPr>
              <w:t xml:space="preserve">the frame or condition</w:t>
            </w:r>
          </w:p>
        </w:tc>
        <w:tc>
          <w:tcPr>
            <w:tcW w:type="dxa" w:w="4680"/>
            <w:vAlign w:val="center"/>
          </w:tcPr>
          <w:p>
            <w:pPr>
              <w:pStyle w:val="TableText"/>
            </w:pPr>
            <w:r>
              <w:rPr>
                <w:b w:val="false"/>
                <w:bCs w:val="false"/>
              </w:rPr>
              <w:t xml:space="preserve">the frame</w:t>
            </w:r>
          </w:p>
        </w:tc>
      </w:tr>
      <w:tr>
        <w:trPr>
          <w:cantSplit/>
        </w:trPr>
        <w:tc>
          <w:tcPr>
            <w:tcW w:type="dxa" w:w="4680"/>
            <w:vAlign w:val="center"/>
          </w:tcPr>
          <w:p>
            <w:pPr>
              <w:pStyle w:val="TableText"/>
            </w:pPr>
            <w:r>
              <w:rPr>
                <w:b w:val="false"/>
                <w:bCs w:val="false"/>
              </w:rPr>
              <w:t xml:space="preserve">of soul that I had</w:t>
            </w:r>
          </w:p>
        </w:tc>
        <w:tc>
          <w:tcPr>
            <w:tcW w:type="dxa" w:w="4680"/>
            <w:vAlign w:val="center"/>
          </w:tcPr>
          <w:p>
            <w:pPr>
              <w:pStyle w:val="TableText"/>
            </w:pPr>
            <w:r>
              <w:rPr>
                <w:b w:val="false"/>
                <w:bCs w:val="false"/>
              </w:rPr>
              <w:t xml:space="preserve">of soul that I had</w:t>
            </w:r>
          </w:p>
        </w:tc>
      </w:tr>
      <w:tr>
        <w:trPr>
          <w:cantSplit/>
        </w:trPr>
        <w:tc>
          <w:tcPr>
            <w:tcW w:type="dxa" w:w="4680"/>
            <w:vAlign w:val="center"/>
          </w:tcPr>
          <w:p>
            <w:pPr>
              <w:pStyle w:val="TableText"/>
            </w:pPr>
            <w:r>
              <w:rPr>
                <w:b w:val="false"/>
                <w:bCs w:val="false"/>
              </w:rPr>
              <w:t xml:space="preserve">been so earnest in</w:t>
            </w:r>
          </w:p>
        </w:tc>
        <w:tc>
          <w:tcPr>
            <w:tcW w:type="dxa" w:w="4680"/>
            <w:vAlign w:val="center"/>
          </w:tcPr>
          <w:p>
            <w:pPr>
              <w:pStyle w:val="TableText"/>
            </w:pPr>
            <w:r>
              <w:rPr>
                <w:b w:val="false"/>
                <w:bCs w:val="false"/>
              </w:rPr>
              <w:t xml:space="preserve">been so earnest in</w:t>
            </w:r>
          </w:p>
        </w:tc>
      </w:tr>
      <w:tr>
        <w:trPr>
          <w:cantSplit/>
        </w:trPr>
        <w:tc>
          <w:tcPr>
            <w:tcW w:type="dxa" w:w="4680"/>
            <w:vAlign w:val="center"/>
          </w:tcPr>
          <w:p>
            <w:pPr>
              <w:pStyle w:val="TableText"/>
            </w:pPr>
            <w:r>
              <w:rPr>
                <w:b w:val="false"/>
                <w:bCs w:val="false"/>
              </w:rPr>
              <w:t xml:space="preserve">pursuit of heretofore,</w:t>
            </w:r>
          </w:p>
        </w:tc>
        <w:tc>
          <w:tcPr>
            <w:tcW w:type="dxa" w:w="4680"/>
            <w:vAlign w:val="center"/>
          </w:tcPr>
          <w:p>
            <w:pPr>
              <w:pStyle w:val="TableText"/>
            </w:pPr>
            <w:r>
              <w:rPr>
                <w:b w:val="false"/>
                <w:bCs w:val="false"/>
              </w:rPr>
              <w:t xml:space="preserve">pursuit of heretofore:</w:t>
            </w:r>
          </w:p>
        </w:tc>
      </w:tr>
      <w:tr>
        <w:trPr>
          <w:cantSplit/>
        </w:trPr>
        <w:tc>
          <w:tcPr>
            <w:tcW w:type="dxa" w:w="4680"/>
            <w:vAlign w:val="center"/>
          </w:tcPr>
          <w:p>
            <w:pPr>
              <w:pStyle w:val="TableText"/>
            </w:pPr>
            <w:r>
              <w:rPr>
                <w:b w:val="false"/>
                <w:bCs w:val="false"/>
              </w:rPr>
              <w:t xml:space="preserve">for I had ever hoped</w:t>
            </w:r>
          </w:p>
        </w:tc>
        <w:tc>
          <w:tcPr>
            <w:tcW w:type="dxa" w:w="4680"/>
            <w:vAlign w:val="center"/>
          </w:tcPr>
          <w:p>
            <w:pPr>
              <w:pStyle w:val="TableText"/>
            </w:pPr>
            <w:r>
              <w:rPr>
                <w:b w:val="false"/>
                <w:bCs w:val="false"/>
              </w:rPr>
              <w:t xml:space="preserve">for I had ever hoped</w:t>
            </w:r>
          </w:p>
        </w:tc>
      </w:tr>
      <w:tr>
        <w:trPr>
          <w:cantSplit/>
        </w:trPr>
        <w:tc>
          <w:tcPr>
            <w:tcW w:type="dxa" w:w="4680"/>
            <w:vAlign w:val="center"/>
          </w:tcPr>
          <w:p>
            <w:pPr>
              <w:pStyle w:val="TableText"/>
            </w:pPr>
            <w:r>
              <w:rPr>
                <w:b w:val="false"/>
                <w:bCs w:val="false"/>
              </w:rPr>
              <w:t xml:space="preserve">that when I had</w:t>
            </w:r>
          </w:p>
        </w:tc>
        <w:tc>
          <w:tcPr>
            <w:tcW w:type="dxa" w:w="4680"/>
            <w:vAlign w:val="center"/>
          </w:tcPr>
          <w:p>
            <w:pPr>
              <w:pStyle w:val="TableText"/>
            </w:pPr>
            <w:r>
              <w:rPr>
                <w:b w:val="false"/>
                <w:bCs w:val="false"/>
              </w:rPr>
              <w:t xml:space="preserve">that when I had</w:t>
            </w:r>
          </w:p>
        </w:tc>
      </w:tr>
      <w:tr>
        <w:trPr>
          <w:cantSplit/>
        </w:trPr>
        <w:tc>
          <w:tcPr>
            <w:tcW w:type="dxa" w:w="4680"/>
            <w:vAlign w:val="center"/>
          </w:tcPr>
          <w:p>
            <w:pPr>
              <w:pStyle w:val="TableText"/>
            </w:pPr>
            <w:r>
              <w:rPr>
                <w:b w:val="false"/>
                <w:bCs w:val="false"/>
              </w:rPr>
              <w:t xml:space="preserve">attained to the frame</w:t>
            </w:r>
          </w:p>
        </w:tc>
        <w:tc>
          <w:tcPr>
            <w:tcW w:type="dxa" w:w="4680"/>
            <w:vAlign w:val="center"/>
          </w:tcPr>
          <w:p>
            <w:pPr>
              <w:pStyle w:val="TableText"/>
            </w:pPr>
            <w:r>
              <w:rPr>
                <w:b w:val="false"/>
                <w:bCs w:val="false"/>
              </w:rPr>
              <w:t xml:space="preserve">attained to that</w:t>
            </w:r>
          </w:p>
        </w:tc>
      </w:tr>
      <w:tr>
        <w:trPr>
          <w:cantSplit/>
        </w:trPr>
        <w:tc>
          <w:tcPr>
            <w:tcW w:type="dxa" w:w="4680"/>
            <w:vAlign w:val="center"/>
          </w:tcPr>
          <w:p>
            <w:pPr>
              <w:pStyle w:val="TableText"/>
            </w:pPr>
            <w:r>
              <w:rPr>
                <w:b w:val="false"/>
                <w:bCs w:val="false"/>
              </w:rPr>
              <w:t xml:space="preserve">of soul which I supposed</w:t>
            </w:r>
          </w:p>
        </w:tc>
        <w:tc>
          <w:tcPr>
            <w:tcW w:type="dxa" w:w="4680"/>
            <w:vAlign w:val="center"/>
          </w:tcPr>
          <w:p>
            <w:pPr>
              <w:pStyle w:val="TableText"/>
            </w:pPr>
            <w:r>
              <w:rPr>
                <w:b w:val="false"/>
                <w:bCs w:val="false"/>
              </w:rPr>
              <w:t xml:space="preserve">humiliation which</w:t>
            </w:r>
          </w:p>
        </w:tc>
      </w:tr>
      <w:tr>
        <w:trPr>
          <w:cantSplit/>
        </w:trPr>
        <w:tc>
          <w:tcPr>
            <w:tcW w:type="dxa" w:w="4680"/>
            <w:vAlign w:val="center"/>
          </w:tcPr>
          <w:p>
            <w:pPr>
              <w:pStyle w:val="TableText"/>
            </w:pPr>
            <w:r>
              <w:rPr>
                <w:b w:val="false"/>
                <w:bCs w:val="false"/>
              </w:rPr>
              <w:t xml:space="preserve">was such a submission</w:t>
            </w:r>
          </w:p>
        </w:tc>
        <w:tc>
          <w:tcPr>
            <w:tcW w:type="dxa" w:w="4680"/>
            <w:vAlign w:val="center"/>
          </w:tcPr>
          <w:p>
            <w:pPr>
              <w:pStyle w:val="TableText"/>
            </w:pPr>
            <w:r>
              <w:rPr>
                <w:b w:val="false"/>
                <w:bCs w:val="false"/>
              </w:rPr>
              <w:t xml:space="preserve">I supposed necessary</w:t>
            </w:r>
          </w:p>
        </w:tc>
      </w:tr>
      <w:tr>
        <w:trPr>
          <w:cantSplit/>
        </w:trPr>
        <w:tc>
          <w:tcPr>
            <w:tcW w:type="dxa" w:w="4680"/>
            <w:vAlign w:val="center"/>
          </w:tcPr>
          <w:p>
            <w:pPr>
              <w:pStyle w:val="TableText"/>
            </w:pPr>
            <w:r>
              <w:rPr>
                <w:b w:val="false"/>
                <w:bCs w:val="false"/>
              </w:rPr>
              <w:t xml:space="preserve">to God as precedes</w:t>
            </w:r>
          </w:p>
        </w:tc>
        <w:tc>
          <w:tcPr>
            <w:tcW w:type="dxa" w:w="4680"/>
            <w:vAlign w:val="center"/>
          </w:tcPr>
          <w:p>
            <w:pPr>
              <w:pStyle w:val="TableText"/>
            </w:pPr>
            <w:r>
              <w:rPr>
                <w:b w:val="false"/>
                <w:bCs w:val="false"/>
              </w:rPr>
              <w:t xml:space="preserve">to go before</w:t>
            </w:r>
          </w:p>
        </w:tc>
      </w:tr>
      <w:tr>
        <w:trPr>
          <w:cantSplit/>
        </w:trPr>
        <w:tc>
          <w:tcPr>
            <w:tcW w:type="dxa" w:w="4680"/>
            <w:vAlign w:val="center"/>
          </w:tcPr>
          <w:p>
            <w:pPr>
              <w:pStyle w:val="TableText"/>
            </w:pPr>
            <w:r>
              <w:rPr>
                <w:b w:val="false"/>
                <w:bCs w:val="false"/>
              </w:rPr>
              <w:t xml:space="preserve">saving faith, that then</w:t>
            </w:r>
          </w:p>
        </w:tc>
        <w:tc>
          <w:tcPr>
            <w:tcW w:type="dxa" w:w="4680"/>
            <w:vAlign w:val="center"/>
          </w:tcPr>
          <w:p>
            <w:pPr>
              <w:pStyle w:val="TableText"/>
            </w:pPr>
            <w:r>
              <w:rPr>
                <w:b w:val="false"/>
                <w:bCs w:val="false"/>
              </w:rPr>
              <w:t xml:space="preserve">faith, then</w:t>
            </w:r>
          </w:p>
        </w:tc>
      </w:tr>
      <w:tr>
        <w:trPr>
          <w:cantSplit/>
        </w:trPr>
        <w:tc>
          <w:tcPr>
            <w:tcW w:type="dxa" w:w="4680"/>
            <w:vAlign w:val="center"/>
          </w:tcPr>
          <w:p>
            <w:pPr>
              <w:pStyle w:val="TableText"/>
            </w:pPr>
            <w:r>
              <w:rPr>
                <w:b w:val="false"/>
                <w:bCs w:val="false"/>
              </w:rPr>
              <w:t xml:space="preserve">it would not be fair</w:t>
            </w:r>
          </w:p>
        </w:tc>
        <w:tc>
          <w:tcPr>
            <w:tcW w:type="dxa" w:w="4680"/>
            <w:vAlign w:val="center"/>
          </w:tcPr>
          <w:p>
            <w:pPr>
              <w:pStyle w:val="TableText"/>
            </w:pPr>
            <w:r>
              <w:rPr>
                <w:b w:val="false"/>
                <w:bCs w:val="false"/>
              </w:rPr>
              <w:t xml:space="preserve">it would not be fair</w:t>
            </w:r>
          </w:p>
        </w:tc>
      </w:tr>
      <w:tr>
        <w:trPr>
          <w:cantSplit/>
        </w:trPr>
        <w:tc>
          <w:tcPr>
            <w:tcW w:type="dxa" w:w="4680"/>
            <w:vAlign w:val="center"/>
          </w:tcPr>
          <w:p>
            <w:pPr>
              <w:pStyle w:val="TableText"/>
            </w:pPr>
            <w:r>
              <w:rPr>
                <w:b w:val="false"/>
                <w:bCs w:val="false"/>
              </w:rPr>
              <w:t xml:space="preserve">for God to "cast me</w:t>
            </w:r>
          </w:p>
        </w:tc>
        <w:tc>
          <w:tcPr>
            <w:tcW w:type="dxa" w:w="4680"/>
            <w:vAlign w:val="center"/>
          </w:tcPr>
          <w:p>
            <w:pPr>
              <w:pStyle w:val="TableText"/>
            </w:pPr>
            <w:r>
              <w:rPr>
                <w:b w:val="false"/>
                <w:bCs w:val="false"/>
              </w:rPr>
              <w:t xml:space="preserve">for God to "cast me</w:t>
            </w:r>
          </w:p>
        </w:tc>
      </w:tr>
      <w:tr>
        <w:trPr>
          <w:cantSplit/>
        </w:trPr>
        <w:tc>
          <w:tcPr>
            <w:tcW w:type="dxa" w:w="4680"/>
            <w:vAlign w:val="center"/>
          </w:tcPr>
          <w:p>
            <w:pPr>
              <w:pStyle w:val="TableText"/>
            </w:pPr>
            <w:r>
              <w:rPr>
                <w:b w:val="false"/>
                <w:bCs w:val="false"/>
              </w:rPr>
              <w:t xml:space="preserve">off" </w:t>
            </w:r>
            <w:r>
              <w:rPr>
                <w:rStyle w:val="FootnoteReference"/>
              </w:rPr>
              <w:footnoteReference w:id="230"/>
            </w:r>
            <w:r>
              <w:rPr>
                <w:b w:val="false"/>
                <w:bCs w:val="false"/>
              </w:rPr>
              <w:t xml:space="preserve">; but now I saw</w:t>
            </w:r>
          </w:p>
        </w:tc>
        <w:tc>
          <w:tcPr>
            <w:tcW w:type="dxa" w:w="4680"/>
            <w:vAlign w:val="center"/>
          </w:tcPr>
          <w:p>
            <w:pPr>
              <w:pStyle w:val="TableText"/>
            </w:pPr>
            <w:r>
              <w:rPr>
                <w:b w:val="false"/>
                <w:bCs w:val="false"/>
              </w:rPr>
              <w:t xml:space="preserve">off" </w:t>
            </w:r>
            <w:r>
              <w:rPr>
                <w:rStyle w:val="FootnoteReference"/>
              </w:rPr>
              <w:footnoteReference w:id="231"/>
            </w:r>
            <w:r>
              <w:rPr>
                <w:b w:val="false"/>
                <w:bCs w:val="false"/>
              </w:rPr>
              <w:t xml:space="preserve">; but now I saw</w:t>
            </w:r>
          </w:p>
        </w:tc>
      </w:tr>
      <w:tr>
        <w:trPr>
          <w:cantSplit/>
        </w:trPr>
        <w:tc>
          <w:tcPr>
            <w:tcW w:type="dxa" w:w="4680"/>
            <w:vAlign w:val="center"/>
          </w:tcPr>
          <w:p>
            <w:pPr>
              <w:pStyle w:val="TableText"/>
            </w:pPr>
            <w:r>
              <w:rPr>
                <w:b w:val="false"/>
                <w:bCs w:val="false"/>
              </w:rPr>
              <w:t xml:space="preserve">it was so far from</w:t>
            </w:r>
          </w:p>
        </w:tc>
        <w:tc>
          <w:tcPr>
            <w:tcW w:type="dxa" w:w="4680"/>
            <w:vAlign w:val="center"/>
          </w:tcPr>
          <w:p>
            <w:pPr>
              <w:pStyle w:val="TableText"/>
            </w:pPr>
            <w:r>
              <w:rPr>
                <w:b w:val="false"/>
                <w:bCs w:val="false"/>
              </w:rPr>
              <w:t xml:space="preserve">it was so far from</w:t>
            </w:r>
          </w:p>
        </w:tc>
      </w:tr>
      <w:tr>
        <w:trPr>
          <w:cantSplit/>
        </w:trPr>
        <w:tc>
          <w:tcPr>
            <w:tcW w:type="dxa" w:w="4680"/>
            <w:vAlign w:val="center"/>
          </w:tcPr>
          <w:p>
            <w:pPr>
              <w:pStyle w:val="TableText"/>
            </w:pPr>
            <w:r>
              <w:rPr>
                <w:b w:val="false"/>
                <w:bCs w:val="false"/>
              </w:rPr>
              <w:t xml:space="preserve">any goodness in me to</w:t>
            </w:r>
          </w:p>
        </w:tc>
        <w:tc>
          <w:tcPr>
            <w:tcW w:type="dxa" w:w="4680"/>
            <w:vAlign w:val="center"/>
          </w:tcPr>
          <w:p>
            <w:pPr>
              <w:pStyle w:val="TableText"/>
            </w:pPr>
            <w:r>
              <w:rPr>
                <w:b w:val="false"/>
                <w:bCs w:val="false"/>
              </w:rPr>
              <w:t xml:space="preserve">any goodness in me to</w:t>
            </w:r>
          </w:p>
        </w:tc>
      </w:tr>
      <w:tr>
        <w:trPr>
          <w:cantSplit/>
        </w:trPr>
        <w:tc>
          <w:tcPr>
            <w:tcW w:type="dxa" w:w="4680"/>
            <w:vAlign w:val="center"/>
          </w:tcPr>
          <w:p>
            <w:pPr>
              <w:pStyle w:val="TableText"/>
            </w:pPr>
            <w:r>
              <w:rPr>
                <w:b w:val="false"/>
                <w:bCs w:val="false"/>
              </w:rPr>
              <w:t xml:space="preserve">see and own myself</w:t>
            </w:r>
          </w:p>
        </w:tc>
        <w:tc>
          <w:tcPr>
            <w:tcW w:type="dxa" w:w="4680"/>
            <w:vAlign w:val="center"/>
          </w:tcPr>
          <w:p>
            <w:pPr>
              <w:pStyle w:val="TableText"/>
            </w:pPr>
            <w:r>
              <w:rPr>
                <w:b w:val="false"/>
                <w:bCs w:val="false"/>
              </w:rPr>
              <w:t xml:space="preserve">own myself</w:t>
            </w:r>
          </w:p>
        </w:tc>
      </w:tr>
      <w:tr>
        <w:trPr>
          <w:cantSplit/>
        </w:trPr>
        <w:tc>
          <w:tcPr>
            <w:tcW w:type="dxa" w:w="4680"/>
            <w:vAlign w:val="center"/>
          </w:tcPr>
          <w:p>
            <w:pPr>
              <w:pStyle w:val="TableText"/>
            </w:pPr>
            <w:r>
              <w:rPr>
                <w:b w:val="false"/>
                <w:bCs w:val="false"/>
              </w:rPr>
              <w:t xml:space="preserve">spiritually dead and</w:t>
            </w:r>
          </w:p>
        </w:tc>
        <w:tc>
          <w:tcPr>
            <w:tcW w:type="dxa" w:w="4680"/>
            <w:vAlign w:val="center"/>
          </w:tcPr>
          <w:p>
            <w:pPr>
              <w:pStyle w:val="TableText"/>
            </w:pPr>
            <w:r>
              <w:rPr>
                <w:b w:val="false"/>
                <w:bCs w:val="false"/>
              </w:rPr>
              <w:t xml:space="preserve">spiritually dead and</w:t>
            </w:r>
          </w:p>
        </w:tc>
      </w:tr>
      <w:tr>
        <w:trPr>
          <w:cantSplit/>
        </w:trPr>
        <w:tc>
          <w:tcPr>
            <w:tcW w:type="dxa" w:w="4680"/>
            <w:vAlign w:val="center"/>
          </w:tcPr>
          <w:p>
            <w:pPr>
              <w:pStyle w:val="TableText"/>
            </w:pPr>
            <w:r>
              <w:rPr>
                <w:b w:val="false"/>
                <w:bCs w:val="false"/>
              </w:rPr>
              <w:t xml:space="preserve">destitute of all goodness,</w:t>
            </w:r>
          </w:p>
        </w:tc>
        <w:tc>
          <w:tcPr>
            <w:tcW w:type="dxa" w:w="4680"/>
            <w:vAlign w:val="center"/>
          </w:tcPr>
          <w:p>
            <w:pPr>
              <w:pStyle w:val="TableText"/>
            </w:pPr>
            <w:r>
              <w:rPr>
                <w:b w:val="false"/>
                <w:bCs w:val="false"/>
              </w:rPr>
              <w:t xml:space="preserve">destitute of all goodness,</w:t>
            </w:r>
          </w:p>
        </w:tc>
      </w:tr>
      <w:tr>
        <w:trPr>
          <w:cantSplit/>
        </w:trPr>
        <w:tc>
          <w:tcPr>
            <w:tcW w:type="dxa" w:w="4680"/>
            <w:vAlign w:val="center"/>
          </w:tcPr>
          <w:p>
            <w:pPr>
              <w:pStyle w:val="TableText"/>
            </w:pPr>
            <w:r>
              <w:rPr>
                <w:b w:val="false"/>
                <w:bCs w:val="false"/>
              </w:rPr>
              <w:t xml:space="preserve">that on the contrary my</w:t>
            </w:r>
          </w:p>
        </w:tc>
        <w:tc>
          <w:tcPr>
            <w:tcW w:type="dxa" w:w="4680"/>
            <w:vAlign w:val="center"/>
          </w:tcPr>
          <w:p>
            <w:pPr>
              <w:pStyle w:val="TableText"/>
            </w:pPr>
            <w:r>
              <w:rPr>
                <w:b w:val="false"/>
                <w:bCs w:val="false"/>
              </w:rPr>
              <w:t xml:space="preserve">that, on the contrary, my</w:t>
            </w:r>
          </w:p>
        </w:tc>
      </w:tr>
      <w:tr>
        <w:trPr>
          <w:cantSplit/>
        </w:trPr>
        <w:tc>
          <w:tcPr>
            <w:tcW w:type="dxa" w:w="4680"/>
            <w:vAlign w:val="center"/>
          </w:tcPr>
          <w:p>
            <w:pPr>
              <w:pStyle w:val="TableText"/>
            </w:pPr>
            <w:r>
              <w:rPr>
                <w:b w:val="false"/>
                <w:bCs w:val="false"/>
              </w:rPr>
              <w:t xml:space="preserve">mouth was forever</w:t>
            </w:r>
          </w:p>
        </w:tc>
        <w:tc>
          <w:tcPr>
            <w:tcW w:type="dxa" w:w="4680"/>
            <w:vAlign w:val="center"/>
          </w:tcPr>
          <w:p>
            <w:pPr>
              <w:pStyle w:val="TableText"/>
            </w:pPr>
            <w:r>
              <w:rPr>
                <w:b w:val="false"/>
                <w:bCs w:val="false"/>
              </w:rPr>
              <w:t xml:space="preserve">mouth would be forever</w:t>
            </w:r>
          </w:p>
        </w:tc>
      </w:tr>
      <w:tr>
        <w:trPr>
          <w:cantSplit/>
        </w:trPr>
        <w:tc>
          <w:tcPr>
            <w:tcW w:type="dxa" w:w="4680"/>
            <w:vAlign w:val="center"/>
          </w:tcPr>
          <w:p>
            <w:pPr>
              <w:pStyle w:val="TableText"/>
            </w:pPr>
            <w:r>
              <w:rPr>
                <w:b w:val="false"/>
                <w:bCs w:val="false"/>
              </w:rPr>
              <w:t xml:space="preserve">stopped and I necessarily</w:t>
            </w:r>
          </w:p>
        </w:tc>
        <w:tc>
          <w:tcPr>
            <w:tcW w:type="dxa" w:w="4680"/>
            <w:vAlign w:val="center"/>
          </w:tcPr>
          <w:p>
            <w:pPr>
              <w:pStyle w:val="TableText"/>
            </w:pPr>
            <w:r>
              <w:rPr>
                <w:b w:val="false"/>
                <w:bCs w:val="false"/>
              </w:rPr>
              <w:t xml:space="preserve">stopped by it;</w:t>
            </w:r>
          </w:p>
        </w:tc>
      </w:tr>
      <w:tr>
        <w:trPr>
          <w:cantSplit/>
        </w:trPr>
        <w:tc>
          <w:tcPr>
            <w:tcW w:type="dxa" w:w="4680"/>
            <w:vAlign w:val="center"/>
          </w:tcPr>
          <w:p>
            <w:pPr>
              <w:pStyle w:val="TableText"/>
            </w:pPr>
            <w:r>
              <w:rPr>
                <w:rStyle w:val="SourcePageInline"/>
                <w:b w:val="false"/>
                <w:bCs w:val="false"/>
              </w:rPr>
              <w:t xml:space="preserve">[p. 130]</w:t>
            </w:r>
            <w:r>
              <w:rPr>
                <w:b w:val="false"/>
                <w:bCs w:val="false"/>
              </w:rPr>
              <w:t xml:space="preserve">  became guilty before God,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in that way and by that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means, and hence it</w:t>
            </w:r>
          </w:p>
        </w:tc>
        <w:tc>
          <w:tcPr>
            <w:tcW w:type="dxa" w:w="4680"/>
            <w:vAlign w:val="center"/>
          </w:tcPr>
          <w:p>
            <w:pPr>
              <w:pStyle w:val="TableText"/>
            </w:pPr>
            <w:r>
              <w:rPr>
                <w:b w:val="false"/>
                <w:bCs w:val="false"/>
              </w:rPr>
              <w:t xml:space="preserve">and it</w:t>
            </w:r>
          </w:p>
        </w:tc>
      </w:tr>
      <w:tr>
        <w:trPr>
          <w:cantSplit/>
        </w:trPr>
        <w:tc>
          <w:tcPr>
            <w:tcW w:type="dxa" w:w="4680"/>
            <w:vAlign w:val="center"/>
          </w:tcPr>
          <w:p>
            <w:pPr>
              <w:pStyle w:val="TableText"/>
            </w:pPr>
            <w:r>
              <w:rPr>
                <w:b w:val="false"/>
                <w:bCs w:val="false"/>
              </w:rPr>
              <w:t xml:space="preserve">looked as dreadful and</w:t>
            </w:r>
          </w:p>
        </w:tc>
        <w:tc>
          <w:tcPr>
            <w:tcW w:type="dxa" w:w="4680"/>
            <w:vAlign w:val="center"/>
          </w:tcPr>
          <w:p>
            <w:pPr>
              <w:pStyle w:val="TableText"/>
            </w:pPr>
            <w:r>
              <w:rPr>
                <w:b w:val="false"/>
                <w:bCs w:val="false"/>
              </w:rPr>
              <w:t xml:space="preserve">looked as dreadful</w:t>
            </w:r>
          </w:p>
        </w:tc>
      </w:tr>
      <w:tr>
        <w:trPr>
          <w:cantSplit/>
        </w:trPr>
        <w:tc>
          <w:tcPr>
            <w:tcW w:type="dxa" w:w="4680"/>
            <w:vAlign w:val="center"/>
          </w:tcPr>
          <w:p>
            <w:pPr>
              <w:pStyle w:val="TableText"/>
            </w:pPr>
            <w:r>
              <w:rPr>
                <w:b w:val="false"/>
                <w:bCs w:val="false"/>
              </w:rPr>
              <w:t xml:space="preserve">as dangerous to me to</w:t>
            </w:r>
          </w:p>
        </w:tc>
        <w:tc>
          <w:tcPr>
            <w:tcW w:type="dxa" w:w="4680"/>
            <w:vAlign w:val="center"/>
          </w:tcPr>
          <w:p>
            <w:pPr>
              <w:pStyle w:val="TableText"/>
            </w:pPr>
            <w:r>
              <w:rPr>
                <w:b w:val="false"/>
                <w:bCs w:val="false"/>
              </w:rPr>
              <w:t xml:space="preserve">to me to</w:t>
            </w:r>
          </w:p>
        </w:tc>
      </w:tr>
      <w:tr>
        <w:trPr>
          <w:cantSplit/>
        </w:trPr>
        <w:tc>
          <w:tcPr>
            <w:tcW w:type="dxa" w:w="4680"/>
            <w:vAlign w:val="center"/>
          </w:tcPr>
          <w:p>
            <w:pPr>
              <w:pStyle w:val="TableText"/>
            </w:pPr>
            <w:r>
              <w:rPr>
                <w:b w:val="false"/>
                <w:bCs w:val="false"/>
              </w:rPr>
              <w:t xml:space="preserve">see myself, and the</w:t>
            </w:r>
          </w:p>
        </w:tc>
        <w:tc>
          <w:tcPr>
            <w:tcW w:type="dxa" w:w="4680"/>
            <w:vAlign w:val="center"/>
          </w:tcPr>
          <w:p>
            <w:pPr>
              <w:pStyle w:val="TableText"/>
            </w:pPr>
            <w:r>
              <w:rPr>
                <w:b w:val="false"/>
                <w:bCs w:val="false"/>
              </w:rPr>
              <w:t xml:space="preserve">see myself and the</w:t>
            </w:r>
          </w:p>
        </w:tc>
      </w:tr>
      <w:tr>
        <w:trPr>
          <w:cantSplit/>
        </w:trPr>
        <w:tc>
          <w:tcPr>
            <w:tcW w:type="dxa" w:w="4680"/>
            <w:vAlign w:val="center"/>
          </w:tcPr>
          <w:p>
            <w:pPr>
              <w:pStyle w:val="TableText"/>
            </w:pPr>
            <w:r>
              <w:rPr>
                <w:b w:val="false"/>
                <w:bCs w:val="false"/>
              </w:rPr>
              <w:t xml:space="preserve">relation I stood in to</w:t>
            </w:r>
          </w:p>
        </w:tc>
        <w:tc>
          <w:tcPr>
            <w:tcW w:type="dxa" w:w="4680"/>
            <w:vAlign w:val="center"/>
          </w:tcPr>
          <w:p>
            <w:pPr>
              <w:pStyle w:val="TableText"/>
            </w:pPr>
            <w:r>
              <w:rPr>
                <w:b w:val="false"/>
                <w:bCs w:val="false"/>
              </w:rPr>
              <w:t xml:space="preserve">relation I stood in to</w:t>
            </w:r>
          </w:p>
        </w:tc>
      </w:tr>
      <w:tr>
        <w:trPr>
          <w:cantSplit/>
        </w:trPr>
        <w:tc>
          <w:tcPr>
            <w:tcW w:type="dxa" w:w="4680"/>
            <w:vAlign w:val="center"/>
          </w:tcPr>
          <w:p>
            <w:pPr>
              <w:pStyle w:val="TableText"/>
            </w:pPr>
            <w:r>
              <w:rPr>
                <w:b w:val="false"/>
                <w:bCs w:val="false"/>
              </w:rPr>
              <w:t xml:space="preserve">God, as a sinner, a</w:t>
            </w:r>
          </w:p>
        </w:tc>
        <w:tc>
          <w:tcPr>
            <w:tcW w:type="dxa" w:w="4680"/>
            <w:vAlign w:val="center"/>
          </w:tcPr>
          <w:p>
            <w:pPr>
              <w:pStyle w:val="TableText"/>
            </w:pPr>
            <w:r>
              <w:rPr>
                <w:b w:val="false"/>
                <w:bCs w:val="false"/>
              </w:rPr>
              <w:t xml:space="preserve">God, as a sinner and a</w:t>
            </w:r>
          </w:p>
        </w:tc>
      </w:tr>
      <w:tr>
        <w:trPr>
          <w:cantSplit/>
        </w:trPr>
        <w:tc>
          <w:tcPr>
            <w:tcW w:type="dxa" w:w="4680"/>
            <w:vAlign w:val="center"/>
          </w:tcPr>
          <w:p>
            <w:pPr>
              <w:pStyle w:val="TableText"/>
            </w:pPr>
            <w:r>
              <w:rPr>
                <w:b w:val="false"/>
                <w:bCs w:val="false"/>
              </w:rPr>
              <w:t xml:space="preserve">criminal, and he a</w:t>
            </w:r>
          </w:p>
        </w:tc>
        <w:tc>
          <w:tcPr>
            <w:tcW w:type="dxa" w:w="4680"/>
            <w:vAlign w:val="center"/>
          </w:tcPr>
          <w:p>
            <w:pPr>
              <w:pStyle w:val="TableText"/>
            </w:pPr>
            <w:r>
              <w:rPr>
                <w:b w:val="false"/>
                <w:bCs w:val="false"/>
              </w:rPr>
              <w:t xml:space="preserve">criminal, and he a</w:t>
            </w:r>
          </w:p>
        </w:tc>
      </w:tr>
      <w:tr>
        <w:trPr>
          <w:cantSplit/>
        </w:trPr>
        <w:tc>
          <w:tcPr>
            <w:tcW w:type="dxa" w:w="4680"/>
            <w:vAlign w:val="center"/>
          </w:tcPr>
          <w:p>
            <w:pPr>
              <w:pStyle w:val="TableText"/>
            </w:pPr>
            <w:r>
              <w:rPr>
                <w:b w:val="false"/>
                <w:bCs w:val="false"/>
              </w:rPr>
              <w:t xml:space="preserve">great judge and sovereign,</w:t>
            </w:r>
          </w:p>
        </w:tc>
        <w:tc>
          <w:tcPr>
            <w:tcW w:type="dxa" w:w="4680"/>
            <w:vAlign w:val="center"/>
          </w:tcPr>
          <w:p>
            <w:pPr>
              <w:pStyle w:val="TableText"/>
            </w:pPr>
            <w:r>
              <w:rPr>
                <w:b w:val="false"/>
                <w:bCs w:val="false"/>
              </w:rPr>
              <w:t xml:space="preserve">great judge and sovereign,</w:t>
            </w:r>
          </w:p>
        </w:tc>
      </w:tr>
      <w:tr>
        <w:trPr>
          <w:cantSplit/>
        </w:trPr>
        <w:tc>
          <w:tcPr>
            <w:tcW w:type="dxa" w:w="4680"/>
            <w:vAlign w:val="center"/>
          </w:tcPr>
          <w:p>
            <w:pPr>
              <w:pStyle w:val="TableText"/>
            </w:pPr>
            <w:r>
              <w:rPr>
                <w:b w:val="false"/>
                <w:bCs w:val="false"/>
              </w:rPr>
              <w:t xml:space="preserve">as it would to a poor</w:t>
            </w:r>
          </w:p>
        </w:tc>
        <w:tc>
          <w:tcPr>
            <w:tcW w:type="dxa" w:w="4680"/>
            <w:vAlign w:val="center"/>
          </w:tcPr>
          <w:p>
            <w:pPr>
              <w:pStyle w:val="TableText"/>
            </w:pPr>
            <w:r>
              <w:rPr>
                <w:b w:val="false"/>
                <w:bCs w:val="false"/>
              </w:rPr>
              <w:t xml:space="preserve">as it would be to a poor</w:t>
            </w:r>
          </w:p>
        </w:tc>
      </w:tr>
      <w:tr>
        <w:trPr>
          <w:cantSplit/>
        </w:trPr>
        <w:tc>
          <w:tcPr>
            <w:tcW w:type="dxa" w:w="4680"/>
            <w:vAlign w:val="center"/>
          </w:tcPr>
          <w:p>
            <w:pPr>
              <w:pStyle w:val="TableText"/>
            </w:pPr>
            <w:r>
              <w:rPr>
                <w:b w:val="false"/>
                <w:bCs w:val="false"/>
              </w:rPr>
              <w:t xml:space="preserve">trembling creature to</w:t>
            </w:r>
          </w:p>
        </w:tc>
        <w:tc>
          <w:tcPr>
            <w:tcW w:type="dxa" w:w="4680"/>
            <w:vAlign w:val="center"/>
          </w:tcPr>
          <w:p>
            <w:pPr>
              <w:pStyle w:val="TableText"/>
            </w:pPr>
            <w:r>
              <w:rPr>
                <w:b w:val="false"/>
                <w:bCs w:val="false"/>
              </w:rPr>
              <w:t xml:space="preserve">trembling creature to</w:t>
            </w:r>
          </w:p>
        </w:tc>
      </w:tr>
      <w:tr>
        <w:trPr>
          <w:cantSplit/>
        </w:trPr>
        <w:tc>
          <w:tcPr>
            <w:tcW w:type="dxa" w:w="4680"/>
            <w:vAlign w:val="center"/>
          </w:tcPr>
          <w:p>
            <w:pPr>
              <w:pStyle w:val="TableText"/>
            </w:pPr>
            <w:r>
              <w:rPr>
                <w:b w:val="false"/>
                <w:bCs w:val="false"/>
              </w:rPr>
              <w:t xml:space="preserve">venture off from some</w:t>
            </w:r>
          </w:p>
        </w:tc>
        <w:tc>
          <w:tcPr>
            <w:tcW w:type="dxa" w:w="4680"/>
            <w:vAlign w:val="center"/>
          </w:tcPr>
          <w:p>
            <w:pPr>
              <w:pStyle w:val="TableText"/>
            </w:pPr>
            <w:r>
              <w:rPr>
                <w:b w:val="false"/>
                <w:bCs w:val="false"/>
              </w:rPr>
              <w:t xml:space="preserve">venture off some</w:t>
            </w:r>
          </w:p>
        </w:tc>
      </w:tr>
      <w:tr>
        <w:trPr>
          <w:cantSplit/>
        </w:trPr>
        <w:tc>
          <w:tcPr>
            <w:tcW w:type="dxa" w:w="4680"/>
            <w:vAlign w:val="center"/>
          </w:tcPr>
          <w:p>
            <w:pPr>
              <w:pStyle w:val="TableText"/>
            </w:pPr>
            <w:r>
              <w:rPr>
                <w:b w:val="false"/>
                <w:bCs w:val="false"/>
              </w:rPr>
              <w:t xml:space="preserve">huge precipice or lofty</w:t>
            </w:r>
          </w:p>
        </w:tc>
        <w:tc>
          <w:tcPr>
            <w:tcW w:type="dxa" w:w="4680"/>
            <w:vAlign w:val="center"/>
          </w:tcPr>
          <w:p>
            <w:pPr>
              <w:pStyle w:val="TableText"/>
            </w:pPr>
            <w:r>
              <w:rPr>
                <w:b w:val="false"/>
                <w:bCs w:val="false"/>
              </w:rPr>
              <w:t xml:space="preserve">high precipice.</w:t>
            </w:r>
          </w:p>
        </w:tc>
      </w:tr>
      <w:tr>
        <w:trPr>
          <w:cantSplit/>
        </w:trPr>
        <w:tc>
          <w:tcPr>
            <w:tcW w:type="dxa" w:w="4680"/>
            <w:vAlign w:val="center"/>
          </w:tcPr>
          <w:p>
            <w:pPr>
              <w:pStyle w:val="TableText"/>
            </w:pPr>
            <w:r>
              <w:rPr>
                <w:b w:val="false"/>
                <w:bCs w:val="false"/>
              </w:rPr>
              <w:t xml:space="preserve">rock; while he beholds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a thousand engines of</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wrath beneath him. And</w:t>
            </w:r>
          </w:p>
        </w:tc>
        <w:tc>
          <w:tcPr>
            <w:tcW w:type="dxa" w:w="4680"/>
            <w:vAlign w:val="center"/>
          </w:tcPr>
          <w:p>
            <w:pPr>
              <w:pStyle w:val="TableText"/>
            </w:pPr>
            <w:r>
              <w:rPr>
                <w:b w:val="false"/>
                <w:bCs w:val="false"/>
              </w:rPr>
              <w:t xml:space="preserve">And</w:t>
            </w:r>
          </w:p>
        </w:tc>
      </w:tr>
      <w:tr>
        <w:trPr>
          <w:cantSplit/>
        </w:trPr>
        <w:tc>
          <w:tcPr>
            <w:tcW w:type="dxa" w:w="4680"/>
            <w:vAlign w:val="center"/>
          </w:tcPr>
          <w:p>
            <w:pPr>
              <w:pStyle w:val="TableText"/>
            </w:pPr>
            <w:r>
              <w:rPr>
                <w:b w:val="false"/>
                <w:bCs w:val="false"/>
              </w:rPr>
              <w:t xml:space="preserve">hence I put it off for</w:t>
            </w:r>
          </w:p>
        </w:tc>
        <w:tc>
          <w:tcPr>
            <w:tcW w:type="dxa" w:w="4680"/>
            <w:vAlign w:val="center"/>
          </w:tcPr>
          <w:p>
            <w:pPr>
              <w:pStyle w:val="TableText"/>
            </w:pPr>
            <w:r>
              <w:rPr>
                <w:b w:val="false"/>
                <w:bCs w:val="false"/>
              </w:rPr>
              <w:t xml:space="preserve">hence I put it off for</w:t>
            </w:r>
          </w:p>
        </w:tc>
      </w:tr>
      <w:tr>
        <w:trPr>
          <w:cantSplit/>
        </w:trPr>
        <w:tc>
          <w:tcPr>
            <w:tcW w:type="dxa" w:w="4680"/>
            <w:vAlign w:val="center"/>
          </w:tcPr>
          <w:p>
            <w:pPr>
              <w:pStyle w:val="TableText"/>
            </w:pPr>
            <w:r>
              <w:rPr>
                <w:b w:val="false"/>
                <w:bCs w:val="false"/>
              </w:rPr>
              <w:t xml:space="preserve">a minute or two, and</w:t>
            </w:r>
          </w:p>
        </w:tc>
        <w:tc>
          <w:tcPr>
            <w:tcW w:type="dxa" w:w="4680"/>
            <w:vAlign w:val="center"/>
          </w:tcPr>
          <w:p>
            <w:pPr>
              <w:pStyle w:val="TableText"/>
            </w:pPr>
            <w:r>
              <w:rPr>
                <w:b w:val="false"/>
                <w:bCs w:val="false"/>
              </w:rPr>
              <w:t xml:space="preserve">a minute or two, and</w:t>
            </w:r>
          </w:p>
        </w:tc>
      </w:tr>
      <w:tr>
        <w:trPr>
          <w:cantSplit/>
        </w:trPr>
        <w:tc>
          <w:tcPr>
            <w:tcW w:type="dxa" w:w="4680"/>
            <w:vAlign w:val="center"/>
          </w:tcPr>
          <w:p>
            <w:pPr>
              <w:pStyle w:val="TableText"/>
            </w:pPr>
            <w:r>
              <w:rPr>
                <w:b w:val="false"/>
                <w:bCs w:val="false"/>
              </w:rPr>
              <w:t xml:space="preserve">tried for a better</w:t>
            </w:r>
          </w:p>
        </w:tc>
        <w:tc>
          <w:tcPr>
            <w:tcW w:type="dxa" w:w="4680"/>
            <w:vAlign w:val="center"/>
          </w:tcPr>
          <w:p>
            <w:pPr>
              <w:pStyle w:val="TableText"/>
            </w:pPr>
            <w:r>
              <w:rPr>
                <w:b w:val="false"/>
                <w:bCs w:val="false"/>
              </w:rPr>
              <w:t xml:space="preserve">tried for better</w:t>
            </w:r>
          </w:p>
        </w:tc>
      </w:tr>
      <w:tr>
        <w:trPr>
          <w:cantSplit/>
        </w:trPr>
        <w:tc>
          <w:tcPr>
            <w:tcW w:type="dxa" w:w="4680"/>
            <w:vAlign w:val="center"/>
          </w:tcPr>
          <w:p>
            <w:pPr>
              <w:pStyle w:val="TableText"/>
            </w:pPr>
            <w:r>
              <w:rPr>
                <w:b w:val="false"/>
                <w:bCs w:val="false"/>
              </w:rPr>
              <w:t xml:space="preserve">circumstance to do it in.</w:t>
            </w:r>
          </w:p>
        </w:tc>
        <w:tc>
          <w:tcPr>
            <w:tcW w:type="dxa" w:w="4680"/>
            <w:vAlign w:val="center"/>
          </w:tcPr>
          <w:p>
            <w:pPr>
              <w:pStyle w:val="TableText"/>
            </w:pPr>
            <w:r>
              <w:rPr>
                <w:b w:val="false"/>
                <w:bCs w:val="false"/>
              </w:rPr>
              <w:t xml:space="preserve">circumstances to do it in;</w:t>
            </w:r>
          </w:p>
        </w:tc>
      </w:tr>
      <w:tr>
        <w:trPr>
          <w:cantSplit/>
        </w:trPr>
        <w:tc>
          <w:tcPr>
            <w:tcW w:type="dxa" w:w="4680"/>
            <w:vAlign w:val="center"/>
          </w:tcPr>
          <w:p>
            <w:pPr>
              <w:pStyle w:val="TableText"/>
            </w:pPr>
            <w:r>
              <w:rPr>
                <w:b w:val="false"/>
                <w:bCs w:val="false"/>
              </w:rPr>
              <w:t xml:space="preserve">Either I must read a</w:t>
            </w:r>
          </w:p>
        </w:tc>
        <w:tc>
          <w:tcPr>
            <w:tcW w:type="dxa" w:w="4680"/>
            <w:vAlign w:val="center"/>
          </w:tcPr>
          <w:p>
            <w:pPr>
              <w:pStyle w:val="TableText"/>
            </w:pPr>
            <w:r>
              <w:rPr>
                <w:b w:val="false"/>
                <w:bCs w:val="false"/>
              </w:rPr>
              <w:t xml:space="preserve">either I must read a</w:t>
            </w:r>
          </w:p>
        </w:tc>
      </w:tr>
      <w:tr>
        <w:trPr>
          <w:cantSplit/>
        </w:trPr>
        <w:tc>
          <w:tcPr>
            <w:tcW w:type="dxa" w:w="4680"/>
            <w:vAlign w:val="center"/>
          </w:tcPr>
          <w:p>
            <w:pPr>
              <w:pStyle w:val="TableText"/>
            </w:pPr>
            <w:r>
              <w:rPr>
                <w:b w:val="false"/>
                <w:bCs w:val="false"/>
              </w:rPr>
              <w:t xml:space="preserve">passage or two (having</w:t>
            </w:r>
          </w:p>
        </w:tc>
        <w:tc>
          <w:tcPr>
            <w:tcW w:type="dxa" w:w="4680"/>
            <w:vAlign w:val="center"/>
          </w:tcPr>
          <w:p>
            <w:pPr>
              <w:pStyle w:val="TableText"/>
            </w:pPr>
            <w:r>
              <w:rPr>
                <w:b w:val="false"/>
                <w:bCs w:val="false"/>
              </w:rPr>
              <w:t xml:space="preserve">passage or two,</w:t>
            </w:r>
          </w:p>
        </w:tc>
      </w:tr>
      <w:tr>
        <w:trPr>
          <w:cantSplit/>
        </w:trPr>
        <w:tc>
          <w:tcPr>
            <w:tcW w:type="dxa" w:w="4680"/>
            <w:vAlign w:val="center"/>
          </w:tcPr>
          <w:p>
            <w:pPr>
              <w:pStyle w:val="TableText"/>
            </w:pPr>
            <w:r>
              <w:rPr>
                <w:b w:val="false"/>
                <w:bCs w:val="false"/>
              </w:rPr>
              <w:t xml:space="preserve">frequently, if not always,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some book with me about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that time, most commonly</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Stoddard, </w:t>
            </w:r>
            <w:r>
              <w:rPr>
                <w:b w:val="false"/>
                <w:bCs w:val="false"/>
                <w:i/>
                <w:iCs/>
              </w:rPr>
              <w:t xml:space="preserve">Guide to Christ</w:t>
            </w:r>
            <w:r>
              <w:rPr>
                <w:b w:val="false"/>
                <w:bCs w:val="false"/>
              </w:rPr>
              <w:t xml:space="preserv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or pray first, or something</w:t>
            </w:r>
          </w:p>
        </w:tc>
        <w:tc>
          <w:tcPr>
            <w:tcW w:type="dxa" w:w="4680"/>
            <w:vAlign w:val="center"/>
          </w:tcPr>
          <w:p>
            <w:pPr>
              <w:pStyle w:val="TableText"/>
            </w:pPr>
            <w:r>
              <w:rPr>
                <w:b w:val="false"/>
                <w:bCs w:val="false"/>
              </w:rPr>
              <w:t xml:space="preserve">or pray first, or something</w:t>
            </w:r>
          </w:p>
        </w:tc>
      </w:tr>
      <w:tr>
        <w:trPr>
          <w:cantSplit/>
        </w:trPr>
        <w:tc>
          <w:tcPr>
            <w:tcW w:type="dxa" w:w="4680"/>
            <w:vAlign w:val="center"/>
          </w:tcPr>
          <w:p>
            <w:pPr>
              <w:pStyle w:val="TableText"/>
            </w:pPr>
            <w:r>
              <w:rPr>
                <w:b w:val="false"/>
                <w:bCs w:val="false"/>
              </w:rPr>
              <w:t xml:space="preserve">of the like nature; or</w:t>
            </w:r>
          </w:p>
        </w:tc>
        <w:tc>
          <w:tcPr>
            <w:tcW w:type="dxa" w:w="4680"/>
            <w:vAlign w:val="center"/>
          </w:tcPr>
          <w:p>
            <w:pPr>
              <w:pStyle w:val="TableText"/>
            </w:pPr>
            <w:r>
              <w:rPr>
                <w:b w:val="false"/>
                <w:bCs w:val="false"/>
              </w:rPr>
              <w:t xml:space="preserve">of the like nature; or</w:t>
            </w:r>
          </w:p>
        </w:tc>
      </w:tr>
      <w:tr>
        <w:trPr>
          <w:cantSplit/>
        </w:trPr>
        <w:tc>
          <w:tcPr>
            <w:tcW w:type="dxa" w:w="4680"/>
            <w:vAlign w:val="center"/>
          </w:tcPr>
          <w:p>
            <w:pPr>
              <w:pStyle w:val="TableText"/>
            </w:pPr>
            <w:r>
              <w:rPr>
                <w:b w:val="false"/>
                <w:bCs w:val="false"/>
              </w:rPr>
              <w:t xml:space="preserve">I used to put off my submission</w:t>
            </w:r>
          </w:p>
        </w:tc>
        <w:tc>
          <w:tcPr>
            <w:tcW w:type="dxa" w:w="4680"/>
            <w:vAlign w:val="center"/>
          </w:tcPr>
          <w:p>
            <w:pPr>
              <w:pStyle w:val="TableText"/>
            </w:pPr>
            <w:r>
              <w:rPr>
                <w:b w:val="false"/>
                <w:bCs w:val="false"/>
              </w:rPr>
              <w:t xml:space="preserve">else put off my submission to</w:t>
            </w:r>
          </w:p>
        </w:tc>
      </w:tr>
      <w:tr>
        <w:trPr>
          <w:cantSplit/>
        </w:trPr>
        <w:tc>
          <w:tcPr>
            <w:tcW w:type="dxa" w:w="4680"/>
            <w:vAlign w:val="center"/>
          </w:tcPr>
          <w:p>
            <w:pPr>
              <w:pStyle w:val="TableText"/>
            </w:pPr>
            <w:r>
              <w:rPr>
                <w:b w:val="false"/>
                <w:bCs w:val="false"/>
              </w:rPr>
              <w:t xml:space="preserve">by an objection</w:t>
            </w:r>
          </w:p>
        </w:tc>
        <w:tc>
          <w:tcPr>
            <w:tcW w:type="dxa" w:w="4680"/>
            <w:vAlign w:val="center"/>
          </w:tcPr>
          <w:p>
            <w:pPr>
              <w:pStyle w:val="TableText"/>
            </w:pPr>
            <w:r>
              <w:rPr>
                <w:b w:val="false"/>
                <w:bCs w:val="false"/>
              </w:rPr>
              <w:t xml:space="preserve">God's sovereignty with an objection</w:t>
            </w:r>
          </w:p>
        </w:tc>
      </w:tr>
      <w:tr>
        <w:trPr>
          <w:cantSplit/>
        </w:trPr>
        <w:tc>
          <w:tcPr>
            <w:tcW w:type="dxa" w:w="4680"/>
            <w:vAlign w:val="center"/>
          </w:tcPr>
          <w:p>
            <w:pPr>
              <w:pStyle w:val="TableText"/>
            </w:pPr>
            <w:r>
              <w:rPr>
                <w:b w:val="false"/>
                <w:bCs w:val="false"/>
              </w:rPr>
              <w:t xml:space="preserve">that I did not know</w:t>
            </w:r>
          </w:p>
        </w:tc>
        <w:tc>
          <w:tcPr>
            <w:tcW w:type="dxa" w:w="4680"/>
            <w:vAlign w:val="center"/>
          </w:tcPr>
          <w:p>
            <w:pPr>
              <w:pStyle w:val="TableText"/>
            </w:pPr>
            <w:r>
              <w:rPr>
                <w:b w:val="false"/>
                <w:bCs w:val="false"/>
              </w:rPr>
              <w:t xml:space="preserve">that I did not know</w:t>
            </w:r>
          </w:p>
        </w:tc>
      </w:tr>
      <w:tr>
        <w:trPr>
          <w:cantSplit/>
        </w:trPr>
        <w:tc>
          <w:tcPr>
            <w:tcW w:type="dxa" w:w="4680"/>
            <w:vAlign w:val="center"/>
          </w:tcPr>
          <w:p>
            <w:pPr>
              <w:pStyle w:val="TableText"/>
            </w:pPr>
            <w:r>
              <w:rPr>
                <w:b w:val="false"/>
                <w:bCs w:val="false"/>
              </w:rPr>
              <w:t xml:space="preserve">how to submit, but</w:t>
            </w:r>
          </w:p>
        </w:tc>
        <w:tc>
          <w:tcPr>
            <w:tcW w:type="dxa" w:w="4680"/>
            <w:vAlign w:val="center"/>
          </w:tcPr>
          <w:p>
            <w:pPr>
              <w:pStyle w:val="TableText"/>
            </w:pPr>
            <w:r>
              <w:rPr>
                <w:b w:val="false"/>
                <w:bCs w:val="false"/>
              </w:rPr>
              <w:t xml:space="preserve">how to submit: But</w:t>
            </w:r>
          </w:p>
        </w:tc>
      </w:tr>
      <w:tr>
        <w:trPr>
          <w:cantSplit/>
        </w:trPr>
        <w:tc>
          <w:tcPr>
            <w:tcW w:type="dxa" w:w="4680"/>
            <w:vAlign w:val="center"/>
          </w:tcPr>
          <w:p>
            <w:pPr>
              <w:pStyle w:val="TableText"/>
            </w:pPr>
            <w:r>
              <w:rPr>
                <w:b w:val="false"/>
                <w:bCs w:val="false"/>
              </w:rPr>
              <w:t xml:space="preserve">the truth was I could see</w:t>
            </w:r>
          </w:p>
        </w:tc>
        <w:tc>
          <w:tcPr>
            <w:tcW w:type="dxa" w:w="4680"/>
            <w:vAlign w:val="center"/>
          </w:tcPr>
          <w:p>
            <w:pPr>
              <w:pStyle w:val="TableText"/>
            </w:pPr>
            <w:r>
              <w:rPr>
                <w:b w:val="false"/>
                <w:bCs w:val="false"/>
              </w:rPr>
              <w:t xml:space="preserve">the truth was, I could see</w:t>
            </w:r>
          </w:p>
        </w:tc>
      </w:tr>
      <w:tr>
        <w:trPr>
          <w:cantSplit/>
        </w:trPr>
        <w:tc>
          <w:tcPr>
            <w:tcW w:type="dxa" w:w="4680"/>
            <w:vAlign w:val="center"/>
          </w:tcPr>
          <w:p>
            <w:pPr>
              <w:pStyle w:val="TableText"/>
            </w:pPr>
            <w:r>
              <w:rPr>
                <w:b w:val="false"/>
                <w:bCs w:val="false"/>
              </w:rPr>
              <w:t xml:space="preserve">no safety in owning</w:t>
            </w:r>
          </w:p>
        </w:tc>
        <w:tc>
          <w:tcPr>
            <w:tcW w:type="dxa" w:w="4680"/>
            <w:vAlign w:val="center"/>
          </w:tcPr>
          <w:p>
            <w:pPr>
              <w:pStyle w:val="TableText"/>
            </w:pPr>
            <w:r>
              <w:rPr>
                <w:b w:val="false"/>
                <w:bCs w:val="false"/>
              </w:rPr>
              <w:t xml:space="preserve">no safety in owning</w:t>
            </w:r>
          </w:p>
        </w:tc>
      </w:tr>
      <w:tr>
        <w:trPr>
          <w:cantSplit/>
        </w:trPr>
        <w:tc>
          <w:tcPr>
            <w:tcW w:type="dxa" w:w="4680"/>
            <w:vAlign w:val="center"/>
          </w:tcPr>
          <w:p>
            <w:pPr>
              <w:pStyle w:val="TableText"/>
            </w:pPr>
            <w:r>
              <w:rPr>
                <w:b w:val="false"/>
                <w:bCs w:val="false"/>
              </w:rPr>
              <w:t xml:space="preserve">myself in the hands</w:t>
            </w:r>
          </w:p>
        </w:tc>
        <w:tc>
          <w:tcPr>
            <w:tcW w:type="dxa" w:w="4680"/>
            <w:vAlign w:val="center"/>
          </w:tcPr>
          <w:p>
            <w:pPr>
              <w:pStyle w:val="TableText"/>
            </w:pPr>
            <w:r>
              <w:rPr>
                <w:b w:val="false"/>
                <w:bCs w:val="false"/>
              </w:rPr>
              <w:t xml:space="preserve">myself in the hands</w:t>
            </w:r>
          </w:p>
        </w:tc>
      </w:tr>
      <w:tr>
        <w:trPr>
          <w:cantSplit/>
        </w:trPr>
        <w:tc>
          <w:tcPr>
            <w:tcW w:type="dxa" w:w="4680"/>
            <w:vAlign w:val="center"/>
          </w:tcPr>
          <w:p>
            <w:pPr>
              <w:pStyle w:val="TableText"/>
            </w:pPr>
            <w:r>
              <w:rPr>
                <w:b w:val="false"/>
                <w:bCs w:val="false"/>
              </w:rPr>
              <w:t xml:space="preserve">of a sovereign God,</w:t>
            </w:r>
          </w:p>
        </w:tc>
        <w:tc>
          <w:tcPr>
            <w:tcW w:type="dxa" w:w="4680"/>
            <w:vAlign w:val="center"/>
          </w:tcPr>
          <w:p>
            <w:pPr>
              <w:pStyle w:val="TableText"/>
            </w:pPr>
            <w:r>
              <w:rPr>
                <w:b w:val="false"/>
                <w:bCs w:val="false"/>
              </w:rPr>
              <w:t xml:space="preserve">of a sovereign God,</w:t>
            </w:r>
          </w:p>
        </w:tc>
      </w:tr>
      <w:tr>
        <w:trPr>
          <w:cantSplit/>
        </w:trPr>
        <w:tc>
          <w:tcPr>
            <w:tcW w:type="dxa" w:w="4680"/>
            <w:vAlign w:val="center"/>
          </w:tcPr>
          <w:p>
            <w:pPr>
              <w:pStyle w:val="TableText"/>
            </w:pPr>
            <w:r>
              <w:rPr>
                <w:b w:val="false"/>
                <w:bCs w:val="false"/>
              </w:rPr>
              <w:t xml:space="preserve">and that I deserved</w:t>
            </w:r>
          </w:p>
        </w:tc>
        <w:tc>
          <w:tcPr>
            <w:tcW w:type="dxa" w:w="4680"/>
            <w:vAlign w:val="center"/>
          </w:tcPr>
          <w:p>
            <w:pPr>
              <w:pStyle w:val="TableText"/>
            </w:pPr>
            <w:r>
              <w:rPr>
                <w:b w:val="false"/>
                <w:bCs w:val="false"/>
              </w:rPr>
              <w:t xml:space="preserve">and that I could lay no claim</w:t>
            </w:r>
          </w:p>
        </w:tc>
      </w:tr>
      <w:tr>
        <w:trPr>
          <w:cantSplit/>
        </w:trPr>
        <w:tc>
          <w:tcPr>
            <w:tcW w:type="dxa" w:w="4680"/>
            <w:vAlign w:val="center"/>
          </w:tcPr>
          <w:p>
            <w:pPr>
              <w:pStyle w:val="TableText"/>
            </w:pPr>
            <w:r>
              <w:rPr>
                <w:b w:val="false"/>
                <w:bCs w:val="false"/>
              </w:rPr>
              <w:t xml:space="preserve">nothing but damnation,</w:t>
            </w:r>
          </w:p>
        </w:tc>
        <w:tc>
          <w:tcPr>
            <w:tcW w:type="dxa" w:w="4680"/>
            <w:vAlign w:val="center"/>
          </w:tcPr>
          <w:p>
            <w:pPr>
              <w:pStyle w:val="TableText"/>
            </w:pPr>
            <w:r>
              <w:rPr>
                <w:b w:val="false"/>
                <w:bCs w:val="false"/>
              </w:rPr>
              <w:t xml:space="preserve">to anything better than damnation.</w:t>
            </w:r>
          </w:p>
        </w:tc>
      </w:tr>
      <w:tr>
        <w:trPr>
          <w:cantSplit/>
        </w:trPr>
        <w:tc>
          <w:tcPr>
            <w:tcW w:type="dxa" w:w="4680"/>
            <w:vAlign w:val="center"/>
          </w:tcPr>
          <w:p>
            <w:pPr>
              <w:pStyle w:val="TableText"/>
            </w:pPr>
            <w:r>
              <w:rPr>
                <w:b w:val="false"/>
                <w:bCs w:val="false"/>
              </w:rPr>
              <w:t xml:space="preserve">or at least could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lay no claim to anything</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else. And if I myself</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owned and desired to be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damned, I thought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God would damn me.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But after considerable</w:t>
            </w:r>
          </w:p>
        </w:tc>
        <w:tc>
          <w:tcPr>
            <w:tcW w:type="dxa" w:w="4680"/>
            <w:vAlign w:val="center"/>
          </w:tcPr>
          <w:p>
            <w:pPr>
              <w:pStyle w:val="TableText"/>
            </w:pPr>
            <w:r>
              <w:rPr>
                <w:b w:val="false"/>
                <w:bCs w:val="false"/>
              </w:rPr>
              <w:t xml:space="preserve">But after a considerable</w:t>
            </w:r>
          </w:p>
        </w:tc>
      </w:tr>
      <w:tr>
        <w:trPr>
          <w:cantSplit/>
        </w:trPr>
        <w:tc>
          <w:tcPr>
            <w:tcW w:type="dxa" w:w="4680"/>
            <w:vAlign w:val="center"/>
          </w:tcPr>
          <w:p>
            <w:pPr>
              <w:pStyle w:val="TableText"/>
            </w:pPr>
            <w:r>
              <w:rPr>
                <w:b w:val="false"/>
                <w:bCs w:val="false"/>
              </w:rPr>
              <w:t xml:space="preserve">time spent in much distress,</w:t>
            </w:r>
          </w:p>
        </w:tc>
        <w:tc>
          <w:tcPr>
            <w:tcW w:type="dxa" w:w="4680"/>
            <w:vAlign w:val="center"/>
          </w:tcPr>
          <w:p>
            <w:pPr>
              <w:pStyle w:val="TableText"/>
            </w:pPr>
            <w:r>
              <w:rPr>
                <w:b w:val="false"/>
                <w:bCs w:val="false"/>
              </w:rPr>
              <w:t xml:space="preserve">time spent in such like</w:t>
            </w:r>
          </w:p>
        </w:tc>
      </w:tr>
      <w:tr>
        <w:trPr>
          <w:cantSplit/>
        </w:trPr>
        <w:tc>
          <w:tcPr>
            <w:tcW w:type="dxa" w:w="4680"/>
            <w:vAlign w:val="center"/>
          </w:tcPr>
          <w:p>
            <w:pPr>
              <w:pStyle w:val="TableText"/>
            </w:pPr>
            <w:r>
              <w:rPr>
                <w:rStyle w:val="SourcePageInline"/>
                <w:b w:val="false"/>
                <w:bCs w:val="false"/>
              </w:rPr>
              <w:t xml:space="preserve">[p. 131]</w:t>
            </w:r>
            <w:r>
              <w:rPr>
                <w:b w:val="false"/>
                <w:bCs w:val="false"/>
              </w:rPr>
              <w:t xml:space="preserve">  especially by turns; one</w:t>
            </w:r>
          </w:p>
        </w:tc>
        <w:tc>
          <w:tcPr>
            <w:tcW w:type="dxa" w:w="4680"/>
            <w:vAlign w:val="center"/>
          </w:tcPr>
          <w:p>
            <w:pPr>
              <w:pStyle w:val="TableText"/>
            </w:pPr>
            <w:r>
              <w:rPr>
                <w:b w:val="false"/>
                <w:bCs w:val="false"/>
              </w:rPr>
              <w:t xml:space="preserve">exercises and distresses, one</w:t>
            </w:r>
          </w:p>
        </w:tc>
      </w:tr>
      <w:tr>
        <w:trPr>
          <w:cantSplit/>
        </w:trPr>
        <w:tc>
          <w:tcPr>
            <w:tcW w:type="dxa" w:w="4680"/>
            <w:vAlign w:val="center"/>
          </w:tcPr>
          <w:p>
            <w:pPr>
              <w:pStyle w:val="TableText"/>
            </w:pPr>
            <w:r>
              <w:rPr>
                <w:b w:val="false"/>
                <w:bCs w:val="false"/>
              </w:rPr>
              <w:t xml:space="preserve">morning while I was</w:t>
            </w:r>
          </w:p>
        </w:tc>
        <w:tc>
          <w:tcPr>
            <w:tcW w:type="dxa" w:w="4680"/>
            <w:vAlign w:val="center"/>
          </w:tcPr>
          <w:p>
            <w:pPr>
              <w:pStyle w:val="TableText"/>
            </w:pPr>
            <w:r>
              <w:rPr>
                <w:b w:val="false"/>
                <w:bCs w:val="false"/>
              </w:rPr>
              <w:t xml:space="preserve">morning, while I was</w:t>
            </w:r>
          </w:p>
        </w:tc>
      </w:tr>
      <w:tr>
        <w:trPr>
          <w:cantSplit/>
        </w:trPr>
        <w:tc>
          <w:tcPr>
            <w:tcW w:type="dxa" w:w="4680"/>
            <w:vAlign w:val="center"/>
          </w:tcPr>
          <w:p>
            <w:pPr>
              <w:pStyle w:val="TableText"/>
            </w:pPr>
            <w:r>
              <w:rPr>
                <w:b w:val="false"/>
                <w:bCs w:val="false"/>
              </w:rPr>
              <w:t xml:space="preserve">walking in a solitary place</w:t>
            </w:r>
          </w:p>
        </w:tc>
        <w:tc>
          <w:tcPr>
            <w:tcW w:type="dxa" w:w="4680"/>
            <w:vAlign w:val="center"/>
          </w:tcPr>
          <w:p>
            <w:pPr>
              <w:pStyle w:val="TableText"/>
            </w:pPr>
            <w:r>
              <w:rPr>
                <w:b w:val="false"/>
                <w:bCs w:val="false"/>
              </w:rPr>
              <w:t xml:space="preserve">walking in a solitary place</w:t>
            </w:r>
          </w:p>
        </w:tc>
      </w:tr>
      <w:tr>
        <w:trPr>
          <w:cantSplit/>
        </w:trPr>
        <w:tc>
          <w:tcPr>
            <w:tcW w:type="dxa" w:w="4680"/>
            <w:vAlign w:val="center"/>
          </w:tcPr>
          <w:p>
            <w:pPr>
              <w:pStyle w:val="TableText"/>
            </w:pPr>
            <w:r>
              <w:rPr>
                <w:b w:val="false"/>
                <w:bCs w:val="false"/>
              </w:rPr>
              <w:t xml:space="preserve">(as usual) and came</w:t>
            </w:r>
          </w:p>
        </w:tc>
        <w:tc>
          <w:tcPr>
            <w:tcW w:type="dxa" w:w="4680"/>
            <w:vAlign w:val="center"/>
          </w:tcPr>
          <w:p>
            <w:pPr>
              <w:pStyle w:val="TableText"/>
            </w:pPr>
            <w:r>
              <w:rPr>
                <w:b w:val="false"/>
                <w:bCs w:val="false"/>
              </w:rPr>
              <w:t xml:space="preserve">as usual,</w:t>
            </w:r>
          </w:p>
        </w:tc>
      </w:tr>
      <w:tr>
        <w:trPr>
          <w:cantSplit/>
        </w:trPr>
        <w:tc>
          <w:tcPr>
            <w:tcW w:type="dxa" w:w="4680"/>
            <w:vAlign w:val="center"/>
          </w:tcPr>
          <w:p>
            <w:pPr>
              <w:pStyle w:val="TableText"/>
            </w:pPr>
            <w:r>
              <w:rPr>
                <w:b w:val="false"/>
                <w:bCs w:val="false"/>
              </w:rPr>
              <w:t xml:space="preserve">near a thick bunch of</w:t>
            </w:r>
          </w:p>
        </w:tc>
        <w:tc>
          <w:tcPr>
            <w:tcW w:type="dxa" w:w="4680"/>
            <w:vAlign w:val="center"/>
          </w:tcPr>
          <w:p>
            <w:pPr>
              <w:pStyle w:val="TableText"/>
            </w:pPr>
          </w:p>
        </w:tc>
      </w:tr>
    </w:tbl>
    <w:p>
      <w:pPr>
        <w:pStyle w:val="Caption"/>
      </w:pPr>
      <w:r>
        <w:t xml:space="preserve">Table (continued)</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680"/>
        <w:gridCol w:w="4680"/>
      </w:tblGrid>
      <w:tr>
        <w:trPr>
          <w:cantSplit/>
          <w:tblHeader/>
        </w:trPr>
        <w:tc>
          <w:tcPr>
            <w:tcW w:type="dxa" w:w="4680"/>
            <w:shd w:fill="ECE9E2" w:color="auto" w:val="clear"/>
            <w:vAlign w:val="center"/>
          </w:tcPr>
          <w:p>
            <w:pPr>
              <w:pStyle w:val="TableText"/>
            </w:pPr>
          </w:p>
        </w:tc>
        <w:tc>
          <w:tcPr>
            <w:tcW w:type="dxa" w:w="4680"/>
            <w:shd w:fill="ECE9E2" w:color="auto" w:val="clear"/>
            <w:vAlign w:val="center"/>
          </w:tcPr>
          <w:p>
            <w:pPr>
              <w:pStyle w:val="TableText"/>
            </w:pPr>
          </w:p>
        </w:tc>
      </w:tr>
      <w:tr>
        <w:trPr>
          <w:cantSplit/>
        </w:trPr>
        <w:tc>
          <w:tcPr>
            <w:tcW w:type="dxa" w:w="4680"/>
            <w:vAlign w:val="center"/>
          </w:tcPr>
          <w:p>
            <w:pPr>
              <w:pStyle w:val="TableText"/>
            </w:pPr>
            <w:r>
              <w:rPr>
                <w:b w:val="false"/>
                <w:bCs w:val="false"/>
              </w:rPr>
              <w:t xml:space="preserve">hazels, I felt at once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unusually lost and at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the greatest stand. And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felt instantly that</w:t>
            </w:r>
          </w:p>
        </w:tc>
        <w:tc>
          <w:tcPr>
            <w:tcW w:type="dxa" w:w="4680"/>
            <w:vAlign w:val="center"/>
          </w:tcPr>
          <w:p>
            <w:pPr>
              <w:pStyle w:val="TableText"/>
            </w:pPr>
            <w:r>
              <w:rPr>
                <w:b w:val="false"/>
                <w:bCs w:val="false"/>
              </w:rPr>
              <w:t xml:space="preserve">I at once saw that</w:t>
            </w:r>
          </w:p>
        </w:tc>
      </w:tr>
      <w:tr>
        <w:trPr>
          <w:cantSplit/>
        </w:trPr>
        <w:tc>
          <w:tcPr>
            <w:tcW w:type="dxa" w:w="4680"/>
            <w:vAlign w:val="center"/>
          </w:tcPr>
          <w:p>
            <w:pPr>
              <w:pStyle w:val="TableText"/>
            </w:pPr>
            <w:r>
              <w:rPr>
                <w:b w:val="false"/>
                <w:bCs w:val="false"/>
              </w:rPr>
              <w:t xml:space="preserve">all my contrivances and</w:t>
            </w:r>
          </w:p>
        </w:tc>
        <w:tc>
          <w:tcPr>
            <w:tcW w:type="dxa" w:w="4680"/>
            <w:vAlign w:val="center"/>
          </w:tcPr>
          <w:p>
            <w:pPr>
              <w:pStyle w:val="TableText"/>
            </w:pPr>
            <w:r>
              <w:rPr>
                <w:b w:val="false"/>
                <w:bCs w:val="false"/>
              </w:rPr>
              <w:t xml:space="preserve">all my contrivances and</w:t>
            </w:r>
          </w:p>
        </w:tc>
      </w:tr>
      <w:tr>
        <w:trPr>
          <w:cantSplit/>
        </w:trPr>
        <w:tc>
          <w:tcPr>
            <w:tcW w:type="dxa" w:w="4680"/>
            <w:vAlign w:val="center"/>
          </w:tcPr>
          <w:p>
            <w:pPr>
              <w:pStyle w:val="TableText"/>
            </w:pPr>
            <w:r>
              <w:rPr>
                <w:b w:val="false"/>
                <w:bCs w:val="false"/>
              </w:rPr>
              <w:t xml:space="preserve">projections respecting</w:t>
            </w:r>
          </w:p>
        </w:tc>
        <w:tc>
          <w:tcPr>
            <w:tcW w:type="dxa" w:w="4680"/>
            <w:vAlign w:val="center"/>
          </w:tcPr>
          <w:p>
            <w:pPr>
              <w:pStyle w:val="TableText"/>
            </w:pPr>
            <w:r>
              <w:rPr>
                <w:b w:val="false"/>
                <w:bCs w:val="false"/>
              </w:rPr>
              <w:t xml:space="preserve">projections to effect or procure</w:t>
            </w:r>
          </w:p>
        </w:tc>
      </w:tr>
      <w:tr>
        <w:trPr>
          <w:cantSplit/>
        </w:trPr>
        <w:tc>
          <w:tcPr>
            <w:tcW w:type="dxa" w:w="4680"/>
            <w:vAlign w:val="center"/>
          </w:tcPr>
          <w:p>
            <w:pPr>
              <w:pStyle w:val="TableText"/>
            </w:pPr>
            <w:r>
              <w:rPr>
                <w:b w:val="false"/>
                <w:bCs w:val="false"/>
              </w:rPr>
              <w:t xml:space="preserve">my deliverance and</w:t>
            </w:r>
          </w:p>
        </w:tc>
        <w:tc>
          <w:tcPr>
            <w:tcW w:type="dxa" w:w="4680"/>
            <w:vAlign w:val="center"/>
          </w:tcPr>
          <w:p>
            <w:pPr>
              <w:pStyle w:val="TableText"/>
            </w:pPr>
            <w:r>
              <w:rPr>
                <w:b w:val="false"/>
                <w:bCs w:val="false"/>
              </w:rPr>
              <w:t xml:space="preserve">deliverance and salvation for myself were</w:t>
            </w:r>
          </w:p>
        </w:tc>
      </w:tr>
      <w:tr>
        <w:trPr>
          <w:cantSplit/>
        </w:trPr>
        <w:tc>
          <w:tcPr>
            <w:tcW w:type="dxa" w:w="4680"/>
            <w:vAlign w:val="center"/>
          </w:tcPr>
          <w:p>
            <w:pPr>
              <w:pStyle w:val="TableText"/>
            </w:pPr>
            <w:r>
              <w:rPr>
                <w:b w:val="false"/>
                <w:bCs w:val="false"/>
              </w:rPr>
              <w:t xml:space="preserve">salvation were brought</w:t>
            </w:r>
          </w:p>
        </w:tc>
        <w:tc>
          <w:tcPr>
            <w:tcW w:type="dxa" w:w="4680"/>
            <w:vAlign w:val="center"/>
          </w:tcPr>
          <w:p>
            <w:pPr>
              <w:pStyle w:val="TableText"/>
            </w:pPr>
            <w:r>
              <w:rPr>
                <w:b w:val="false"/>
                <w:bCs w:val="false"/>
              </w:rPr>
              <w:t xml:space="preserve">utterly in vain: I was brought quite to a stand,</w:t>
            </w:r>
          </w:p>
        </w:tc>
      </w:tr>
      <w:tr>
        <w:trPr>
          <w:cantSplit/>
        </w:trPr>
        <w:tc>
          <w:tcPr>
            <w:tcW w:type="dxa" w:w="4680"/>
            <w:vAlign w:val="center"/>
          </w:tcPr>
          <w:p>
            <w:pPr>
              <w:pStyle w:val="TableText"/>
            </w:pPr>
            <w:r>
              <w:rPr>
                <w:b w:val="false"/>
                <w:bCs w:val="false"/>
              </w:rPr>
              <w:t xml:space="preserve">to a final issue. I had</w:t>
            </w:r>
          </w:p>
        </w:tc>
        <w:tc>
          <w:tcPr>
            <w:tcW w:type="dxa" w:w="4680"/>
            <w:vAlign w:val="center"/>
          </w:tcPr>
          <w:p>
            <w:pPr>
              <w:pStyle w:val="TableText"/>
            </w:pPr>
            <w:r>
              <w:rPr>
                <w:b w:val="false"/>
                <w:bCs w:val="false"/>
              </w:rPr>
              <w:t xml:space="preserve">as finding myself totally lost. I had</w:t>
            </w:r>
          </w:p>
        </w:tc>
      </w:tr>
      <w:tr>
        <w:trPr>
          <w:cantSplit/>
        </w:trPr>
        <w:tc>
          <w:tcPr>
            <w:tcW w:type="dxa" w:w="4680"/>
            <w:vAlign w:val="center"/>
          </w:tcPr>
          <w:p>
            <w:pPr>
              <w:pStyle w:val="TableText"/>
            </w:pPr>
            <w:r>
              <w:rPr>
                <w:b w:val="false"/>
                <w:bCs w:val="false"/>
              </w:rPr>
              <w:t xml:space="preserve">thought many times before</w:t>
            </w:r>
          </w:p>
        </w:tc>
        <w:tc>
          <w:tcPr>
            <w:tcW w:type="dxa" w:w="4680"/>
            <w:vAlign w:val="center"/>
          </w:tcPr>
          <w:p>
            <w:pPr>
              <w:pStyle w:val="TableText"/>
            </w:pPr>
            <w:r>
              <w:rPr>
                <w:b w:val="false"/>
                <w:bCs w:val="false"/>
              </w:rPr>
              <w:t xml:space="preserve">thought many times before</w:t>
            </w:r>
          </w:p>
        </w:tc>
      </w:tr>
      <w:tr>
        <w:trPr>
          <w:cantSplit/>
        </w:trPr>
        <w:tc>
          <w:tcPr>
            <w:tcW w:type="dxa" w:w="4680"/>
            <w:vAlign w:val="center"/>
          </w:tcPr>
          <w:p>
            <w:pPr>
              <w:pStyle w:val="TableText"/>
            </w:pPr>
            <w:r>
              <w:rPr>
                <w:b w:val="false"/>
                <w:bCs w:val="false"/>
              </w:rPr>
              <w:t xml:space="preserve">that the difficulties were</w:t>
            </w:r>
          </w:p>
        </w:tc>
        <w:tc>
          <w:tcPr>
            <w:tcW w:type="dxa" w:w="4680"/>
            <w:vAlign w:val="center"/>
          </w:tcPr>
          <w:p>
            <w:pPr>
              <w:pStyle w:val="TableText"/>
            </w:pPr>
            <w:r>
              <w:rPr>
                <w:b w:val="false"/>
                <w:bCs w:val="false"/>
              </w:rPr>
              <w:t xml:space="preserve">that the difficulties in</w:t>
            </w:r>
          </w:p>
        </w:tc>
      </w:tr>
      <w:tr>
        <w:trPr>
          <w:cantSplit/>
        </w:trPr>
        <w:tc>
          <w:tcPr>
            <w:tcW w:type="dxa" w:w="4680"/>
            <w:vAlign w:val="center"/>
          </w:tcPr>
          <w:p>
            <w:pPr>
              <w:pStyle w:val="TableText"/>
            </w:pPr>
            <w:r>
              <w:rPr>
                <w:b w:val="false"/>
                <w:bCs w:val="false"/>
              </w:rPr>
              <w:t xml:space="preserve">very great in my way,</w:t>
            </w:r>
          </w:p>
        </w:tc>
        <w:tc>
          <w:tcPr>
            <w:tcW w:type="dxa" w:w="4680"/>
            <w:vAlign w:val="center"/>
          </w:tcPr>
          <w:p>
            <w:pPr>
              <w:pStyle w:val="TableText"/>
            </w:pPr>
            <w:r>
              <w:rPr>
                <w:b w:val="false"/>
                <w:bCs w:val="false"/>
              </w:rPr>
              <w:t xml:space="preserve">my way were very great:</w:t>
            </w:r>
          </w:p>
        </w:tc>
      </w:tr>
      <w:tr>
        <w:trPr>
          <w:cantSplit/>
        </w:trPr>
        <w:tc>
          <w:tcPr>
            <w:tcW w:type="dxa" w:w="4680"/>
            <w:vAlign w:val="center"/>
          </w:tcPr>
          <w:p>
            <w:pPr>
              <w:pStyle w:val="TableText"/>
            </w:pPr>
            <w:r>
              <w:rPr>
                <w:b w:val="false"/>
                <w:bCs w:val="false"/>
              </w:rPr>
              <w:t xml:space="preserve">but now I saw in</w:t>
            </w:r>
          </w:p>
        </w:tc>
        <w:tc>
          <w:tcPr>
            <w:tcW w:type="dxa" w:w="4680"/>
            <w:vAlign w:val="center"/>
          </w:tcPr>
          <w:p>
            <w:pPr>
              <w:pStyle w:val="TableText"/>
            </w:pPr>
            <w:r>
              <w:rPr>
                <w:b w:val="false"/>
                <w:bCs w:val="false"/>
              </w:rPr>
              <w:t xml:space="preserve">But now I saw in</w:t>
            </w:r>
          </w:p>
        </w:tc>
      </w:tr>
      <w:tr>
        <w:trPr>
          <w:cantSplit/>
        </w:trPr>
        <w:tc>
          <w:tcPr>
            <w:tcW w:type="dxa" w:w="4680"/>
            <w:vAlign w:val="center"/>
          </w:tcPr>
          <w:p>
            <w:pPr>
              <w:pStyle w:val="TableText"/>
            </w:pPr>
            <w:r>
              <w:rPr>
                <w:b w:val="false"/>
                <w:bCs w:val="false"/>
              </w:rPr>
              <w:t xml:space="preserve">another and very different</w:t>
            </w:r>
          </w:p>
        </w:tc>
        <w:tc>
          <w:tcPr>
            <w:tcW w:type="dxa" w:w="4680"/>
            <w:vAlign w:val="center"/>
          </w:tcPr>
          <w:p>
            <w:pPr>
              <w:pStyle w:val="TableText"/>
            </w:pPr>
            <w:r>
              <w:rPr>
                <w:b w:val="false"/>
                <w:bCs w:val="false"/>
              </w:rPr>
              <w:t xml:space="preserve">another and very different</w:t>
            </w:r>
          </w:p>
        </w:tc>
      </w:tr>
      <w:tr>
        <w:trPr>
          <w:cantSplit/>
        </w:trPr>
        <w:tc>
          <w:tcPr>
            <w:tcW w:type="dxa" w:w="4680"/>
            <w:vAlign w:val="center"/>
          </w:tcPr>
          <w:p>
            <w:pPr>
              <w:pStyle w:val="TableText"/>
            </w:pPr>
            <w:r>
              <w:rPr>
                <w:b w:val="false"/>
                <w:bCs w:val="false"/>
              </w:rPr>
              <w:t xml:space="preserve">light, that 'twas</w:t>
            </w:r>
          </w:p>
        </w:tc>
        <w:tc>
          <w:tcPr>
            <w:tcW w:type="dxa" w:w="4680"/>
            <w:vAlign w:val="center"/>
          </w:tcPr>
          <w:p>
            <w:pPr>
              <w:pStyle w:val="TableText"/>
            </w:pPr>
            <w:r>
              <w:rPr>
                <w:b w:val="false"/>
                <w:bCs w:val="false"/>
              </w:rPr>
              <w:t xml:space="preserve">light, that it was</w:t>
            </w:r>
          </w:p>
        </w:tc>
      </w:tr>
      <w:tr>
        <w:trPr>
          <w:cantSplit/>
        </w:trPr>
        <w:tc>
          <w:tcPr>
            <w:tcW w:type="dxa" w:w="4680"/>
            <w:vAlign w:val="center"/>
          </w:tcPr>
          <w:p>
            <w:pPr>
              <w:pStyle w:val="TableText"/>
            </w:pPr>
            <w:r>
              <w:rPr>
                <w:b w:val="false"/>
                <w:bCs w:val="false"/>
              </w:rPr>
              <w:t xml:space="preserve">forever impossible for</w:t>
            </w:r>
          </w:p>
        </w:tc>
        <w:tc>
          <w:tcPr>
            <w:tcW w:type="dxa" w:w="4680"/>
            <w:vAlign w:val="center"/>
          </w:tcPr>
          <w:p>
            <w:pPr>
              <w:pStyle w:val="TableText"/>
            </w:pPr>
            <w:r>
              <w:rPr>
                <w:b w:val="false"/>
                <w:bCs w:val="false"/>
              </w:rPr>
              <w:t xml:space="preserve">impossible for</w:t>
            </w:r>
          </w:p>
        </w:tc>
      </w:tr>
      <w:tr>
        <w:trPr>
          <w:cantSplit/>
        </w:trPr>
        <w:tc>
          <w:tcPr>
            <w:tcW w:type="dxa" w:w="4680"/>
            <w:vAlign w:val="center"/>
          </w:tcPr>
          <w:p>
            <w:pPr>
              <w:pStyle w:val="TableText"/>
            </w:pPr>
            <w:r>
              <w:rPr>
                <w:b w:val="false"/>
                <w:bCs w:val="false"/>
              </w:rPr>
              <w:t xml:space="preserve">me to stir or ever</w:t>
            </w:r>
          </w:p>
        </w:tc>
        <w:tc>
          <w:tcPr>
            <w:tcW w:type="dxa" w:w="4680"/>
            <w:vAlign w:val="center"/>
          </w:tcPr>
          <w:p>
            <w:pPr>
              <w:pStyle w:val="TableText"/>
            </w:pPr>
            <w:r>
              <w:rPr>
                <w:b w:val="false"/>
                <w:bCs w:val="false"/>
              </w:rPr>
              <w:t xml:space="preserve">me to do anything towards</w:t>
            </w:r>
          </w:p>
        </w:tc>
      </w:tr>
      <w:tr>
        <w:trPr>
          <w:cantSplit/>
        </w:trPr>
        <w:tc>
          <w:tcPr>
            <w:tcW w:type="dxa" w:w="4680"/>
            <w:vAlign w:val="center"/>
          </w:tcPr>
          <w:p>
            <w:pPr>
              <w:pStyle w:val="TableText"/>
            </w:pPr>
            <w:r>
              <w:rPr>
                <w:b w:val="false"/>
                <w:bCs w:val="false"/>
              </w:rPr>
              <w:t xml:space="preserve">help or deliver myself.</w:t>
            </w:r>
          </w:p>
        </w:tc>
        <w:tc>
          <w:tcPr>
            <w:tcW w:type="dxa" w:w="4680"/>
            <w:vAlign w:val="center"/>
          </w:tcPr>
          <w:p>
            <w:pPr>
              <w:pStyle w:val="TableText"/>
            </w:pPr>
            <w:r>
              <w:rPr>
                <w:b w:val="false"/>
                <w:bCs w:val="false"/>
              </w:rPr>
              <w:t xml:space="preserve">helping or delivering myself.</w:t>
            </w:r>
          </w:p>
        </w:tc>
      </w:tr>
      <w:tr>
        <w:trPr>
          <w:cantSplit/>
        </w:trPr>
        <w:tc>
          <w:tcPr>
            <w:tcW w:type="dxa" w:w="4680"/>
            <w:vAlign w:val="center"/>
          </w:tcPr>
          <w:p>
            <w:pPr>
              <w:pStyle w:val="TableText"/>
            </w:pPr>
            <w:r>
              <w:rPr>
                <w:b w:val="false"/>
                <w:bCs w:val="false"/>
              </w:rPr>
              <w:t xml:space="preserve">I then thought of blaming</w:t>
            </w:r>
          </w:p>
        </w:tc>
        <w:tc>
          <w:tcPr>
            <w:tcW w:type="dxa" w:w="4680"/>
            <w:vAlign w:val="center"/>
          </w:tcPr>
          <w:p>
            <w:pPr>
              <w:pStyle w:val="TableText"/>
            </w:pPr>
            <w:r>
              <w:rPr>
                <w:b w:val="false"/>
                <w:bCs w:val="false"/>
              </w:rPr>
              <w:t xml:space="preserve">I then thought of blaming</w:t>
            </w:r>
          </w:p>
        </w:tc>
      </w:tr>
      <w:tr>
        <w:trPr>
          <w:cantSplit/>
        </w:trPr>
        <w:tc>
          <w:tcPr>
            <w:tcW w:type="dxa" w:w="4680"/>
            <w:vAlign w:val="center"/>
          </w:tcPr>
          <w:p>
            <w:pPr>
              <w:pStyle w:val="TableText"/>
            </w:pPr>
            <w:r>
              <w:rPr>
                <w:b w:val="false"/>
                <w:bCs w:val="false"/>
              </w:rPr>
              <w:t xml:space="preserve">myself that I had not</w:t>
            </w:r>
          </w:p>
        </w:tc>
        <w:tc>
          <w:tcPr>
            <w:tcW w:type="dxa" w:w="4680"/>
            <w:vAlign w:val="center"/>
          </w:tcPr>
          <w:p>
            <w:pPr>
              <w:pStyle w:val="TableText"/>
            </w:pPr>
            <w:r>
              <w:rPr>
                <w:b w:val="false"/>
                <w:bCs w:val="false"/>
              </w:rPr>
              <w:t xml:space="preserve">myself, that I had not</w:t>
            </w:r>
          </w:p>
        </w:tc>
      </w:tr>
      <w:tr>
        <w:trPr>
          <w:cantSplit/>
        </w:trPr>
        <w:tc>
          <w:tcPr>
            <w:tcW w:type="dxa" w:w="4680"/>
            <w:vAlign w:val="center"/>
          </w:tcPr>
          <w:p>
            <w:pPr>
              <w:pStyle w:val="TableText"/>
            </w:pPr>
            <w:r>
              <w:rPr>
                <w:b w:val="false"/>
                <w:bCs w:val="false"/>
              </w:rPr>
              <w:t xml:space="preserve">done more and been more</w:t>
            </w:r>
          </w:p>
        </w:tc>
        <w:tc>
          <w:tcPr>
            <w:tcW w:type="dxa" w:w="4680"/>
            <w:vAlign w:val="center"/>
          </w:tcPr>
          <w:p>
            <w:pPr>
              <w:pStyle w:val="TableText"/>
            </w:pPr>
            <w:r>
              <w:rPr>
                <w:b w:val="false"/>
                <w:bCs w:val="false"/>
              </w:rPr>
              <w:t xml:space="preserve">done more, and been more</w:t>
            </w:r>
          </w:p>
        </w:tc>
      </w:tr>
      <w:tr>
        <w:trPr>
          <w:cantSplit/>
        </w:trPr>
        <w:tc>
          <w:tcPr>
            <w:tcW w:type="dxa" w:w="4680"/>
            <w:vAlign w:val="center"/>
          </w:tcPr>
          <w:p>
            <w:pPr>
              <w:pStyle w:val="TableText"/>
            </w:pPr>
            <w:r>
              <w:rPr>
                <w:b w:val="false"/>
                <w:bCs w:val="false"/>
              </w:rPr>
              <w:t xml:space="preserve">engaged while I had an</w:t>
            </w:r>
          </w:p>
        </w:tc>
        <w:tc>
          <w:tcPr>
            <w:tcW w:type="dxa" w:w="4680"/>
            <w:vAlign w:val="center"/>
          </w:tcPr>
          <w:p>
            <w:pPr>
              <w:pStyle w:val="TableText"/>
            </w:pPr>
            <w:r>
              <w:rPr>
                <w:b w:val="false"/>
                <w:bCs w:val="false"/>
              </w:rPr>
              <w:t xml:space="preserve">engaged, while I had</w:t>
            </w:r>
          </w:p>
        </w:tc>
      </w:tr>
      <w:tr>
        <w:trPr>
          <w:cantSplit/>
        </w:trPr>
        <w:tc>
          <w:tcPr>
            <w:tcW w:type="dxa" w:w="4680"/>
            <w:vAlign w:val="center"/>
          </w:tcPr>
          <w:p>
            <w:pPr>
              <w:pStyle w:val="TableText"/>
            </w:pPr>
            <w:r>
              <w:rPr>
                <w:b w:val="false"/>
                <w:bCs w:val="false"/>
              </w:rPr>
              <w:t xml:space="preserve">opportunity (for it seemed</w:t>
            </w:r>
          </w:p>
        </w:tc>
        <w:tc>
          <w:tcPr>
            <w:tcW w:type="dxa" w:w="4680"/>
            <w:vAlign w:val="center"/>
          </w:tcPr>
          <w:p>
            <w:pPr>
              <w:pStyle w:val="TableText"/>
            </w:pPr>
            <w:r>
              <w:rPr>
                <w:b w:val="false"/>
                <w:bCs w:val="false"/>
              </w:rPr>
              <w:t xml:space="preserve">opportunity (for it seemed</w:t>
            </w:r>
          </w:p>
        </w:tc>
      </w:tr>
      <w:tr>
        <w:trPr>
          <w:cantSplit/>
        </w:trPr>
        <w:tc>
          <w:tcPr>
            <w:tcW w:type="dxa" w:w="4680"/>
            <w:vAlign w:val="center"/>
          </w:tcPr>
          <w:p>
            <w:pPr>
              <w:pStyle w:val="TableText"/>
            </w:pPr>
            <w:r>
              <w:rPr>
                <w:b w:val="false"/>
                <w:bCs w:val="false"/>
              </w:rPr>
              <w:t xml:space="preserve">now as if the season</w:t>
            </w:r>
          </w:p>
        </w:tc>
        <w:tc>
          <w:tcPr>
            <w:tcW w:type="dxa" w:w="4680"/>
            <w:vAlign w:val="center"/>
          </w:tcPr>
          <w:p>
            <w:pPr>
              <w:pStyle w:val="TableText"/>
            </w:pPr>
            <w:r>
              <w:rPr>
                <w:b w:val="false"/>
                <w:bCs w:val="false"/>
              </w:rPr>
              <w:t xml:space="preserve">now as if the season</w:t>
            </w:r>
          </w:p>
        </w:tc>
      </w:tr>
      <w:tr>
        <w:trPr>
          <w:cantSplit/>
        </w:trPr>
        <w:tc>
          <w:tcPr>
            <w:tcW w:type="dxa" w:w="4680"/>
            <w:vAlign w:val="center"/>
          </w:tcPr>
          <w:p>
            <w:pPr>
              <w:pStyle w:val="TableText"/>
            </w:pPr>
            <w:r>
              <w:rPr>
                <w:b w:val="false"/>
                <w:bCs w:val="false"/>
              </w:rPr>
              <w:t xml:space="preserve">for doing was forever</w:t>
            </w:r>
          </w:p>
        </w:tc>
        <w:tc>
          <w:tcPr>
            <w:tcW w:type="dxa" w:w="4680"/>
            <w:vAlign w:val="center"/>
          </w:tcPr>
          <w:p>
            <w:pPr>
              <w:pStyle w:val="TableText"/>
            </w:pPr>
            <w:r>
              <w:rPr>
                <w:b w:val="false"/>
                <w:bCs w:val="false"/>
              </w:rPr>
              <w:t xml:space="preserve">of doing was forever</w:t>
            </w:r>
          </w:p>
        </w:tc>
      </w:tr>
      <w:tr>
        <w:trPr>
          <w:cantSplit/>
        </w:trPr>
        <w:tc>
          <w:tcPr>
            <w:tcW w:type="dxa" w:w="4680"/>
            <w:vAlign w:val="center"/>
          </w:tcPr>
          <w:p>
            <w:pPr>
              <w:pStyle w:val="TableText"/>
            </w:pPr>
            <w:r>
              <w:rPr>
                <w:b w:val="false"/>
                <w:bCs w:val="false"/>
              </w:rPr>
              <w:t xml:space="preserve">over and gone) but I</w:t>
            </w:r>
          </w:p>
        </w:tc>
        <w:tc>
          <w:tcPr>
            <w:tcW w:type="dxa" w:w="4680"/>
            <w:vAlign w:val="center"/>
          </w:tcPr>
          <w:p>
            <w:pPr>
              <w:pStyle w:val="TableText"/>
            </w:pPr>
            <w:r>
              <w:rPr>
                <w:b w:val="false"/>
                <w:bCs w:val="false"/>
              </w:rPr>
              <w:t xml:space="preserve">over and gone). But I</w:t>
            </w:r>
          </w:p>
        </w:tc>
      </w:tr>
      <w:tr>
        <w:trPr>
          <w:cantSplit/>
        </w:trPr>
        <w:tc>
          <w:tcPr>
            <w:tcW w:type="dxa" w:w="4680"/>
            <w:vAlign w:val="center"/>
          </w:tcPr>
          <w:p>
            <w:pPr>
              <w:pStyle w:val="TableText"/>
            </w:pPr>
            <w:r>
              <w:rPr>
                <w:b w:val="false"/>
                <w:bCs w:val="false"/>
              </w:rPr>
              <w:t xml:space="preserve">instantly saw that all</w:t>
            </w:r>
          </w:p>
        </w:tc>
        <w:tc>
          <w:tcPr>
            <w:tcW w:type="dxa" w:w="4680"/>
            <w:vAlign w:val="center"/>
          </w:tcPr>
          <w:p>
            <w:pPr>
              <w:pStyle w:val="TableText"/>
            </w:pPr>
            <w:r>
              <w:rPr>
                <w:b w:val="false"/>
                <w:bCs w:val="false"/>
              </w:rPr>
              <w:t xml:space="preserve">instantly saw that let</w:t>
            </w:r>
          </w:p>
        </w:tc>
      </w:tr>
      <w:tr>
        <w:trPr>
          <w:cantSplit/>
        </w:trPr>
        <w:tc>
          <w:tcPr>
            <w:tcW w:type="dxa" w:w="4680"/>
            <w:vAlign w:val="center"/>
          </w:tcPr>
          <w:p>
            <w:pPr>
              <w:pStyle w:val="TableText"/>
            </w:pPr>
            <w:r>
              <w:rPr>
                <w:b w:val="false"/>
                <w:bCs w:val="false"/>
              </w:rPr>
              <w:t xml:space="preserve">was done that ever</w:t>
            </w:r>
          </w:p>
        </w:tc>
        <w:tc>
          <w:tcPr>
            <w:tcW w:type="dxa" w:w="4680"/>
            <w:vAlign w:val="center"/>
          </w:tcPr>
          <w:p>
            <w:pPr>
              <w:pStyle w:val="TableText"/>
            </w:pPr>
            <w:r>
              <w:rPr>
                <w:b w:val="false"/>
                <w:bCs w:val="false"/>
              </w:rPr>
              <w:t xml:space="preserve">me have done what I would,</w:t>
            </w:r>
          </w:p>
        </w:tc>
      </w:tr>
      <w:tr>
        <w:trPr>
          <w:cantSplit/>
        </w:trPr>
        <w:tc>
          <w:tcPr>
            <w:tcW w:type="dxa" w:w="4680"/>
            <w:vAlign w:val="center"/>
          </w:tcPr>
          <w:p>
            <w:pPr>
              <w:pStyle w:val="TableText"/>
            </w:pPr>
            <w:r>
              <w:rPr>
                <w:b w:val="false"/>
                <w:bCs w:val="false"/>
              </w:rPr>
              <w:t xml:space="preserve">could have been, that</w:t>
            </w:r>
          </w:p>
        </w:tc>
        <w:tc>
          <w:tcPr>
            <w:tcW w:type="dxa" w:w="4680"/>
            <w:vAlign w:val="center"/>
          </w:tcPr>
          <w:p>
            <w:pPr>
              <w:pStyle w:val="TableText"/>
            </w:pPr>
            <w:r>
              <w:rPr>
                <w:b w:val="false"/>
                <w:bCs w:val="false"/>
              </w:rPr>
              <w:t xml:space="preserve">it would no more have tended</w:t>
            </w:r>
          </w:p>
        </w:tc>
      </w:tr>
      <w:tr>
        <w:trPr>
          <w:cantSplit/>
        </w:trPr>
        <w:tc>
          <w:tcPr>
            <w:tcW w:type="dxa" w:w="4680"/>
            <w:vAlign w:val="center"/>
          </w:tcPr>
          <w:p>
            <w:pPr>
              <w:pStyle w:val="TableText"/>
            </w:pPr>
            <w:r>
              <w:rPr>
                <w:b w:val="false"/>
                <w:bCs w:val="false"/>
              </w:rPr>
              <w:t xml:space="preserve">I had left no stone</w:t>
            </w:r>
          </w:p>
        </w:tc>
        <w:tc>
          <w:tcPr>
            <w:tcW w:type="dxa" w:w="4680"/>
            <w:vAlign w:val="center"/>
          </w:tcPr>
          <w:p>
            <w:pPr>
              <w:pStyle w:val="TableText"/>
            </w:pPr>
            <w:r>
              <w:rPr>
                <w:b w:val="false"/>
                <w:bCs w:val="false"/>
              </w:rPr>
              <w:t xml:space="preserve">to my helping myself than</w:t>
            </w:r>
          </w:p>
        </w:tc>
      </w:tr>
      <w:tr>
        <w:trPr>
          <w:cantSplit/>
        </w:trPr>
        <w:tc>
          <w:tcPr>
            <w:tcW w:type="dxa" w:w="4680"/>
            <w:vAlign w:val="center"/>
          </w:tcPr>
          <w:p>
            <w:pPr>
              <w:pStyle w:val="TableText"/>
            </w:pPr>
            <w:r>
              <w:rPr>
                <w:b w:val="false"/>
                <w:bCs w:val="false"/>
              </w:rPr>
              <w:t xml:space="preserve">unturned, that I had</w:t>
            </w:r>
          </w:p>
        </w:tc>
        <w:tc>
          <w:tcPr>
            <w:tcW w:type="dxa" w:w="4680"/>
            <w:vAlign w:val="center"/>
          </w:tcPr>
          <w:p>
            <w:pPr>
              <w:pStyle w:val="TableText"/>
            </w:pPr>
            <w:r>
              <w:rPr>
                <w:b w:val="false"/>
                <w:bCs w:val="false"/>
              </w:rPr>
              <w:t xml:space="preserve">what I had done; that I had</w:t>
            </w:r>
          </w:p>
        </w:tc>
      </w:tr>
      <w:tr>
        <w:trPr>
          <w:cantSplit/>
        </w:trPr>
        <w:tc>
          <w:tcPr>
            <w:tcW w:type="dxa" w:w="4680"/>
            <w:vAlign w:val="center"/>
          </w:tcPr>
          <w:p>
            <w:pPr>
              <w:pStyle w:val="TableText"/>
            </w:pPr>
            <w:r>
              <w:rPr>
                <w:b w:val="false"/>
                <w:bCs w:val="false"/>
              </w:rPr>
              <w:t xml:space="preserve">made all the pleas</w:t>
            </w:r>
          </w:p>
        </w:tc>
        <w:tc>
          <w:tcPr>
            <w:tcW w:type="dxa" w:w="4680"/>
            <w:vAlign w:val="center"/>
          </w:tcPr>
          <w:p>
            <w:pPr>
              <w:pStyle w:val="TableText"/>
            </w:pPr>
            <w:r>
              <w:rPr>
                <w:b w:val="false"/>
                <w:bCs w:val="false"/>
              </w:rPr>
              <w:t xml:space="preserve">made all the pleas</w:t>
            </w:r>
          </w:p>
        </w:tc>
      </w:tr>
      <w:tr>
        <w:trPr>
          <w:cantSplit/>
        </w:trPr>
        <w:tc>
          <w:tcPr>
            <w:tcW w:type="dxa" w:w="4680"/>
            <w:vAlign w:val="center"/>
          </w:tcPr>
          <w:p>
            <w:pPr>
              <w:pStyle w:val="TableText"/>
            </w:pPr>
            <w:r>
              <w:rPr>
                <w:b w:val="false"/>
                <w:bCs w:val="false"/>
              </w:rPr>
              <w:t xml:space="preserve">I ever could have made</w:t>
            </w:r>
          </w:p>
        </w:tc>
        <w:tc>
          <w:tcPr>
            <w:tcW w:type="dxa" w:w="4680"/>
            <w:vAlign w:val="center"/>
          </w:tcPr>
          <w:p>
            <w:pPr>
              <w:pStyle w:val="TableText"/>
            </w:pPr>
            <w:r>
              <w:rPr>
                <w:b w:val="false"/>
                <w:bCs w:val="false"/>
              </w:rPr>
              <w:t xml:space="preserve">I ever could have made</w:t>
            </w:r>
          </w:p>
        </w:tc>
      </w:tr>
      <w:tr>
        <w:trPr>
          <w:cantSplit/>
        </w:trPr>
        <w:tc>
          <w:tcPr>
            <w:tcW w:type="dxa" w:w="4680"/>
            <w:vAlign w:val="center"/>
          </w:tcPr>
          <w:p>
            <w:pPr>
              <w:pStyle w:val="TableText"/>
            </w:pPr>
            <w:r>
              <w:rPr>
                <w:b w:val="false"/>
                <w:bCs w:val="false"/>
              </w:rPr>
              <w:t xml:space="preserve">to all eternity: and hence</w:t>
            </w:r>
          </w:p>
        </w:tc>
        <w:tc>
          <w:tcPr>
            <w:tcW w:type="dxa" w:w="4680"/>
            <w:vAlign w:val="center"/>
          </w:tcPr>
          <w:p>
            <w:pPr>
              <w:pStyle w:val="TableText"/>
            </w:pPr>
            <w:r>
              <w:rPr>
                <w:b w:val="false"/>
                <w:bCs w:val="false"/>
              </w:rPr>
              <w:t xml:space="preserve">to all eternity; and that</w:t>
            </w:r>
          </w:p>
        </w:tc>
      </w:tr>
      <w:tr>
        <w:trPr>
          <w:cantSplit/>
        </w:trPr>
        <w:tc>
          <w:tcPr>
            <w:tcW w:type="dxa" w:w="4680"/>
            <w:vAlign w:val="center"/>
          </w:tcPr>
          <w:p>
            <w:pPr>
              <w:pStyle w:val="TableText"/>
            </w:pPr>
            <w:r>
              <w:rPr>
                <w:b w:val="false"/>
                <w:bCs w:val="false"/>
              </w:rPr>
              <w:t xml:space="preserve">felt something eased of</w:t>
            </w:r>
          </w:p>
        </w:tc>
        <w:tc>
          <w:tcPr>
            <w:tcW w:type="dxa" w:w="4680"/>
            <w:vAlign w:val="center"/>
          </w:tcPr>
          <w:p>
            <w:pPr>
              <w:pStyle w:val="TableText"/>
            </w:pPr>
            <w:r>
              <w:rPr>
                <w:b w:val="false"/>
                <w:bCs w:val="false"/>
              </w:rPr>
              <w:t xml:space="preserve">all my pleas were in</w:t>
            </w:r>
          </w:p>
        </w:tc>
      </w:tr>
      <w:tr>
        <w:trPr>
          <w:cantSplit/>
        </w:trPr>
        <w:tc>
          <w:tcPr>
            <w:tcW w:type="dxa" w:w="4680"/>
            <w:vAlign w:val="center"/>
          </w:tcPr>
          <w:p>
            <w:pPr>
              <w:pStyle w:val="TableText"/>
            </w:pPr>
            <w:r>
              <w:rPr>
                <w:b w:val="false"/>
                <w:bCs w:val="false"/>
              </w:rPr>
              <w:t xml:space="preserve">all that distress I</w:t>
            </w:r>
          </w:p>
        </w:tc>
        <w:tc>
          <w:tcPr>
            <w:tcW w:type="dxa" w:w="4680"/>
            <w:vAlign w:val="center"/>
          </w:tcPr>
          <w:p>
            <w:pPr>
              <w:pStyle w:val="TableText"/>
            </w:pPr>
            <w:r>
              <w:rPr>
                <w:b w:val="false"/>
                <w:bCs w:val="false"/>
              </w:rPr>
              <w:t xml:space="preserve">vain. The tumult that</w:t>
            </w:r>
          </w:p>
        </w:tc>
      </w:tr>
      <w:tr>
        <w:trPr>
          <w:cantSplit/>
        </w:trPr>
        <w:tc>
          <w:tcPr>
            <w:tcW w:type="dxa" w:w="4680"/>
            <w:vAlign w:val="center"/>
          </w:tcPr>
          <w:p>
            <w:pPr>
              <w:pStyle w:val="TableText"/>
            </w:pPr>
            <w:r>
              <w:rPr>
                <w:b w:val="false"/>
                <w:bCs w:val="false"/>
              </w:rPr>
              <w:t xml:space="preserve">felt while struggling</w:t>
            </w:r>
          </w:p>
        </w:tc>
        <w:tc>
          <w:tcPr>
            <w:tcW w:type="dxa" w:w="4680"/>
            <w:vAlign w:val="center"/>
          </w:tcPr>
          <w:p>
            <w:pPr>
              <w:pStyle w:val="TableText"/>
            </w:pPr>
            <w:r>
              <w:rPr>
                <w:b w:val="false"/>
                <w:bCs w:val="false"/>
              </w:rPr>
              <w:t xml:space="preserve">had been before in my</w:t>
            </w:r>
          </w:p>
        </w:tc>
      </w:tr>
      <w:tr>
        <w:trPr>
          <w:cantSplit/>
        </w:trPr>
        <w:tc>
          <w:tcPr>
            <w:tcW w:type="dxa" w:w="4680"/>
            <w:vAlign w:val="center"/>
          </w:tcPr>
          <w:p>
            <w:pPr>
              <w:pStyle w:val="TableText"/>
            </w:pPr>
            <w:r>
              <w:rPr>
                <w:b w:val="false"/>
                <w:bCs w:val="false"/>
              </w:rPr>
              <w:t xml:space="preserve">against a sight of myself,</w:t>
            </w:r>
          </w:p>
        </w:tc>
        <w:tc>
          <w:tcPr>
            <w:tcW w:type="dxa" w:w="4680"/>
            <w:vAlign w:val="center"/>
          </w:tcPr>
          <w:p>
            <w:pPr>
              <w:pStyle w:val="TableText"/>
            </w:pPr>
            <w:r>
              <w:rPr>
                <w:b w:val="false"/>
                <w:bCs w:val="false"/>
              </w:rPr>
              <w:t xml:space="preserve">mind was now quieted;</w:t>
            </w:r>
          </w:p>
        </w:tc>
      </w:tr>
      <w:tr>
        <w:trPr>
          <w:cantSplit/>
        </w:trPr>
        <w:tc>
          <w:tcPr>
            <w:tcW w:type="dxa" w:w="4680"/>
            <w:vAlign w:val="center"/>
          </w:tcPr>
          <w:p>
            <w:pPr>
              <w:pStyle w:val="TableText"/>
            </w:pPr>
            <w:r>
              <w:rPr>
                <w:b w:val="false"/>
                <w:bCs w:val="false"/>
              </w:rPr>
              <w:t xml:space="preserve">and of the divine sovereignty.</w:t>
            </w:r>
          </w:p>
        </w:tc>
        <w:tc>
          <w:tcPr>
            <w:tcW w:type="dxa" w:w="4680"/>
            <w:vAlign w:val="center"/>
          </w:tcPr>
          <w:p>
            <w:pPr>
              <w:pStyle w:val="TableText"/>
            </w:pPr>
            <w:r>
              <w:rPr>
                <w:b w:val="false"/>
                <w:bCs w:val="false"/>
              </w:rPr>
              <w:t xml:space="preserve">and I was something</w:t>
            </w:r>
          </w:p>
        </w:tc>
      </w:tr>
      <w:tr>
        <w:trPr>
          <w:cantSplit/>
        </w:trPr>
        <w:tc>
          <w:tcPr>
            <w:tcW w:type="dxa" w:w="4680"/>
            <w:vAlign w:val="center"/>
          </w:tcPr>
          <w:p>
            <w:pPr>
              <w:pStyle w:val="TableText"/>
            </w:pPr>
            <w:r>
              <w:rPr>
                <w:b w:val="false"/>
                <w:bCs w:val="false"/>
              </w:rPr>
              <w:t xml:space="preserve">I felt something like</w:t>
            </w:r>
          </w:p>
        </w:tc>
        <w:tc>
          <w:tcPr>
            <w:tcW w:type="dxa" w:w="4680"/>
            <w:vAlign w:val="center"/>
          </w:tcPr>
          <w:p>
            <w:pPr>
              <w:pStyle w:val="TableText"/>
            </w:pPr>
            <w:r>
              <w:rPr>
                <w:b w:val="false"/>
                <w:bCs w:val="false"/>
              </w:rPr>
              <w:t xml:space="preserve">eased of that distress</w:t>
            </w:r>
          </w:p>
        </w:tc>
      </w:tr>
      <w:tr>
        <w:trPr>
          <w:cantSplit/>
        </w:trPr>
        <w:tc>
          <w:tcPr>
            <w:tcW w:type="dxa" w:w="4680"/>
            <w:vAlign w:val="center"/>
          </w:tcPr>
          <w:p>
            <w:pPr>
              <w:pStyle w:val="TableText"/>
            </w:pPr>
            <w:r>
              <w:rPr>
                <w:rStyle w:val="SourcePageInline"/>
                <w:b w:val="false"/>
                <w:bCs w:val="false"/>
              </w:rPr>
              <w:t xml:space="preserve">[p. 132]</w:t>
            </w:r>
            <w:r>
              <w:rPr>
                <w:b w:val="false"/>
                <w:bCs w:val="false"/>
              </w:rPr>
              <w:t xml:space="preserve">  a criminal at the bar</w:t>
            </w:r>
          </w:p>
        </w:tc>
        <w:tc>
          <w:tcPr>
            <w:tcW w:type="dxa" w:w="4680"/>
            <w:vAlign w:val="center"/>
          </w:tcPr>
          <w:p>
            <w:pPr>
              <w:pStyle w:val="TableText"/>
            </w:pPr>
            <w:r>
              <w:rPr>
                <w:b w:val="false"/>
                <w:bCs w:val="false"/>
              </w:rPr>
              <w:t xml:space="preserve">which I felt while</w:t>
            </w:r>
          </w:p>
        </w:tc>
      </w:tr>
      <w:tr>
        <w:trPr>
          <w:cantSplit/>
        </w:trPr>
        <w:tc>
          <w:tcPr>
            <w:tcW w:type="dxa" w:w="4680"/>
            <w:vAlign w:val="center"/>
          </w:tcPr>
          <w:p>
            <w:pPr>
              <w:pStyle w:val="TableText"/>
            </w:pPr>
            <w:r>
              <w:rPr>
                <w:b w:val="false"/>
                <w:bCs w:val="false"/>
              </w:rPr>
              <w:t xml:space="preserve">waiting for his sentence,</w:t>
            </w:r>
          </w:p>
        </w:tc>
        <w:tc>
          <w:tcPr>
            <w:tcW w:type="dxa" w:w="4680"/>
            <w:vAlign w:val="center"/>
          </w:tcPr>
          <w:p>
            <w:pPr>
              <w:pStyle w:val="TableText"/>
            </w:pPr>
            <w:r>
              <w:rPr>
                <w:b w:val="false"/>
                <w:bCs w:val="false"/>
              </w:rPr>
              <w:t xml:space="preserve">struggling against a sight</w:t>
            </w:r>
          </w:p>
        </w:tc>
      </w:tr>
      <w:tr>
        <w:trPr>
          <w:cantSplit/>
        </w:trPr>
        <w:tc>
          <w:tcPr>
            <w:tcW w:type="dxa" w:w="4680"/>
            <w:vAlign w:val="center"/>
          </w:tcPr>
          <w:p>
            <w:pPr>
              <w:pStyle w:val="TableText"/>
            </w:pPr>
            <w:r>
              <w:rPr>
                <w:b w:val="false"/>
                <w:bCs w:val="false"/>
              </w:rPr>
              <w:t xml:space="preserve">excepting this, I felt</w:t>
            </w:r>
          </w:p>
        </w:tc>
        <w:tc>
          <w:tcPr>
            <w:tcW w:type="dxa" w:w="4680"/>
            <w:vAlign w:val="center"/>
          </w:tcPr>
          <w:p>
            <w:pPr>
              <w:pStyle w:val="TableText"/>
            </w:pPr>
            <w:r>
              <w:rPr>
                <w:b w:val="false"/>
                <w:bCs w:val="false"/>
              </w:rPr>
              <w:t xml:space="preserve">of myself, and of the</w:t>
            </w:r>
          </w:p>
        </w:tc>
      </w:tr>
      <w:tr>
        <w:trPr>
          <w:cantSplit/>
        </w:trPr>
        <w:tc>
          <w:tcPr>
            <w:tcW w:type="dxa" w:w="4680"/>
            <w:vAlign w:val="center"/>
          </w:tcPr>
          <w:p>
            <w:pPr>
              <w:pStyle w:val="TableText"/>
            </w:pPr>
            <w:r>
              <w:rPr>
                <w:b w:val="false"/>
                <w:bCs w:val="false"/>
              </w:rPr>
              <w:t xml:space="preserve">but little concern which</w:t>
            </w:r>
          </w:p>
        </w:tc>
        <w:tc>
          <w:tcPr>
            <w:tcW w:type="dxa" w:w="4680"/>
            <w:vAlign w:val="center"/>
          </w:tcPr>
          <w:p>
            <w:pPr>
              <w:pStyle w:val="TableText"/>
            </w:pPr>
            <w:r>
              <w:rPr>
                <w:b w:val="false"/>
                <w:bCs w:val="false"/>
              </w:rPr>
              <w:t xml:space="preserve">divine sovereignty. I had</w:t>
            </w:r>
          </w:p>
        </w:tc>
      </w:tr>
      <w:tr>
        <w:trPr>
          <w:cantSplit/>
        </w:trPr>
        <w:tc>
          <w:tcPr>
            <w:tcW w:type="dxa" w:w="4680"/>
            <w:vAlign w:val="center"/>
          </w:tcPr>
          <w:p>
            <w:pPr>
              <w:pStyle w:val="TableText"/>
            </w:pPr>
            <w:r>
              <w:rPr>
                <w:b w:val="false"/>
                <w:bCs w:val="false"/>
              </w:rPr>
              <w:t xml:space="preserve">way my case went,</w:t>
            </w:r>
          </w:p>
        </w:tc>
        <w:tc>
          <w:tcPr>
            <w:tcW w:type="dxa" w:w="4680"/>
            <w:vAlign w:val="center"/>
          </w:tcPr>
          <w:p>
            <w:pPr>
              <w:pStyle w:val="TableText"/>
            </w:pPr>
            <w:r>
              <w:rPr>
                <w:b w:val="false"/>
                <w:bCs w:val="false"/>
              </w:rPr>
              <w:t xml:space="preserve">the greatest certainty</w:t>
            </w:r>
          </w:p>
        </w:tc>
      </w:tr>
      <w:tr>
        <w:trPr>
          <w:cantSplit/>
        </w:trPr>
        <w:tc>
          <w:tcPr>
            <w:tcW w:type="dxa" w:w="4680"/>
            <w:vAlign w:val="center"/>
          </w:tcPr>
          <w:p>
            <w:pPr>
              <w:pStyle w:val="TableText"/>
            </w:pPr>
            <w:r>
              <w:rPr>
                <w:b w:val="false"/>
                <w:bCs w:val="false"/>
              </w:rPr>
              <w:t xml:space="preserve">for the fear of hell</w:t>
            </w:r>
          </w:p>
        </w:tc>
        <w:tc>
          <w:tcPr>
            <w:tcW w:type="dxa" w:w="4680"/>
            <w:vAlign w:val="center"/>
          </w:tcPr>
          <w:p>
            <w:pPr>
              <w:pStyle w:val="TableText"/>
            </w:pPr>
            <w:r>
              <w:rPr>
                <w:b w:val="false"/>
                <w:bCs w:val="false"/>
              </w:rPr>
              <w:t xml:space="preserve">that my state was</w:t>
            </w:r>
          </w:p>
        </w:tc>
      </w:tr>
      <w:tr>
        <w:trPr>
          <w:cantSplit/>
        </w:trPr>
        <w:tc>
          <w:tcPr>
            <w:tcW w:type="dxa" w:w="4680"/>
            <w:vAlign w:val="center"/>
          </w:tcPr>
          <w:p>
            <w:pPr>
              <w:pStyle w:val="TableText"/>
            </w:pPr>
            <w:r>
              <w:rPr>
                <w:b w:val="false"/>
                <w:bCs w:val="false"/>
              </w:rPr>
              <w:t xml:space="preserve">was almost if not</w:t>
            </w:r>
          </w:p>
        </w:tc>
        <w:tc>
          <w:tcPr>
            <w:tcW w:type="dxa" w:w="4680"/>
            <w:vAlign w:val="center"/>
          </w:tcPr>
          <w:p>
            <w:pPr>
              <w:pStyle w:val="TableText"/>
            </w:pPr>
            <w:r>
              <w:rPr>
                <w:b w:val="false"/>
                <w:bCs w:val="false"/>
              </w:rPr>
              <w:t xml:space="preserve">forever miserable, for all</w:t>
            </w:r>
          </w:p>
        </w:tc>
      </w:tr>
      <w:tr>
        <w:trPr>
          <w:cantSplit/>
        </w:trPr>
        <w:tc>
          <w:tcPr>
            <w:tcW w:type="dxa" w:w="4680"/>
            <w:vAlign w:val="center"/>
          </w:tcPr>
          <w:p>
            <w:pPr>
              <w:pStyle w:val="TableText"/>
            </w:pPr>
            <w:r>
              <w:rPr>
                <w:b w:val="false"/>
                <w:bCs w:val="false"/>
              </w:rPr>
              <w:t xml:space="preserve">entirely taken away</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from me. I had the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greatest certainty that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my state was forever</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unalterable by anything</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that I could do, and</w:t>
            </w:r>
          </w:p>
        </w:tc>
        <w:tc>
          <w:tcPr>
            <w:tcW w:type="dxa" w:w="4680"/>
            <w:vAlign w:val="center"/>
          </w:tcPr>
          <w:p>
            <w:pPr>
              <w:pStyle w:val="TableText"/>
            </w:pPr>
            <w:r>
              <w:rPr>
                <w:b w:val="false"/>
                <w:bCs w:val="false"/>
              </w:rPr>
              <w:t xml:space="preserve">that I could do; and</w:t>
            </w:r>
          </w:p>
        </w:tc>
      </w:tr>
      <w:tr>
        <w:trPr>
          <w:cantSplit/>
        </w:trPr>
        <w:tc>
          <w:tcPr>
            <w:tcW w:type="dxa" w:w="4680"/>
            <w:vAlign w:val="center"/>
          </w:tcPr>
          <w:p>
            <w:pPr>
              <w:pStyle w:val="TableText"/>
            </w:pPr>
            <w:r>
              <w:rPr>
                <w:b w:val="false"/>
                <w:bCs w:val="false"/>
              </w:rPr>
              <w:t xml:space="preserve">wondered and was</w:t>
            </w:r>
          </w:p>
        </w:tc>
        <w:tc>
          <w:tcPr>
            <w:tcW w:type="dxa" w:w="4680"/>
            <w:vAlign w:val="center"/>
          </w:tcPr>
          <w:p>
            <w:pPr>
              <w:pStyle w:val="TableText"/>
            </w:pPr>
            <w:r>
              <w:rPr>
                <w:b w:val="false"/>
                <w:bCs w:val="false"/>
              </w:rPr>
              <w:t xml:space="preserve">wondered, and was</w:t>
            </w:r>
          </w:p>
        </w:tc>
      </w:tr>
      <w:tr>
        <w:trPr>
          <w:cantSplit/>
        </w:trPr>
        <w:tc>
          <w:tcPr>
            <w:tcW w:type="dxa" w:w="4680"/>
            <w:vAlign w:val="center"/>
          </w:tcPr>
          <w:p>
            <w:pPr>
              <w:pStyle w:val="TableText"/>
            </w:pPr>
            <w:r>
              <w:rPr>
                <w:b w:val="false"/>
                <w:bCs w:val="false"/>
              </w:rPr>
              <w:t xml:space="preserve">almost astonished that</w:t>
            </w:r>
          </w:p>
        </w:tc>
        <w:tc>
          <w:tcPr>
            <w:tcW w:type="dxa" w:w="4680"/>
            <w:vAlign w:val="center"/>
          </w:tcPr>
          <w:p>
            <w:pPr>
              <w:pStyle w:val="TableText"/>
            </w:pPr>
            <w:r>
              <w:rPr>
                <w:b w:val="false"/>
                <w:bCs w:val="false"/>
              </w:rPr>
              <w:t xml:space="preserve">almost astonished, that</w:t>
            </w:r>
          </w:p>
        </w:tc>
      </w:tr>
      <w:tr>
        <w:trPr>
          <w:cantSplit/>
        </w:trPr>
        <w:tc>
          <w:tcPr>
            <w:tcW w:type="dxa" w:w="4680"/>
            <w:vAlign w:val="center"/>
          </w:tcPr>
          <w:p>
            <w:pPr>
              <w:pStyle w:val="TableText"/>
            </w:pPr>
            <w:r>
              <w:rPr>
                <w:b w:val="false"/>
                <w:bCs w:val="false"/>
              </w:rPr>
              <w:t xml:space="preserve">I had never been</w:t>
            </w:r>
          </w:p>
        </w:tc>
        <w:tc>
          <w:tcPr>
            <w:tcW w:type="dxa" w:w="4680"/>
            <w:vAlign w:val="center"/>
          </w:tcPr>
          <w:p>
            <w:pPr>
              <w:pStyle w:val="TableText"/>
            </w:pPr>
            <w:r>
              <w:rPr>
                <w:b w:val="false"/>
                <w:bCs w:val="false"/>
              </w:rPr>
              <w:t xml:space="preserve">I had never been</w:t>
            </w:r>
          </w:p>
        </w:tc>
      </w:tr>
      <w:tr>
        <w:trPr>
          <w:cantSplit/>
        </w:trPr>
        <w:tc>
          <w:tcPr>
            <w:tcW w:type="dxa" w:w="4680"/>
            <w:vAlign w:val="center"/>
          </w:tcPr>
          <w:p>
            <w:pPr>
              <w:pStyle w:val="TableText"/>
            </w:pPr>
            <w:r>
              <w:rPr>
                <w:b w:val="false"/>
                <w:bCs w:val="false"/>
              </w:rPr>
              <w:t xml:space="preserve">sensible of it before</w:t>
            </w:r>
          </w:p>
        </w:tc>
        <w:tc>
          <w:tcPr>
            <w:tcW w:type="dxa" w:w="4680"/>
            <w:vAlign w:val="center"/>
          </w:tcPr>
          <w:p>
            <w:pPr>
              <w:pStyle w:val="TableText"/>
            </w:pPr>
            <w:r>
              <w:rPr>
                <w:b w:val="false"/>
                <w:bCs w:val="false"/>
              </w:rPr>
              <w:t xml:space="preserve">sensible of it before.</w:t>
            </w:r>
          </w:p>
        </w:tc>
      </w:tr>
      <w:tr>
        <w:trPr>
          <w:cantSplit/>
        </w:trPr>
        <w:tc>
          <w:tcPr>
            <w:tcW w:type="dxa" w:w="4680"/>
            <w:vAlign w:val="center"/>
          </w:tcPr>
          <w:p>
            <w:pPr>
              <w:pStyle w:val="TableText"/>
            </w:pPr>
            <w:r>
              <w:rPr>
                <w:b w:val="false"/>
                <w:bCs w:val="false"/>
              </w:rPr>
              <w:t xml:space="preserve">because it had now</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the clearest demonstration</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of it. And in this case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I felt neither love to</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God, or desire of</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heaven as I used to</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think I did. Neither</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fear of hell, or love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to the present world.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Indeed I had rather</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be, or suffer anything</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than return to my</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former course of</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carelessness. I thought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my convictions were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all gone and that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seemed dreadful. But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I thought I could but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go to hell, and that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I had no sense of,</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nor could I make it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appear dreadful as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formerly. Indeed I</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seemed to feel wholly</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destitute of any</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happiness or hopes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and expectations of</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happiness either in</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the present or coming</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world, and yet felt</w:t>
            </w:r>
          </w:p>
        </w:tc>
        <w:tc>
          <w:tcPr>
            <w:tcW w:type="dxa" w:w="4680"/>
            <w:vAlign w:val="center"/>
          </w:tcPr>
          <w:p>
            <w:pPr>
              <w:pStyle w:val="TableText"/>
            </w:pPr>
          </w:p>
        </w:tc>
      </w:tr>
      <w:tr>
        <w:trPr>
          <w:cantSplit/>
        </w:trPr>
        <w:tc>
          <w:tcPr>
            <w:tcW w:type="dxa" w:w="4680"/>
            <w:vAlign w:val="center"/>
          </w:tcPr>
          <w:p>
            <w:pPr>
              <w:pStyle w:val="TableText"/>
            </w:pPr>
            <w:r>
              <w:rPr>
                <w:rStyle w:val="SourcePageInline"/>
                <w:b w:val="false"/>
                <w:bCs w:val="false"/>
              </w:rPr>
              <w:t xml:space="preserve">[p. 133]</w:t>
            </w:r>
            <w:r>
              <w:rPr>
                <w:b w:val="false"/>
                <w:bCs w:val="false"/>
              </w:rPr>
              <w:t xml:space="preserve">  no considerable degree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of misery sensibly,</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though I felt indeed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something so far</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bordering upon despair</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of any satisfying</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good that it appeared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almost as comfortable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to think of being</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annihilated as anything</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that I then knew of,</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though I can truly say</w:t>
            </w:r>
          </w:p>
        </w:tc>
        <w:tc>
          <w:tcPr>
            <w:tcW w:type="dxa" w:w="4680"/>
            <w:vAlign w:val="center"/>
          </w:tcPr>
          <w:p>
            <w:pPr>
              <w:pStyle w:val="TableText"/>
            </w:pPr>
          </w:p>
        </w:tc>
      </w:tr>
    </w:tbl>
    <w:p>
      <w:pPr>
        <w:pStyle w:val="Caption"/>
      </w:pPr>
      <w:r>
        <w:t xml:space="preserve">Table (continued)</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680"/>
        <w:gridCol w:w="4680"/>
      </w:tblGrid>
      <w:tr>
        <w:trPr>
          <w:cantSplit/>
          <w:tblHeader/>
        </w:trPr>
        <w:tc>
          <w:tcPr>
            <w:tcW w:type="dxa" w:w="4680"/>
            <w:shd w:fill="ECE9E2" w:color="auto" w:val="clear"/>
            <w:vAlign w:val="center"/>
          </w:tcPr>
          <w:p>
            <w:pPr>
              <w:pStyle w:val="TableText"/>
            </w:pPr>
          </w:p>
        </w:tc>
        <w:tc>
          <w:tcPr>
            <w:tcW w:type="dxa" w:w="4680"/>
            <w:shd w:fill="ECE9E2" w:color="auto" w:val="clear"/>
            <w:vAlign w:val="center"/>
          </w:tcPr>
          <w:p>
            <w:pPr>
              <w:pStyle w:val="TableText"/>
            </w:pPr>
          </w:p>
        </w:tc>
      </w:tr>
      <w:tr>
        <w:trPr>
          <w:cantSplit/>
        </w:trPr>
        <w:tc>
          <w:tcPr>
            <w:tcW w:type="dxa" w:w="4680"/>
            <w:vAlign w:val="center"/>
          </w:tcPr>
          <w:p>
            <w:pPr>
              <w:pStyle w:val="TableText"/>
            </w:pPr>
            <w:r>
              <w:rPr>
                <w:b w:val="false"/>
                <w:bCs w:val="false"/>
              </w:rPr>
              <w:t xml:space="preserve">I was not willing</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for that neither. My</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whole soul was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unspeakably bewildered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and lost in myself</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and I knew of</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nothing that seemed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likely to make me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happy, in case I could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with the greatest ease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have obtained the best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good that I had any</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conception of. And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being that lost I</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became a suitable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object for the compassion</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of Jesus Christ to be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set upon, since he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came "to seek and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to save that which</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is lost" (Luke 19:10).</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Now in this time</w:t>
            </w:r>
          </w:p>
        </w:tc>
        <w:tc>
          <w:tcPr>
            <w:tcW w:type="dxa" w:w="4680"/>
            <w:vAlign w:val="center"/>
          </w:tcPr>
          <w:p>
            <w:pPr>
              <w:pStyle w:val="TableText"/>
            </w:pPr>
            <w:r>
              <w:rPr>
                <w:b w:val="false"/>
                <w:bCs w:val="false"/>
              </w:rPr>
              <w:t xml:space="preserve">In the time</w:t>
            </w:r>
          </w:p>
        </w:tc>
      </w:tr>
      <w:tr>
        <w:trPr>
          <w:cantSplit/>
        </w:trPr>
        <w:tc>
          <w:tcPr>
            <w:tcW w:type="dxa" w:w="4680"/>
            <w:vAlign w:val="center"/>
          </w:tcPr>
          <w:p>
            <w:pPr>
              <w:pStyle w:val="TableText"/>
            </w:pPr>
            <w:r>
              <w:rPr>
                <w:b w:val="false"/>
                <w:bCs w:val="false"/>
              </w:rPr>
              <w:t xml:space="preserve">while I remained thus bewildered,</w:t>
            </w:r>
          </w:p>
        </w:tc>
        <w:tc>
          <w:tcPr>
            <w:tcW w:type="dxa" w:w="4680"/>
            <w:vAlign w:val="center"/>
          </w:tcPr>
          <w:p>
            <w:pPr>
              <w:pStyle w:val="TableText"/>
            </w:pPr>
            <w:r>
              <w:rPr>
                <w:b w:val="false"/>
                <w:bCs w:val="false"/>
              </w:rPr>
              <w:t xml:space="preserve">while I remained in this state,</w:t>
            </w:r>
          </w:p>
        </w:tc>
      </w:tr>
      <w:tr>
        <w:trPr>
          <w:cantSplit/>
        </w:trPr>
        <w:tc>
          <w:tcPr>
            <w:tcW w:type="dxa" w:w="4680"/>
            <w:vAlign w:val="center"/>
          </w:tcPr>
          <w:p>
            <w:pPr>
              <w:pStyle w:val="TableText"/>
            </w:pPr>
            <w:r>
              <w:rPr>
                <w:b w:val="false"/>
                <w:bCs w:val="false"/>
              </w:rPr>
              <w:t xml:space="preserve">my notions respecting my</w:t>
            </w:r>
          </w:p>
        </w:tc>
        <w:tc>
          <w:tcPr>
            <w:tcW w:type="dxa" w:w="4680"/>
            <w:vAlign w:val="center"/>
          </w:tcPr>
          <w:p>
            <w:pPr>
              <w:pStyle w:val="TableText"/>
            </w:pPr>
            <w:r>
              <w:rPr>
                <w:b w:val="false"/>
                <w:bCs w:val="false"/>
              </w:rPr>
              <w:t xml:space="preserve">my notions respecting my</w:t>
            </w:r>
          </w:p>
        </w:tc>
      </w:tr>
      <w:tr>
        <w:trPr>
          <w:cantSplit/>
        </w:trPr>
        <w:tc>
          <w:tcPr>
            <w:tcW w:type="dxa" w:w="4680"/>
            <w:vAlign w:val="center"/>
          </w:tcPr>
          <w:p>
            <w:pPr>
              <w:pStyle w:val="TableText"/>
            </w:pPr>
            <w:r>
              <w:rPr>
                <w:b w:val="false"/>
                <w:bCs w:val="false"/>
              </w:rPr>
              <w:t xml:space="preserve">duties were quite</w:t>
            </w:r>
          </w:p>
        </w:tc>
        <w:tc>
          <w:tcPr>
            <w:tcW w:type="dxa" w:w="4680"/>
            <w:vAlign w:val="center"/>
          </w:tcPr>
          <w:p>
            <w:pPr>
              <w:pStyle w:val="TableText"/>
            </w:pPr>
            <w:r>
              <w:rPr>
                <w:b w:val="false"/>
                <w:bCs w:val="false"/>
              </w:rPr>
              <w:t xml:space="preserve">duties were quite</w:t>
            </w:r>
          </w:p>
        </w:tc>
      </w:tr>
      <w:tr>
        <w:trPr>
          <w:cantSplit/>
        </w:trPr>
        <w:tc>
          <w:tcPr>
            <w:tcW w:type="dxa" w:w="4680"/>
            <w:vAlign w:val="center"/>
          </w:tcPr>
          <w:p>
            <w:pPr>
              <w:pStyle w:val="TableText"/>
            </w:pPr>
            <w:r>
              <w:rPr>
                <w:b w:val="false"/>
                <w:bCs w:val="false"/>
              </w:rPr>
              <w:t xml:space="preserve">different from what</w:t>
            </w:r>
          </w:p>
        </w:tc>
        <w:tc>
          <w:tcPr>
            <w:tcW w:type="dxa" w:w="4680"/>
            <w:vAlign w:val="center"/>
          </w:tcPr>
          <w:p>
            <w:pPr>
              <w:pStyle w:val="TableText"/>
            </w:pPr>
            <w:r>
              <w:rPr>
                <w:b w:val="false"/>
                <w:bCs w:val="false"/>
              </w:rPr>
              <w:t xml:space="preserve">different from what</w:t>
            </w:r>
          </w:p>
        </w:tc>
      </w:tr>
      <w:tr>
        <w:trPr>
          <w:cantSplit/>
        </w:trPr>
        <w:tc>
          <w:tcPr>
            <w:tcW w:type="dxa" w:w="4680"/>
            <w:vAlign w:val="center"/>
          </w:tcPr>
          <w:p>
            <w:pPr>
              <w:pStyle w:val="TableText"/>
            </w:pPr>
            <w:r>
              <w:rPr>
                <w:b w:val="false"/>
                <w:bCs w:val="false"/>
              </w:rPr>
              <w:t xml:space="preserve">I had ever entertained</w:t>
            </w:r>
          </w:p>
        </w:tc>
        <w:tc>
          <w:tcPr>
            <w:tcW w:type="dxa" w:w="4680"/>
            <w:vAlign w:val="center"/>
          </w:tcPr>
          <w:p>
            <w:pPr>
              <w:pStyle w:val="TableText"/>
            </w:pPr>
            <w:r>
              <w:rPr>
                <w:b w:val="false"/>
                <w:bCs w:val="false"/>
              </w:rPr>
              <w:t xml:space="preserve">I had ever entertained</w:t>
            </w:r>
          </w:p>
        </w:tc>
      </w:tr>
      <w:tr>
        <w:trPr>
          <w:cantSplit/>
        </w:trPr>
        <w:tc>
          <w:tcPr>
            <w:tcW w:type="dxa" w:w="4680"/>
            <w:vAlign w:val="center"/>
          </w:tcPr>
          <w:p>
            <w:pPr>
              <w:pStyle w:val="TableText"/>
            </w:pPr>
            <w:r>
              <w:rPr>
                <w:b w:val="false"/>
                <w:bCs w:val="false"/>
              </w:rPr>
              <w:t xml:space="preserve">before. Before this</w:t>
            </w:r>
          </w:p>
        </w:tc>
        <w:tc>
          <w:tcPr>
            <w:tcW w:type="dxa" w:w="4680"/>
            <w:vAlign w:val="center"/>
          </w:tcPr>
          <w:p>
            <w:pPr>
              <w:pStyle w:val="TableText"/>
            </w:pPr>
            <w:r>
              <w:rPr>
                <w:b w:val="false"/>
                <w:bCs w:val="false"/>
              </w:rPr>
              <w:t xml:space="preserve">in times past. Before this,</w:t>
            </w:r>
          </w:p>
        </w:tc>
      </w:tr>
      <w:tr>
        <w:trPr>
          <w:cantSplit/>
        </w:trPr>
        <w:tc>
          <w:tcPr>
            <w:tcW w:type="dxa" w:w="4680"/>
            <w:vAlign w:val="center"/>
          </w:tcPr>
          <w:p>
            <w:pPr>
              <w:pStyle w:val="TableText"/>
            </w:pPr>
            <w:r>
              <w:rPr>
                <w:b w:val="false"/>
                <w:bCs w:val="false"/>
              </w:rPr>
              <w:t xml:space="preserve">the more I did in duty,</w:t>
            </w:r>
          </w:p>
        </w:tc>
        <w:tc>
          <w:tcPr>
            <w:tcW w:type="dxa" w:w="4680"/>
            <w:vAlign w:val="center"/>
          </w:tcPr>
          <w:p>
            <w:pPr>
              <w:pStyle w:val="TableText"/>
            </w:pPr>
            <w:r>
              <w:rPr>
                <w:b w:val="false"/>
                <w:bCs w:val="false"/>
              </w:rPr>
              <w:t xml:space="preserve">the more I did in duty,</w:t>
            </w:r>
          </w:p>
        </w:tc>
      </w:tr>
      <w:tr>
        <w:trPr>
          <w:cantSplit/>
        </w:trPr>
        <w:tc>
          <w:tcPr>
            <w:tcW w:type="dxa" w:w="4680"/>
            <w:vAlign w:val="center"/>
          </w:tcPr>
          <w:p>
            <w:pPr>
              <w:pStyle w:val="TableText"/>
            </w:pPr>
            <w:r>
              <w:rPr>
                <w:b w:val="false"/>
                <w:bCs w:val="false"/>
              </w:rPr>
              <w:t xml:space="preserve">the more I thought God</w:t>
            </w:r>
          </w:p>
        </w:tc>
        <w:tc>
          <w:tcPr>
            <w:tcW w:type="dxa" w:w="4680"/>
            <w:vAlign w:val="center"/>
          </w:tcPr>
          <w:p>
            <w:pPr>
              <w:pStyle w:val="TableText"/>
            </w:pPr>
            <w:r>
              <w:rPr>
                <w:b w:val="false"/>
                <w:bCs w:val="false"/>
              </w:rPr>
              <w:t xml:space="preserve">the more I thought God</w:t>
            </w:r>
          </w:p>
        </w:tc>
      </w:tr>
      <w:tr>
        <w:trPr>
          <w:cantSplit/>
        </w:trPr>
        <w:tc>
          <w:tcPr>
            <w:tcW w:type="dxa" w:w="4680"/>
            <w:vAlign w:val="center"/>
          </w:tcPr>
          <w:p>
            <w:pPr>
              <w:pStyle w:val="TableText"/>
            </w:pPr>
            <w:r>
              <w:rPr>
                <w:b w:val="false"/>
                <w:bCs w:val="false"/>
              </w:rPr>
              <w:t xml:space="preserve">was obliged to me,</w:t>
            </w:r>
          </w:p>
        </w:tc>
        <w:tc>
          <w:tcPr>
            <w:tcW w:type="dxa" w:w="4680"/>
            <w:vAlign w:val="center"/>
          </w:tcPr>
          <w:p>
            <w:pPr>
              <w:pStyle w:val="TableText"/>
            </w:pPr>
            <w:r>
              <w:rPr>
                <w:b w:val="false"/>
                <w:bCs w:val="false"/>
              </w:rPr>
              <w:t xml:space="preserve">was obliged to me;</w:t>
            </w:r>
          </w:p>
        </w:tc>
      </w:tr>
      <w:tr>
        <w:trPr>
          <w:cantSplit/>
        </w:trPr>
        <w:tc>
          <w:tcPr>
            <w:tcW w:type="dxa" w:w="4680"/>
            <w:vAlign w:val="center"/>
          </w:tcPr>
          <w:p>
            <w:pPr>
              <w:pStyle w:val="TableText"/>
            </w:pPr>
            <w:r>
              <w:rPr>
                <w:b w:val="false"/>
                <w:bCs w:val="false"/>
              </w:rPr>
              <w:t xml:space="preserve">or at least the more</w:t>
            </w:r>
          </w:p>
        </w:tc>
        <w:tc>
          <w:tcPr>
            <w:tcW w:type="dxa" w:w="4680"/>
            <w:vAlign w:val="center"/>
          </w:tcPr>
          <w:p>
            <w:pPr>
              <w:pStyle w:val="TableText"/>
            </w:pPr>
            <w:r>
              <w:rPr>
                <w:b w:val="false"/>
                <w:bCs w:val="false"/>
              </w:rPr>
              <w:t xml:space="preserve">or at least the more</w:t>
            </w:r>
          </w:p>
        </w:tc>
      </w:tr>
      <w:tr>
        <w:trPr>
          <w:cantSplit/>
        </w:trPr>
        <w:tc>
          <w:tcPr>
            <w:tcW w:type="dxa" w:w="4680"/>
            <w:vAlign w:val="center"/>
          </w:tcPr>
          <w:p>
            <w:pPr>
              <w:pStyle w:val="TableText"/>
            </w:pPr>
            <w:r>
              <w:rPr>
                <w:b w:val="false"/>
                <w:bCs w:val="false"/>
              </w:rPr>
              <w:t xml:space="preserve">hard I thought it</w:t>
            </w:r>
          </w:p>
        </w:tc>
        <w:tc>
          <w:tcPr>
            <w:tcW w:type="dxa" w:w="4680"/>
            <w:vAlign w:val="center"/>
          </w:tcPr>
          <w:p>
            <w:pPr>
              <w:pStyle w:val="TableText"/>
            </w:pPr>
            <w:r>
              <w:rPr>
                <w:b w:val="false"/>
                <w:bCs w:val="false"/>
              </w:rPr>
              <w:t xml:space="preserve">hard I thought it</w:t>
            </w:r>
          </w:p>
        </w:tc>
      </w:tr>
      <w:tr>
        <w:trPr>
          <w:cantSplit/>
        </w:trPr>
        <w:tc>
          <w:tcPr>
            <w:tcW w:type="dxa" w:w="4680"/>
            <w:vAlign w:val="center"/>
          </w:tcPr>
          <w:p>
            <w:pPr>
              <w:pStyle w:val="TableText"/>
            </w:pPr>
            <w:r>
              <w:rPr>
                <w:b w:val="false"/>
                <w:bCs w:val="false"/>
              </w:rPr>
              <w:t xml:space="preserve">would be for God to</w:t>
            </w:r>
          </w:p>
        </w:tc>
        <w:tc>
          <w:tcPr>
            <w:tcW w:type="dxa" w:w="4680"/>
            <w:vAlign w:val="center"/>
          </w:tcPr>
          <w:p>
            <w:pPr>
              <w:pStyle w:val="TableText"/>
            </w:pPr>
            <w:r>
              <w:rPr>
                <w:b w:val="false"/>
                <w:bCs w:val="false"/>
              </w:rPr>
              <w:t xml:space="preserve">would be for God to</w:t>
            </w:r>
          </w:p>
        </w:tc>
      </w:tr>
      <w:tr>
        <w:trPr>
          <w:cantSplit/>
        </w:trPr>
        <w:tc>
          <w:tcPr>
            <w:tcW w:type="dxa" w:w="4680"/>
            <w:vAlign w:val="center"/>
          </w:tcPr>
          <w:p>
            <w:pPr>
              <w:pStyle w:val="TableText"/>
            </w:pPr>
            <w:r>
              <w:rPr>
                <w:b w:val="false"/>
                <w:bCs w:val="false"/>
              </w:rPr>
              <w:t xml:space="preserve">cast me off, though at</w:t>
            </w:r>
          </w:p>
        </w:tc>
        <w:tc>
          <w:tcPr>
            <w:tcW w:type="dxa" w:w="4680"/>
            <w:vAlign w:val="center"/>
          </w:tcPr>
          <w:p>
            <w:pPr>
              <w:pStyle w:val="TableText"/>
            </w:pPr>
            <w:r>
              <w:rPr>
                <w:b w:val="false"/>
                <w:bCs w:val="false"/>
              </w:rPr>
              <w:t xml:space="preserve">cast me off; though at</w:t>
            </w:r>
          </w:p>
        </w:tc>
      </w:tr>
      <w:tr>
        <w:trPr>
          <w:cantSplit/>
        </w:trPr>
        <w:tc>
          <w:tcPr>
            <w:tcW w:type="dxa" w:w="4680"/>
            <w:vAlign w:val="center"/>
          </w:tcPr>
          <w:p>
            <w:pPr>
              <w:pStyle w:val="TableText"/>
            </w:pPr>
            <w:r>
              <w:rPr>
                <w:rStyle w:val="SourcePageInline"/>
                <w:b w:val="false"/>
                <w:bCs w:val="false"/>
              </w:rPr>
              <w:t xml:space="preserve">[p. 134]</w:t>
            </w:r>
            <w:r>
              <w:rPr>
                <w:b w:val="false"/>
                <w:bCs w:val="false"/>
              </w:rPr>
              <w:t xml:space="preserve">  the same time I</w:t>
            </w:r>
          </w:p>
        </w:tc>
        <w:tc>
          <w:tcPr>
            <w:tcW w:type="dxa" w:w="4680"/>
            <w:vAlign w:val="center"/>
          </w:tcPr>
          <w:p>
            <w:pPr>
              <w:pStyle w:val="TableText"/>
            </w:pPr>
            <w:r>
              <w:rPr>
                <w:b w:val="false"/>
                <w:bCs w:val="false"/>
              </w:rPr>
              <w:t xml:space="preserve">the same time I</w:t>
            </w:r>
          </w:p>
        </w:tc>
      </w:tr>
      <w:tr>
        <w:trPr>
          <w:cantSplit/>
        </w:trPr>
        <w:tc>
          <w:tcPr>
            <w:tcW w:type="dxa" w:w="4680"/>
            <w:vAlign w:val="center"/>
          </w:tcPr>
          <w:p>
            <w:pPr>
              <w:pStyle w:val="TableText"/>
            </w:pPr>
            <w:r>
              <w:rPr>
                <w:b w:val="false"/>
                <w:bCs w:val="false"/>
              </w:rPr>
              <w:t xml:space="preserve">confessed, and thought</w:t>
            </w:r>
          </w:p>
        </w:tc>
        <w:tc>
          <w:tcPr>
            <w:tcW w:type="dxa" w:w="4680"/>
            <w:vAlign w:val="center"/>
          </w:tcPr>
          <w:p>
            <w:pPr>
              <w:pStyle w:val="TableText"/>
            </w:pPr>
            <w:r>
              <w:rPr>
                <w:b w:val="false"/>
                <w:bCs w:val="false"/>
              </w:rPr>
              <w:t xml:space="preserve">confessed, and thought</w:t>
            </w:r>
          </w:p>
        </w:tc>
      </w:tr>
      <w:tr>
        <w:trPr>
          <w:cantSplit/>
        </w:trPr>
        <w:tc>
          <w:tcPr>
            <w:tcW w:type="dxa" w:w="4680"/>
            <w:vAlign w:val="center"/>
          </w:tcPr>
          <w:p>
            <w:pPr>
              <w:pStyle w:val="TableText"/>
            </w:pPr>
            <w:r>
              <w:rPr>
                <w:b w:val="false"/>
                <w:bCs w:val="false"/>
              </w:rPr>
              <w:t xml:space="preserve">I saw, that there was</w:t>
            </w:r>
          </w:p>
        </w:tc>
        <w:tc>
          <w:tcPr>
            <w:tcW w:type="dxa" w:w="4680"/>
            <w:vAlign w:val="center"/>
          </w:tcPr>
          <w:p>
            <w:pPr>
              <w:pStyle w:val="TableText"/>
            </w:pPr>
            <w:r>
              <w:rPr>
                <w:b w:val="false"/>
                <w:bCs w:val="false"/>
              </w:rPr>
              <w:t xml:space="preserve">I saw, that there was</w:t>
            </w:r>
          </w:p>
        </w:tc>
      </w:tr>
      <w:tr>
        <w:trPr>
          <w:cantSplit/>
        </w:trPr>
        <w:tc>
          <w:tcPr>
            <w:tcW w:type="dxa" w:w="4680"/>
            <w:vAlign w:val="center"/>
          </w:tcPr>
          <w:p>
            <w:pPr>
              <w:pStyle w:val="TableText"/>
            </w:pPr>
            <w:r>
              <w:rPr>
                <w:b w:val="false"/>
                <w:bCs w:val="false"/>
              </w:rPr>
              <w:t xml:space="preserve">no goodness or merit</w:t>
            </w:r>
          </w:p>
        </w:tc>
        <w:tc>
          <w:tcPr>
            <w:tcW w:type="dxa" w:w="4680"/>
            <w:vAlign w:val="center"/>
          </w:tcPr>
          <w:p>
            <w:pPr>
              <w:pStyle w:val="TableText"/>
            </w:pPr>
            <w:r>
              <w:rPr>
                <w:b w:val="false"/>
                <w:bCs w:val="false"/>
              </w:rPr>
              <w:t xml:space="preserve">no goodness or merit</w:t>
            </w:r>
          </w:p>
        </w:tc>
      </w:tr>
      <w:tr>
        <w:trPr>
          <w:cantSplit/>
        </w:trPr>
        <w:tc>
          <w:tcPr>
            <w:tcW w:type="dxa" w:w="4680"/>
            <w:vAlign w:val="center"/>
          </w:tcPr>
          <w:p>
            <w:pPr>
              <w:pStyle w:val="TableText"/>
            </w:pPr>
            <w:r>
              <w:rPr>
                <w:b w:val="false"/>
                <w:bCs w:val="false"/>
              </w:rPr>
              <w:t xml:space="preserve">in my duties. But now</w:t>
            </w:r>
          </w:p>
        </w:tc>
        <w:tc>
          <w:tcPr>
            <w:tcW w:type="dxa" w:w="4680"/>
            <w:vAlign w:val="center"/>
          </w:tcPr>
          <w:p>
            <w:pPr>
              <w:pStyle w:val="TableText"/>
            </w:pPr>
            <w:r>
              <w:rPr>
                <w:b w:val="false"/>
                <w:bCs w:val="false"/>
              </w:rPr>
              <w:t xml:space="preserve">in my duties: But now</w:t>
            </w:r>
          </w:p>
        </w:tc>
      </w:tr>
      <w:tr>
        <w:trPr>
          <w:cantSplit/>
        </w:trPr>
        <w:tc>
          <w:tcPr>
            <w:tcW w:type="dxa" w:w="4680"/>
            <w:vAlign w:val="center"/>
          </w:tcPr>
          <w:p>
            <w:pPr>
              <w:pStyle w:val="TableText"/>
            </w:pPr>
            <w:r>
              <w:rPr>
                <w:b w:val="false"/>
                <w:bCs w:val="false"/>
              </w:rPr>
              <w:t xml:space="preserve">the more I did in</w:t>
            </w:r>
          </w:p>
        </w:tc>
        <w:tc>
          <w:tcPr>
            <w:tcW w:type="dxa" w:w="4680"/>
            <w:vAlign w:val="center"/>
          </w:tcPr>
          <w:p>
            <w:pPr>
              <w:pStyle w:val="TableText"/>
            </w:pPr>
            <w:r>
              <w:rPr>
                <w:b w:val="false"/>
                <w:bCs w:val="false"/>
              </w:rPr>
              <w:t xml:space="preserve">the more I did in</w:t>
            </w:r>
          </w:p>
        </w:tc>
      </w:tr>
      <w:tr>
        <w:trPr>
          <w:cantSplit/>
        </w:trPr>
        <w:tc>
          <w:tcPr>
            <w:tcW w:type="dxa" w:w="4680"/>
            <w:vAlign w:val="center"/>
          </w:tcPr>
          <w:p>
            <w:pPr>
              <w:pStyle w:val="TableText"/>
            </w:pPr>
            <w:r>
              <w:rPr>
                <w:b w:val="false"/>
                <w:bCs w:val="false"/>
              </w:rPr>
              <w:t xml:space="preserve">prayer or any other</w:t>
            </w:r>
          </w:p>
        </w:tc>
        <w:tc>
          <w:tcPr>
            <w:tcW w:type="dxa" w:w="4680"/>
            <w:vAlign w:val="center"/>
          </w:tcPr>
          <w:p>
            <w:pPr>
              <w:pStyle w:val="TableText"/>
            </w:pPr>
            <w:r>
              <w:rPr>
                <w:b w:val="false"/>
                <w:bCs w:val="false"/>
              </w:rPr>
              <w:t xml:space="preserve">prayer or any other</w:t>
            </w:r>
          </w:p>
        </w:tc>
      </w:tr>
      <w:tr>
        <w:trPr>
          <w:cantSplit/>
        </w:trPr>
        <w:tc>
          <w:tcPr>
            <w:tcW w:type="dxa" w:w="4680"/>
            <w:vAlign w:val="center"/>
          </w:tcPr>
          <w:p>
            <w:pPr>
              <w:pStyle w:val="TableText"/>
            </w:pPr>
            <w:r>
              <w:rPr>
                <w:b w:val="false"/>
                <w:bCs w:val="false"/>
              </w:rPr>
              <w:t xml:space="preserve">duty, the more I saw</w:t>
            </w:r>
          </w:p>
        </w:tc>
        <w:tc>
          <w:tcPr>
            <w:tcW w:type="dxa" w:w="4680"/>
            <w:vAlign w:val="center"/>
          </w:tcPr>
          <w:p>
            <w:pPr>
              <w:pStyle w:val="TableText"/>
            </w:pPr>
            <w:r>
              <w:rPr>
                <w:b w:val="false"/>
                <w:bCs w:val="false"/>
              </w:rPr>
              <w:t xml:space="preserve">duty, the more I saw</w:t>
            </w:r>
          </w:p>
        </w:tc>
      </w:tr>
      <w:tr>
        <w:trPr>
          <w:cantSplit/>
        </w:trPr>
        <w:tc>
          <w:tcPr>
            <w:tcW w:type="dxa" w:w="4680"/>
            <w:vAlign w:val="center"/>
          </w:tcPr>
          <w:p>
            <w:pPr>
              <w:pStyle w:val="TableText"/>
            </w:pPr>
            <w:r>
              <w:rPr>
                <w:b w:val="false"/>
                <w:bCs w:val="false"/>
              </w:rPr>
              <w:t xml:space="preserve">I was indebted to</w:t>
            </w:r>
          </w:p>
        </w:tc>
        <w:tc>
          <w:tcPr>
            <w:tcW w:type="dxa" w:w="4680"/>
            <w:vAlign w:val="center"/>
          </w:tcPr>
          <w:p>
            <w:pPr>
              <w:pStyle w:val="TableText"/>
            </w:pPr>
            <w:r>
              <w:rPr>
                <w:b w:val="false"/>
                <w:bCs w:val="false"/>
              </w:rPr>
              <w:t xml:space="preserve">I was indebted to</w:t>
            </w:r>
          </w:p>
        </w:tc>
      </w:tr>
      <w:tr>
        <w:trPr>
          <w:cantSplit/>
        </w:trPr>
        <w:tc>
          <w:tcPr>
            <w:tcW w:type="dxa" w:w="4680"/>
            <w:vAlign w:val="center"/>
          </w:tcPr>
          <w:p>
            <w:pPr>
              <w:pStyle w:val="TableText"/>
            </w:pPr>
            <w:r>
              <w:rPr>
                <w:b w:val="false"/>
                <w:bCs w:val="false"/>
              </w:rPr>
              <w:t xml:space="preserve">God for allowing me</w:t>
            </w:r>
          </w:p>
        </w:tc>
        <w:tc>
          <w:tcPr>
            <w:tcW w:type="dxa" w:w="4680"/>
            <w:vAlign w:val="center"/>
          </w:tcPr>
          <w:p>
            <w:pPr>
              <w:pStyle w:val="TableText"/>
            </w:pPr>
            <w:r>
              <w:rPr>
                <w:b w:val="false"/>
                <w:bCs w:val="false"/>
              </w:rPr>
              <w:t xml:space="preserve">God for allowing me</w:t>
            </w:r>
          </w:p>
        </w:tc>
      </w:tr>
      <w:tr>
        <w:trPr>
          <w:cantSplit/>
        </w:trPr>
        <w:tc>
          <w:tcPr>
            <w:tcW w:type="dxa" w:w="4680"/>
            <w:vAlign w:val="center"/>
          </w:tcPr>
          <w:p>
            <w:pPr>
              <w:pStyle w:val="TableText"/>
            </w:pPr>
            <w:r>
              <w:rPr>
                <w:b w:val="false"/>
                <w:bCs w:val="false"/>
              </w:rPr>
              <w:t xml:space="preserve">to ask for mercy, for</w:t>
            </w:r>
          </w:p>
        </w:tc>
        <w:tc>
          <w:tcPr>
            <w:tcW w:type="dxa" w:w="4680"/>
            <w:vAlign w:val="center"/>
          </w:tcPr>
          <w:p>
            <w:pPr>
              <w:pStyle w:val="TableText"/>
            </w:pPr>
            <w:r>
              <w:rPr>
                <w:b w:val="false"/>
                <w:bCs w:val="false"/>
              </w:rPr>
              <w:t xml:space="preserve">to ask for mercy; for</w:t>
            </w:r>
          </w:p>
        </w:tc>
      </w:tr>
      <w:tr>
        <w:trPr>
          <w:cantSplit/>
        </w:trPr>
        <w:tc>
          <w:tcPr>
            <w:tcW w:type="dxa" w:w="4680"/>
            <w:vAlign w:val="center"/>
          </w:tcPr>
          <w:p>
            <w:pPr>
              <w:pStyle w:val="TableText"/>
            </w:pPr>
            <w:r>
              <w:rPr>
                <w:b w:val="false"/>
                <w:bCs w:val="false"/>
              </w:rPr>
              <w:t xml:space="preserve">I saw it was self-interest</w:t>
            </w:r>
          </w:p>
        </w:tc>
        <w:tc>
          <w:tcPr>
            <w:tcW w:type="dxa" w:w="4680"/>
            <w:vAlign w:val="center"/>
          </w:tcPr>
          <w:p>
            <w:pPr>
              <w:pStyle w:val="TableText"/>
            </w:pPr>
            <w:r>
              <w:rPr>
                <w:b w:val="false"/>
                <w:bCs w:val="false"/>
              </w:rPr>
              <w:t xml:space="preserve">I saw it was self-interest</w:t>
            </w:r>
          </w:p>
        </w:tc>
      </w:tr>
      <w:tr>
        <w:trPr>
          <w:cantSplit/>
        </w:trPr>
        <w:tc>
          <w:tcPr>
            <w:tcW w:type="dxa" w:w="4680"/>
            <w:vAlign w:val="center"/>
          </w:tcPr>
          <w:p>
            <w:pPr>
              <w:pStyle w:val="TableText"/>
            </w:pPr>
            <w:r>
              <w:rPr>
                <w:b w:val="false"/>
                <w:bCs w:val="false"/>
              </w:rPr>
              <w:t xml:space="preserve">had led me to it, and</w:t>
            </w:r>
          </w:p>
        </w:tc>
        <w:tc>
          <w:tcPr>
            <w:tcW w:type="dxa" w:w="4680"/>
            <w:vAlign w:val="center"/>
          </w:tcPr>
          <w:p>
            <w:pPr>
              <w:pStyle w:val="TableText"/>
            </w:pPr>
            <w:r>
              <w:rPr>
                <w:b w:val="false"/>
                <w:bCs w:val="false"/>
              </w:rPr>
              <w:t xml:space="preserve">had led me to pray, and</w:t>
            </w:r>
          </w:p>
        </w:tc>
      </w:tr>
      <w:tr>
        <w:trPr>
          <w:cantSplit/>
        </w:trPr>
        <w:tc>
          <w:tcPr>
            <w:tcW w:type="dxa" w:w="4680"/>
            <w:vAlign w:val="center"/>
          </w:tcPr>
          <w:p>
            <w:pPr>
              <w:pStyle w:val="TableText"/>
            </w:pPr>
            <w:r>
              <w:rPr>
                <w:b w:val="false"/>
                <w:bCs w:val="false"/>
              </w:rPr>
              <w:t xml:space="preserve">that I had never once</w:t>
            </w:r>
          </w:p>
        </w:tc>
        <w:tc>
          <w:tcPr>
            <w:tcW w:type="dxa" w:w="4680"/>
            <w:vAlign w:val="center"/>
          </w:tcPr>
          <w:p>
            <w:pPr>
              <w:pStyle w:val="TableText"/>
            </w:pPr>
            <w:r>
              <w:rPr>
                <w:b w:val="false"/>
                <w:bCs w:val="false"/>
              </w:rPr>
              <w:t xml:space="preserve">that I had never once</w:t>
            </w:r>
          </w:p>
        </w:tc>
      </w:tr>
      <w:tr>
        <w:trPr>
          <w:cantSplit/>
        </w:trPr>
        <w:tc>
          <w:tcPr>
            <w:tcW w:type="dxa" w:w="4680"/>
            <w:vAlign w:val="center"/>
          </w:tcPr>
          <w:p>
            <w:pPr>
              <w:pStyle w:val="TableText"/>
            </w:pPr>
            <w:r>
              <w:rPr>
                <w:b w:val="false"/>
                <w:bCs w:val="false"/>
              </w:rPr>
              <w:t xml:space="preserve">prayed for the glory</w:t>
            </w:r>
          </w:p>
        </w:tc>
        <w:tc>
          <w:tcPr>
            <w:tcW w:type="dxa" w:w="4680"/>
            <w:vAlign w:val="center"/>
          </w:tcPr>
          <w:p>
            <w:pPr>
              <w:pStyle w:val="TableText"/>
            </w:pPr>
            <w:r>
              <w:rPr>
                <w:b w:val="false"/>
                <w:bCs w:val="false"/>
              </w:rPr>
              <w:t xml:space="preserve">prayed from any respect to the glory</w:t>
            </w:r>
          </w:p>
        </w:tc>
      </w:tr>
      <w:tr>
        <w:trPr>
          <w:cantSplit/>
        </w:trPr>
        <w:tc>
          <w:tcPr>
            <w:tcW w:type="dxa" w:w="4680"/>
            <w:vAlign w:val="center"/>
          </w:tcPr>
          <w:p>
            <w:pPr>
              <w:pStyle w:val="TableText"/>
            </w:pPr>
            <w:r>
              <w:rPr>
                <w:b w:val="false"/>
                <w:bCs w:val="false"/>
              </w:rPr>
              <w:t xml:space="preserve">of God. Now I saw</w:t>
            </w:r>
          </w:p>
        </w:tc>
        <w:tc>
          <w:tcPr>
            <w:tcW w:type="dxa" w:w="4680"/>
            <w:vAlign w:val="center"/>
          </w:tcPr>
          <w:p>
            <w:pPr>
              <w:pStyle w:val="TableText"/>
            </w:pPr>
            <w:r>
              <w:rPr>
                <w:b w:val="false"/>
                <w:bCs w:val="false"/>
              </w:rPr>
              <w:t xml:space="preserve">of God. Now I saw</w:t>
            </w:r>
          </w:p>
        </w:tc>
      </w:tr>
      <w:tr>
        <w:trPr>
          <w:cantSplit/>
        </w:trPr>
        <w:tc>
          <w:tcPr>
            <w:tcW w:type="dxa" w:w="4680"/>
            <w:vAlign w:val="center"/>
          </w:tcPr>
          <w:p>
            <w:pPr>
              <w:pStyle w:val="TableText"/>
            </w:pPr>
            <w:r>
              <w:rPr>
                <w:b w:val="false"/>
                <w:bCs w:val="false"/>
              </w:rPr>
              <w:t xml:space="preserve">there was no necessary</w:t>
            </w:r>
          </w:p>
        </w:tc>
        <w:tc>
          <w:tcPr>
            <w:tcW w:type="dxa" w:w="4680"/>
            <w:vAlign w:val="center"/>
          </w:tcPr>
          <w:p>
            <w:pPr>
              <w:pStyle w:val="TableText"/>
            </w:pPr>
            <w:r>
              <w:rPr>
                <w:b w:val="false"/>
                <w:bCs w:val="false"/>
              </w:rPr>
              <w:t xml:space="preserve">there was no necessary</w:t>
            </w:r>
          </w:p>
        </w:tc>
      </w:tr>
      <w:tr>
        <w:trPr>
          <w:cantSplit/>
        </w:trPr>
        <w:tc>
          <w:tcPr>
            <w:tcW w:type="dxa" w:w="4680"/>
            <w:vAlign w:val="center"/>
          </w:tcPr>
          <w:p>
            <w:pPr>
              <w:pStyle w:val="TableText"/>
            </w:pPr>
            <w:r>
              <w:rPr>
                <w:b w:val="false"/>
                <w:bCs w:val="false"/>
              </w:rPr>
              <w:t xml:space="preserve">connection between my</w:t>
            </w:r>
          </w:p>
        </w:tc>
        <w:tc>
          <w:tcPr>
            <w:tcW w:type="dxa" w:w="4680"/>
            <w:vAlign w:val="center"/>
          </w:tcPr>
          <w:p>
            <w:pPr>
              <w:pStyle w:val="TableText"/>
            </w:pPr>
            <w:r>
              <w:rPr>
                <w:b w:val="false"/>
                <w:bCs w:val="false"/>
              </w:rPr>
              <w:t xml:space="preserve">connection between my</w:t>
            </w:r>
          </w:p>
        </w:tc>
      </w:tr>
      <w:tr>
        <w:trPr>
          <w:cantSplit/>
        </w:trPr>
        <w:tc>
          <w:tcPr>
            <w:tcW w:type="dxa" w:w="4680"/>
            <w:vAlign w:val="center"/>
          </w:tcPr>
          <w:p>
            <w:pPr>
              <w:pStyle w:val="TableText"/>
            </w:pPr>
            <w:r>
              <w:rPr>
                <w:b w:val="false"/>
                <w:bCs w:val="false"/>
              </w:rPr>
              <w:t xml:space="preserve">prayers, and the</w:t>
            </w:r>
          </w:p>
        </w:tc>
        <w:tc>
          <w:tcPr>
            <w:tcW w:type="dxa" w:w="4680"/>
            <w:vAlign w:val="center"/>
          </w:tcPr>
          <w:p>
            <w:pPr>
              <w:pStyle w:val="TableText"/>
            </w:pPr>
            <w:r>
              <w:rPr>
                <w:b w:val="false"/>
                <w:bCs w:val="false"/>
              </w:rPr>
              <w:t xml:space="preserve">prayers and the</w:t>
            </w:r>
          </w:p>
        </w:tc>
      </w:tr>
      <w:tr>
        <w:trPr>
          <w:cantSplit/>
        </w:trPr>
        <w:tc>
          <w:tcPr>
            <w:tcW w:type="dxa" w:w="4680"/>
            <w:vAlign w:val="center"/>
          </w:tcPr>
          <w:p>
            <w:pPr>
              <w:pStyle w:val="TableText"/>
            </w:pPr>
            <w:r>
              <w:rPr>
                <w:b w:val="false"/>
                <w:bCs w:val="false"/>
              </w:rPr>
              <w:t xml:space="preserve">bestowment of divine</w:t>
            </w:r>
          </w:p>
        </w:tc>
        <w:tc>
          <w:tcPr>
            <w:tcW w:type="dxa" w:w="4680"/>
            <w:vAlign w:val="center"/>
          </w:tcPr>
          <w:p>
            <w:pPr>
              <w:pStyle w:val="TableText"/>
            </w:pPr>
            <w:r>
              <w:rPr>
                <w:b w:val="false"/>
                <w:bCs w:val="false"/>
              </w:rPr>
              <w:t xml:space="preserve">bestowment of divine</w:t>
            </w:r>
          </w:p>
        </w:tc>
      </w:tr>
      <w:tr>
        <w:trPr>
          <w:cantSplit/>
        </w:trPr>
        <w:tc>
          <w:tcPr>
            <w:tcW w:type="dxa" w:w="4680"/>
            <w:vAlign w:val="center"/>
          </w:tcPr>
          <w:p>
            <w:pPr>
              <w:pStyle w:val="TableText"/>
            </w:pPr>
            <w:r>
              <w:rPr>
                <w:b w:val="false"/>
                <w:bCs w:val="false"/>
              </w:rPr>
              <w:t xml:space="preserve">mercy, that they laid</w:t>
            </w:r>
          </w:p>
        </w:tc>
        <w:tc>
          <w:tcPr>
            <w:tcW w:type="dxa" w:w="4680"/>
            <w:vAlign w:val="center"/>
          </w:tcPr>
          <w:p>
            <w:pPr>
              <w:pStyle w:val="TableText"/>
            </w:pPr>
            <w:r>
              <w:rPr>
                <w:b w:val="false"/>
                <w:bCs w:val="false"/>
              </w:rPr>
              <w:t xml:space="preserve">mercy; that they laid</w:t>
            </w:r>
          </w:p>
        </w:tc>
      </w:tr>
      <w:tr>
        <w:trPr>
          <w:cantSplit/>
        </w:trPr>
        <w:tc>
          <w:tcPr>
            <w:tcW w:type="dxa" w:w="4680"/>
            <w:vAlign w:val="center"/>
          </w:tcPr>
          <w:p>
            <w:pPr>
              <w:pStyle w:val="TableText"/>
            </w:pPr>
            <w:r>
              <w:rPr>
                <w:b w:val="false"/>
                <w:bCs w:val="false"/>
              </w:rPr>
              <w:t xml:space="preserve">not the least obligation</w:t>
            </w:r>
          </w:p>
        </w:tc>
        <w:tc>
          <w:tcPr>
            <w:tcW w:type="dxa" w:w="4680"/>
            <w:vAlign w:val="center"/>
          </w:tcPr>
          <w:p>
            <w:pPr>
              <w:pStyle w:val="TableText"/>
            </w:pPr>
            <w:r>
              <w:rPr>
                <w:b w:val="false"/>
                <w:bCs w:val="false"/>
              </w:rPr>
              <w:t xml:space="preserve">not the least obligation</w:t>
            </w:r>
          </w:p>
        </w:tc>
      </w:tr>
      <w:tr>
        <w:trPr>
          <w:cantSplit/>
        </w:trPr>
        <w:tc>
          <w:tcPr>
            <w:tcW w:type="dxa" w:w="4680"/>
            <w:vAlign w:val="center"/>
          </w:tcPr>
          <w:p>
            <w:pPr>
              <w:pStyle w:val="TableText"/>
            </w:pPr>
            <w:r>
              <w:rPr>
                <w:b w:val="false"/>
                <w:bCs w:val="false"/>
              </w:rPr>
              <w:t xml:space="preserve">upon God to bestow</w:t>
            </w:r>
          </w:p>
        </w:tc>
        <w:tc>
          <w:tcPr>
            <w:tcW w:type="dxa" w:w="4680"/>
            <w:vAlign w:val="center"/>
          </w:tcPr>
          <w:p>
            <w:pPr>
              <w:pStyle w:val="TableText"/>
            </w:pPr>
            <w:r>
              <w:rPr>
                <w:b w:val="false"/>
                <w:bCs w:val="false"/>
              </w:rPr>
              <w:t xml:space="preserve">upon God to bestow</w:t>
            </w:r>
          </w:p>
        </w:tc>
      </w:tr>
      <w:tr>
        <w:trPr>
          <w:cantSplit/>
        </w:trPr>
        <w:tc>
          <w:tcPr>
            <w:tcW w:type="dxa" w:w="4680"/>
            <w:vAlign w:val="center"/>
          </w:tcPr>
          <w:p>
            <w:pPr>
              <w:pStyle w:val="TableText"/>
            </w:pPr>
            <w:r>
              <w:rPr>
                <w:b w:val="false"/>
                <w:bCs w:val="false"/>
              </w:rPr>
              <w:t xml:space="preserve">his grace upon me,</w:t>
            </w:r>
          </w:p>
        </w:tc>
        <w:tc>
          <w:tcPr>
            <w:tcW w:type="dxa" w:w="4680"/>
            <w:vAlign w:val="center"/>
          </w:tcPr>
          <w:p>
            <w:pPr>
              <w:pStyle w:val="TableText"/>
            </w:pPr>
            <w:r>
              <w:rPr>
                <w:b w:val="false"/>
                <w:bCs w:val="false"/>
              </w:rPr>
              <w:t xml:space="preserve">his grace upon me;</w:t>
            </w:r>
          </w:p>
        </w:tc>
      </w:tr>
      <w:tr>
        <w:trPr>
          <w:cantSplit/>
        </w:trPr>
        <w:tc>
          <w:tcPr>
            <w:tcW w:type="dxa" w:w="4680"/>
            <w:vAlign w:val="center"/>
          </w:tcPr>
          <w:p>
            <w:pPr>
              <w:pStyle w:val="TableText"/>
            </w:pPr>
            <w:r>
              <w:rPr>
                <w:b w:val="false"/>
                <w:bCs w:val="false"/>
              </w:rPr>
              <w:t xml:space="preserve">for I never intended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his glory in them, and</w:t>
            </w:r>
          </w:p>
        </w:tc>
        <w:tc>
          <w:tcPr>
            <w:tcW w:type="dxa" w:w="4680"/>
            <w:vAlign w:val="center"/>
          </w:tcPr>
          <w:p>
            <w:pPr>
              <w:pStyle w:val="TableText"/>
            </w:pPr>
            <w:r>
              <w:rPr>
                <w:b w:val="false"/>
                <w:bCs w:val="false"/>
              </w:rPr>
              <w:t xml:space="preserve">and</w:t>
            </w:r>
          </w:p>
        </w:tc>
      </w:tr>
      <w:tr>
        <w:trPr>
          <w:cantSplit/>
        </w:trPr>
        <w:tc>
          <w:tcPr>
            <w:tcW w:type="dxa" w:w="4680"/>
            <w:vAlign w:val="center"/>
          </w:tcPr>
          <w:p>
            <w:pPr>
              <w:pStyle w:val="TableText"/>
            </w:pPr>
            <w:r>
              <w:rPr>
                <w:b w:val="false"/>
                <w:bCs w:val="false"/>
              </w:rPr>
              <w:t xml:space="preserve">that there was no more</w:t>
            </w:r>
          </w:p>
        </w:tc>
        <w:tc>
          <w:tcPr>
            <w:tcW w:type="dxa" w:w="4680"/>
            <w:vAlign w:val="center"/>
          </w:tcPr>
          <w:p>
            <w:pPr>
              <w:pStyle w:val="TableText"/>
            </w:pPr>
            <w:r>
              <w:rPr>
                <w:b w:val="false"/>
                <w:bCs w:val="false"/>
              </w:rPr>
              <w:t xml:space="preserve">that there was no more</w:t>
            </w:r>
          </w:p>
        </w:tc>
      </w:tr>
      <w:tr>
        <w:trPr>
          <w:cantSplit/>
        </w:trPr>
        <w:tc>
          <w:tcPr>
            <w:tcW w:type="dxa" w:w="4680"/>
            <w:vAlign w:val="center"/>
          </w:tcPr>
          <w:p>
            <w:pPr>
              <w:pStyle w:val="TableText"/>
            </w:pPr>
            <w:r>
              <w:rPr>
                <w:b w:val="false"/>
                <w:bCs w:val="false"/>
              </w:rPr>
              <w:t xml:space="preserve">virtue or goodness in</w:t>
            </w:r>
          </w:p>
        </w:tc>
        <w:tc>
          <w:tcPr>
            <w:tcW w:type="dxa" w:w="4680"/>
            <w:vAlign w:val="center"/>
          </w:tcPr>
          <w:p>
            <w:pPr>
              <w:pStyle w:val="TableText"/>
            </w:pPr>
            <w:r>
              <w:rPr>
                <w:b w:val="false"/>
                <w:bCs w:val="false"/>
              </w:rPr>
              <w:t xml:space="preserve">virtue or goodness in</w:t>
            </w:r>
          </w:p>
        </w:tc>
      </w:tr>
      <w:tr>
        <w:trPr>
          <w:cantSplit/>
        </w:trPr>
        <w:tc>
          <w:tcPr>
            <w:tcW w:type="dxa" w:w="4680"/>
            <w:vAlign w:val="center"/>
          </w:tcPr>
          <w:p>
            <w:pPr>
              <w:pStyle w:val="TableText"/>
            </w:pPr>
            <w:r>
              <w:rPr>
                <w:b w:val="false"/>
                <w:bCs w:val="false"/>
              </w:rPr>
              <w:t xml:space="preserve">my praying than there</w:t>
            </w:r>
          </w:p>
        </w:tc>
        <w:tc>
          <w:tcPr>
            <w:tcW w:type="dxa" w:w="4680"/>
            <w:vAlign w:val="center"/>
          </w:tcPr>
          <w:p>
            <w:pPr>
              <w:pStyle w:val="TableText"/>
            </w:pPr>
            <w:r>
              <w:rPr>
                <w:b w:val="false"/>
                <w:bCs w:val="false"/>
              </w:rPr>
              <w:t xml:space="preserve">them than there</w:t>
            </w:r>
          </w:p>
        </w:tc>
      </w:tr>
      <w:tr>
        <w:trPr>
          <w:cantSplit/>
        </w:trPr>
        <w:tc>
          <w:tcPr>
            <w:tcW w:type="dxa" w:w="4680"/>
            <w:vAlign w:val="center"/>
          </w:tcPr>
          <w:p>
            <w:pPr>
              <w:pStyle w:val="TableText"/>
            </w:pPr>
            <w:r>
              <w:rPr>
                <w:b w:val="false"/>
                <w:bCs w:val="false"/>
              </w:rPr>
              <w:t xml:space="preserve">would be in my</w:t>
            </w:r>
          </w:p>
        </w:tc>
        <w:tc>
          <w:tcPr>
            <w:tcW w:type="dxa" w:w="4680"/>
            <w:vAlign w:val="center"/>
          </w:tcPr>
          <w:p>
            <w:pPr>
              <w:pStyle w:val="TableText"/>
            </w:pPr>
            <w:r>
              <w:rPr>
                <w:b w:val="false"/>
                <w:bCs w:val="false"/>
              </w:rPr>
              <w:t xml:space="preserve">would be in my</w:t>
            </w:r>
          </w:p>
        </w:tc>
      </w:tr>
      <w:tr>
        <w:trPr>
          <w:cantSplit/>
        </w:trPr>
        <w:tc>
          <w:tcPr>
            <w:tcW w:type="dxa" w:w="4680"/>
            <w:vAlign w:val="center"/>
          </w:tcPr>
          <w:p>
            <w:pPr>
              <w:pStyle w:val="TableText"/>
            </w:pPr>
            <w:r>
              <w:rPr>
                <w:b w:val="false"/>
                <w:bCs w:val="false"/>
              </w:rPr>
              <w:t xml:space="preserve">paddling with my</w:t>
            </w:r>
          </w:p>
        </w:tc>
        <w:tc>
          <w:tcPr>
            <w:tcW w:type="dxa" w:w="4680"/>
            <w:vAlign w:val="center"/>
          </w:tcPr>
          <w:p>
            <w:pPr>
              <w:pStyle w:val="TableText"/>
            </w:pPr>
            <w:r>
              <w:rPr>
                <w:b w:val="false"/>
                <w:bCs w:val="false"/>
              </w:rPr>
              <w:t xml:space="preserve">paddling with my</w:t>
            </w:r>
          </w:p>
        </w:tc>
      </w:tr>
      <w:tr>
        <w:trPr>
          <w:cantSplit/>
        </w:trPr>
        <w:tc>
          <w:tcPr>
            <w:tcW w:type="dxa" w:w="4680"/>
            <w:vAlign w:val="center"/>
          </w:tcPr>
          <w:p>
            <w:pPr>
              <w:pStyle w:val="TableText"/>
            </w:pPr>
            <w:r>
              <w:rPr>
                <w:b w:val="false"/>
                <w:bCs w:val="false"/>
              </w:rPr>
              <w:t xml:space="preserve">hands in water, which</w:t>
            </w:r>
          </w:p>
        </w:tc>
        <w:tc>
          <w:tcPr>
            <w:tcW w:type="dxa" w:w="4680"/>
            <w:vAlign w:val="center"/>
          </w:tcPr>
          <w:p>
            <w:pPr>
              <w:pStyle w:val="TableText"/>
            </w:pPr>
            <w:r>
              <w:rPr>
                <w:b w:val="false"/>
                <w:bCs w:val="false"/>
              </w:rPr>
              <w:t xml:space="preserve">hand in the water (which</w:t>
            </w:r>
          </w:p>
        </w:tc>
      </w:tr>
      <w:tr>
        <w:trPr>
          <w:cantSplit/>
        </w:trPr>
        <w:tc>
          <w:tcPr>
            <w:tcW w:type="dxa" w:w="4680"/>
            <w:vAlign w:val="center"/>
          </w:tcPr>
          <w:p>
            <w:pPr>
              <w:pStyle w:val="TableText"/>
            </w:pPr>
            <w:r>
              <w:rPr>
                <w:b w:val="false"/>
                <w:bCs w:val="false"/>
              </w:rPr>
              <w:t xml:space="preserve">was the comparison I</w:t>
            </w:r>
          </w:p>
        </w:tc>
        <w:tc>
          <w:tcPr>
            <w:tcW w:type="dxa" w:w="4680"/>
            <w:vAlign w:val="center"/>
          </w:tcPr>
          <w:p>
            <w:pPr>
              <w:pStyle w:val="TableText"/>
            </w:pPr>
            <w:r>
              <w:rPr>
                <w:b w:val="false"/>
                <w:bCs w:val="false"/>
              </w:rPr>
              <w:t xml:space="preserve">was the comparison I</w:t>
            </w:r>
          </w:p>
        </w:tc>
      </w:tr>
      <w:tr>
        <w:trPr>
          <w:cantSplit/>
        </w:trPr>
        <w:tc>
          <w:tcPr>
            <w:tcW w:type="dxa" w:w="4680"/>
            <w:vAlign w:val="center"/>
          </w:tcPr>
          <w:p>
            <w:pPr>
              <w:pStyle w:val="TableText"/>
            </w:pPr>
            <w:r>
              <w:rPr>
                <w:b w:val="false"/>
                <w:bCs w:val="false"/>
              </w:rPr>
              <w:t xml:space="preserve">had then in mind. And</w:t>
            </w:r>
          </w:p>
        </w:tc>
        <w:tc>
          <w:tcPr>
            <w:tcW w:type="dxa" w:w="4680"/>
            <w:vAlign w:val="center"/>
          </w:tcPr>
          <w:p>
            <w:pPr>
              <w:pStyle w:val="TableText"/>
            </w:pPr>
            <w:r>
              <w:rPr>
                <w:b w:val="false"/>
                <w:bCs w:val="false"/>
              </w:rPr>
              <w:t xml:space="preserve">had then in mind); and</w:t>
            </w:r>
          </w:p>
        </w:tc>
      </w:tr>
      <w:tr>
        <w:trPr>
          <w:cantSplit/>
        </w:trPr>
        <w:tc>
          <w:tcPr>
            <w:tcW w:type="dxa" w:w="4680"/>
            <w:vAlign w:val="center"/>
          </w:tcPr>
          <w:p>
            <w:pPr>
              <w:pStyle w:val="TableText"/>
            </w:pPr>
            <w:r>
              <w:rPr>
                <w:b w:val="false"/>
                <w:bCs w:val="false"/>
              </w:rPr>
              <w:t xml:space="preserve">that because they were</w:t>
            </w:r>
          </w:p>
        </w:tc>
        <w:tc>
          <w:tcPr>
            <w:tcW w:type="dxa" w:w="4680"/>
            <w:vAlign w:val="center"/>
          </w:tcPr>
          <w:p>
            <w:pPr>
              <w:pStyle w:val="TableText"/>
            </w:pPr>
            <w:r>
              <w:rPr>
                <w:b w:val="false"/>
                <w:bCs w:val="false"/>
              </w:rPr>
              <w:t xml:space="preserve">this because they were</w:t>
            </w:r>
          </w:p>
        </w:tc>
      </w:tr>
      <w:tr>
        <w:trPr>
          <w:cantSplit/>
        </w:trPr>
        <w:tc>
          <w:tcPr>
            <w:tcW w:type="dxa" w:w="4680"/>
            <w:vAlign w:val="center"/>
          </w:tcPr>
          <w:p>
            <w:pPr>
              <w:pStyle w:val="TableText"/>
            </w:pPr>
            <w:r>
              <w:rPr>
                <w:b w:val="false"/>
                <w:bCs w:val="false"/>
              </w:rPr>
              <w:t xml:space="preserve">not performed from any</w:t>
            </w:r>
          </w:p>
        </w:tc>
        <w:tc>
          <w:tcPr>
            <w:tcW w:type="dxa" w:w="4680"/>
            <w:vAlign w:val="center"/>
          </w:tcPr>
          <w:p>
            <w:pPr>
              <w:pStyle w:val="TableText"/>
            </w:pPr>
            <w:r>
              <w:rPr>
                <w:b w:val="false"/>
                <w:bCs w:val="false"/>
              </w:rPr>
              <w:t xml:space="preserve">not performed from any</w:t>
            </w:r>
          </w:p>
        </w:tc>
      </w:tr>
      <w:tr>
        <w:trPr>
          <w:cantSplit/>
        </w:trPr>
        <w:tc>
          <w:tcPr>
            <w:tcW w:type="dxa" w:w="4680"/>
            <w:vAlign w:val="center"/>
          </w:tcPr>
          <w:p>
            <w:pPr>
              <w:pStyle w:val="TableText"/>
            </w:pPr>
            <w:r>
              <w:rPr>
                <w:b w:val="false"/>
                <w:bCs w:val="false"/>
              </w:rPr>
              <w:t xml:space="preserve">love or regard to God.</w:t>
            </w:r>
          </w:p>
        </w:tc>
        <w:tc>
          <w:tcPr>
            <w:tcW w:type="dxa" w:w="4680"/>
            <w:vAlign w:val="center"/>
          </w:tcPr>
          <w:p>
            <w:pPr>
              <w:pStyle w:val="TableText"/>
            </w:pPr>
            <w:r>
              <w:rPr>
                <w:b w:val="false"/>
                <w:bCs w:val="false"/>
              </w:rPr>
              <w:t xml:space="preserve">love or regard to God.</w:t>
            </w:r>
          </w:p>
        </w:tc>
      </w:tr>
      <w:tr>
        <w:trPr>
          <w:cantSplit/>
        </w:trPr>
        <w:tc>
          <w:tcPr>
            <w:tcW w:type="dxa" w:w="4680"/>
            <w:vAlign w:val="center"/>
          </w:tcPr>
          <w:p>
            <w:pPr>
              <w:pStyle w:val="TableText"/>
            </w:pPr>
            <w:r>
              <w:rPr>
                <w:b w:val="false"/>
                <w:bCs w:val="false"/>
              </w:rPr>
              <w:t xml:space="preserve">The way and manner</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in which all my duties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were rendered odious,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and my schemes and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contrivances for my own</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salvation discovered to</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be vain and fruitless,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was this. Methought I</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saw a stately house,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a very beauteous building,</w:t>
            </w:r>
          </w:p>
        </w:tc>
        <w:tc>
          <w:tcPr>
            <w:tcW w:type="dxa" w:w="4680"/>
            <w:vAlign w:val="center"/>
          </w:tcPr>
          <w:p>
            <w:pPr>
              <w:pStyle w:val="TableText"/>
            </w:pPr>
          </w:p>
        </w:tc>
      </w:tr>
      <w:tr>
        <w:trPr>
          <w:cantSplit/>
        </w:trPr>
        <w:tc>
          <w:tcPr>
            <w:tcW w:type="dxa" w:w="4680"/>
            <w:vAlign w:val="center"/>
          </w:tcPr>
          <w:p>
            <w:pPr>
              <w:pStyle w:val="TableText"/>
            </w:pPr>
            <w:r>
              <w:rPr>
                <w:rStyle w:val="SourcePageInline"/>
                <w:b w:val="false"/>
                <w:bCs w:val="false"/>
              </w:rPr>
              <w:t xml:space="preserve">[p. 135]</w:t>
            </w:r>
            <w:r>
              <w:rPr>
                <w:b w:val="false"/>
                <w:bCs w:val="false"/>
              </w:rPr>
              <w:t xml:space="preserve">  and I had been</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heaping up dirt, filth,</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and rubbish against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the foreside of it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supposing I was doing</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the building some service,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but when I saw that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what I had been</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heaping up by the side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of it cleaved off</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from it and did not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in the least measure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touch it, and so</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consequently could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not possibly answer</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the end I thought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I proposed, which was</w:t>
            </w:r>
          </w:p>
        </w:tc>
        <w:tc>
          <w:tcPr>
            <w:tcW w:type="dxa" w:w="4680"/>
            <w:vAlign w:val="center"/>
          </w:tcPr>
          <w:p>
            <w:pPr>
              <w:pStyle w:val="TableText"/>
            </w:pPr>
          </w:p>
        </w:tc>
      </w:tr>
    </w:tbl>
    <w:p>
      <w:pPr>
        <w:pStyle w:val="Caption"/>
      </w:pPr>
      <w:r>
        <w:t xml:space="preserve">Table (continued)</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680"/>
        <w:gridCol w:w="4680"/>
      </w:tblGrid>
      <w:tr>
        <w:trPr>
          <w:cantSplit/>
          <w:tblHeader/>
        </w:trPr>
        <w:tc>
          <w:tcPr>
            <w:tcW w:type="dxa" w:w="4680"/>
            <w:shd w:fill="ECE9E2" w:color="auto" w:val="clear"/>
            <w:vAlign w:val="center"/>
          </w:tcPr>
          <w:p>
            <w:pPr>
              <w:pStyle w:val="TableText"/>
            </w:pPr>
          </w:p>
        </w:tc>
        <w:tc>
          <w:tcPr>
            <w:tcW w:type="dxa" w:w="4680"/>
            <w:shd w:fill="ECE9E2" w:color="auto" w:val="clear"/>
            <w:vAlign w:val="center"/>
          </w:tcPr>
          <w:p>
            <w:pPr>
              <w:pStyle w:val="TableText"/>
            </w:pPr>
          </w:p>
        </w:tc>
      </w:tr>
      <w:tr>
        <w:trPr>
          <w:cantSplit/>
        </w:trPr>
        <w:tc>
          <w:tcPr>
            <w:tcW w:type="dxa" w:w="4680"/>
            <w:vAlign w:val="center"/>
          </w:tcPr>
          <w:p>
            <w:pPr>
              <w:pStyle w:val="TableText"/>
            </w:pPr>
            <w:r>
              <w:rPr>
                <w:b w:val="false"/>
                <w:bCs w:val="false"/>
              </w:rPr>
              <w:t xml:space="preserve">in part the advantage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and strengthening of it,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and likewise that the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building was sufficiently</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established by its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own strength and did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not need the assistance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of any of my pile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of dirt; and farther</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discovering that I had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so much as in one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day dishonored and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eclipsed the glory of</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the building by throwing</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rubbish against it,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though indeed it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cleaved from it and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so did not actually</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mar and destroy the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beauty of it, this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sight brought me to</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that amazing stand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and effectually stunned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all my projections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and attempts to get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relief in my own ways.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For the application</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was instantly this,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that I had been</w:t>
            </w:r>
          </w:p>
        </w:tc>
        <w:tc>
          <w:tcPr>
            <w:tcW w:type="dxa" w:w="4680"/>
            <w:vAlign w:val="center"/>
          </w:tcPr>
          <w:p>
            <w:pPr>
              <w:pStyle w:val="TableText"/>
            </w:pPr>
            <w:r>
              <w:rPr>
                <w:b w:val="false"/>
                <w:bCs w:val="false"/>
              </w:rPr>
              <w:t xml:space="preserve">I saw that I had been</w:t>
            </w:r>
          </w:p>
        </w:tc>
      </w:tr>
      <w:tr>
        <w:trPr>
          <w:cantSplit/>
        </w:trPr>
        <w:tc>
          <w:tcPr>
            <w:tcW w:type="dxa" w:w="4680"/>
            <w:vAlign w:val="center"/>
          </w:tcPr>
          <w:p>
            <w:pPr>
              <w:pStyle w:val="TableText"/>
            </w:pPr>
            <w:r>
              <w:rPr>
                <w:b w:val="false"/>
                <w:bCs w:val="false"/>
              </w:rPr>
              <w:t xml:space="preserve">heaping up my devotions</w:t>
            </w:r>
          </w:p>
        </w:tc>
        <w:tc>
          <w:tcPr>
            <w:tcW w:type="dxa" w:w="4680"/>
            <w:vAlign w:val="center"/>
          </w:tcPr>
          <w:p>
            <w:pPr>
              <w:pStyle w:val="TableText"/>
            </w:pPr>
            <w:r>
              <w:rPr>
                <w:b w:val="false"/>
                <w:bCs w:val="false"/>
              </w:rPr>
              <w:t xml:space="preserve">heaping up my devotions</w:t>
            </w:r>
          </w:p>
        </w:tc>
      </w:tr>
      <w:tr>
        <w:trPr>
          <w:cantSplit/>
        </w:trPr>
        <w:tc>
          <w:tcPr>
            <w:tcW w:type="dxa" w:w="4680"/>
            <w:vAlign w:val="center"/>
          </w:tcPr>
          <w:p>
            <w:pPr>
              <w:pStyle w:val="TableText"/>
            </w:pPr>
            <w:r>
              <w:rPr>
                <w:rStyle w:val="SourcePageInline"/>
                <w:b w:val="false"/>
                <w:bCs w:val="false"/>
              </w:rPr>
              <w:t xml:space="preserve">[p. 136]</w:t>
            </w:r>
            <w:r>
              <w:rPr>
                <w:b w:val="false"/>
                <w:bCs w:val="false"/>
              </w:rPr>
              <w:t xml:space="preserve">  before God, fasting,</w:t>
            </w:r>
          </w:p>
        </w:tc>
        <w:tc>
          <w:tcPr>
            <w:tcW w:type="dxa" w:w="4680"/>
            <w:vAlign w:val="center"/>
          </w:tcPr>
          <w:p>
            <w:pPr>
              <w:pStyle w:val="TableText"/>
            </w:pPr>
            <w:r>
              <w:rPr>
                <w:b w:val="false"/>
                <w:bCs w:val="false"/>
              </w:rPr>
              <w:t xml:space="preserve">before God, fasting,</w:t>
            </w:r>
          </w:p>
        </w:tc>
      </w:tr>
      <w:tr>
        <w:trPr>
          <w:cantSplit/>
        </w:trPr>
        <w:tc>
          <w:tcPr>
            <w:tcW w:type="dxa" w:w="4680"/>
            <w:vAlign w:val="center"/>
          </w:tcPr>
          <w:p>
            <w:pPr>
              <w:pStyle w:val="TableText"/>
            </w:pPr>
            <w:r>
              <w:rPr>
                <w:b w:val="false"/>
                <w:bCs w:val="false"/>
              </w:rPr>
              <w:t xml:space="preserve">praying, etc., pretending</w:t>
            </w:r>
          </w:p>
        </w:tc>
        <w:tc>
          <w:tcPr>
            <w:tcW w:type="dxa" w:w="4680"/>
            <w:vAlign w:val="center"/>
          </w:tcPr>
          <w:p>
            <w:pPr>
              <w:pStyle w:val="TableText"/>
            </w:pPr>
            <w:r>
              <w:rPr>
                <w:b w:val="false"/>
                <w:bCs w:val="false"/>
              </w:rPr>
              <w:t xml:space="preserve">praying, etc., pretending,</w:t>
            </w:r>
          </w:p>
        </w:tc>
      </w:tr>
      <w:tr>
        <w:trPr>
          <w:cantSplit/>
        </w:trPr>
        <w:tc>
          <w:tcPr>
            <w:tcW w:type="dxa" w:w="4680"/>
            <w:vAlign w:val="center"/>
          </w:tcPr>
          <w:p>
            <w:pPr>
              <w:pStyle w:val="TableText"/>
            </w:pPr>
            <w:r>
              <w:rPr>
                <w:b w:val="false"/>
                <w:bCs w:val="false"/>
              </w:rPr>
              <w:t xml:space="preserve">and indeed really</w:t>
            </w:r>
          </w:p>
        </w:tc>
        <w:tc>
          <w:tcPr>
            <w:tcW w:type="dxa" w:w="4680"/>
            <w:vAlign w:val="center"/>
          </w:tcPr>
          <w:p>
            <w:pPr>
              <w:pStyle w:val="TableText"/>
            </w:pPr>
            <w:r>
              <w:rPr>
                <w:b w:val="false"/>
                <w:bCs w:val="false"/>
              </w:rPr>
              <w:t xml:space="preserve">and indeed really</w:t>
            </w:r>
          </w:p>
        </w:tc>
      </w:tr>
      <w:tr>
        <w:trPr>
          <w:cantSplit/>
        </w:trPr>
        <w:tc>
          <w:tcPr>
            <w:tcW w:type="dxa" w:w="4680"/>
            <w:vAlign w:val="center"/>
          </w:tcPr>
          <w:p>
            <w:pPr>
              <w:pStyle w:val="TableText"/>
            </w:pPr>
            <w:r>
              <w:rPr>
                <w:b w:val="false"/>
                <w:bCs w:val="false"/>
              </w:rPr>
              <w:t xml:space="preserve">thinking that at some</w:t>
            </w:r>
          </w:p>
        </w:tc>
        <w:tc>
          <w:tcPr>
            <w:tcW w:type="dxa" w:w="4680"/>
            <w:vAlign w:val="center"/>
          </w:tcPr>
          <w:p>
            <w:pPr>
              <w:pStyle w:val="TableText"/>
            </w:pPr>
            <w:r>
              <w:rPr>
                <w:b w:val="false"/>
                <w:bCs w:val="false"/>
              </w:rPr>
              <w:t xml:space="preserve">thinking, at some</w:t>
            </w:r>
          </w:p>
        </w:tc>
      </w:tr>
      <w:tr>
        <w:trPr>
          <w:cantSplit/>
        </w:trPr>
        <w:tc>
          <w:tcPr>
            <w:tcW w:type="dxa" w:w="4680"/>
            <w:vAlign w:val="center"/>
          </w:tcPr>
          <w:p>
            <w:pPr>
              <w:pStyle w:val="TableText"/>
            </w:pPr>
            <w:r>
              <w:rPr>
                <w:b w:val="false"/>
                <w:bCs w:val="false"/>
              </w:rPr>
              <w:t xml:space="preserve">times I was aiming</w:t>
            </w:r>
          </w:p>
        </w:tc>
        <w:tc>
          <w:tcPr>
            <w:tcW w:type="dxa" w:w="4680"/>
            <w:vAlign w:val="center"/>
          </w:tcPr>
          <w:p>
            <w:pPr>
              <w:pStyle w:val="TableText"/>
            </w:pPr>
            <w:r>
              <w:rPr>
                <w:b w:val="false"/>
                <w:bCs w:val="false"/>
              </w:rPr>
              <w:t xml:space="preserve">times, that I was aiming</w:t>
            </w:r>
          </w:p>
        </w:tc>
      </w:tr>
      <w:tr>
        <w:trPr>
          <w:cantSplit/>
        </w:trPr>
        <w:tc>
          <w:tcPr>
            <w:tcW w:type="dxa" w:w="4680"/>
            <w:vAlign w:val="center"/>
          </w:tcPr>
          <w:p>
            <w:pPr>
              <w:pStyle w:val="TableText"/>
            </w:pPr>
            <w:r>
              <w:rPr>
                <w:b w:val="false"/>
                <w:bCs w:val="false"/>
              </w:rPr>
              <w:t xml:space="preserve">at his glory, when</w:t>
            </w:r>
          </w:p>
        </w:tc>
        <w:tc>
          <w:tcPr>
            <w:tcW w:type="dxa" w:w="4680"/>
            <w:vAlign w:val="center"/>
          </w:tcPr>
          <w:p>
            <w:pPr>
              <w:pStyle w:val="TableText"/>
            </w:pPr>
            <w:r>
              <w:rPr>
                <w:b w:val="false"/>
                <w:bCs w:val="false"/>
              </w:rPr>
              <w:t xml:space="preserve">at the glory of God; whereas</w:t>
            </w:r>
          </w:p>
        </w:tc>
      </w:tr>
      <w:tr>
        <w:trPr>
          <w:cantSplit/>
        </w:trPr>
        <w:tc>
          <w:tcPr>
            <w:tcW w:type="dxa" w:w="4680"/>
            <w:vAlign w:val="center"/>
          </w:tcPr>
          <w:p>
            <w:pPr>
              <w:pStyle w:val="TableText"/>
            </w:pPr>
            <w:r>
              <w:rPr>
                <w:b w:val="false"/>
                <w:bCs w:val="false"/>
              </w:rPr>
              <w:t xml:space="preserve">I never once intended</w:t>
            </w:r>
          </w:p>
        </w:tc>
        <w:tc>
          <w:tcPr>
            <w:tcW w:type="dxa" w:w="4680"/>
            <w:vAlign w:val="center"/>
          </w:tcPr>
          <w:p>
            <w:pPr>
              <w:pStyle w:val="TableText"/>
            </w:pPr>
            <w:r>
              <w:rPr>
                <w:b w:val="false"/>
                <w:bCs w:val="false"/>
              </w:rPr>
              <w:t xml:space="preserve">I never once truly intended</w:t>
            </w:r>
          </w:p>
        </w:tc>
      </w:tr>
      <w:tr>
        <w:trPr>
          <w:cantSplit/>
        </w:trPr>
        <w:tc>
          <w:tcPr>
            <w:tcW w:type="dxa" w:w="4680"/>
            <w:vAlign w:val="center"/>
          </w:tcPr>
          <w:p>
            <w:pPr>
              <w:pStyle w:val="TableText"/>
            </w:pPr>
            <w:r>
              <w:rPr>
                <w:b w:val="false"/>
                <w:bCs w:val="false"/>
              </w:rPr>
              <w:t xml:space="preserve">his honor and glory but</w:t>
            </w:r>
          </w:p>
        </w:tc>
        <w:tc>
          <w:tcPr>
            <w:tcW w:type="dxa" w:w="4680"/>
            <w:vAlign w:val="center"/>
          </w:tcPr>
          <w:p>
            <w:pPr>
              <w:pStyle w:val="TableText"/>
            </w:pPr>
            <w:r>
              <w:rPr>
                <w:b w:val="false"/>
                <w:bCs w:val="false"/>
              </w:rPr>
              <w:t xml:space="preserve">it, but</w:t>
            </w:r>
          </w:p>
        </w:tc>
      </w:tr>
      <w:tr>
        <w:trPr>
          <w:cantSplit/>
        </w:trPr>
        <w:tc>
          <w:tcPr>
            <w:tcW w:type="dxa" w:w="4680"/>
            <w:vAlign w:val="center"/>
          </w:tcPr>
          <w:p>
            <w:pPr>
              <w:pStyle w:val="TableText"/>
            </w:pPr>
            <w:r>
              <w:rPr>
                <w:b w:val="false"/>
                <w:bCs w:val="false"/>
              </w:rPr>
              <w:t xml:space="preserve">only my own happiness.</w:t>
            </w:r>
          </w:p>
        </w:tc>
        <w:tc>
          <w:tcPr>
            <w:tcW w:type="dxa" w:w="4680"/>
            <w:vAlign w:val="center"/>
          </w:tcPr>
          <w:p>
            <w:pPr>
              <w:pStyle w:val="TableText"/>
            </w:pPr>
            <w:r>
              <w:rPr>
                <w:b w:val="false"/>
                <w:bCs w:val="false"/>
              </w:rPr>
              <w:t xml:space="preserve">only my own happiness.</w:t>
            </w:r>
          </w:p>
        </w:tc>
      </w:tr>
      <w:tr>
        <w:trPr>
          <w:cantSplit/>
        </w:trPr>
        <w:tc>
          <w:tcPr>
            <w:tcW w:type="dxa" w:w="4680"/>
            <w:vAlign w:val="center"/>
          </w:tcPr>
          <w:p>
            <w:pPr>
              <w:pStyle w:val="TableText"/>
            </w:pPr>
            <w:r>
              <w:rPr>
                <w:b w:val="false"/>
                <w:bCs w:val="false"/>
              </w:rPr>
              <w:t xml:space="preserve">Well, as I'd never done</w:t>
            </w:r>
          </w:p>
        </w:tc>
        <w:tc>
          <w:tcPr>
            <w:tcW w:type="dxa" w:w="4680"/>
            <w:vAlign w:val="center"/>
          </w:tcPr>
          <w:p>
            <w:pPr>
              <w:pStyle w:val="TableText"/>
            </w:pPr>
            <w:r>
              <w:rPr>
                <w:b w:val="false"/>
                <w:bCs w:val="false"/>
              </w:rPr>
              <w:t xml:space="preserve">I saw that as I had never done</w:t>
            </w:r>
          </w:p>
        </w:tc>
      </w:tr>
      <w:tr>
        <w:trPr>
          <w:cantSplit/>
        </w:trPr>
        <w:tc>
          <w:tcPr>
            <w:tcW w:type="dxa" w:w="4680"/>
            <w:vAlign w:val="center"/>
          </w:tcPr>
          <w:p>
            <w:pPr>
              <w:pStyle w:val="TableText"/>
            </w:pPr>
            <w:r>
              <w:rPr>
                <w:b w:val="false"/>
                <w:bCs w:val="false"/>
              </w:rPr>
              <w:t xml:space="preserve">anything </w:t>
            </w:r>
            <w:r>
              <w:rPr>
                <w:b w:val="false"/>
                <w:bCs w:val="false"/>
                <w:i/>
                <w:iCs/>
              </w:rPr>
              <w:t xml:space="preserve">for</w:t>
            </w:r>
            <w:r>
              <w:rPr>
                <w:b w:val="false"/>
                <w:bCs w:val="false"/>
              </w:rPr>
              <w:t xml:space="preserve"> God, so I</w:t>
            </w:r>
          </w:p>
        </w:tc>
        <w:tc>
          <w:tcPr>
            <w:tcW w:type="dxa" w:w="4680"/>
            <w:vAlign w:val="center"/>
          </w:tcPr>
          <w:p>
            <w:pPr>
              <w:pStyle w:val="TableText"/>
            </w:pPr>
            <w:r>
              <w:rPr>
                <w:b w:val="false"/>
                <w:bCs w:val="false"/>
              </w:rPr>
              <w:t xml:space="preserve">anything </w:t>
            </w:r>
            <w:r>
              <w:rPr>
                <w:b w:val="false"/>
                <w:bCs w:val="false"/>
                <w:i/>
                <w:iCs/>
              </w:rPr>
              <w:t xml:space="preserve">for</w:t>
            </w:r>
            <w:r>
              <w:rPr>
                <w:b w:val="false"/>
                <w:bCs w:val="false"/>
              </w:rPr>
              <w:t xml:space="preserve"> God, I</w:t>
            </w:r>
          </w:p>
        </w:tc>
      </w:tr>
      <w:tr>
        <w:trPr>
          <w:cantSplit/>
        </w:trPr>
        <w:tc>
          <w:tcPr>
            <w:tcW w:type="dxa" w:w="4680"/>
            <w:vAlign w:val="center"/>
          </w:tcPr>
          <w:p>
            <w:pPr>
              <w:pStyle w:val="TableText"/>
            </w:pPr>
            <w:r>
              <w:rPr>
                <w:b w:val="false"/>
                <w:bCs w:val="false"/>
              </w:rPr>
              <w:t xml:space="preserve">had no claim to lay</w:t>
            </w:r>
          </w:p>
        </w:tc>
        <w:tc>
          <w:tcPr>
            <w:tcW w:type="dxa" w:w="4680"/>
            <w:vAlign w:val="center"/>
          </w:tcPr>
          <w:p>
            <w:pPr>
              <w:pStyle w:val="TableText"/>
            </w:pPr>
            <w:r>
              <w:rPr>
                <w:b w:val="false"/>
                <w:bCs w:val="false"/>
              </w:rPr>
              <w:t xml:space="preserve">had no claim to lay</w:t>
            </w:r>
          </w:p>
        </w:tc>
      </w:tr>
      <w:tr>
        <w:trPr>
          <w:cantSplit/>
        </w:trPr>
        <w:tc>
          <w:tcPr>
            <w:tcW w:type="dxa" w:w="4680"/>
            <w:vAlign w:val="center"/>
          </w:tcPr>
          <w:p>
            <w:pPr>
              <w:pStyle w:val="TableText"/>
            </w:pPr>
            <w:r>
              <w:rPr>
                <w:b w:val="false"/>
                <w:bCs w:val="false"/>
              </w:rPr>
              <w:t xml:space="preserve">to anything </w:t>
            </w:r>
            <w:r>
              <w:rPr>
                <w:b w:val="false"/>
                <w:bCs w:val="false"/>
                <w:i/>
                <w:iCs/>
              </w:rPr>
              <w:t xml:space="preserve">from</w:t>
            </w:r>
            <w:r>
              <w:rPr>
                <w:b w:val="false"/>
                <w:bCs w:val="false"/>
              </w:rPr>
              <w:t xml:space="preserve"> him,</w:t>
            </w:r>
          </w:p>
        </w:tc>
        <w:tc>
          <w:tcPr>
            <w:tcW w:type="dxa" w:w="4680"/>
            <w:vAlign w:val="center"/>
          </w:tcPr>
          <w:p>
            <w:pPr>
              <w:pStyle w:val="TableText"/>
            </w:pPr>
            <w:r>
              <w:rPr>
                <w:b w:val="false"/>
                <w:bCs w:val="false"/>
              </w:rPr>
              <w:t xml:space="preserve">to anything </w:t>
            </w:r>
            <w:r>
              <w:rPr>
                <w:b w:val="false"/>
                <w:bCs w:val="false"/>
                <w:i/>
                <w:iCs/>
              </w:rPr>
              <w:t xml:space="preserve">from</w:t>
            </w:r>
            <w:r>
              <w:rPr>
                <w:b w:val="false"/>
                <w:bCs w:val="false"/>
              </w:rPr>
              <w:t xml:space="preserve"> him,</w:t>
            </w:r>
          </w:p>
        </w:tc>
      </w:tr>
      <w:tr>
        <w:trPr>
          <w:cantSplit/>
        </w:trPr>
        <w:tc>
          <w:tcPr>
            <w:tcW w:type="dxa" w:w="4680"/>
            <w:vAlign w:val="center"/>
          </w:tcPr>
          <w:p>
            <w:pPr>
              <w:pStyle w:val="TableText"/>
            </w:pPr>
            <w:r>
              <w:rPr>
                <w:b w:val="false"/>
                <w:bCs w:val="false"/>
              </w:rPr>
              <w:t xml:space="preserve">but perdition on account</w:t>
            </w:r>
          </w:p>
        </w:tc>
        <w:tc>
          <w:tcPr>
            <w:tcW w:type="dxa" w:w="4680"/>
            <w:vAlign w:val="center"/>
          </w:tcPr>
          <w:p>
            <w:pPr>
              <w:pStyle w:val="TableText"/>
            </w:pPr>
            <w:r>
              <w:rPr>
                <w:b w:val="false"/>
                <w:bCs w:val="false"/>
              </w:rPr>
              <w:t xml:space="preserve">but perdition, on account</w:t>
            </w:r>
          </w:p>
        </w:tc>
      </w:tr>
      <w:tr>
        <w:trPr>
          <w:cantSplit/>
        </w:trPr>
        <w:tc>
          <w:tcPr>
            <w:tcW w:type="dxa" w:w="4680"/>
            <w:vAlign w:val="center"/>
          </w:tcPr>
          <w:p>
            <w:pPr>
              <w:pStyle w:val="TableText"/>
            </w:pPr>
            <w:r>
              <w:rPr>
                <w:b w:val="false"/>
                <w:bCs w:val="false"/>
              </w:rPr>
              <w:t xml:space="preserve">of hypocrisy and mockery.</w:t>
            </w:r>
          </w:p>
        </w:tc>
        <w:tc>
          <w:tcPr>
            <w:tcW w:type="dxa" w:w="4680"/>
            <w:vAlign w:val="center"/>
          </w:tcPr>
          <w:p>
            <w:pPr>
              <w:pStyle w:val="TableText"/>
            </w:pPr>
            <w:r>
              <w:rPr>
                <w:b w:val="false"/>
                <w:bCs w:val="false"/>
              </w:rPr>
              <w:t xml:space="preserve">of my hypocrisy and mockery.</w:t>
            </w:r>
          </w:p>
        </w:tc>
      </w:tr>
      <w:tr>
        <w:trPr>
          <w:cantSplit/>
        </w:trPr>
        <w:tc>
          <w:tcPr>
            <w:tcW w:type="dxa" w:w="4680"/>
            <w:vAlign w:val="center"/>
          </w:tcPr>
          <w:p>
            <w:pPr>
              <w:pStyle w:val="TableText"/>
            </w:pPr>
            <w:r>
              <w:rPr>
                <w:b w:val="false"/>
                <w:bCs w:val="false"/>
              </w:rPr>
              <w:t xml:space="preserve">So that the great sin</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of all sins upon the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revival or discovery of</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which I died, was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this, viz., that I had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never once acted for</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God, in all my devotions,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and supposed religion,</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nor in anything else.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Oh how different my</w:t>
            </w:r>
          </w:p>
        </w:tc>
        <w:tc>
          <w:tcPr>
            <w:tcW w:type="dxa" w:w="4680"/>
            <w:vAlign w:val="center"/>
          </w:tcPr>
          <w:p>
            <w:pPr>
              <w:pStyle w:val="TableText"/>
            </w:pPr>
            <w:r>
              <w:rPr>
                <w:b w:val="false"/>
                <w:bCs w:val="false"/>
              </w:rPr>
              <w:t xml:space="preserve">Oh how different did my</w:t>
            </w:r>
          </w:p>
        </w:tc>
      </w:tr>
      <w:tr>
        <w:trPr>
          <w:cantSplit/>
        </w:trPr>
        <w:tc>
          <w:tcPr>
            <w:tcW w:type="dxa" w:w="4680"/>
            <w:vAlign w:val="center"/>
          </w:tcPr>
          <w:p>
            <w:pPr>
              <w:pStyle w:val="TableText"/>
            </w:pPr>
            <w:r>
              <w:rPr>
                <w:b w:val="false"/>
                <w:bCs w:val="false"/>
              </w:rPr>
              <w:t xml:space="preserve">duties now appeared</w:t>
            </w:r>
          </w:p>
        </w:tc>
        <w:tc>
          <w:tcPr>
            <w:tcW w:type="dxa" w:w="4680"/>
            <w:vAlign w:val="center"/>
          </w:tcPr>
          <w:p>
            <w:pPr>
              <w:pStyle w:val="TableText"/>
            </w:pPr>
            <w:r>
              <w:rPr>
                <w:b w:val="false"/>
                <w:bCs w:val="false"/>
              </w:rPr>
              <w:t xml:space="preserve">duties now appear</w:t>
            </w:r>
          </w:p>
        </w:tc>
      </w:tr>
      <w:tr>
        <w:trPr>
          <w:cantSplit/>
        </w:trPr>
        <w:tc>
          <w:tcPr>
            <w:tcW w:type="dxa" w:w="4680"/>
            <w:vAlign w:val="center"/>
          </w:tcPr>
          <w:p>
            <w:pPr>
              <w:pStyle w:val="TableText"/>
            </w:pPr>
            <w:r>
              <w:rPr>
                <w:b w:val="false"/>
                <w:bCs w:val="false"/>
              </w:rPr>
              <w:t xml:space="preserve">from what they used to do!</w:t>
            </w:r>
          </w:p>
        </w:tc>
        <w:tc>
          <w:tcPr>
            <w:tcW w:type="dxa" w:w="4680"/>
            <w:vAlign w:val="center"/>
          </w:tcPr>
          <w:p>
            <w:pPr>
              <w:pStyle w:val="TableText"/>
            </w:pPr>
            <w:r>
              <w:rPr>
                <w:b w:val="false"/>
                <w:bCs w:val="false"/>
              </w:rPr>
              <w:t xml:space="preserve">from what they used to do!</w:t>
            </w:r>
          </w:p>
        </w:tc>
      </w:tr>
      <w:tr>
        <w:trPr>
          <w:cantSplit/>
        </w:trPr>
        <w:tc>
          <w:tcPr>
            <w:tcW w:type="dxa" w:w="4680"/>
            <w:vAlign w:val="center"/>
          </w:tcPr>
          <w:p>
            <w:pPr>
              <w:pStyle w:val="TableText"/>
            </w:pPr>
            <w:r>
              <w:rPr>
                <w:b w:val="false"/>
                <w:bCs w:val="false"/>
              </w:rPr>
              <w:t xml:space="preserve">I used to charge them</w:t>
            </w:r>
          </w:p>
        </w:tc>
        <w:tc>
          <w:tcPr>
            <w:tcW w:type="dxa" w:w="4680"/>
            <w:vAlign w:val="center"/>
          </w:tcPr>
          <w:p>
            <w:pPr>
              <w:pStyle w:val="TableText"/>
            </w:pPr>
            <w:r>
              <w:rPr>
                <w:b w:val="false"/>
                <w:bCs w:val="false"/>
              </w:rPr>
              <w:t xml:space="preserve">I used to charge them</w:t>
            </w:r>
          </w:p>
        </w:tc>
      </w:tr>
      <w:tr>
        <w:trPr>
          <w:cantSplit/>
        </w:trPr>
        <w:tc>
          <w:tcPr>
            <w:tcW w:type="dxa" w:w="4680"/>
            <w:vAlign w:val="center"/>
          </w:tcPr>
          <w:p>
            <w:pPr>
              <w:pStyle w:val="TableText"/>
            </w:pPr>
            <w:r>
              <w:rPr>
                <w:b w:val="false"/>
                <w:bCs w:val="false"/>
              </w:rPr>
              <w:t xml:space="preserve">with sin and imperfection,</w:t>
            </w:r>
          </w:p>
        </w:tc>
        <w:tc>
          <w:tcPr>
            <w:tcW w:type="dxa" w:w="4680"/>
            <w:vAlign w:val="center"/>
          </w:tcPr>
          <w:p>
            <w:pPr>
              <w:pStyle w:val="TableText"/>
            </w:pPr>
            <w:r>
              <w:rPr>
                <w:b w:val="false"/>
                <w:bCs w:val="false"/>
              </w:rPr>
              <w:t xml:space="preserve">with sin and imperfection;</w:t>
            </w:r>
          </w:p>
        </w:tc>
      </w:tr>
      <w:tr>
        <w:trPr>
          <w:cantSplit/>
        </w:trPr>
        <w:tc>
          <w:tcPr>
            <w:tcW w:type="dxa" w:w="4680"/>
            <w:vAlign w:val="center"/>
          </w:tcPr>
          <w:p>
            <w:pPr>
              <w:pStyle w:val="TableText"/>
            </w:pPr>
            <w:r>
              <w:rPr>
                <w:b w:val="false"/>
                <w:bCs w:val="false"/>
              </w:rPr>
              <w:t xml:space="preserve">but this was only on</w:t>
            </w:r>
          </w:p>
        </w:tc>
        <w:tc>
          <w:tcPr>
            <w:tcW w:type="dxa" w:w="4680"/>
            <w:vAlign w:val="center"/>
          </w:tcPr>
          <w:p>
            <w:pPr>
              <w:pStyle w:val="TableText"/>
            </w:pPr>
            <w:r>
              <w:rPr>
                <w:b w:val="false"/>
                <w:bCs w:val="false"/>
              </w:rPr>
              <w:t xml:space="preserve">but this was only on</w:t>
            </w:r>
          </w:p>
        </w:tc>
      </w:tr>
      <w:tr>
        <w:trPr>
          <w:cantSplit/>
        </w:trPr>
        <w:tc>
          <w:tcPr>
            <w:tcW w:type="dxa" w:w="4680"/>
            <w:vAlign w:val="center"/>
          </w:tcPr>
          <w:p>
            <w:pPr>
              <w:pStyle w:val="TableText"/>
            </w:pPr>
            <w:r>
              <w:rPr>
                <w:b w:val="false"/>
                <w:bCs w:val="false"/>
              </w:rPr>
              <w:t xml:space="preserve">account of the wanderings</w:t>
            </w:r>
          </w:p>
        </w:tc>
        <w:tc>
          <w:tcPr>
            <w:tcW w:type="dxa" w:w="4680"/>
            <w:vAlign w:val="center"/>
          </w:tcPr>
          <w:p>
            <w:pPr>
              <w:pStyle w:val="TableText"/>
            </w:pPr>
            <w:r>
              <w:rPr>
                <w:b w:val="false"/>
                <w:bCs w:val="false"/>
              </w:rPr>
              <w:t xml:space="preserve">account of the wanderings</w:t>
            </w:r>
          </w:p>
        </w:tc>
      </w:tr>
      <w:tr>
        <w:trPr>
          <w:cantSplit/>
        </w:trPr>
        <w:tc>
          <w:tcPr>
            <w:tcW w:type="dxa" w:w="4680"/>
            <w:vAlign w:val="center"/>
          </w:tcPr>
          <w:p>
            <w:pPr>
              <w:pStyle w:val="TableText"/>
            </w:pPr>
            <w:r>
              <w:rPr>
                <w:b w:val="false"/>
                <w:bCs w:val="false"/>
              </w:rPr>
              <w:t xml:space="preserve">and vain thoughts that</w:t>
            </w:r>
          </w:p>
        </w:tc>
        <w:tc>
          <w:tcPr>
            <w:tcW w:type="dxa" w:w="4680"/>
            <w:vAlign w:val="center"/>
          </w:tcPr>
          <w:p>
            <w:pPr>
              <w:pStyle w:val="TableText"/>
            </w:pPr>
            <w:r>
              <w:rPr>
                <w:b w:val="false"/>
                <w:bCs w:val="false"/>
              </w:rPr>
              <w:t xml:space="preserve">and vain thoughts</w:t>
            </w:r>
          </w:p>
        </w:tc>
      </w:tr>
      <w:tr>
        <w:trPr>
          <w:cantSplit/>
        </w:trPr>
        <w:tc>
          <w:tcPr>
            <w:tcW w:type="dxa" w:w="4680"/>
            <w:vAlign w:val="center"/>
          </w:tcPr>
          <w:p>
            <w:pPr>
              <w:pStyle w:val="TableText"/>
            </w:pPr>
            <w:r>
              <w:rPr>
                <w:b w:val="false"/>
                <w:bCs w:val="false"/>
              </w:rPr>
              <w:t xml:space="preserve">attended them; and not</w:t>
            </w:r>
          </w:p>
        </w:tc>
        <w:tc>
          <w:tcPr>
            <w:tcW w:type="dxa" w:w="4680"/>
            <w:vAlign w:val="center"/>
          </w:tcPr>
          <w:p>
            <w:pPr>
              <w:pStyle w:val="TableText"/>
            </w:pPr>
            <w:r>
              <w:rPr>
                <w:b w:val="false"/>
                <w:bCs w:val="false"/>
              </w:rPr>
              <w:t xml:space="preserve">attending them, and not</w:t>
            </w:r>
          </w:p>
        </w:tc>
      </w:tr>
      <w:tr>
        <w:trPr>
          <w:cantSplit/>
        </w:trPr>
        <w:tc>
          <w:tcPr>
            <w:tcW w:type="dxa" w:w="4680"/>
            <w:vAlign w:val="center"/>
          </w:tcPr>
          <w:p>
            <w:pPr>
              <w:pStyle w:val="TableText"/>
            </w:pPr>
            <w:r>
              <w:rPr>
                <w:b w:val="false"/>
                <w:bCs w:val="false"/>
              </w:rPr>
              <w:t xml:space="preserve">because I never had</w:t>
            </w:r>
          </w:p>
        </w:tc>
        <w:tc>
          <w:tcPr>
            <w:tcW w:type="dxa" w:w="4680"/>
            <w:vAlign w:val="center"/>
          </w:tcPr>
          <w:p>
            <w:pPr>
              <w:pStyle w:val="TableText"/>
            </w:pPr>
            <w:r>
              <w:rPr>
                <w:b w:val="false"/>
                <w:bCs w:val="false"/>
              </w:rPr>
              <w:t xml:space="preserve">because I had</w:t>
            </w:r>
          </w:p>
        </w:tc>
      </w:tr>
      <w:tr>
        <w:trPr>
          <w:cantSplit/>
        </w:trPr>
        <w:tc>
          <w:tcPr>
            <w:tcW w:type="dxa" w:w="4680"/>
            <w:vAlign w:val="center"/>
          </w:tcPr>
          <w:p>
            <w:pPr>
              <w:pStyle w:val="TableText"/>
            </w:pPr>
            <w:r>
              <w:rPr>
                <w:b w:val="false"/>
                <w:bCs w:val="false"/>
              </w:rPr>
              <w:t xml:space="preserve">any regard in them to</w:t>
            </w:r>
          </w:p>
        </w:tc>
        <w:tc>
          <w:tcPr>
            <w:tcW w:type="dxa" w:w="4680"/>
            <w:vAlign w:val="center"/>
          </w:tcPr>
          <w:p>
            <w:pPr>
              <w:pStyle w:val="TableText"/>
            </w:pPr>
            <w:r>
              <w:rPr>
                <w:b w:val="false"/>
                <w:bCs w:val="false"/>
              </w:rPr>
              <w:t xml:space="preserve">no regard to</w:t>
            </w:r>
          </w:p>
        </w:tc>
      </w:tr>
      <w:tr>
        <w:trPr>
          <w:cantSplit/>
        </w:trPr>
        <w:tc>
          <w:tcPr>
            <w:tcW w:type="dxa" w:w="4680"/>
            <w:vAlign w:val="center"/>
          </w:tcPr>
          <w:p>
            <w:pPr>
              <w:pStyle w:val="TableText"/>
            </w:pPr>
            <w:r>
              <w:rPr>
                <w:b w:val="false"/>
                <w:bCs w:val="false"/>
              </w:rPr>
              <w:t xml:space="preserve">the glory of God,</w:t>
            </w:r>
          </w:p>
        </w:tc>
        <w:tc>
          <w:tcPr>
            <w:tcW w:type="dxa" w:w="4680"/>
            <w:vAlign w:val="center"/>
          </w:tcPr>
          <w:p>
            <w:pPr>
              <w:pStyle w:val="TableText"/>
            </w:pPr>
            <w:r>
              <w:rPr>
                <w:b w:val="false"/>
                <w:bCs w:val="false"/>
              </w:rPr>
              <w:t xml:space="preserve">God in them;</w:t>
            </w:r>
          </w:p>
        </w:tc>
      </w:tr>
      <w:tr>
        <w:trPr>
          <w:cantSplit/>
        </w:trPr>
        <w:tc>
          <w:tcPr>
            <w:tcW w:type="dxa" w:w="4680"/>
            <w:vAlign w:val="center"/>
          </w:tcPr>
          <w:p>
            <w:pPr>
              <w:pStyle w:val="TableText"/>
            </w:pPr>
            <w:r>
              <w:rPr>
                <w:b w:val="false"/>
                <w:bCs w:val="false"/>
              </w:rPr>
              <w:t xml:space="preserve">for this I thought I</w:t>
            </w:r>
          </w:p>
        </w:tc>
        <w:tc>
          <w:tcPr>
            <w:tcW w:type="dxa" w:w="4680"/>
            <w:vAlign w:val="center"/>
          </w:tcPr>
          <w:p>
            <w:pPr>
              <w:pStyle w:val="TableText"/>
            </w:pPr>
            <w:r>
              <w:rPr>
                <w:b w:val="false"/>
                <w:bCs w:val="false"/>
              </w:rPr>
              <w:t xml:space="preserve">for this I thought I</w:t>
            </w:r>
          </w:p>
        </w:tc>
      </w:tr>
      <w:tr>
        <w:trPr>
          <w:cantSplit/>
        </w:trPr>
        <w:tc>
          <w:tcPr>
            <w:tcW w:type="dxa" w:w="4680"/>
            <w:vAlign w:val="center"/>
          </w:tcPr>
          <w:p>
            <w:pPr>
              <w:pStyle w:val="TableText"/>
            </w:pPr>
            <w:r>
              <w:rPr>
                <w:b w:val="false"/>
                <w:bCs w:val="false"/>
              </w:rPr>
              <w:t xml:space="preserve">had. But when I saw</w:t>
            </w:r>
          </w:p>
        </w:tc>
        <w:tc>
          <w:tcPr>
            <w:tcW w:type="dxa" w:w="4680"/>
            <w:vAlign w:val="center"/>
          </w:tcPr>
          <w:p>
            <w:pPr>
              <w:pStyle w:val="TableText"/>
            </w:pPr>
            <w:r>
              <w:rPr>
                <w:b w:val="false"/>
                <w:bCs w:val="false"/>
              </w:rPr>
              <w:t xml:space="preserve">had: But when I saw</w:t>
            </w:r>
          </w:p>
        </w:tc>
      </w:tr>
      <w:tr>
        <w:trPr>
          <w:cantSplit/>
        </w:trPr>
        <w:tc>
          <w:tcPr>
            <w:tcW w:type="dxa" w:w="4680"/>
            <w:vAlign w:val="center"/>
          </w:tcPr>
          <w:p>
            <w:pPr>
              <w:pStyle w:val="TableText"/>
            </w:pPr>
            <w:r>
              <w:rPr>
                <w:b w:val="false"/>
                <w:bCs w:val="false"/>
              </w:rPr>
              <w:t xml:space="preserve">evidently that I never</w:t>
            </w:r>
          </w:p>
        </w:tc>
        <w:tc>
          <w:tcPr>
            <w:tcW w:type="dxa" w:w="4680"/>
            <w:vAlign w:val="center"/>
          </w:tcPr>
          <w:p>
            <w:pPr>
              <w:pStyle w:val="TableText"/>
            </w:pPr>
            <w:r>
              <w:rPr>
                <w:b w:val="false"/>
                <w:bCs w:val="false"/>
              </w:rPr>
              <w:t xml:space="preserve">evidently that I had</w:t>
            </w:r>
          </w:p>
        </w:tc>
      </w:tr>
      <w:tr>
        <w:trPr>
          <w:cantSplit/>
        </w:trPr>
        <w:tc>
          <w:tcPr>
            <w:tcW w:type="dxa" w:w="4680"/>
            <w:vAlign w:val="center"/>
          </w:tcPr>
          <w:p>
            <w:pPr>
              <w:pStyle w:val="TableText"/>
            </w:pPr>
            <w:r>
              <w:rPr>
                <w:b w:val="false"/>
                <w:bCs w:val="false"/>
              </w:rPr>
              <w:t xml:space="preserve">intended the glory of</w:t>
            </w:r>
          </w:p>
        </w:tc>
        <w:tc>
          <w:tcPr>
            <w:tcW w:type="dxa" w:w="4680"/>
            <w:vAlign w:val="center"/>
          </w:tcPr>
          <w:p>
            <w:pPr>
              <w:pStyle w:val="TableText"/>
            </w:pPr>
            <w:r>
              <w:rPr>
                <w:b w:val="false"/>
                <w:bCs w:val="false"/>
              </w:rPr>
              <w:t xml:space="preserve">regard to nothing</w:t>
            </w:r>
          </w:p>
        </w:tc>
      </w:tr>
      <w:tr>
        <w:trPr>
          <w:cantSplit/>
        </w:trPr>
        <w:tc>
          <w:tcPr>
            <w:tcW w:type="dxa" w:w="4680"/>
            <w:vAlign w:val="center"/>
          </w:tcPr>
          <w:p>
            <w:pPr>
              <w:pStyle w:val="TableText"/>
            </w:pPr>
            <w:r>
              <w:rPr>
                <w:b w:val="false"/>
                <w:bCs w:val="false"/>
              </w:rPr>
              <w:t xml:space="preserve">God in any of them,</w:t>
            </w:r>
          </w:p>
        </w:tc>
        <w:tc>
          <w:tcPr>
            <w:tcW w:type="dxa" w:w="4680"/>
            <w:vAlign w:val="center"/>
          </w:tcPr>
          <w:p>
            <w:pPr>
              <w:pStyle w:val="TableText"/>
            </w:pPr>
            <w:r>
              <w:rPr>
                <w:b w:val="false"/>
                <w:bCs w:val="false"/>
              </w:rPr>
              <w:t xml:space="preserve">but self-interest,</w:t>
            </w:r>
          </w:p>
        </w:tc>
      </w:tr>
      <w:tr>
        <w:trPr>
          <w:cantSplit/>
        </w:trPr>
        <w:tc>
          <w:tcPr>
            <w:tcW w:type="dxa" w:w="4680"/>
            <w:vAlign w:val="center"/>
          </w:tcPr>
          <w:p>
            <w:pPr>
              <w:pStyle w:val="TableText"/>
            </w:pPr>
            <w:r>
              <w:rPr>
                <w:b w:val="false"/>
                <w:bCs w:val="false"/>
              </w:rPr>
              <w:t xml:space="preserve">but only self-happiness,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Oh then they appeared</w:t>
            </w:r>
          </w:p>
        </w:tc>
        <w:tc>
          <w:tcPr>
            <w:tcW w:type="dxa" w:w="4680"/>
            <w:vAlign w:val="center"/>
          </w:tcPr>
          <w:p>
            <w:pPr>
              <w:pStyle w:val="TableText"/>
            </w:pPr>
            <w:r>
              <w:rPr>
                <w:b w:val="false"/>
                <w:bCs w:val="false"/>
              </w:rPr>
              <w:t xml:space="preserve">then they appeared</w:t>
            </w:r>
          </w:p>
        </w:tc>
      </w:tr>
      <w:tr>
        <w:trPr>
          <w:cantSplit/>
        </w:trPr>
        <w:tc>
          <w:tcPr>
            <w:tcW w:type="dxa" w:w="4680"/>
            <w:vAlign w:val="center"/>
          </w:tcPr>
          <w:p>
            <w:pPr>
              <w:pStyle w:val="TableText"/>
            </w:pPr>
            <w:r>
              <w:rPr>
                <w:b w:val="false"/>
                <w:bCs w:val="false"/>
              </w:rPr>
              <w:t xml:space="preserve">vile mockery of God,</w:t>
            </w:r>
          </w:p>
        </w:tc>
        <w:tc>
          <w:tcPr>
            <w:tcW w:type="dxa" w:w="4680"/>
            <w:vAlign w:val="center"/>
          </w:tcPr>
          <w:p>
            <w:pPr>
              <w:pStyle w:val="TableText"/>
            </w:pPr>
            <w:r>
              <w:rPr>
                <w:b w:val="false"/>
                <w:bCs w:val="false"/>
              </w:rPr>
              <w:t xml:space="preserve">vile mockery of God,</w:t>
            </w:r>
          </w:p>
        </w:tc>
      </w:tr>
      <w:tr>
        <w:trPr>
          <w:cantSplit/>
        </w:trPr>
        <w:tc>
          <w:tcPr>
            <w:tcW w:type="dxa" w:w="4680"/>
            <w:vAlign w:val="center"/>
          </w:tcPr>
          <w:p>
            <w:pPr>
              <w:pStyle w:val="TableText"/>
            </w:pPr>
            <w:r>
              <w:rPr>
                <w:b w:val="false"/>
                <w:bCs w:val="false"/>
              </w:rPr>
              <w:t xml:space="preserve">self-worship, and a</w:t>
            </w:r>
          </w:p>
        </w:tc>
        <w:tc>
          <w:tcPr>
            <w:tcW w:type="dxa" w:w="4680"/>
            <w:vAlign w:val="center"/>
          </w:tcPr>
          <w:p>
            <w:pPr>
              <w:pStyle w:val="TableText"/>
            </w:pPr>
            <w:r>
              <w:rPr>
                <w:b w:val="false"/>
                <w:bCs w:val="false"/>
              </w:rPr>
              <w:t xml:space="preserve">self-worship, and a</w:t>
            </w:r>
          </w:p>
        </w:tc>
      </w:tr>
      <w:tr>
        <w:trPr>
          <w:cantSplit/>
        </w:trPr>
        <w:tc>
          <w:tcPr>
            <w:tcW w:type="dxa" w:w="4680"/>
            <w:vAlign w:val="center"/>
          </w:tcPr>
          <w:p>
            <w:pPr>
              <w:pStyle w:val="TableText"/>
            </w:pPr>
            <w:r>
              <w:rPr>
                <w:b w:val="false"/>
                <w:bCs w:val="false"/>
              </w:rPr>
              <w:t xml:space="preserve">continued course of lies!</w:t>
            </w:r>
          </w:p>
        </w:tc>
        <w:tc>
          <w:tcPr>
            <w:tcW w:type="dxa" w:w="4680"/>
            <w:vAlign w:val="center"/>
          </w:tcPr>
          <w:p>
            <w:pPr>
              <w:pStyle w:val="TableText"/>
            </w:pPr>
            <w:r>
              <w:rPr>
                <w:b w:val="false"/>
                <w:bCs w:val="false"/>
              </w:rPr>
              <w:t xml:space="preserve">continual course of lies;</w:t>
            </w:r>
          </w:p>
        </w:tc>
      </w:tr>
      <w:tr>
        <w:trPr>
          <w:cantSplit/>
        </w:trPr>
        <w:tc>
          <w:tcPr>
            <w:tcW w:type="dxa" w:w="4680"/>
            <w:vAlign w:val="center"/>
          </w:tcPr>
          <w:p>
            <w:pPr>
              <w:pStyle w:val="TableText"/>
            </w:pPr>
            <w:r>
              <w:rPr>
                <w:rStyle w:val="SourcePageInline"/>
                <w:b w:val="false"/>
                <w:bCs w:val="false"/>
              </w:rPr>
              <w:t xml:space="preserve">[p. 137]</w:t>
            </w:r>
            <w:r>
              <w:rPr>
                <w:b w:val="false"/>
                <w:bCs w:val="false"/>
              </w:rPr>
              <w:t xml:space="preserve">  So that here was something</w:t>
            </w:r>
          </w:p>
        </w:tc>
        <w:tc>
          <w:tcPr>
            <w:tcW w:type="dxa" w:w="4680"/>
            <w:vAlign w:val="center"/>
          </w:tcPr>
          <w:p>
            <w:pPr>
              <w:pStyle w:val="TableText"/>
            </w:pPr>
            <w:r>
              <w:rPr>
                <w:b w:val="false"/>
                <w:bCs w:val="false"/>
              </w:rPr>
              <w:t xml:space="preserve">so that I saw now, there was something</w:t>
            </w:r>
          </w:p>
        </w:tc>
      </w:tr>
      <w:tr>
        <w:trPr>
          <w:cantSplit/>
        </w:trPr>
        <w:tc>
          <w:tcPr>
            <w:tcW w:type="dxa" w:w="4680"/>
            <w:vAlign w:val="center"/>
          </w:tcPr>
          <w:p>
            <w:pPr>
              <w:pStyle w:val="TableText"/>
            </w:pPr>
            <w:r>
              <w:rPr>
                <w:b w:val="false"/>
                <w:bCs w:val="false"/>
              </w:rPr>
              <w:t xml:space="preserve">worse now attended my</w:t>
            </w:r>
          </w:p>
        </w:tc>
        <w:tc>
          <w:tcPr>
            <w:tcW w:type="dxa" w:w="4680"/>
            <w:vAlign w:val="center"/>
          </w:tcPr>
          <w:p>
            <w:pPr>
              <w:pStyle w:val="TableText"/>
            </w:pPr>
            <w:r>
              <w:rPr>
                <w:b w:val="false"/>
                <w:bCs w:val="false"/>
              </w:rPr>
              <w:t xml:space="preserve">worse had attended my</w:t>
            </w:r>
          </w:p>
        </w:tc>
      </w:tr>
      <w:tr>
        <w:trPr>
          <w:cantSplit/>
        </w:trPr>
        <w:tc>
          <w:tcPr>
            <w:tcW w:type="dxa" w:w="4680"/>
            <w:vAlign w:val="center"/>
          </w:tcPr>
          <w:p>
            <w:pPr>
              <w:pStyle w:val="TableText"/>
            </w:pPr>
            <w:r>
              <w:rPr>
                <w:b w:val="false"/>
                <w:bCs w:val="false"/>
              </w:rPr>
              <w:t xml:space="preserve">duties than barely a few</w:t>
            </w:r>
          </w:p>
        </w:tc>
        <w:tc>
          <w:tcPr>
            <w:tcW w:type="dxa" w:w="4680"/>
            <w:vAlign w:val="center"/>
          </w:tcPr>
          <w:p>
            <w:pPr>
              <w:pStyle w:val="TableText"/>
            </w:pPr>
            <w:r>
              <w:rPr>
                <w:b w:val="false"/>
                <w:bCs w:val="false"/>
              </w:rPr>
              <w:t xml:space="preserve">duties, than barely a few</w:t>
            </w:r>
          </w:p>
        </w:tc>
      </w:tr>
      <w:tr>
        <w:trPr>
          <w:cantSplit/>
        </w:trPr>
        <w:tc>
          <w:tcPr>
            <w:tcW w:type="dxa" w:w="4680"/>
            <w:vAlign w:val="center"/>
          </w:tcPr>
          <w:p>
            <w:pPr>
              <w:pStyle w:val="TableText"/>
            </w:pPr>
            <w:r>
              <w:rPr>
                <w:b w:val="false"/>
                <w:bCs w:val="false"/>
              </w:rPr>
              <w:t xml:space="preserve">wanderings, etc. For the</w:t>
            </w:r>
          </w:p>
        </w:tc>
        <w:tc>
          <w:tcPr>
            <w:tcW w:type="dxa" w:w="4680"/>
            <w:vAlign w:val="center"/>
          </w:tcPr>
          <w:p>
            <w:pPr>
              <w:pStyle w:val="TableText"/>
            </w:pPr>
            <w:r>
              <w:rPr>
                <w:b w:val="false"/>
                <w:bCs w:val="false"/>
              </w:rPr>
              <w:t xml:space="preserve">wanderings, etc. For the</w:t>
            </w:r>
          </w:p>
        </w:tc>
      </w:tr>
      <w:tr>
        <w:trPr>
          <w:cantSplit/>
        </w:trPr>
        <w:tc>
          <w:tcPr>
            <w:tcW w:type="dxa" w:w="4680"/>
            <w:vAlign w:val="center"/>
          </w:tcPr>
          <w:p>
            <w:pPr>
              <w:pStyle w:val="TableText"/>
            </w:pPr>
            <w:r>
              <w:rPr>
                <w:b w:val="false"/>
                <w:bCs w:val="false"/>
              </w:rPr>
              <w:t xml:space="preserve">whole was nothing but</w:t>
            </w:r>
          </w:p>
        </w:tc>
        <w:tc>
          <w:tcPr>
            <w:tcW w:type="dxa" w:w="4680"/>
            <w:vAlign w:val="center"/>
          </w:tcPr>
          <w:p>
            <w:pPr>
              <w:pStyle w:val="TableText"/>
            </w:pPr>
            <w:r>
              <w:rPr>
                <w:b w:val="false"/>
                <w:bCs w:val="false"/>
              </w:rPr>
              <w:t xml:space="preserve">whole was nothing but</w:t>
            </w:r>
          </w:p>
        </w:tc>
      </w:tr>
      <w:tr>
        <w:trPr>
          <w:cantSplit/>
        </w:trPr>
        <w:tc>
          <w:tcPr>
            <w:tcW w:type="dxa" w:w="4680"/>
            <w:vAlign w:val="center"/>
          </w:tcPr>
          <w:p>
            <w:pPr>
              <w:pStyle w:val="TableText"/>
            </w:pPr>
            <w:r>
              <w:rPr>
                <w:b w:val="false"/>
                <w:bCs w:val="false"/>
              </w:rPr>
              <w:t xml:space="preserve">self-worship and a</w:t>
            </w:r>
          </w:p>
        </w:tc>
        <w:tc>
          <w:tcPr>
            <w:tcW w:type="dxa" w:w="4680"/>
            <w:vAlign w:val="center"/>
          </w:tcPr>
          <w:p>
            <w:pPr>
              <w:pStyle w:val="TableText"/>
            </w:pPr>
            <w:r>
              <w:rPr>
                <w:b w:val="false"/>
                <w:bCs w:val="false"/>
              </w:rPr>
              <w:t xml:space="preserve">self-worship and a</w:t>
            </w:r>
          </w:p>
        </w:tc>
      </w:tr>
      <w:tr>
        <w:trPr>
          <w:cantSplit/>
        </w:trPr>
        <w:tc>
          <w:tcPr>
            <w:tcW w:type="dxa" w:w="4680"/>
            <w:vAlign w:val="center"/>
          </w:tcPr>
          <w:p>
            <w:pPr>
              <w:pStyle w:val="TableText"/>
            </w:pPr>
            <w:r>
              <w:rPr>
                <w:b w:val="false"/>
                <w:bCs w:val="false"/>
              </w:rPr>
              <w:t xml:space="preserve">horrid abuse of God.</w:t>
            </w:r>
          </w:p>
        </w:tc>
        <w:tc>
          <w:tcPr>
            <w:tcW w:type="dxa" w:w="4680"/>
            <w:vAlign w:val="center"/>
          </w:tcPr>
          <w:p>
            <w:pPr>
              <w:pStyle w:val="TableText"/>
            </w:pPr>
            <w:r>
              <w:rPr>
                <w:b w:val="false"/>
                <w:bCs w:val="false"/>
              </w:rPr>
              <w:t xml:space="preserve">horrid abuse of God.</w:t>
            </w:r>
          </w:p>
        </w:tc>
      </w:tr>
      <w:tr>
        <w:trPr>
          <w:cantSplit/>
        </w:trPr>
        <w:tc>
          <w:tcPr>
            <w:tcW w:type="dxa" w:w="4680"/>
            <w:vAlign w:val="center"/>
          </w:tcPr>
          <w:p>
            <w:pPr>
              <w:pStyle w:val="TableText"/>
            </w:pPr>
            <w:r>
              <w:rPr>
                <w:b w:val="false"/>
                <w:bCs w:val="false"/>
              </w:rPr>
              <w:t xml:space="preserve">I continued, as I</w:t>
            </w:r>
          </w:p>
        </w:tc>
        <w:tc>
          <w:tcPr>
            <w:tcW w:type="dxa" w:w="4680"/>
            <w:vAlign w:val="center"/>
          </w:tcPr>
          <w:p>
            <w:pPr>
              <w:pStyle w:val="TableText"/>
            </w:pPr>
            <w:r>
              <w:rPr>
                <w:b w:val="false"/>
                <w:bCs w:val="false"/>
              </w:rPr>
              <w:t xml:space="preserve">I continued, as I</w:t>
            </w:r>
          </w:p>
        </w:tc>
      </w:tr>
      <w:tr>
        <w:trPr>
          <w:cantSplit/>
        </w:trPr>
        <w:tc>
          <w:tcPr>
            <w:tcW w:type="dxa" w:w="4680"/>
            <w:vAlign w:val="center"/>
          </w:tcPr>
          <w:p>
            <w:pPr>
              <w:pStyle w:val="TableText"/>
            </w:pPr>
            <w:r>
              <w:rPr>
                <w:b w:val="false"/>
                <w:bCs w:val="false"/>
              </w:rPr>
              <w:t xml:space="preserve">remember, in this lost and</w:t>
            </w:r>
          </w:p>
        </w:tc>
        <w:tc>
          <w:tcPr>
            <w:tcW w:type="dxa" w:w="4680"/>
            <w:vAlign w:val="center"/>
          </w:tcPr>
          <w:p>
            <w:pPr>
              <w:pStyle w:val="TableText"/>
            </w:pPr>
            <w:r>
              <w:rPr>
                <w:b w:val="false"/>
                <w:bCs w:val="false"/>
              </w:rPr>
              <w:t xml:space="preserve">remember, in this</w:t>
            </w:r>
          </w:p>
        </w:tc>
      </w:tr>
      <w:tr>
        <w:trPr>
          <w:cantSplit/>
        </w:trPr>
        <w:tc>
          <w:tcPr>
            <w:tcW w:type="dxa" w:w="4680"/>
            <w:vAlign w:val="center"/>
          </w:tcPr>
          <w:p>
            <w:pPr>
              <w:pStyle w:val="TableText"/>
            </w:pPr>
            <w:r>
              <w:rPr>
                <w:b w:val="false"/>
                <w:bCs w:val="false"/>
              </w:rPr>
              <w:t xml:space="preserve">disconsolate state and condition</w:t>
            </w:r>
          </w:p>
        </w:tc>
        <w:tc>
          <w:tcPr>
            <w:tcW w:type="dxa" w:w="4680"/>
            <w:vAlign w:val="center"/>
          </w:tcPr>
          <w:p>
            <w:pPr>
              <w:pStyle w:val="TableText"/>
            </w:pPr>
            <w:r>
              <w:rPr>
                <w:b w:val="false"/>
                <w:bCs w:val="false"/>
              </w:rPr>
              <w:t xml:space="preserve">state of mind,</w:t>
            </w:r>
          </w:p>
        </w:tc>
      </w:tr>
      <w:tr>
        <w:trPr>
          <w:cantSplit/>
        </w:trPr>
        <w:tc>
          <w:tcPr>
            <w:tcW w:type="dxa" w:w="4680"/>
            <w:vAlign w:val="center"/>
          </w:tcPr>
          <w:p>
            <w:pPr>
              <w:pStyle w:val="TableText"/>
            </w:pPr>
            <w:r>
              <w:rPr>
                <w:b w:val="false"/>
                <w:bCs w:val="false"/>
              </w:rPr>
              <w:t xml:space="preserve">from Friday morning</w:t>
            </w:r>
          </w:p>
        </w:tc>
        <w:tc>
          <w:tcPr>
            <w:tcW w:type="dxa" w:w="4680"/>
            <w:vAlign w:val="center"/>
          </w:tcPr>
          <w:p>
            <w:pPr>
              <w:pStyle w:val="TableText"/>
            </w:pPr>
            <w:r>
              <w:rPr>
                <w:b w:val="false"/>
                <w:bCs w:val="false"/>
              </w:rPr>
              <w:t xml:space="preserve">from Friday morning</w:t>
            </w:r>
          </w:p>
        </w:tc>
      </w:tr>
      <w:tr>
        <w:trPr>
          <w:cantSplit/>
        </w:trPr>
        <w:tc>
          <w:tcPr>
            <w:tcW w:type="dxa" w:w="4680"/>
            <w:vAlign w:val="center"/>
          </w:tcPr>
          <w:p>
            <w:pPr>
              <w:pStyle w:val="TableText"/>
            </w:pPr>
            <w:r>
              <w:rPr>
                <w:b w:val="false"/>
                <w:bCs w:val="false"/>
              </w:rPr>
              <w:t xml:space="preserve">till the Sabbath evening</w:t>
            </w:r>
          </w:p>
        </w:tc>
        <w:tc>
          <w:tcPr>
            <w:tcW w:type="dxa" w:w="4680"/>
            <w:vAlign w:val="center"/>
          </w:tcPr>
          <w:p>
            <w:pPr>
              <w:pStyle w:val="TableText"/>
            </w:pPr>
            <w:r>
              <w:rPr>
                <w:b w:val="false"/>
                <w:bCs w:val="false"/>
              </w:rPr>
              <w:t xml:space="preserve">till the Sabbath evening</w:t>
            </w:r>
          </w:p>
        </w:tc>
      </w:tr>
      <w:tr>
        <w:trPr>
          <w:cantSplit/>
        </w:trPr>
        <w:tc>
          <w:tcPr>
            <w:tcW w:type="dxa" w:w="4680"/>
            <w:vAlign w:val="center"/>
          </w:tcPr>
          <w:p>
            <w:pPr>
              <w:pStyle w:val="TableText"/>
            </w:pPr>
            <w:r>
              <w:rPr>
                <w:b w:val="false"/>
                <w:bCs w:val="false"/>
              </w:rPr>
              <w:t xml:space="preserve">following, when I was</w:t>
            </w:r>
          </w:p>
        </w:tc>
        <w:tc>
          <w:tcPr>
            <w:tcW w:type="dxa" w:w="4680"/>
            <w:vAlign w:val="center"/>
          </w:tcPr>
          <w:p>
            <w:pPr>
              <w:pStyle w:val="TableText"/>
            </w:pPr>
            <w:r>
              <w:rPr>
                <w:b w:val="false"/>
                <w:bCs w:val="false"/>
              </w:rPr>
              <w:t xml:space="preserve">following, July 12, 1739, when I was</w:t>
            </w:r>
          </w:p>
        </w:tc>
      </w:tr>
      <w:tr>
        <w:trPr>
          <w:cantSplit/>
        </w:trPr>
        <w:tc>
          <w:tcPr>
            <w:tcW w:type="dxa" w:w="4680"/>
            <w:vAlign w:val="center"/>
          </w:tcPr>
          <w:p>
            <w:pPr>
              <w:pStyle w:val="TableText"/>
            </w:pPr>
            <w:r>
              <w:rPr>
                <w:b w:val="false"/>
                <w:bCs w:val="false"/>
              </w:rPr>
              <w:t xml:space="preserve">walking again in the same</w:t>
            </w:r>
          </w:p>
        </w:tc>
        <w:tc>
          <w:tcPr>
            <w:tcW w:type="dxa" w:w="4680"/>
            <w:vAlign w:val="center"/>
          </w:tcPr>
          <w:p>
            <w:pPr>
              <w:pStyle w:val="TableText"/>
            </w:pPr>
            <w:r>
              <w:rPr>
                <w:b w:val="false"/>
                <w:bCs w:val="false"/>
              </w:rPr>
              <w:t xml:space="preserve">walking again in the same</w:t>
            </w:r>
          </w:p>
        </w:tc>
      </w:tr>
      <w:tr>
        <w:trPr>
          <w:cantSplit/>
        </w:trPr>
        <w:tc>
          <w:tcPr>
            <w:tcW w:type="dxa" w:w="4680"/>
            <w:vAlign w:val="center"/>
          </w:tcPr>
          <w:p>
            <w:pPr>
              <w:pStyle w:val="TableText"/>
            </w:pPr>
            <w:r>
              <w:rPr>
                <w:b w:val="false"/>
                <w:bCs w:val="false"/>
              </w:rPr>
              <w:t xml:space="preserve">solitary place and not</w:t>
            </w:r>
          </w:p>
        </w:tc>
        <w:tc>
          <w:tcPr>
            <w:tcW w:type="dxa" w:w="4680"/>
            <w:vAlign w:val="center"/>
          </w:tcPr>
          <w:p>
            <w:pPr>
              <w:pStyle w:val="TableText"/>
            </w:pPr>
            <w:r>
              <w:rPr>
                <w:b w:val="false"/>
                <w:bCs w:val="false"/>
              </w:rPr>
              <w:t xml:space="preserve">solitary place where</w:t>
            </w:r>
          </w:p>
        </w:tc>
      </w:tr>
      <w:tr>
        <w:trPr>
          <w:cantSplit/>
        </w:trPr>
        <w:tc>
          <w:tcPr>
            <w:tcW w:type="dxa" w:w="4680"/>
            <w:vAlign w:val="center"/>
          </w:tcPr>
          <w:p>
            <w:pPr>
              <w:pStyle w:val="TableText"/>
            </w:pPr>
            <w:r>
              <w:rPr>
                <w:b w:val="false"/>
                <w:bCs w:val="false"/>
              </w:rPr>
              <w:t xml:space="preserve">far from the spot where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I was when brought to</w:t>
            </w:r>
          </w:p>
        </w:tc>
        <w:tc>
          <w:tcPr>
            <w:tcW w:type="dxa" w:w="4680"/>
            <w:vAlign w:val="center"/>
          </w:tcPr>
          <w:p>
            <w:pPr>
              <w:pStyle w:val="TableText"/>
            </w:pPr>
            <w:r>
              <w:rPr>
                <w:b w:val="false"/>
                <w:bCs w:val="false"/>
              </w:rPr>
              <w:t xml:space="preserve">I was brought to</w:t>
            </w:r>
          </w:p>
        </w:tc>
      </w:tr>
      <w:tr>
        <w:trPr>
          <w:cantSplit/>
        </w:trPr>
        <w:tc>
          <w:tcPr>
            <w:tcW w:type="dxa" w:w="4680"/>
            <w:vAlign w:val="center"/>
          </w:tcPr>
          <w:p>
            <w:pPr>
              <w:pStyle w:val="TableText"/>
            </w:pPr>
            <w:r>
              <w:rPr>
                <w:b w:val="false"/>
                <w:bCs w:val="false"/>
              </w:rPr>
              <w:t xml:space="preserve">such an amazing stand</w:t>
            </w:r>
          </w:p>
        </w:tc>
        <w:tc>
          <w:tcPr>
            <w:tcW w:type="dxa" w:w="4680"/>
            <w:vAlign w:val="center"/>
          </w:tcPr>
          <w:p>
            <w:pPr>
              <w:pStyle w:val="TableText"/>
            </w:pPr>
            <w:r>
              <w:rPr>
                <w:b w:val="false"/>
                <w:bCs w:val="false"/>
              </w:rPr>
              <w:t xml:space="preserve">see myself lost and helpless</w:t>
            </w:r>
          </w:p>
        </w:tc>
      </w:tr>
      <w:tr>
        <w:trPr>
          <w:cantSplit/>
        </w:trPr>
        <w:tc>
          <w:tcPr>
            <w:tcW w:type="dxa" w:w="4680"/>
            <w:vAlign w:val="center"/>
          </w:tcPr>
          <w:p>
            <w:pPr>
              <w:pStyle w:val="TableText"/>
            </w:pPr>
            <w:r>
              <w:rPr>
                <w:b w:val="false"/>
                <w:bCs w:val="false"/>
              </w:rPr>
              <w:t xml:space="preserve">and to feel myself lost,</w:t>
            </w:r>
          </w:p>
        </w:tc>
        <w:tc>
          <w:tcPr>
            <w:tcW w:type="dxa" w:w="4680"/>
            <w:vAlign w:val="center"/>
          </w:tcPr>
          <w:p>
            <w:pPr>
              <w:pStyle w:val="TableText"/>
            </w:pPr>
            <w:r>
              <w:rPr>
                <w:b w:val="false"/>
                <w:bCs w:val="false"/>
              </w:rPr>
              <w:t xml:space="preserve">(as was before mentioned)</w:t>
            </w:r>
          </w:p>
        </w:tc>
      </w:tr>
      <w:tr>
        <w:trPr>
          <w:cantSplit/>
        </w:trPr>
        <w:tc>
          <w:tcPr>
            <w:tcW w:type="dxa" w:w="4680"/>
            <w:vAlign w:val="center"/>
          </w:tcPr>
          <w:p>
            <w:pPr>
              <w:pStyle w:val="TableText"/>
            </w:pPr>
            <w:r>
              <w:rPr>
                <w:b w:val="false"/>
                <w:bCs w:val="false"/>
              </w:rPr>
              <w:t xml:space="preserve">and here in a mournful</w:t>
            </w:r>
          </w:p>
        </w:tc>
        <w:tc>
          <w:tcPr>
            <w:tcW w:type="dxa" w:w="4680"/>
            <w:vAlign w:val="center"/>
          </w:tcPr>
          <w:p>
            <w:pPr>
              <w:pStyle w:val="TableText"/>
            </w:pPr>
            <w:r>
              <w:rPr>
                <w:b w:val="false"/>
                <w:bCs w:val="false"/>
              </w:rPr>
              <w:t xml:space="preserve">and here, in a mournful</w:t>
            </w:r>
          </w:p>
        </w:tc>
      </w:tr>
      <w:tr>
        <w:trPr>
          <w:cantSplit/>
        </w:trPr>
        <w:tc>
          <w:tcPr>
            <w:tcW w:type="dxa" w:w="4680"/>
            <w:vAlign w:val="center"/>
          </w:tcPr>
          <w:p>
            <w:pPr>
              <w:pStyle w:val="TableText"/>
            </w:pPr>
            <w:r>
              <w:rPr>
                <w:b w:val="false"/>
                <w:bCs w:val="false"/>
              </w:rPr>
              <w:t xml:space="preserve">melancholy state was</w:t>
            </w:r>
          </w:p>
        </w:tc>
        <w:tc>
          <w:tcPr>
            <w:tcW w:type="dxa" w:w="4680"/>
            <w:vAlign w:val="center"/>
          </w:tcPr>
          <w:p>
            <w:pPr>
              <w:pStyle w:val="TableText"/>
            </w:pPr>
            <w:r>
              <w:rPr>
                <w:b w:val="false"/>
                <w:bCs w:val="false"/>
              </w:rPr>
              <w:t xml:space="preserve">melancholy state, was</w:t>
            </w:r>
          </w:p>
        </w:tc>
      </w:tr>
      <w:tr>
        <w:trPr>
          <w:cantSplit/>
        </w:trPr>
        <w:tc>
          <w:tcPr>
            <w:tcW w:type="dxa" w:w="4680"/>
            <w:vAlign w:val="center"/>
          </w:tcPr>
          <w:p>
            <w:pPr>
              <w:pStyle w:val="TableText"/>
            </w:pPr>
            <w:r>
              <w:rPr>
                <w:b w:val="false"/>
                <w:bCs w:val="false"/>
              </w:rPr>
              <w:t xml:space="preserve">attempting to pray but</w:t>
            </w:r>
          </w:p>
        </w:tc>
        <w:tc>
          <w:tcPr>
            <w:tcW w:type="dxa" w:w="4680"/>
            <w:vAlign w:val="center"/>
          </w:tcPr>
          <w:p>
            <w:pPr>
              <w:pStyle w:val="TableText"/>
            </w:pPr>
            <w:r>
              <w:rPr>
                <w:b w:val="false"/>
                <w:bCs w:val="false"/>
              </w:rPr>
              <w:t xml:space="preserve">attempting to pray; but</w:t>
            </w:r>
          </w:p>
        </w:tc>
      </w:tr>
      <w:tr>
        <w:trPr>
          <w:cantSplit/>
        </w:trPr>
        <w:tc>
          <w:tcPr>
            <w:tcW w:type="dxa" w:w="4680"/>
            <w:vAlign w:val="center"/>
          </w:tcPr>
          <w:p>
            <w:pPr>
              <w:pStyle w:val="TableText"/>
            </w:pPr>
            <w:r>
              <w:rPr>
                <w:b w:val="false"/>
                <w:bCs w:val="false"/>
              </w:rPr>
              <w:t xml:space="preserve">found no heart to engage</w:t>
            </w:r>
          </w:p>
        </w:tc>
        <w:tc>
          <w:tcPr>
            <w:tcW w:type="dxa" w:w="4680"/>
            <w:vAlign w:val="center"/>
          </w:tcPr>
          <w:p>
            <w:pPr>
              <w:pStyle w:val="TableText"/>
            </w:pPr>
            <w:r>
              <w:rPr>
                <w:b w:val="false"/>
                <w:bCs w:val="false"/>
              </w:rPr>
              <w:t xml:space="preserve">found no heart to engage</w:t>
            </w:r>
          </w:p>
        </w:tc>
      </w:tr>
    </w:tbl>
    <w:p>
      <w:pPr>
        <w:pStyle w:val="Caption"/>
      </w:pPr>
      <w:r>
        <w:t xml:space="preserve">Table (continued)</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680"/>
        <w:gridCol w:w="4680"/>
      </w:tblGrid>
      <w:tr>
        <w:trPr>
          <w:cantSplit/>
          <w:tblHeader/>
        </w:trPr>
        <w:tc>
          <w:tcPr>
            <w:tcW w:type="dxa" w:w="4680"/>
            <w:shd w:fill="ECE9E2" w:color="auto" w:val="clear"/>
            <w:vAlign w:val="center"/>
          </w:tcPr>
          <w:p>
            <w:pPr>
              <w:pStyle w:val="TableText"/>
            </w:pPr>
          </w:p>
        </w:tc>
        <w:tc>
          <w:tcPr>
            <w:tcW w:type="dxa" w:w="4680"/>
            <w:shd w:fill="ECE9E2" w:color="auto" w:val="clear"/>
            <w:vAlign w:val="center"/>
          </w:tcPr>
          <w:p>
            <w:pPr>
              <w:pStyle w:val="TableText"/>
            </w:pPr>
          </w:p>
        </w:tc>
      </w:tr>
      <w:tr>
        <w:trPr>
          <w:cantSplit/>
        </w:trPr>
        <w:tc>
          <w:tcPr>
            <w:tcW w:type="dxa" w:w="4680"/>
            <w:vAlign w:val="center"/>
          </w:tcPr>
          <w:p>
            <w:pPr>
              <w:pStyle w:val="TableText"/>
            </w:pPr>
            <w:r>
              <w:rPr>
                <w:b w:val="false"/>
                <w:bCs w:val="false"/>
              </w:rPr>
              <w:t xml:space="preserve">in that or any other duty.</w:t>
            </w:r>
          </w:p>
        </w:tc>
        <w:tc>
          <w:tcPr>
            <w:tcW w:type="dxa" w:w="4680"/>
            <w:vAlign w:val="center"/>
          </w:tcPr>
          <w:p>
            <w:pPr>
              <w:pStyle w:val="TableText"/>
            </w:pPr>
            <w:r>
              <w:rPr>
                <w:b w:val="false"/>
                <w:bCs w:val="false"/>
              </w:rPr>
              <w:t xml:space="preserve">in that, or any other duty:</w:t>
            </w:r>
          </w:p>
        </w:tc>
      </w:tr>
      <w:tr>
        <w:trPr>
          <w:cantSplit/>
        </w:trPr>
        <w:tc>
          <w:tcPr>
            <w:tcW w:type="dxa" w:w="4680"/>
            <w:vAlign w:val="center"/>
          </w:tcPr>
          <w:p>
            <w:pPr>
              <w:pStyle w:val="TableText"/>
            </w:pPr>
            <w:r>
              <w:rPr>
                <w:b w:val="false"/>
                <w:bCs w:val="false"/>
              </w:rPr>
              <w:t xml:space="preserve">I then thought once I</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had a day of grace,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some time ago I</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could be concerned for</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myself, mourn for my</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sins, be affected at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my miserable state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and condition, but now</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all is gone forever,</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I felt as if I</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never could recover</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my former concern</w:t>
            </w:r>
          </w:p>
        </w:tc>
        <w:tc>
          <w:tcPr>
            <w:tcW w:type="dxa" w:w="4680"/>
            <w:vAlign w:val="center"/>
          </w:tcPr>
          <w:p>
            <w:pPr>
              <w:pStyle w:val="TableText"/>
            </w:pPr>
            <w:r>
              <w:rPr>
                <w:b w:val="false"/>
                <w:bCs w:val="false"/>
              </w:rPr>
              <w:t xml:space="preserve">my former concern and exercise</w:t>
            </w:r>
          </w:p>
        </w:tc>
      </w:tr>
      <w:tr>
        <w:trPr>
          <w:cantSplit/>
        </w:trPr>
        <w:tc>
          <w:tcPr>
            <w:tcW w:type="dxa" w:w="4680"/>
            <w:vAlign w:val="center"/>
          </w:tcPr>
          <w:p>
            <w:pPr>
              <w:pStyle w:val="TableText"/>
            </w:pPr>
          </w:p>
        </w:tc>
        <w:tc>
          <w:tcPr>
            <w:tcW w:type="dxa" w:w="4680"/>
            <w:vAlign w:val="center"/>
          </w:tcPr>
          <w:p>
            <w:pPr>
              <w:pStyle w:val="TableText"/>
            </w:pPr>
            <w:r>
              <w:rPr>
                <w:b w:val="false"/>
                <w:bCs w:val="false"/>
              </w:rPr>
              <w:t xml:space="preserve">and religious affections were now gone.</w:t>
            </w:r>
          </w:p>
        </w:tc>
      </w:tr>
      <w:tr>
        <w:trPr>
          <w:cantSplit/>
        </w:trPr>
        <w:tc>
          <w:tcPr>
            <w:tcW w:type="dxa" w:w="4680"/>
            <w:vAlign w:val="center"/>
          </w:tcPr>
          <w:p>
            <w:pPr>
              <w:pStyle w:val="TableText"/>
            </w:pPr>
          </w:p>
        </w:tc>
        <w:tc>
          <w:tcPr>
            <w:tcW w:type="dxa" w:w="4680"/>
            <w:vAlign w:val="center"/>
          </w:tcPr>
          <w:p>
            <w:pPr>
              <w:pStyle w:val="TableText"/>
            </w:pPr>
            <w:r>
              <w:rPr>
                <w:b w:val="false"/>
                <w:bCs w:val="false"/>
              </w:rPr>
              <w:t xml:space="preserve">I thought the Spirit of God had quite left me;</w:t>
            </w:r>
          </w:p>
        </w:tc>
      </w:tr>
      <w:tr>
        <w:trPr>
          <w:cantSplit/>
        </w:trPr>
        <w:tc>
          <w:tcPr>
            <w:tcW w:type="dxa" w:w="4680"/>
            <w:vAlign w:val="center"/>
          </w:tcPr>
          <w:p>
            <w:pPr>
              <w:pStyle w:val="TableText"/>
            </w:pPr>
            <w:r>
              <w:rPr>
                <w:b w:val="false"/>
                <w:bCs w:val="false"/>
              </w:rPr>
              <w:t xml:space="preserve">but still was not</w:t>
            </w:r>
          </w:p>
        </w:tc>
        <w:tc>
          <w:tcPr>
            <w:tcW w:type="dxa" w:w="4680"/>
            <w:vAlign w:val="center"/>
          </w:tcPr>
          <w:p>
            <w:pPr>
              <w:pStyle w:val="TableText"/>
            </w:pPr>
            <w:r>
              <w:rPr>
                <w:b w:val="false"/>
                <w:bCs w:val="false"/>
              </w:rPr>
              <w:t xml:space="preserve">but still was not</w:t>
            </w:r>
          </w:p>
        </w:tc>
      </w:tr>
      <w:tr>
        <w:trPr>
          <w:cantSplit/>
        </w:trPr>
        <w:tc>
          <w:tcPr>
            <w:tcW w:type="dxa" w:w="4680"/>
            <w:vAlign w:val="center"/>
          </w:tcPr>
          <w:p>
            <w:pPr>
              <w:pStyle w:val="TableText"/>
            </w:pPr>
            <w:r>
              <w:rPr>
                <w:b w:val="false"/>
                <w:bCs w:val="false"/>
              </w:rPr>
              <w:t xml:space="preserve">distressed, yet disconsolate</w:t>
            </w:r>
          </w:p>
        </w:tc>
        <w:tc>
          <w:tcPr>
            <w:tcW w:type="dxa" w:w="4680"/>
            <w:vAlign w:val="center"/>
          </w:tcPr>
          <w:p>
            <w:pPr>
              <w:pStyle w:val="TableText"/>
            </w:pPr>
            <w:r>
              <w:rPr>
                <w:b w:val="false"/>
                <w:bCs w:val="false"/>
              </w:rPr>
              <w:t xml:space="preserve">distressed, yet disconsolate</w:t>
            </w:r>
          </w:p>
        </w:tc>
      </w:tr>
      <w:tr>
        <w:trPr>
          <w:cantSplit/>
        </w:trPr>
        <w:tc>
          <w:tcPr>
            <w:tcW w:type="dxa" w:w="4680"/>
            <w:vAlign w:val="center"/>
          </w:tcPr>
          <w:p>
            <w:pPr>
              <w:pStyle w:val="TableText"/>
            </w:pPr>
            <w:r>
              <w:rPr>
                <w:b w:val="false"/>
                <w:bCs w:val="false"/>
              </w:rPr>
              <w:t xml:space="preserve">as if there was nothing</w:t>
            </w:r>
          </w:p>
        </w:tc>
        <w:tc>
          <w:tcPr>
            <w:tcW w:type="dxa" w:w="4680"/>
            <w:vAlign w:val="center"/>
          </w:tcPr>
          <w:p>
            <w:pPr>
              <w:pStyle w:val="TableText"/>
            </w:pPr>
            <w:r>
              <w:rPr>
                <w:b w:val="false"/>
                <w:bCs w:val="false"/>
              </w:rPr>
              <w:t xml:space="preserve">as if there was nothing</w:t>
            </w:r>
          </w:p>
        </w:tc>
      </w:tr>
      <w:tr>
        <w:trPr>
          <w:cantSplit/>
        </w:trPr>
        <w:tc>
          <w:tcPr>
            <w:tcW w:type="dxa" w:w="4680"/>
            <w:vAlign w:val="center"/>
          </w:tcPr>
          <w:p>
            <w:pPr>
              <w:pStyle w:val="TableText"/>
            </w:pPr>
            <w:r>
              <w:rPr>
                <w:b w:val="false"/>
                <w:bCs w:val="false"/>
              </w:rPr>
              <w:t xml:space="preserve">in heaven or earth</w:t>
            </w:r>
          </w:p>
        </w:tc>
        <w:tc>
          <w:tcPr>
            <w:tcW w:type="dxa" w:w="4680"/>
            <w:vAlign w:val="center"/>
          </w:tcPr>
          <w:p>
            <w:pPr>
              <w:pStyle w:val="TableText"/>
            </w:pPr>
            <w:r>
              <w:rPr>
                <w:b w:val="false"/>
                <w:bCs w:val="false"/>
              </w:rPr>
              <w:t xml:space="preserve">in heaven or earth</w:t>
            </w:r>
          </w:p>
        </w:tc>
      </w:tr>
      <w:tr>
        <w:trPr>
          <w:cantSplit/>
        </w:trPr>
        <w:tc>
          <w:tcPr>
            <w:tcW w:type="dxa" w:w="4680"/>
            <w:vAlign w:val="center"/>
          </w:tcPr>
          <w:p>
            <w:pPr>
              <w:pStyle w:val="TableText"/>
            </w:pPr>
            <w:r>
              <w:rPr>
                <w:b w:val="false"/>
                <w:bCs w:val="false"/>
              </w:rPr>
              <w:t xml:space="preserve">could make me happy.</w:t>
            </w:r>
          </w:p>
        </w:tc>
        <w:tc>
          <w:tcPr>
            <w:tcW w:type="dxa" w:w="4680"/>
            <w:vAlign w:val="center"/>
          </w:tcPr>
          <w:p>
            <w:pPr>
              <w:pStyle w:val="TableText"/>
            </w:pPr>
            <w:r>
              <w:rPr>
                <w:b w:val="false"/>
                <w:bCs w:val="false"/>
              </w:rPr>
              <w:t xml:space="preserve">could make me happy.</w:t>
            </w:r>
          </w:p>
        </w:tc>
      </w:tr>
      <w:tr>
        <w:trPr>
          <w:cantSplit/>
        </w:trPr>
        <w:tc>
          <w:tcPr>
            <w:tcW w:type="dxa" w:w="4680"/>
            <w:vAlign w:val="center"/>
          </w:tcPr>
          <w:p>
            <w:pPr>
              <w:pStyle w:val="TableText"/>
            </w:pPr>
            <w:r>
              <w:rPr>
                <w:rStyle w:val="SourcePageInline"/>
                <w:b w:val="false"/>
                <w:bCs w:val="false"/>
              </w:rPr>
              <w:t xml:space="preserve">[p. 138]</w:t>
            </w:r>
            <w:r>
              <w:rPr>
                <w:b w:val="false"/>
                <w:bCs w:val="false"/>
              </w:rPr>
              <w:t xml:space="preserve">  And having been thus</w:t>
            </w:r>
          </w:p>
        </w:tc>
        <w:tc>
          <w:tcPr>
            <w:tcW w:type="dxa" w:w="4680"/>
            <w:vAlign w:val="center"/>
          </w:tcPr>
          <w:p>
            <w:pPr>
              <w:pStyle w:val="TableText"/>
            </w:pPr>
            <w:r>
              <w:rPr>
                <w:b w:val="false"/>
                <w:bCs w:val="false"/>
              </w:rPr>
              <w:t xml:space="preserve">And having been thus</w:t>
            </w:r>
          </w:p>
        </w:tc>
      </w:tr>
      <w:tr>
        <w:trPr>
          <w:cantSplit/>
        </w:trPr>
        <w:tc>
          <w:tcPr>
            <w:tcW w:type="dxa" w:w="4680"/>
            <w:vAlign w:val="center"/>
          </w:tcPr>
          <w:p>
            <w:pPr>
              <w:pStyle w:val="TableText"/>
            </w:pPr>
            <w:r>
              <w:rPr>
                <w:b w:val="false"/>
                <w:bCs w:val="false"/>
              </w:rPr>
              <w:t xml:space="preserve">endeavoring to pray (though</w:t>
            </w:r>
          </w:p>
        </w:tc>
        <w:tc>
          <w:tcPr>
            <w:tcW w:type="dxa" w:w="4680"/>
            <w:vAlign w:val="center"/>
          </w:tcPr>
          <w:p>
            <w:pPr>
              <w:pStyle w:val="TableText"/>
            </w:pPr>
            <w:r>
              <w:rPr>
                <w:b w:val="false"/>
                <w:bCs w:val="false"/>
              </w:rPr>
              <w:t xml:space="preserve">endeavoring to pray (though being, as</w:t>
            </w:r>
          </w:p>
        </w:tc>
      </w:tr>
      <w:tr>
        <w:trPr>
          <w:cantSplit/>
        </w:trPr>
        <w:tc>
          <w:tcPr>
            <w:tcW w:type="dxa" w:w="4680"/>
            <w:vAlign w:val="center"/>
          </w:tcPr>
          <w:p>
            <w:pPr>
              <w:pStyle w:val="TableText"/>
            </w:pPr>
            <w:r>
              <w:rPr>
                <w:b w:val="false"/>
                <w:bCs w:val="false"/>
              </w:rPr>
              <w:t xml:space="preserve">very stupid and senseless)</w:t>
            </w:r>
          </w:p>
        </w:tc>
        <w:tc>
          <w:tcPr>
            <w:tcW w:type="dxa" w:w="4680"/>
            <w:vAlign w:val="center"/>
          </w:tcPr>
          <w:p>
            <w:pPr>
              <w:pStyle w:val="TableText"/>
            </w:pPr>
            <w:r>
              <w:rPr>
                <w:b w:val="false"/>
                <w:bCs w:val="false"/>
              </w:rPr>
              <w:t xml:space="preserve">I thought, very stupid and senseless)</w:t>
            </w:r>
          </w:p>
        </w:tc>
      </w:tr>
      <w:tr>
        <w:trPr>
          <w:cantSplit/>
        </w:trPr>
        <w:tc>
          <w:tcPr>
            <w:tcW w:type="dxa" w:w="4680"/>
            <w:vAlign w:val="center"/>
          </w:tcPr>
          <w:p>
            <w:pPr>
              <w:pStyle w:val="TableText"/>
            </w:pPr>
            <w:r>
              <w:rPr>
                <w:b w:val="false"/>
                <w:bCs w:val="false"/>
              </w:rPr>
              <w:t xml:space="preserve">for near about half</w:t>
            </w:r>
          </w:p>
        </w:tc>
        <w:tc>
          <w:tcPr>
            <w:tcW w:type="dxa" w:w="4680"/>
            <w:vAlign w:val="center"/>
          </w:tcPr>
          <w:p>
            <w:pPr>
              <w:pStyle w:val="TableText"/>
            </w:pPr>
            <w:r>
              <w:rPr>
                <w:b w:val="false"/>
                <w:bCs w:val="false"/>
              </w:rPr>
              <w:t xml:space="preserve">for near half</w:t>
            </w:r>
          </w:p>
        </w:tc>
      </w:tr>
      <w:tr>
        <w:trPr>
          <w:cantSplit/>
        </w:trPr>
        <w:tc>
          <w:tcPr>
            <w:tcW w:type="dxa" w:w="4680"/>
            <w:vAlign w:val="center"/>
          </w:tcPr>
          <w:p>
            <w:pPr>
              <w:pStyle w:val="TableText"/>
            </w:pPr>
            <w:r>
              <w:rPr>
                <w:b w:val="false"/>
                <w:bCs w:val="false"/>
              </w:rPr>
              <w:t xml:space="preserve">an hour, and by this</w:t>
            </w:r>
          </w:p>
        </w:tc>
        <w:tc>
          <w:tcPr>
            <w:tcW w:type="dxa" w:w="4680"/>
            <w:vAlign w:val="center"/>
          </w:tcPr>
          <w:p>
            <w:pPr>
              <w:pStyle w:val="TableText"/>
            </w:pPr>
            <w:r>
              <w:rPr>
                <w:b w:val="false"/>
                <w:bCs w:val="false"/>
              </w:rPr>
              <w:t xml:space="preserve">an hour (and by this</w:t>
            </w:r>
          </w:p>
        </w:tc>
      </w:tr>
      <w:tr>
        <w:trPr>
          <w:cantSplit/>
        </w:trPr>
        <w:tc>
          <w:tcPr>
            <w:tcW w:type="dxa" w:w="4680"/>
            <w:vAlign w:val="center"/>
          </w:tcPr>
          <w:p>
            <w:pPr>
              <w:pStyle w:val="TableText"/>
            </w:pPr>
            <w:r>
              <w:rPr>
                <w:b w:val="false"/>
                <w:bCs w:val="false"/>
              </w:rPr>
              <w:t xml:space="preserve">time the sun was</w:t>
            </w:r>
          </w:p>
        </w:tc>
        <w:tc>
          <w:tcPr>
            <w:tcW w:type="dxa" w:w="4680"/>
            <w:vAlign w:val="center"/>
          </w:tcPr>
          <w:p>
            <w:pPr>
              <w:pStyle w:val="TableText"/>
            </w:pPr>
            <w:r>
              <w:rPr>
                <w:b w:val="false"/>
                <w:bCs w:val="false"/>
              </w:rPr>
              <w:t xml:space="preserve">time the sun was</w:t>
            </w:r>
          </w:p>
        </w:tc>
      </w:tr>
      <w:tr>
        <w:trPr>
          <w:cantSplit/>
        </w:trPr>
        <w:tc>
          <w:tcPr>
            <w:tcW w:type="dxa" w:w="4680"/>
            <w:vAlign w:val="center"/>
          </w:tcPr>
          <w:p>
            <w:pPr>
              <w:pStyle w:val="TableText"/>
            </w:pPr>
            <w:r>
              <w:rPr>
                <w:b w:val="false"/>
                <w:bCs w:val="false"/>
              </w:rPr>
              <w:t xml:space="preserve">scarce half an hour</w:t>
            </w:r>
          </w:p>
        </w:tc>
        <w:tc>
          <w:tcPr>
            <w:tcW w:type="dxa" w:w="4680"/>
            <w:vAlign w:val="center"/>
          </w:tcPr>
          <w:p>
            <w:pPr>
              <w:pStyle w:val="TableText"/>
            </w:pPr>
            <w:r>
              <w:rPr>
                <w:b w:val="false"/>
                <w:bCs w:val="false"/>
              </w:rPr>
              <w:t xml:space="preserve">about half an hour</w:t>
            </w:r>
          </w:p>
        </w:tc>
      </w:tr>
      <w:tr>
        <w:trPr>
          <w:cantSplit/>
        </w:trPr>
        <w:tc>
          <w:tcPr>
            <w:tcW w:type="dxa" w:w="4680"/>
            <w:vAlign w:val="center"/>
          </w:tcPr>
          <w:p>
            <w:pPr>
              <w:pStyle w:val="TableText"/>
            </w:pPr>
            <w:r>
              <w:rPr>
                <w:b w:val="false"/>
                <w:bCs w:val="false"/>
              </w:rPr>
              <w:t xml:space="preserve">high, as I remember,</w:t>
            </w:r>
          </w:p>
        </w:tc>
        <w:tc>
          <w:tcPr>
            <w:tcW w:type="dxa" w:w="4680"/>
            <w:vAlign w:val="center"/>
          </w:tcPr>
          <w:p>
            <w:pPr>
              <w:pStyle w:val="TableText"/>
            </w:pPr>
            <w:r>
              <w:rPr>
                <w:b w:val="false"/>
                <w:bCs w:val="false"/>
              </w:rPr>
              <w:t xml:space="preserve">high, as I remember)</w:t>
            </w:r>
          </w:p>
        </w:tc>
      </w:tr>
      <w:tr>
        <w:trPr>
          <w:cantSplit/>
        </w:trPr>
        <w:tc>
          <w:tcPr>
            <w:tcW w:type="dxa" w:w="4680"/>
            <w:vAlign w:val="center"/>
          </w:tcPr>
          <w:p>
            <w:pPr>
              <w:pStyle w:val="TableText"/>
            </w:pPr>
            <w:r>
              <w:rPr>
                <w:b w:val="false"/>
                <w:bCs w:val="false"/>
              </w:rPr>
              <w:t xml:space="preserve">as I was walking in</w:t>
            </w:r>
          </w:p>
        </w:tc>
        <w:tc>
          <w:tcPr>
            <w:tcW w:type="dxa" w:w="4680"/>
            <w:vAlign w:val="center"/>
          </w:tcPr>
          <w:p>
            <w:pPr>
              <w:pStyle w:val="TableText"/>
            </w:pPr>
            <w:r>
              <w:rPr>
                <w:b w:val="false"/>
                <w:bCs w:val="false"/>
              </w:rPr>
              <w:t xml:space="preserve">then, as I was walking in</w:t>
            </w:r>
          </w:p>
        </w:tc>
      </w:tr>
      <w:tr>
        <w:trPr>
          <w:cantSplit/>
        </w:trPr>
        <w:tc>
          <w:tcPr>
            <w:tcW w:type="dxa" w:w="4680"/>
            <w:vAlign w:val="center"/>
          </w:tcPr>
          <w:p>
            <w:pPr>
              <w:pStyle w:val="TableText"/>
            </w:pPr>
            <w:r>
              <w:rPr>
                <w:b w:val="false"/>
                <w:bCs w:val="false"/>
              </w:rPr>
              <w:t xml:space="preserve">a dark thick grove,</w:t>
            </w:r>
          </w:p>
        </w:tc>
        <w:tc>
          <w:tcPr>
            <w:tcW w:type="dxa" w:w="4680"/>
            <w:vAlign w:val="center"/>
          </w:tcPr>
          <w:p>
            <w:pPr>
              <w:pStyle w:val="TableText"/>
            </w:pPr>
            <w:r>
              <w:rPr>
                <w:b w:val="false"/>
                <w:bCs w:val="false"/>
              </w:rPr>
              <w:t xml:space="preserve">a dark thick grove,</w:t>
            </w:r>
          </w:p>
        </w:tc>
      </w:tr>
      <w:tr>
        <w:trPr>
          <w:cantSplit/>
        </w:trPr>
        <w:tc>
          <w:tcPr>
            <w:tcW w:type="dxa" w:w="4680"/>
            <w:vAlign w:val="center"/>
          </w:tcPr>
          <w:p>
            <w:pPr>
              <w:pStyle w:val="TableText"/>
            </w:pPr>
            <w:r>
              <w:rPr>
                <w:b w:val="false"/>
                <w:bCs w:val="false"/>
              </w:rPr>
              <w:t xml:space="preserve">"unspeakable glory" </w:t>
            </w:r>
            <w:r>
              <w:rPr>
                <w:rStyle w:val="FootnoteReference"/>
              </w:rPr>
              <w:footnoteReference w:id="232"/>
            </w:r>
          </w:p>
        </w:tc>
        <w:tc>
          <w:tcPr>
            <w:tcW w:type="dxa" w:w="4680"/>
            <w:vAlign w:val="center"/>
          </w:tcPr>
          <w:p>
            <w:pPr>
              <w:pStyle w:val="TableText"/>
            </w:pPr>
            <w:r>
              <w:rPr>
                <w:b w:val="false"/>
                <w:bCs w:val="false"/>
              </w:rPr>
              <w:t xml:space="preserve">"unspeakable glory" </w:t>
            </w:r>
            <w:r>
              <w:rPr>
                <w:rStyle w:val="FootnoteReference"/>
              </w:rPr>
              <w:footnoteReference w:id="233"/>
            </w:r>
          </w:p>
        </w:tc>
      </w:tr>
      <w:tr>
        <w:trPr>
          <w:cantSplit/>
        </w:trPr>
        <w:tc>
          <w:tcPr>
            <w:tcW w:type="dxa" w:w="4680"/>
            <w:vAlign w:val="center"/>
          </w:tcPr>
          <w:p>
            <w:pPr>
              <w:pStyle w:val="TableText"/>
            </w:pPr>
            <w:r>
              <w:rPr>
                <w:b w:val="false"/>
                <w:bCs w:val="false"/>
              </w:rPr>
              <w:t xml:space="preserve">seemed to open to the</w:t>
            </w:r>
          </w:p>
        </w:tc>
        <w:tc>
          <w:tcPr>
            <w:tcW w:type="dxa" w:w="4680"/>
            <w:vAlign w:val="center"/>
          </w:tcPr>
          <w:p>
            <w:pPr>
              <w:pStyle w:val="TableText"/>
            </w:pPr>
            <w:r>
              <w:rPr>
                <w:b w:val="false"/>
                <w:bCs w:val="false"/>
              </w:rPr>
              <w:t xml:space="preserve">seemed to open to the</w:t>
            </w:r>
          </w:p>
        </w:tc>
      </w:tr>
      <w:tr>
        <w:trPr>
          <w:cantSplit/>
        </w:trPr>
        <w:tc>
          <w:tcPr>
            <w:tcW w:type="dxa" w:w="4680"/>
            <w:vAlign w:val="center"/>
          </w:tcPr>
          <w:p>
            <w:pPr>
              <w:pStyle w:val="TableText"/>
            </w:pPr>
            <w:r>
              <w:rPr>
                <w:b w:val="false"/>
                <w:bCs w:val="false"/>
              </w:rPr>
              <w:t xml:space="preserve">view and apprehension</w:t>
            </w:r>
          </w:p>
        </w:tc>
        <w:tc>
          <w:tcPr>
            <w:tcW w:type="dxa" w:w="4680"/>
            <w:vAlign w:val="center"/>
          </w:tcPr>
          <w:p>
            <w:pPr>
              <w:pStyle w:val="TableText"/>
            </w:pPr>
            <w:r>
              <w:rPr>
                <w:b w:val="false"/>
                <w:bCs w:val="false"/>
              </w:rPr>
              <w:t xml:space="preserve">view and apprehension</w:t>
            </w:r>
          </w:p>
        </w:tc>
      </w:tr>
      <w:tr>
        <w:trPr>
          <w:cantSplit/>
        </w:trPr>
        <w:tc>
          <w:tcPr>
            <w:tcW w:type="dxa" w:w="4680"/>
            <w:vAlign w:val="center"/>
          </w:tcPr>
          <w:p>
            <w:pPr>
              <w:pStyle w:val="TableText"/>
            </w:pPr>
            <w:r>
              <w:rPr>
                <w:b w:val="false"/>
                <w:bCs w:val="false"/>
              </w:rPr>
              <w:t xml:space="preserve">of my soul. By the glory</w:t>
            </w:r>
          </w:p>
        </w:tc>
        <w:tc>
          <w:tcPr>
            <w:tcW w:type="dxa" w:w="4680"/>
            <w:vAlign w:val="center"/>
          </w:tcPr>
          <w:p>
            <w:pPr>
              <w:pStyle w:val="TableText"/>
            </w:pPr>
            <w:r>
              <w:rPr>
                <w:b w:val="false"/>
                <w:bCs w:val="false"/>
              </w:rPr>
              <w:t xml:space="preserve">of my soul:</w:t>
            </w:r>
          </w:p>
        </w:tc>
      </w:tr>
      <w:tr>
        <w:trPr>
          <w:cantSplit/>
        </w:trPr>
        <w:tc>
          <w:tcPr>
            <w:tcW w:type="dxa" w:w="4680"/>
            <w:vAlign w:val="center"/>
          </w:tcPr>
          <w:p>
            <w:pPr>
              <w:pStyle w:val="TableText"/>
            </w:pPr>
            <w:r>
              <w:rPr>
                <w:b w:val="false"/>
                <w:bCs w:val="false"/>
              </w:rPr>
              <w:t xml:space="preserve">I saw I don't mean</w:t>
            </w:r>
          </w:p>
        </w:tc>
        <w:tc>
          <w:tcPr>
            <w:tcW w:type="dxa" w:w="4680"/>
            <w:vAlign w:val="center"/>
          </w:tcPr>
          <w:p>
            <w:pPr>
              <w:pStyle w:val="TableText"/>
            </w:pPr>
            <w:r>
              <w:rPr>
                <w:b w:val="false"/>
                <w:bCs w:val="false"/>
              </w:rPr>
              <w:t xml:space="preserve">I don't mean</w:t>
            </w:r>
          </w:p>
        </w:tc>
      </w:tr>
      <w:tr>
        <w:trPr>
          <w:cantSplit/>
        </w:trPr>
        <w:tc>
          <w:tcPr>
            <w:tcW w:type="dxa" w:w="4680"/>
            <w:vAlign w:val="center"/>
          </w:tcPr>
          <w:p>
            <w:pPr>
              <w:pStyle w:val="TableText"/>
            </w:pPr>
            <w:r>
              <w:rPr>
                <w:b w:val="false"/>
                <w:bCs w:val="false"/>
              </w:rPr>
              <w:t xml:space="preserve">any external brightness,</w:t>
            </w:r>
          </w:p>
        </w:tc>
        <w:tc>
          <w:tcPr>
            <w:tcW w:type="dxa" w:w="4680"/>
            <w:vAlign w:val="center"/>
          </w:tcPr>
          <w:p>
            <w:pPr>
              <w:pStyle w:val="TableText"/>
            </w:pPr>
            <w:r>
              <w:rPr>
                <w:b w:val="false"/>
                <w:bCs w:val="false"/>
              </w:rPr>
              <w:t xml:space="preserve">any external brightness,</w:t>
            </w:r>
          </w:p>
        </w:tc>
      </w:tr>
      <w:tr>
        <w:trPr>
          <w:cantSplit/>
        </w:trPr>
        <w:tc>
          <w:tcPr>
            <w:tcW w:type="dxa" w:w="4680"/>
            <w:vAlign w:val="center"/>
          </w:tcPr>
          <w:p>
            <w:pPr>
              <w:pStyle w:val="TableText"/>
            </w:pPr>
            <w:r>
              <w:rPr>
                <w:b w:val="false"/>
                <w:bCs w:val="false"/>
              </w:rPr>
              <w:t xml:space="preserve">for I saw no such</w:t>
            </w:r>
          </w:p>
        </w:tc>
        <w:tc>
          <w:tcPr>
            <w:tcW w:type="dxa" w:w="4680"/>
            <w:vAlign w:val="center"/>
          </w:tcPr>
          <w:p>
            <w:pPr>
              <w:pStyle w:val="TableText"/>
            </w:pPr>
            <w:r>
              <w:rPr>
                <w:b w:val="false"/>
                <w:bCs w:val="false"/>
              </w:rPr>
              <w:t xml:space="preserve">for I saw no such</w:t>
            </w:r>
          </w:p>
        </w:tc>
      </w:tr>
      <w:tr>
        <w:trPr>
          <w:cantSplit/>
        </w:trPr>
        <w:tc>
          <w:tcPr>
            <w:tcW w:type="dxa" w:w="4680"/>
            <w:vAlign w:val="center"/>
          </w:tcPr>
          <w:p>
            <w:pPr>
              <w:pStyle w:val="TableText"/>
            </w:pPr>
            <w:r>
              <w:rPr>
                <w:b w:val="false"/>
                <w:bCs w:val="false"/>
              </w:rPr>
              <w:t xml:space="preserve">thing, nor do I intend</w:t>
            </w:r>
          </w:p>
        </w:tc>
        <w:tc>
          <w:tcPr>
            <w:tcW w:type="dxa" w:w="4680"/>
            <w:vAlign w:val="center"/>
          </w:tcPr>
          <w:p>
            <w:pPr>
              <w:pStyle w:val="TableText"/>
            </w:pPr>
            <w:r>
              <w:rPr>
                <w:b w:val="false"/>
                <w:bCs w:val="false"/>
              </w:rPr>
              <w:t xml:space="preserve">thing, nor do I intend</w:t>
            </w:r>
          </w:p>
        </w:tc>
      </w:tr>
      <w:tr>
        <w:trPr>
          <w:cantSplit/>
        </w:trPr>
        <w:tc>
          <w:tcPr>
            <w:tcW w:type="dxa" w:w="4680"/>
            <w:vAlign w:val="center"/>
          </w:tcPr>
          <w:p>
            <w:pPr>
              <w:pStyle w:val="TableText"/>
            </w:pPr>
            <w:r>
              <w:rPr>
                <w:b w:val="false"/>
                <w:bCs w:val="false"/>
              </w:rPr>
              <w:t xml:space="preserve">any imagination of a</w:t>
            </w:r>
          </w:p>
        </w:tc>
        <w:tc>
          <w:tcPr>
            <w:tcW w:type="dxa" w:w="4680"/>
            <w:vAlign w:val="center"/>
          </w:tcPr>
          <w:p>
            <w:pPr>
              <w:pStyle w:val="TableText"/>
            </w:pPr>
            <w:r>
              <w:rPr>
                <w:b w:val="false"/>
                <w:bCs w:val="false"/>
              </w:rPr>
              <w:t xml:space="preserve">any imagination of a</w:t>
            </w:r>
          </w:p>
        </w:tc>
      </w:tr>
      <w:tr>
        <w:trPr>
          <w:cantSplit/>
        </w:trPr>
        <w:tc>
          <w:tcPr>
            <w:tcW w:type="dxa" w:w="4680"/>
            <w:vAlign w:val="center"/>
          </w:tcPr>
          <w:p>
            <w:pPr>
              <w:pStyle w:val="TableText"/>
            </w:pPr>
            <w:r>
              <w:rPr>
                <w:b w:val="false"/>
                <w:bCs w:val="false"/>
              </w:rPr>
              <w:t xml:space="preserve">body of light or</w:t>
            </w:r>
          </w:p>
        </w:tc>
        <w:tc>
          <w:tcPr>
            <w:tcW w:type="dxa" w:w="4680"/>
            <w:vAlign w:val="center"/>
          </w:tcPr>
          <w:p>
            <w:pPr>
              <w:pStyle w:val="TableText"/>
            </w:pPr>
            <w:r>
              <w:rPr>
                <w:b w:val="false"/>
                <w:bCs w:val="false"/>
              </w:rPr>
              <w:t xml:space="preserve">body of light,</w:t>
            </w:r>
          </w:p>
        </w:tc>
      </w:tr>
      <w:tr>
        <w:trPr>
          <w:cantSplit/>
        </w:trPr>
        <w:tc>
          <w:tcPr>
            <w:tcW w:type="dxa" w:w="4680"/>
            <w:vAlign w:val="center"/>
          </w:tcPr>
          <w:p>
            <w:pPr>
              <w:pStyle w:val="TableText"/>
            </w:pPr>
            <w:r>
              <w:rPr>
                <w:b w:val="false"/>
                <w:bCs w:val="false"/>
              </w:rPr>
              <w:t xml:space="preserve">splendor somewhere</w:t>
            </w:r>
          </w:p>
        </w:tc>
        <w:tc>
          <w:tcPr>
            <w:tcW w:type="dxa" w:w="4680"/>
            <w:vAlign w:val="center"/>
          </w:tcPr>
          <w:p>
            <w:pPr>
              <w:pStyle w:val="TableText"/>
            </w:pPr>
            <w:r>
              <w:rPr>
                <w:b w:val="false"/>
                <w:bCs w:val="false"/>
              </w:rPr>
              <w:t xml:space="preserve">somewhere</w:t>
            </w:r>
          </w:p>
        </w:tc>
      </w:tr>
      <w:tr>
        <w:trPr>
          <w:cantSplit/>
        </w:trPr>
        <w:tc>
          <w:tcPr>
            <w:tcW w:type="dxa" w:w="4680"/>
            <w:vAlign w:val="center"/>
          </w:tcPr>
          <w:p>
            <w:pPr>
              <w:pStyle w:val="TableText"/>
            </w:pPr>
            <w:r>
              <w:rPr>
                <w:b w:val="false"/>
                <w:bCs w:val="false"/>
              </w:rPr>
              <w:t xml:space="preserve">away in the third heaven,</w:t>
            </w:r>
          </w:p>
        </w:tc>
        <w:tc>
          <w:tcPr>
            <w:tcW w:type="dxa" w:w="4680"/>
            <w:vAlign w:val="center"/>
          </w:tcPr>
          <w:p>
            <w:pPr>
              <w:pStyle w:val="TableText"/>
            </w:pPr>
            <w:r>
              <w:rPr>
                <w:b w:val="false"/>
                <w:bCs w:val="false"/>
              </w:rPr>
              <w:t xml:space="preserve">away in the third heavens,</w:t>
            </w:r>
          </w:p>
        </w:tc>
      </w:tr>
      <w:tr>
        <w:trPr>
          <w:cantSplit/>
        </w:trPr>
        <w:tc>
          <w:tcPr>
            <w:tcW w:type="dxa" w:w="4680"/>
            <w:vAlign w:val="center"/>
          </w:tcPr>
          <w:p>
            <w:pPr>
              <w:pStyle w:val="TableText"/>
            </w:pPr>
            <w:r>
              <w:rPr>
                <w:b w:val="false"/>
                <w:bCs w:val="false"/>
              </w:rPr>
              <w:t xml:space="preserve">or anything of that nature.</w:t>
            </w:r>
          </w:p>
        </w:tc>
        <w:tc>
          <w:tcPr>
            <w:tcW w:type="dxa" w:w="4680"/>
            <w:vAlign w:val="center"/>
          </w:tcPr>
          <w:p>
            <w:pPr>
              <w:pStyle w:val="TableText"/>
            </w:pPr>
            <w:r>
              <w:rPr>
                <w:b w:val="false"/>
                <w:bCs w:val="false"/>
              </w:rPr>
              <w:t xml:space="preserve">or anything of that nature;</w:t>
            </w:r>
          </w:p>
        </w:tc>
      </w:tr>
      <w:tr>
        <w:trPr>
          <w:cantSplit/>
        </w:trPr>
        <w:tc>
          <w:tcPr>
            <w:tcW w:type="dxa" w:w="4680"/>
            <w:vAlign w:val="center"/>
          </w:tcPr>
          <w:p>
            <w:pPr>
              <w:pStyle w:val="TableText"/>
            </w:pPr>
            <w:r>
              <w:rPr>
                <w:b w:val="false"/>
                <w:bCs w:val="false"/>
              </w:rPr>
              <w:t xml:space="preserve">But it was a new</w:t>
            </w:r>
          </w:p>
        </w:tc>
        <w:tc>
          <w:tcPr>
            <w:tcW w:type="dxa" w:w="4680"/>
            <w:vAlign w:val="center"/>
          </w:tcPr>
          <w:p>
            <w:pPr>
              <w:pStyle w:val="TableText"/>
            </w:pPr>
            <w:r>
              <w:rPr>
                <w:b w:val="false"/>
                <w:bCs w:val="false"/>
              </w:rPr>
              <w:t xml:space="preserve">but it was a new</w:t>
            </w:r>
          </w:p>
        </w:tc>
      </w:tr>
      <w:tr>
        <w:trPr>
          <w:cantSplit/>
        </w:trPr>
        <w:tc>
          <w:tcPr>
            <w:tcW w:type="dxa" w:w="4680"/>
            <w:vAlign w:val="center"/>
          </w:tcPr>
          <w:p>
            <w:pPr>
              <w:pStyle w:val="TableText"/>
            </w:pPr>
            <w:r>
              <w:rPr>
                <w:b w:val="false"/>
                <w:bCs w:val="false"/>
              </w:rPr>
              <w:t xml:space="preserve">inward apprehension</w:t>
            </w:r>
          </w:p>
        </w:tc>
        <w:tc>
          <w:tcPr>
            <w:tcW w:type="dxa" w:w="4680"/>
            <w:vAlign w:val="center"/>
          </w:tcPr>
          <w:p>
            <w:pPr>
              <w:pStyle w:val="TableText"/>
            </w:pPr>
            <w:r>
              <w:rPr>
                <w:b w:val="false"/>
                <w:bCs w:val="false"/>
              </w:rPr>
              <w:t xml:space="preserve">inward apprehension</w:t>
            </w:r>
          </w:p>
        </w:tc>
      </w:tr>
      <w:tr>
        <w:trPr>
          <w:cantSplit/>
        </w:trPr>
        <w:tc>
          <w:tcPr>
            <w:tcW w:type="dxa" w:w="4680"/>
            <w:vAlign w:val="center"/>
          </w:tcPr>
          <w:p>
            <w:pPr>
              <w:pStyle w:val="TableText"/>
            </w:pPr>
            <w:r>
              <w:rPr>
                <w:b w:val="false"/>
                <w:bCs w:val="false"/>
              </w:rPr>
              <w:t xml:space="preserve">or view that I had of</w:t>
            </w:r>
          </w:p>
        </w:tc>
        <w:tc>
          <w:tcPr>
            <w:tcW w:type="dxa" w:w="4680"/>
            <w:vAlign w:val="center"/>
          </w:tcPr>
          <w:p>
            <w:pPr>
              <w:pStyle w:val="TableText"/>
            </w:pPr>
            <w:r>
              <w:rPr>
                <w:b w:val="false"/>
                <w:bCs w:val="false"/>
              </w:rPr>
              <w:t xml:space="preserve">or view that I had of</w:t>
            </w:r>
          </w:p>
        </w:tc>
      </w:tr>
      <w:tr>
        <w:trPr>
          <w:cantSplit/>
        </w:trPr>
        <w:tc>
          <w:tcPr>
            <w:tcW w:type="dxa" w:w="4680"/>
            <w:vAlign w:val="center"/>
          </w:tcPr>
          <w:p>
            <w:pPr>
              <w:pStyle w:val="TableText"/>
            </w:pPr>
            <w:r>
              <w:rPr>
                <w:b w:val="false"/>
                <w:bCs w:val="false"/>
              </w:rPr>
              <w:t xml:space="preserve">God; such as I never</w:t>
            </w:r>
          </w:p>
        </w:tc>
        <w:tc>
          <w:tcPr>
            <w:tcW w:type="dxa" w:w="4680"/>
            <w:vAlign w:val="center"/>
          </w:tcPr>
          <w:p>
            <w:pPr>
              <w:pStyle w:val="TableText"/>
            </w:pPr>
            <w:r>
              <w:rPr>
                <w:b w:val="false"/>
                <w:bCs w:val="false"/>
              </w:rPr>
              <w:t xml:space="preserve">God, such as I never</w:t>
            </w:r>
          </w:p>
        </w:tc>
      </w:tr>
      <w:tr>
        <w:trPr>
          <w:cantSplit/>
        </w:trPr>
        <w:tc>
          <w:tcPr>
            <w:tcW w:type="dxa" w:w="4680"/>
            <w:vAlign w:val="center"/>
          </w:tcPr>
          <w:p>
            <w:pPr>
              <w:pStyle w:val="TableText"/>
            </w:pPr>
            <w:r>
              <w:rPr>
                <w:b w:val="false"/>
                <w:bCs w:val="false"/>
              </w:rPr>
              <w:t xml:space="preserve">had before, nor anything</w:t>
            </w:r>
          </w:p>
        </w:tc>
        <w:tc>
          <w:tcPr>
            <w:tcW w:type="dxa" w:w="4680"/>
            <w:vAlign w:val="center"/>
          </w:tcPr>
          <w:p>
            <w:pPr>
              <w:pStyle w:val="TableText"/>
            </w:pPr>
            <w:r>
              <w:rPr>
                <w:b w:val="false"/>
                <w:bCs w:val="false"/>
              </w:rPr>
              <w:t xml:space="preserve">had before, nor anything</w:t>
            </w:r>
          </w:p>
        </w:tc>
      </w:tr>
      <w:tr>
        <w:trPr>
          <w:cantSplit/>
        </w:trPr>
        <w:tc>
          <w:tcPr>
            <w:tcW w:type="dxa" w:w="4680"/>
            <w:vAlign w:val="center"/>
          </w:tcPr>
          <w:p>
            <w:pPr>
              <w:pStyle w:val="TableText"/>
            </w:pPr>
            <w:r>
              <w:rPr>
                <w:b w:val="false"/>
                <w:bCs w:val="false"/>
              </w:rPr>
              <w:t xml:space="preserve">that I had the least</w:t>
            </w:r>
          </w:p>
        </w:tc>
        <w:tc>
          <w:tcPr>
            <w:tcW w:type="dxa" w:w="4680"/>
            <w:vAlign w:val="center"/>
          </w:tcPr>
          <w:p>
            <w:pPr>
              <w:pStyle w:val="TableText"/>
            </w:pPr>
            <w:r>
              <w:rPr>
                <w:b w:val="false"/>
                <w:bCs w:val="false"/>
              </w:rPr>
              <w:t xml:space="preserve">which had the least</w:t>
            </w:r>
          </w:p>
        </w:tc>
      </w:tr>
      <w:tr>
        <w:trPr>
          <w:cantSplit/>
        </w:trPr>
        <w:tc>
          <w:tcPr>
            <w:tcW w:type="dxa" w:w="4680"/>
            <w:vAlign w:val="center"/>
          </w:tcPr>
          <w:p>
            <w:pPr>
              <w:pStyle w:val="TableText"/>
            </w:pPr>
            <w:r>
              <w:rPr>
                <w:b w:val="false"/>
                <w:bCs w:val="false"/>
              </w:rPr>
              <w:t xml:space="preserve">remembrance of it. So</w:t>
            </w:r>
          </w:p>
        </w:tc>
        <w:tc>
          <w:tcPr>
            <w:tcW w:type="dxa" w:w="4680"/>
            <w:vAlign w:val="center"/>
          </w:tcPr>
          <w:p>
            <w:pPr>
              <w:pStyle w:val="TableText"/>
            </w:pPr>
            <w:r>
              <w:rPr>
                <w:b w:val="false"/>
                <w:bCs w:val="false"/>
              </w:rPr>
              <w:t xml:space="preserve">resemblance of it.</w:t>
            </w:r>
          </w:p>
        </w:tc>
      </w:tr>
      <w:tr>
        <w:trPr>
          <w:cantSplit/>
        </w:trPr>
        <w:tc>
          <w:tcPr>
            <w:tcW w:type="dxa" w:w="4680"/>
            <w:vAlign w:val="center"/>
          </w:tcPr>
          <w:p>
            <w:pPr>
              <w:pStyle w:val="TableText"/>
            </w:pPr>
            <w:r>
              <w:rPr>
                <w:b w:val="false"/>
                <w:bCs w:val="false"/>
              </w:rPr>
              <w:t xml:space="preserve">that I stood still and</w:t>
            </w:r>
          </w:p>
        </w:tc>
        <w:tc>
          <w:tcPr>
            <w:tcW w:type="dxa" w:w="4680"/>
            <w:vAlign w:val="center"/>
          </w:tcPr>
          <w:p>
            <w:pPr>
              <w:pStyle w:val="TableText"/>
            </w:pPr>
            <w:r>
              <w:rPr>
                <w:b w:val="false"/>
                <w:bCs w:val="false"/>
              </w:rPr>
              <w:t xml:space="preserve">I stood still and</w:t>
            </w:r>
          </w:p>
        </w:tc>
      </w:tr>
      <w:tr>
        <w:trPr>
          <w:cantSplit/>
        </w:trPr>
        <w:tc>
          <w:tcPr>
            <w:tcW w:type="dxa" w:w="4680"/>
            <w:vAlign w:val="center"/>
          </w:tcPr>
          <w:p>
            <w:pPr>
              <w:pStyle w:val="TableText"/>
            </w:pPr>
            <w:r>
              <w:rPr>
                <w:b w:val="false"/>
                <w:bCs w:val="false"/>
              </w:rPr>
              <w:t xml:space="preserve">wondered and admired.</w:t>
            </w:r>
          </w:p>
        </w:tc>
        <w:tc>
          <w:tcPr>
            <w:tcW w:type="dxa" w:w="4680"/>
            <w:vAlign w:val="center"/>
          </w:tcPr>
          <w:p>
            <w:pPr>
              <w:pStyle w:val="TableText"/>
            </w:pPr>
            <w:r>
              <w:rPr>
                <w:b w:val="false"/>
                <w:bCs w:val="false"/>
              </w:rPr>
              <w:t xml:space="preserve">wondered and admired!</w:t>
            </w:r>
          </w:p>
        </w:tc>
      </w:tr>
      <w:tr>
        <w:trPr>
          <w:cantSplit/>
        </w:trPr>
        <w:tc>
          <w:tcPr>
            <w:tcW w:type="dxa" w:w="4680"/>
            <w:vAlign w:val="center"/>
          </w:tcPr>
          <w:p>
            <w:pPr>
              <w:pStyle w:val="TableText"/>
            </w:pPr>
            <w:r>
              <w:rPr>
                <w:b w:val="false"/>
                <w:bCs w:val="false"/>
              </w:rPr>
              <w:t xml:space="preserve">This was something,</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I knew, that I never</w:t>
            </w:r>
          </w:p>
        </w:tc>
        <w:tc>
          <w:tcPr>
            <w:tcW w:type="dxa" w:w="4680"/>
            <w:vAlign w:val="center"/>
          </w:tcPr>
          <w:p>
            <w:pPr>
              <w:pStyle w:val="TableText"/>
            </w:pPr>
            <w:r>
              <w:rPr>
                <w:b w:val="false"/>
                <w:bCs w:val="false"/>
              </w:rPr>
              <w:t xml:space="preserve">I knew that I never</w:t>
            </w:r>
          </w:p>
        </w:tc>
      </w:tr>
      <w:tr>
        <w:trPr>
          <w:cantSplit/>
        </w:trPr>
        <w:tc>
          <w:tcPr>
            <w:tcW w:type="dxa" w:w="4680"/>
            <w:vAlign w:val="center"/>
          </w:tcPr>
          <w:p>
            <w:pPr>
              <w:pStyle w:val="TableText"/>
            </w:pPr>
            <w:r>
              <w:rPr>
                <w:b w:val="false"/>
                <w:bCs w:val="false"/>
              </w:rPr>
              <w:t xml:space="preserve">had seen before or</w:t>
            </w:r>
          </w:p>
        </w:tc>
        <w:tc>
          <w:tcPr>
            <w:tcW w:type="dxa" w:w="4680"/>
            <w:vAlign w:val="center"/>
          </w:tcPr>
          <w:p>
            <w:pPr>
              <w:pStyle w:val="TableText"/>
            </w:pPr>
            <w:r>
              <w:rPr>
                <w:b w:val="false"/>
                <w:bCs w:val="false"/>
              </w:rPr>
              <w:t xml:space="preserve">had seen before</w:t>
            </w:r>
          </w:p>
        </w:tc>
      </w:tr>
      <w:tr>
        <w:trPr>
          <w:cantSplit/>
        </w:trPr>
        <w:tc>
          <w:tcPr>
            <w:tcW w:type="dxa" w:w="4680"/>
            <w:vAlign w:val="center"/>
          </w:tcPr>
          <w:p>
            <w:pPr>
              <w:pStyle w:val="TableText"/>
            </w:pPr>
            <w:r>
              <w:rPr>
                <w:b w:val="false"/>
                <w:bCs w:val="false"/>
              </w:rPr>
              <w:t xml:space="preserve">anything comparable to</w:t>
            </w:r>
          </w:p>
        </w:tc>
        <w:tc>
          <w:tcPr>
            <w:tcW w:type="dxa" w:w="4680"/>
            <w:vAlign w:val="center"/>
          </w:tcPr>
          <w:p>
            <w:pPr>
              <w:pStyle w:val="TableText"/>
            </w:pPr>
            <w:r>
              <w:rPr>
                <w:b w:val="false"/>
                <w:bCs w:val="false"/>
              </w:rPr>
              <w:t xml:space="preserve">anything comparable to</w:t>
            </w:r>
          </w:p>
        </w:tc>
      </w:tr>
      <w:tr>
        <w:trPr>
          <w:cantSplit/>
        </w:trPr>
        <w:tc>
          <w:tcPr>
            <w:tcW w:type="dxa" w:w="4680"/>
            <w:vAlign w:val="center"/>
          </w:tcPr>
          <w:p>
            <w:pPr>
              <w:pStyle w:val="TableText"/>
            </w:pPr>
            <w:r>
              <w:rPr>
                <w:b w:val="false"/>
                <w:bCs w:val="false"/>
              </w:rPr>
              <w:t xml:space="preserve">it for excellency and</w:t>
            </w:r>
          </w:p>
        </w:tc>
        <w:tc>
          <w:tcPr>
            <w:tcW w:type="dxa" w:w="4680"/>
            <w:vAlign w:val="center"/>
          </w:tcPr>
          <w:p>
            <w:pPr>
              <w:pStyle w:val="TableText"/>
            </w:pPr>
            <w:r>
              <w:rPr>
                <w:b w:val="false"/>
                <w:bCs w:val="false"/>
              </w:rPr>
              <w:t xml:space="preserve">it for excellency and</w:t>
            </w:r>
          </w:p>
        </w:tc>
      </w:tr>
      <w:tr>
        <w:trPr>
          <w:cantSplit/>
        </w:trPr>
        <w:tc>
          <w:tcPr>
            <w:tcW w:type="dxa" w:w="4680"/>
            <w:vAlign w:val="center"/>
          </w:tcPr>
          <w:p>
            <w:pPr>
              <w:pStyle w:val="TableText"/>
            </w:pPr>
            <w:r>
              <w:rPr>
                <w:b w:val="false"/>
                <w:bCs w:val="false"/>
              </w:rPr>
              <w:t xml:space="preserve">beauty. 'Twas widely</w:t>
            </w:r>
          </w:p>
        </w:tc>
        <w:tc>
          <w:tcPr>
            <w:tcW w:type="dxa" w:w="4680"/>
            <w:vAlign w:val="center"/>
          </w:tcPr>
          <w:p>
            <w:pPr>
              <w:pStyle w:val="TableText"/>
            </w:pPr>
            <w:r>
              <w:rPr>
                <w:b w:val="false"/>
                <w:bCs w:val="false"/>
              </w:rPr>
              <w:t xml:space="preserve">beauty: It was widely</w:t>
            </w:r>
          </w:p>
        </w:tc>
      </w:tr>
      <w:tr>
        <w:trPr>
          <w:cantSplit/>
        </w:trPr>
        <w:tc>
          <w:tcPr>
            <w:tcW w:type="dxa" w:w="4680"/>
            <w:vAlign w:val="center"/>
          </w:tcPr>
          <w:p>
            <w:pPr>
              <w:pStyle w:val="TableText"/>
            </w:pPr>
            <w:r>
              <w:rPr>
                <w:b w:val="false"/>
                <w:bCs w:val="false"/>
              </w:rPr>
              <w:t xml:space="preserve">different from all the</w:t>
            </w:r>
          </w:p>
        </w:tc>
        <w:tc>
          <w:tcPr>
            <w:tcW w:type="dxa" w:w="4680"/>
            <w:vAlign w:val="center"/>
          </w:tcPr>
          <w:p>
            <w:pPr>
              <w:pStyle w:val="TableText"/>
            </w:pPr>
            <w:r>
              <w:rPr>
                <w:b w:val="false"/>
                <w:bCs w:val="false"/>
              </w:rPr>
              <w:t xml:space="preserve">different from all the</w:t>
            </w:r>
          </w:p>
        </w:tc>
      </w:tr>
      <w:tr>
        <w:trPr>
          <w:cantSplit/>
        </w:trPr>
        <w:tc>
          <w:tcPr>
            <w:tcW w:type="dxa" w:w="4680"/>
            <w:vAlign w:val="center"/>
          </w:tcPr>
          <w:p>
            <w:pPr>
              <w:pStyle w:val="TableText"/>
            </w:pPr>
            <w:r>
              <w:rPr>
                <w:b w:val="false"/>
                <w:bCs w:val="false"/>
              </w:rPr>
              <w:t xml:space="preserve">conceptions that ever I</w:t>
            </w:r>
          </w:p>
        </w:tc>
        <w:tc>
          <w:tcPr>
            <w:tcW w:type="dxa" w:w="4680"/>
            <w:vAlign w:val="center"/>
          </w:tcPr>
          <w:p>
            <w:pPr>
              <w:pStyle w:val="TableText"/>
            </w:pPr>
            <w:r>
              <w:rPr>
                <w:b w:val="false"/>
                <w:bCs w:val="false"/>
              </w:rPr>
              <w:t xml:space="preserve">conceptions that ever I</w:t>
            </w:r>
          </w:p>
        </w:tc>
      </w:tr>
      <w:tr>
        <w:trPr>
          <w:cantSplit/>
        </w:trPr>
        <w:tc>
          <w:tcPr>
            <w:tcW w:type="dxa" w:w="4680"/>
            <w:vAlign w:val="center"/>
          </w:tcPr>
          <w:p>
            <w:pPr>
              <w:pStyle w:val="TableText"/>
            </w:pPr>
            <w:r>
              <w:rPr>
                <w:b w:val="false"/>
                <w:bCs w:val="false"/>
              </w:rPr>
              <w:t xml:space="preserve">had had of God or</w:t>
            </w:r>
          </w:p>
        </w:tc>
        <w:tc>
          <w:tcPr>
            <w:tcW w:type="dxa" w:w="4680"/>
            <w:vAlign w:val="center"/>
          </w:tcPr>
          <w:p>
            <w:pPr>
              <w:pStyle w:val="TableText"/>
            </w:pPr>
            <w:r>
              <w:rPr>
                <w:b w:val="false"/>
                <w:bCs w:val="false"/>
              </w:rPr>
              <w:t xml:space="preserve">had had of God, or</w:t>
            </w:r>
          </w:p>
        </w:tc>
      </w:tr>
      <w:tr>
        <w:trPr>
          <w:cantSplit/>
        </w:trPr>
        <w:tc>
          <w:tcPr>
            <w:tcW w:type="dxa" w:w="4680"/>
            <w:vAlign w:val="center"/>
          </w:tcPr>
          <w:p>
            <w:pPr>
              <w:pStyle w:val="TableText"/>
            </w:pPr>
            <w:r>
              <w:rPr>
                <w:b w:val="false"/>
                <w:bCs w:val="false"/>
              </w:rPr>
              <w:t xml:space="preserve">things divine before. I</w:t>
            </w:r>
          </w:p>
        </w:tc>
        <w:tc>
          <w:tcPr>
            <w:tcW w:type="dxa" w:w="4680"/>
            <w:vAlign w:val="center"/>
          </w:tcPr>
          <w:p>
            <w:pPr>
              <w:pStyle w:val="TableText"/>
            </w:pPr>
            <w:r>
              <w:rPr>
                <w:b w:val="false"/>
                <w:bCs w:val="false"/>
              </w:rPr>
              <w:t xml:space="preserve">things divine. I</w:t>
            </w:r>
          </w:p>
        </w:tc>
      </w:tr>
      <w:tr>
        <w:trPr>
          <w:cantSplit/>
        </w:trPr>
        <w:tc>
          <w:tcPr>
            <w:tcW w:type="dxa" w:w="4680"/>
            <w:vAlign w:val="center"/>
          </w:tcPr>
          <w:p>
            <w:pPr>
              <w:pStyle w:val="TableText"/>
            </w:pPr>
            <w:r>
              <w:rPr>
                <w:b w:val="false"/>
                <w:bCs w:val="false"/>
              </w:rPr>
              <w:t xml:space="preserve">had now no particular</w:t>
            </w:r>
          </w:p>
        </w:tc>
        <w:tc>
          <w:tcPr>
            <w:tcW w:type="dxa" w:w="4680"/>
            <w:vAlign w:val="center"/>
          </w:tcPr>
          <w:p>
            <w:pPr>
              <w:pStyle w:val="TableText"/>
            </w:pPr>
            <w:r>
              <w:rPr>
                <w:b w:val="false"/>
                <w:bCs w:val="false"/>
              </w:rPr>
              <w:t xml:space="preserve">had no particular</w:t>
            </w:r>
          </w:p>
        </w:tc>
      </w:tr>
      <w:tr>
        <w:trPr>
          <w:cantSplit/>
        </w:trPr>
        <w:tc>
          <w:tcPr>
            <w:tcW w:type="dxa" w:w="4680"/>
            <w:vAlign w:val="center"/>
          </w:tcPr>
          <w:p>
            <w:pPr>
              <w:pStyle w:val="TableText"/>
            </w:pPr>
            <w:r>
              <w:rPr>
                <w:b w:val="false"/>
                <w:bCs w:val="false"/>
              </w:rPr>
              <w:t xml:space="preserve">apprehension of any one</w:t>
            </w:r>
          </w:p>
        </w:tc>
        <w:tc>
          <w:tcPr>
            <w:tcW w:type="dxa" w:w="4680"/>
            <w:vAlign w:val="center"/>
          </w:tcPr>
          <w:p>
            <w:pPr>
              <w:pStyle w:val="TableText"/>
            </w:pPr>
            <w:r>
              <w:rPr>
                <w:b w:val="false"/>
                <w:bCs w:val="false"/>
              </w:rPr>
              <w:t xml:space="preserve">apprehension of any one</w:t>
            </w:r>
          </w:p>
        </w:tc>
      </w:tr>
      <w:tr>
        <w:trPr>
          <w:cantSplit/>
        </w:trPr>
        <w:tc>
          <w:tcPr>
            <w:tcW w:type="dxa" w:w="4680"/>
            <w:vAlign w:val="center"/>
          </w:tcPr>
          <w:p>
            <w:pPr>
              <w:pStyle w:val="TableText"/>
            </w:pPr>
            <w:r>
              <w:rPr>
                <w:b w:val="false"/>
                <w:bCs w:val="false"/>
              </w:rPr>
              <w:t xml:space="preserve">person in the Trinity,</w:t>
            </w:r>
          </w:p>
        </w:tc>
        <w:tc>
          <w:tcPr>
            <w:tcW w:type="dxa" w:w="4680"/>
            <w:vAlign w:val="center"/>
          </w:tcPr>
          <w:p>
            <w:pPr>
              <w:pStyle w:val="TableText"/>
            </w:pPr>
            <w:r>
              <w:rPr>
                <w:b w:val="false"/>
                <w:bCs w:val="false"/>
              </w:rPr>
              <w:t xml:space="preserve">person in the Trinity,</w:t>
            </w:r>
          </w:p>
        </w:tc>
      </w:tr>
      <w:tr>
        <w:trPr>
          <w:cantSplit/>
        </w:trPr>
        <w:tc>
          <w:tcPr>
            <w:tcW w:type="dxa" w:w="4680"/>
            <w:vAlign w:val="center"/>
          </w:tcPr>
          <w:p>
            <w:pPr>
              <w:pStyle w:val="TableText"/>
            </w:pPr>
            <w:r>
              <w:rPr>
                <w:b w:val="false"/>
                <w:bCs w:val="false"/>
              </w:rPr>
              <w:t xml:space="preserve">either the Father, Son,</w:t>
            </w:r>
          </w:p>
        </w:tc>
        <w:tc>
          <w:tcPr>
            <w:tcW w:type="dxa" w:w="4680"/>
            <w:vAlign w:val="center"/>
          </w:tcPr>
          <w:p>
            <w:pPr>
              <w:pStyle w:val="TableText"/>
            </w:pPr>
            <w:r>
              <w:rPr>
                <w:b w:val="false"/>
                <w:bCs w:val="false"/>
              </w:rPr>
              <w:t xml:space="preserve">either the Father, Son,</w:t>
            </w:r>
          </w:p>
        </w:tc>
      </w:tr>
      <w:tr>
        <w:trPr>
          <w:cantSplit/>
        </w:trPr>
        <w:tc>
          <w:tcPr>
            <w:tcW w:type="dxa" w:w="4680"/>
            <w:vAlign w:val="center"/>
          </w:tcPr>
          <w:p>
            <w:pPr>
              <w:pStyle w:val="TableText"/>
            </w:pPr>
            <w:r>
              <w:rPr>
                <w:rStyle w:val="SourcePageInline"/>
                <w:b w:val="false"/>
                <w:bCs w:val="false"/>
              </w:rPr>
              <w:t xml:space="preserve">[p. 139]</w:t>
            </w:r>
            <w:r>
              <w:rPr>
                <w:b w:val="false"/>
                <w:bCs w:val="false"/>
              </w:rPr>
              <w:t xml:space="preserve">  or Holy Spirit, but</w:t>
            </w:r>
          </w:p>
        </w:tc>
        <w:tc>
          <w:tcPr>
            <w:tcW w:type="dxa" w:w="4680"/>
            <w:vAlign w:val="center"/>
          </w:tcPr>
          <w:p>
            <w:pPr>
              <w:pStyle w:val="TableText"/>
            </w:pPr>
            <w:r>
              <w:rPr>
                <w:b w:val="false"/>
                <w:bCs w:val="false"/>
              </w:rPr>
              <w:t xml:space="preserve">or Holy Ghost; but</w:t>
            </w:r>
          </w:p>
        </w:tc>
      </w:tr>
      <w:tr>
        <w:trPr>
          <w:cantSplit/>
        </w:trPr>
        <w:tc>
          <w:tcPr>
            <w:tcW w:type="dxa" w:w="4680"/>
            <w:vAlign w:val="center"/>
          </w:tcPr>
          <w:p>
            <w:pPr>
              <w:pStyle w:val="TableText"/>
            </w:pPr>
            <w:r>
              <w:rPr>
                <w:b w:val="false"/>
                <w:bCs w:val="false"/>
              </w:rPr>
              <w:t xml:space="preserve">it appeared to be</w:t>
            </w:r>
          </w:p>
        </w:tc>
        <w:tc>
          <w:tcPr>
            <w:tcW w:type="dxa" w:w="4680"/>
            <w:vAlign w:val="center"/>
          </w:tcPr>
          <w:p>
            <w:pPr>
              <w:pStyle w:val="TableText"/>
            </w:pPr>
            <w:r>
              <w:rPr>
                <w:b w:val="false"/>
                <w:bCs w:val="false"/>
              </w:rPr>
              <w:t xml:space="preserve">it appeared to be</w:t>
            </w:r>
          </w:p>
        </w:tc>
      </w:tr>
      <w:tr>
        <w:trPr>
          <w:cantSplit/>
        </w:trPr>
        <w:tc>
          <w:tcPr>
            <w:tcW w:type="dxa" w:w="4680"/>
            <w:vAlign w:val="center"/>
          </w:tcPr>
          <w:p>
            <w:pPr>
              <w:pStyle w:val="TableText"/>
            </w:pPr>
            <w:r>
              <w:rPr>
                <w:b w:val="false"/>
                <w:bCs w:val="false"/>
              </w:rPr>
              <w:t xml:space="preserve">divine glory and</w:t>
            </w:r>
          </w:p>
        </w:tc>
        <w:tc>
          <w:tcPr>
            <w:tcW w:type="dxa" w:w="4680"/>
            <w:vAlign w:val="center"/>
          </w:tcPr>
          <w:p>
            <w:pPr>
              <w:pStyle w:val="TableText"/>
            </w:pPr>
            <w:r>
              <w:rPr>
                <w:b w:val="false"/>
                <w:bCs w:val="false"/>
              </w:rPr>
              <w:t xml:space="preserve">divine glory</w:t>
            </w:r>
          </w:p>
        </w:tc>
      </w:tr>
      <w:tr>
        <w:trPr>
          <w:cantSplit/>
        </w:trPr>
        <w:tc>
          <w:tcPr>
            <w:tcW w:type="dxa" w:w="4680"/>
            <w:vAlign w:val="center"/>
          </w:tcPr>
          <w:p>
            <w:pPr>
              <w:pStyle w:val="TableText"/>
            </w:pPr>
            <w:r>
              <w:rPr>
                <w:b w:val="false"/>
                <w:bCs w:val="false"/>
              </w:rPr>
              <w:t xml:space="preserve">splendor that I then</w:t>
            </w:r>
          </w:p>
        </w:tc>
        <w:tc>
          <w:tcPr>
            <w:tcW w:type="dxa" w:w="4680"/>
            <w:vAlign w:val="center"/>
          </w:tcPr>
          <w:p>
            <w:pPr>
              <w:pStyle w:val="TableText"/>
            </w:pPr>
            <w:r>
              <w:rPr>
                <w:b w:val="false"/>
                <w:bCs w:val="false"/>
              </w:rPr>
              <w:t xml:space="preserve">that I then</w:t>
            </w:r>
          </w:p>
        </w:tc>
      </w:tr>
      <w:tr>
        <w:trPr>
          <w:cantSplit/>
        </w:trPr>
        <w:tc>
          <w:tcPr>
            <w:tcW w:type="dxa" w:w="4680"/>
            <w:vAlign w:val="center"/>
          </w:tcPr>
          <w:p>
            <w:pPr>
              <w:pStyle w:val="TableText"/>
            </w:pPr>
            <w:r>
              <w:rPr>
                <w:b w:val="false"/>
                <w:bCs w:val="false"/>
              </w:rPr>
              <w:t xml:space="preserve">beheld. And my soul</w:t>
            </w:r>
          </w:p>
        </w:tc>
        <w:tc>
          <w:tcPr>
            <w:tcW w:type="dxa" w:w="4680"/>
            <w:vAlign w:val="center"/>
          </w:tcPr>
          <w:p>
            <w:pPr>
              <w:pStyle w:val="TableText"/>
            </w:pPr>
            <w:r>
              <w:rPr>
                <w:b w:val="false"/>
                <w:bCs w:val="false"/>
              </w:rPr>
              <w:t xml:space="preserve">beheld. And my soul</w:t>
            </w:r>
          </w:p>
        </w:tc>
      </w:tr>
      <w:tr>
        <w:trPr>
          <w:cantSplit/>
        </w:trPr>
        <w:tc>
          <w:tcPr>
            <w:tcW w:type="dxa" w:w="4680"/>
            <w:vAlign w:val="center"/>
          </w:tcPr>
          <w:p>
            <w:pPr>
              <w:pStyle w:val="TableText"/>
            </w:pPr>
            <w:r>
              <w:rPr>
                <w:b w:val="false"/>
                <w:bCs w:val="false"/>
              </w:rPr>
              <w:t xml:space="preserve">"rejoiced with joy</w:t>
            </w:r>
          </w:p>
        </w:tc>
        <w:tc>
          <w:tcPr>
            <w:tcW w:type="dxa" w:w="4680"/>
            <w:vAlign w:val="center"/>
          </w:tcPr>
          <w:p>
            <w:pPr>
              <w:pStyle w:val="TableText"/>
            </w:pPr>
            <w:r>
              <w:rPr>
                <w:b w:val="false"/>
                <w:bCs w:val="false"/>
              </w:rPr>
              <w:t xml:space="preserve">"rejoiced with joy</w:t>
            </w:r>
          </w:p>
        </w:tc>
      </w:tr>
      <w:tr>
        <w:trPr>
          <w:cantSplit/>
        </w:trPr>
        <w:tc>
          <w:tcPr>
            <w:tcW w:type="dxa" w:w="4680"/>
            <w:vAlign w:val="center"/>
          </w:tcPr>
          <w:p>
            <w:pPr>
              <w:pStyle w:val="TableText"/>
            </w:pPr>
            <w:r>
              <w:rPr>
                <w:b w:val="false"/>
                <w:bCs w:val="false"/>
              </w:rPr>
              <w:t xml:space="preserve">unspeakable" </w:t>
            </w:r>
            <w:r>
              <w:rPr>
                <w:rStyle w:val="FootnoteReference"/>
              </w:rPr>
              <w:footnoteReference w:id="234"/>
            </w:r>
          </w:p>
        </w:tc>
        <w:tc>
          <w:tcPr>
            <w:tcW w:type="dxa" w:w="4680"/>
            <w:vAlign w:val="center"/>
          </w:tcPr>
          <w:p>
            <w:pPr>
              <w:pStyle w:val="TableText"/>
            </w:pPr>
            <w:r>
              <w:rPr>
                <w:b w:val="false"/>
                <w:bCs w:val="false"/>
              </w:rPr>
              <w:t xml:space="preserve">unspeakable" </w:t>
            </w:r>
            <w:r>
              <w:rPr>
                <w:rStyle w:val="FootnoteReference"/>
              </w:rPr>
              <w:footnoteReference w:id="235"/>
            </w:r>
            <w:r>
              <w:rPr>
                <w:b w:val="false"/>
                <w:bCs w:val="false"/>
              </w:rPr>
              <w:t xml:space="preserve">,</w:t>
            </w:r>
          </w:p>
        </w:tc>
      </w:tr>
      <w:tr>
        <w:trPr>
          <w:cantSplit/>
        </w:trPr>
        <w:tc>
          <w:tcPr>
            <w:tcW w:type="dxa" w:w="4680"/>
            <w:vAlign w:val="center"/>
          </w:tcPr>
          <w:p>
            <w:pPr>
              <w:pStyle w:val="TableText"/>
            </w:pPr>
            <w:r>
              <w:rPr>
                <w:b w:val="false"/>
                <w:bCs w:val="false"/>
              </w:rPr>
              <w:t xml:space="preserve">to see such a God,</w:t>
            </w:r>
          </w:p>
        </w:tc>
        <w:tc>
          <w:tcPr>
            <w:tcW w:type="dxa" w:w="4680"/>
            <w:vAlign w:val="center"/>
          </w:tcPr>
          <w:p>
            <w:pPr>
              <w:pStyle w:val="TableText"/>
            </w:pPr>
            <w:r>
              <w:rPr>
                <w:b w:val="false"/>
                <w:bCs w:val="false"/>
              </w:rPr>
              <w:t xml:space="preserve">to see such a God,</w:t>
            </w:r>
          </w:p>
        </w:tc>
      </w:tr>
      <w:tr>
        <w:trPr>
          <w:cantSplit/>
        </w:trPr>
        <w:tc>
          <w:tcPr>
            <w:tcW w:type="dxa" w:w="4680"/>
            <w:vAlign w:val="center"/>
          </w:tcPr>
          <w:p>
            <w:pPr>
              <w:pStyle w:val="TableText"/>
            </w:pPr>
            <w:r>
              <w:rPr>
                <w:b w:val="false"/>
                <w:bCs w:val="false"/>
              </w:rPr>
              <w:t xml:space="preserve">such a glorious divine</w:t>
            </w:r>
          </w:p>
        </w:tc>
        <w:tc>
          <w:tcPr>
            <w:tcW w:type="dxa" w:w="4680"/>
            <w:vAlign w:val="center"/>
          </w:tcPr>
          <w:p>
            <w:pPr>
              <w:pStyle w:val="TableText"/>
            </w:pPr>
            <w:r>
              <w:rPr>
                <w:b w:val="false"/>
                <w:bCs w:val="false"/>
              </w:rPr>
              <w:t xml:space="preserve">such a glorious divine</w:t>
            </w:r>
          </w:p>
        </w:tc>
      </w:tr>
      <w:tr>
        <w:trPr>
          <w:cantSplit/>
        </w:trPr>
        <w:tc>
          <w:tcPr>
            <w:tcW w:type="dxa" w:w="4680"/>
            <w:vAlign w:val="center"/>
          </w:tcPr>
          <w:p>
            <w:pPr>
              <w:pStyle w:val="TableText"/>
            </w:pPr>
            <w:r>
              <w:rPr>
                <w:b w:val="false"/>
                <w:bCs w:val="false"/>
              </w:rPr>
              <w:t xml:space="preserve">being, and I was</w:t>
            </w:r>
          </w:p>
        </w:tc>
        <w:tc>
          <w:tcPr>
            <w:tcW w:type="dxa" w:w="4680"/>
            <w:vAlign w:val="center"/>
          </w:tcPr>
          <w:p>
            <w:pPr>
              <w:pStyle w:val="TableText"/>
            </w:pPr>
            <w:r>
              <w:rPr>
                <w:b w:val="false"/>
                <w:bCs w:val="false"/>
              </w:rPr>
              <w:t xml:space="preserve">being; and I was</w:t>
            </w:r>
          </w:p>
        </w:tc>
      </w:tr>
      <w:tr>
        <w:trPr>
          <w:cantSplit/>
        </w:trPr>
        <w:tc>
          <w:tcPr>
            <w:tcW w:type="dxa" w:w="4680"/>
            <w:vAlign w:val="center"/>
          </w:tcPr>
          <w:p>
            <w:pPr>
              <w:pStyle w:val="TableText"/>
            </w:pPr>
            <w:r>
              <w:rPr>
                <w:b w:val="false"/>
                <w:bCs w:val="false"/>
              </w:rPr>
              <w:t xml:space="preserve">inwardly pleased and</w:t>
            </w:r>
          </w:p>
        </w:tc>
        <w:tc>
          <w:tcPr>
            <w:tcW w:type="dxa" w:w="4680"/>
            <w:vAlign w:val="center"/>
          </w:tcPr>
          <w:p>
            <w:pPr>
              <w:pStyle w:val="TableText"/>
            </w:pPr>
            <w:r>
              <w:rPr>
                <w:b w:val="false"/>
                <w:bCs w:val="false"/>
              </w:rPr>
              <w:t xml:space="preserve">inwardly pleased and</w:t>
            </w:r>
          </w:p>
        </w:tc>
      </w:tr>
      <w:tr>
        <w:trPr>
          <w:cantSplit/>
        </w:trPr>
        <w:tc>
          <w:tcPr>
            <w:tcW w:type="dxa" w:w="4680"/>
            <w:vAlign w:val="center"/>
          </w:tcPr>
          <w:p>
            <w:pPr>
              <w:pStyle w:val="TableText"/>
            </w:pPr>
            <w:r>
              <w:rPr>
                <w:b w:val="false"/>
                <w:bCs w:val="false"/>
              </w:rPr>
              <w:t xml:space="preserve">satisfied that he</w:t>
            </w:r>
          </w:p>
        </w:tc>
        <w:tc>
          <w:tcPr>
            <w:tcW w:type="dxa" w:w="4680"/>
            <w:vAlign w:val="center"/>
          </w:tcPr>
          <w:p>
            <w:pPr>
              <w:pStyle w:val="TableText"/>
            </w:pPr>
            <w:r>
              <w:rPr>
                <w:b w:val="false"/>
                <w:bCs w:val="false"/>
              </w:rPr>
              <w:t xml:space="preserve">satisfied, that he</w:t>
            </w:r>
          </w:p>
        </w:tc>
      </w:tr>
      <w:tr>
        <w:trPr>
          <w:cantSplit/>
        </w:trPr>
        <w:tc>
          <w:tcPr>
            <w:tcW w:type="dxa" w:w="4680"/>
            <w:vAlign w:val="center"/>
          </w:tcPr>
          <w:p>
            <w:pPr>
              <w:pStyle w:val="TableText"/>
            </w:pPr>
            <w:r>
              <w:rPr>
                <w:b w:val="false"/>
                <w:bCs w:val="false"/>
              </w:rPr>
              <w:t xml:space="preserve">should be God over</w:t>
            </w:r>
          </w:p>
        </w:tc>
        <w:tc>
          <w:tcPr>
            <w:tcW w:type="dxa" w:w="4680"/>
            <w:vAlign w:val="center"/>
          </w:tcPr>
          <w:p>
            <w:pPr>
              <w:pStyle w:val="TableText"/>
            </w:pPr>
            <w:r>
              <w:rPr>
                <w:b w:val="false"/>
                <w:bCs w:val="false"/>
              </w:rPr>
              <w:t xml:space="preserve">should be God over</w:t>
            </w:r>
          </w:p>
        </w:tc>
      </w:tr>
      <w:tr>
        <w:trPr>
          <w:cantSplit/>
        </w:trPr>
        <w:tc>
          <w:tcPr>
            <w:tcW w:type="dxa" w:w="4680"/>
            <w:vAlign w:val="center"/>
          </w:tcPr>
          <w:p>
            <w:pPr>
              <w:pStyle w:val="TableText"/>
            </w:pPr>
            <w:r>
              <w:rPr>
                <w:b w:val="false"/>
                <w:bCs w:val="false"/>
              </w:rPr>
              <w:t xml:space="preserve">all forever and ever.</w:t>
            </w:r>
          </w:p>
        </w:tc>
        <w:tc>
          <w:tcPr>
            <w:tcW w:type="dxa" w:w="4680"/>
            <w:vAlign w:val="center"/>
          </w:tcPr>
          <w:p>
            <w:pPr>
              <w:pStyle w:val="TableText"/>
            </w:pPr>
            <w:r>
              <w:rPr>
                <w:b w:val="false"/>
                <w:bCs w:val="false"/>
              </w:rPr>
              <w:t xml:space="preserve">all forever and ever.</w:t>
            </w:r>
          </w:p>
        </w:tc>
      </w:tr>
      <w:tr>
        <w:trPr>
          <w:cantSplit/>
        </w:trPr>
        <w:tc>
          <w:tcPr>
            <w:tcW w:type="dxa" w:w="4680"/>
            <w:vAlign w:val="center"/>
          </w:tcPr>
          <w:p>
            <w:pPr>
              <w:pStyle w:val="TableText"/>
            </w:pPr>
            <w:r>
              <w:rPr>
                <w:b w:val="false"/>
                <w:bCs w:val="false"/>
              </w:rPr>
              <w:t xml:space="preserve">My soul was so</w:t>
            </w:r>
          </w:p>
        </w:tc>
        <w:tc>
          <w:tcPr>
            <w:tcW w:type="dxa" w:w="4680"/>
            <w:vAlign w:val="center"/>
          </w:tcPr>
          <w:p>
            <w:pPr>
              <w:pStyle w:val="TableText"/>
            </w:pPr>
            <w:r>
              <w:rPr>
                <w:b w:val="false"/>
                <w:bCs w:val="false"/>
              </w:rPr>
              <w:t xml:space="preserve">My soul was so</w:t>
            </w:r>
          </w:p>
        </w:tc>
      </w:tr>
      <w:tr>
        <w:trPr>
          <w:cantSplit/>
        </w:trPr>
        <w:tc>
          <w:tcPr>
            <w:tcW w:type="dxa" w:w="4680"/>
            <w:vAlign w:val="center"/>
          </w:tcPr>
          <w:p>
            <w:pPr>
              <w:pStyle w:val="TableText"/>
            </w:pPr>
            <w:r>
              <w:rPr>
                <w:b w:val="false"/>
                <w:bCs w:val="false"/>
              </w:rPr>
              <w:t xml:space="preserve">captivated and delighted</w:t>
            </w:r>
          </w:p>
        </w:tc>
        <w:tc>
          <w:tcPr>
            <w:tcW w:type="dxa" w:w="4680"/>
            <w:vAlign w:val="center"/>
          </w:tcPr>
          <w:p>
            <w:pPr>
              <w:pStyle w:val="TableText"/>
            </w:pPr>
            <w:r>
              <w:rPr>
                <w:b w:val="false"/>
                <w:bCs w:val="false"/>
              </w:rPr>
              <w:t xml:space="preserve">captivated and delighted</w:t>
            </w:r>
          </w:p>
        </w:tc>
      </w:tr>
      <w:tr>
        <w:trPr>
          <w:cantSplit/>
        </w:trPr>
        <w:tc>
          <w:tcPr>
            <w:tcW w:type="dxa" w:w="4680"/>
            <w:vAlign w:val="center"/>
          </w:tcPr>
          <w:p>
            <w:pPr>
              <w:pStyle w:val="TableText"/>
            </w:pPr>
            <w:r>
              <w:rPr>
                <w:b w:val="false"/>
                <w:bCs w:val="false"/>
              </w:rPr>
              <w:t xml:space="preserve">with the excellency, the</w:t>
            </w:r>
          </w:p>
        </w:tc>
        <w:tc>
          <w:tcPr>
            <w:tcW w:type="dxa" w:w="4680"/>
            <w:vAlign w:val="center"/>
          </w:tcPr>
          <w:p>
            <w:pPr>
              <w:pStyle w:val="TableText"/>
            </w:pPr>
            <w:r>
              <w:rPr>
                <w:b w:val="false"/>
                <w:bCs w:val="false"/>
              </w:rPr>
              <w:t xml:space="preserve">with the excellency,</w:t>
            </w:r>
          </w:p>
        </w:tc>
      </w:tr>
      <w:tr>
        <w:trPr>
          <w:cantSplit/>
        </w:trPr>
        <w:tc>
          <w:tcPr>
            <w:tcW w:type="dxa" w:w="4680"/>
            <w:vAlign w:val="center"/>
          </w:tcPr>
          <w:p>
            <w:pPr>
              <w:pStyle w:val="TableText"/>
            </w:pPr>
            <w:r>
              <w:rPr>
                <w:b w:val="false"/>
                <w:bCs w:val="false"/>
              </w:rPr>
              <w:t xml:space="preserve">loveliness and the greatness</w:t>
            </w:r>
          </w:p>
        </w:tc>
        <w:tc>
          <w:tcPr>
            <w:tcW w:type="dxa" w:w="4680"/>
            <w:vAlign w:val="center"/>
          </w:tcPr>
          <w:p>
            <w:pPr>
              <w:pStyle w:val="TableText"/>
            </w:pPr>
            <w:r>
              <w:rPr>
                <w:b w:val="false"/>
                <w:bCs w:val="false"/>
              </w:rPr>
              <w:t xml:space="preserve">loveliness, greatness,</w:t>
            </w:r>
          </w:p>
        </w:tc>
      </w:tr>
      <w:tr>
        <w:trPr>
          <w:cantSplit/>
        </w:trPr>
        <w:tc>
          <w:tcPr>
            <w:tcW w:type="dxa" w:w="4680"/>
            <w:vAlign w:val="center"/>
          </w:tcPr>
          <w:p>
            <w:pPr>
              <w:pStyle w:val="TableText"/>
            </w:pPr>
            <w:r>
              <w:rPr>
                <w:b w:val="false"/>
                <w:bCs w:val="false"/>
              </w:rPr>
              <w:t xml:space="preserve">and other perfections of</w:t>
            </w:r>
          </w:p>
        </w:tc>
        <w:tc>
          <w:tcPr>
            <w:tcW w:type="dxa" w:w="4680"/>
            <w:vAlign w:val="center"/>
          </w:tcPr>
          <w:p>
            <w:pPr>
              <w:pStyle w:val="TableText"/>
            </w:pPr>
            <w:r>
              <w:rPr>
                <w:b w:val="false"/>
                <w:bCs w:val="false"/>
              </w:rPr>
              <w:t xml:space="preserve">and other perfections of</w:t>
            </w:r>
          </w:p>
        </w:tc>
      </w:tr>
      <w:tr>
        <w:trPr>
          <w:cantSplit/>
        </w:trPr>
        <w:tc>
          <w:tcPr>
            <w:tcW w:type="dxa" w:w="4680"/>
            <w:vAlign w:val="center"/>
          </w:tcPr>
          <w:p>
            <w:pPr>
              <w:pStyle w:val="TableText"/>
            </w:pPr>
            <w:r>
              <w:rPr>
                <w:b w:val="false"/>
                <w:bCs w:val="false"/>
              </w:rPr>
              <w:t xml:space="preserve">God that I was even</w:t>
            </w:r>
          </w:p>
        </w:tc>
        <w:tc>
          <w:tcPr>
            <w:tcW w:type="dxa" w:w="4680"/>
            <w:vAlign w:val="center"/>
          </w:tcPr>
          <w:p>
            <w:pPr>
              <w:pStyle w:val="TableText"/>
            </w:pPr>
            <w:r>
              <w:rPr>
                <w:b w:val="false"/>
                <w:bCs w:val="false"/>
              </w:rPr>
              <w:t xml:space="preserve">God, that I was even</w:t>
            </w:r>
          </w:p>
        </w:tc>
      </w:tr>
      <w:tr>
        <w:trPr>
          <w:cantSplit/>
        </w:trPr>
        <w:tc>
          <w:tcPr>
            <w:tcW w:type="dxa" w:w="4680"/>
            <w:vAlign w:val="center"/>
          </w:tcPr>
          <w:p>
            <w:pPr>
              <w:pStyle w:val="TableText"/>
            </w:pPr>
            <w:r>
              <w:rPr>
                <w:b w:val="false"/>
                <w:bCs w:val="false"/>
              </w:rPr>
              <w:t xml:space="preserve">swallowed up in him,</w:t>
            </w:r>
          </w:p>
        </w:tc>
        <w:tc>
          <w:tcPr>
            <w:tcW w:type="dxa" w:w="4680"/>
            <w:vAlign w:val="center"/>
          </w:tcPr>
          <w:p>
            <w:pPr>
              <w:pStyle w:val="TableText"/>
            </w:pPr>
            <w:r>
              <w:rPr>
                <w:b w:val="false"/>
                <w:bCs w:val="false"/>
              </w:rPr>
              <w:t xml:space="preserve">swallowed up in him;</w:t>
            </w:r>
          </w:p>
        </w:tc>
      </w:tr>
      <w:tr>
        <w:trPr>
          <w:cantSplit/>
        </w:trPr>
        <w:tc>
          <w:tcPr>
            <w:tcW w:type="dxa" w:w="4680"/>
            <w:vAlign w:val="center"/>
          </w:tcPr>
          <w:p>
            <w:pPr>
              <w:pStyle w:val="TableText"/>
            </w:pPr>
            <w:r>
              <w:rPr>
                <w:b w:val="false"/>
                <w:bCs w:val="false"/>
              </w:rPr>
              <w:t xml:space="preserve">at least to that degree</w:t>
            </w:r>
          </w:p>
        </w:tc>
        <w:tc>
          <w:tcPr>
            <w:tcW w:type="dxa" w:w="4680"/>
            <w:vAlign w:val="center"/>
          </w:tcPr>
          <w:p>
            <w:pPr>
              <w:pStyle w:val="TableText"/>
            </w:pPr>
            <w:r>
              <w:rPr>
                <w:b w:val="false"/>
                <w:bCs w:val="false"/>
              </w:rPr>
              <w:t xml:space="preserve">at least to that degree</w:t>
            </w:r>
          </w:p>
        </w:tc>
      </w:tr>
      <w:tr>
        <w:trPr>
          <w:cantSplit/>
        </w:trPr>
        <w:tc>
          <w:tcPr>
            <w:tcW w:type="dxa" w:w="4680"/>
            <w:vAlign w:val="center"/>
          </w:tcPr>
          <w:p>
            <w:pPr>
              <w:pStyle w:val="TableText"/>
            </w:pPr>
            <w:r>
              <w:rPr>
                <w:b w:val="false"/>
                <w:bCs w:val="false"/>
              </w:rPr>
              <w:t xml:space="preserve">that I had no thought,</w:t>
            </w:r>
          </w:p>
        </w:tc>
        <w:tc>
          <w:tcPr>
            <w:tcW w:type="dxa" w:w="4680"/>
            <w:vAlign w:val="center"/>
          </w:tcPr>
          <w:p>
            <w:pPr>
              <w:pStyle w:val="TableText"/>
            </w:pPr>
            <w:r>
              <w:rPr>
                <w:b w:val="false"/>
                <w:bCs w:val="false"/>
              </w:rPr>
              <w:t xml:space="preserve">that I had no thought</w:t>
            </w:r>
          </w:p>
        </w:tc>
      </w:tr>
      <w:tr>
        <w:trPr>
          <w:cantSplit/>
        </w:trPr>
        <w:tc>
          <w:tcPr>
            <w:tcW w:type="dxa" w:w="4680"/>
            <w:vAlign w:val="center"/>
          </w:tcPr>
          <w:p>
            <w:pPr>
              <w:pStyle w:val="TableText"/>
            </w:pPr>
            <w:r>
              <w:rPr>
                <w:b w:val="false"/>
                <w:bCs w:val="false"/>
              </w:rPr>
              <w:t xml:space="preserve">as I remember at first,</w:t>
            </w:r>
          </w:p>
        </w:tc>
        <w:tc>
          <w:tcPr>
            <w:tcW w:type="dxa" w:w="4680"/>
            <w:vAlign w:val="center"/>
          </w:tcPr>
          <w:p>
            <w:pPr>
              <w:pStyle w:val="TableText"/>
            </w:pPr>
            <w:r>
              <w:rPr>
                <w:b w:val="false"/>
                <w:bCs w:val="false"/>
              </w:rPr>
              <w:t xml:space="preserve">(as I remember) at first</w:t>
            </w:r>
          </w:p>
        </w:tc>
      </w:tr>
      <w:tr>
        <w:trPr>
          <w:cantSplit/>
        </w:trPr>
        <w:tc>
          <w:tcPr>
            <w:tcW w:type="dxa" w:w="4680"/>
            <w:vAlign w:val="center"/>
          </w:tcPr>
          <w:p>
            <w:pPr>
              <w:pStyle w:val="TableText"/>
            </w:pPr>
            <w:r>
              <w:rPr>
                <w:b w:val="false"/>
                <w:bCs w:val="false"/>
              </w:rPr>
              <w:t xml:space="preserve">about my own salvation</w:t>
            </w:r>
          </w:p>
        </w:tc>
        <w:tc>
          <w:tcPr>
            <w:tcW w:type="dxa" w:w="4680"/>
            <w:vAlign w:val="center"/>
          </w:tcPr>
          <w:p>
            <w:pPr>
              <w:pStyle w:val="TableText"/>
            </w:pPr>
            <w:r>
              <w:rPr>
                <w:b w:val="false"/>
                <w:bCs w:val="false"/>
              </w:rPr>
              <w:t xml:space="preserve">about my own salvation,</w:t>
            </w:r>
          </w:p>
        </w:tc>
      </w:tr>
      <w:tr>
        <w:trPr>
          <w:cantSplit/>
        </w:trPr>
        <w:tc>
          <w:tcPr>
            <w:tcW w:type="dxa" w:w="4680"/>
            <w:vAlign w:val="center"/>
          </w:tcPr>
          <w:p>
            <w:pPr>
              <w:pStyle w:val="TableText"/>
            </w:pPr>
            <w:r>
              <w:rPr>
                <w:b w:val="false"/>
                <w:bCs w:val="false"/>
              </w:rPr>
              <w:t xml:space="preserve">or scarce that there</w:t>
            </w:r>
          </w:p>
        </w:tc>
        <w:tc>
          <w:tcPr>
            <w:tcW w:type="dxa" w:w="4680"/>
            <w:vAlign w:val="center"/>
          </w:tcPr>
          <w:p>
            <w:pPr>
              <w:pStyle w:val="TableText"/>
            </w:pPr>
            <w:r>
              <w:rPr>
                <w:b w:val="false"/>
                <w:bCs w:val="false"/>
              </w:rPr>
              <w:t xml:space="preserve">and scarce reflected there</w:t>
            </w:r>
          </w:p>
        </w:tc>
      </w:tr>
      <w:tr>
        <w:trPr>
          <w:cantSplit/>
        </w:trPr>
        <w:tc>
          <w:tcPr>
            <w:tcW w:type="dxa" w:w="4680"/>
            <w:vAlign w:val="center"/>
          </w:tcPr>
          <w:p>
            <w:pPr>
              <w:pStyle w:val="TableText"/>
            </w:pPr>
            <w:r>
              <w:rPr>
                <w:b w:val="false"/>
                <w:bCs w:val="false"/>
              </w:rPr>
              <w:t xml:space="preserve">was such a creature</w:t>
            </w:r>
          </w:p>
        </w:tc>
        <w:tc>
          <w:tcPr>
            <w:tcW w:type="dxa" w:w="4680"/>
            <w:vAlign w:val="center"/>
          </w:tcPr>
          <w:p>
            <w:pPr>
              <w:pStyle w:val="TableText"/>
            </w:pPr>
            <w:r>
              <w:rPr>
                <w:b w:val="false"/>
                <w:bCs w:val="false"/>
              </w:rPr>
              <w:t xml:space="preserve">was such a creature</w:t>
            </w:r>
          </w:p>
        </w:tc>
      </w:tr>
      <w:tr>
        <w:trPr>
          <w:cantSplit/>
        </w:trPr>
        <w:tc>
          <w:tcPr>
            <w:tcW w:type="dxa" w:w="4680"/>
            <w:vAlign w:val="center"/>
          </w:tcPr>
          <w:p>
            <w:pPr>
              <w:pStyle w:val="TableText"/>
            </w:pPr>
            <w:r>
              <w:rPr>
                <w:b w:val="false"/>
                <w:bCs w:val="false"/>
              </w:rPr>
              <w:t xml:space="preserve">as I.</w:t>
            </w:r>
          </w:p>
        </w:tc>
        <w:tc>
          <w:tcPr>
            <w:tcW w:type="dxa" w:w="4680"/>
            <w:vAlign w:val="center"/>
          </w:tcPr>
          <w:p>
            <w:pPr>
              <w:pStyle w:val="TableText"/>
            </w:pPr>
            <w:r>
              <w:rPr>
                <w:b w:val="false"/>
                <w:bCs w:val="false"/>
              </w:rPr>
              <w:t xml:space="preserve">as myself.</w:t>
            </w:r>
          </w:p>
        </w:tc>
      </w:tr>
      <w:tr>
        <w:trPr>
          <w:cantSplit/>
        </w:trPr>
        <w:tc>
          <w:tcPr>
            <w:tcW w:type="dxa" w:w="4680"/>
            <w:vAlign w:val="center"/>
          </w:tcPr>
          <w:p>
            <w:pPr>
              <w:pStyle w:val="TableText"/>
            </w:pPr>
            <w:r>
              <w:rPr>
                <w:b w:val="false"/>
                <w:bCs w:val="false"/>
              </w:rPr>
              <w:t xml:space="preserve">Thus the Lord, I trust,</w:t>
            </w:r>
          </w:p>
        </w:tc>
        <w:tc>
          <w:tcPr>
            <w:tcW w:type="dxa" w:w="4680"/>
            <w:vAlign w:val="center"/>
          </w:tcPr>
          <w:p>
            <w:pPr>
              <w:pStyle w:val="TableText"/>
            </w:pPr>
            <w:r>
              <w:rPr>
                <w:b w:val="false"/>
                <w:bCs w:val="false"/>
              </w:rPr>
              <w:t xml:space="preserve">Thus God, I trust,</w:t>
            </w:r>
          </w:p>
        </w:tc>
      </w:tr>
      <w:tr>
        <w:trPr>
          <w:cantSplit/>
        </w:trPr>
        <w:tc>
          <w:tcPr>
            <w:tcW w:type="dxa" w:w="4680"/>
            <w:vAlign w:val="center"/>
          </w:tcPr>
          <w:p>
            <w:pPr>
              <w:pStyle w:val="TableText"/>
            </w:pPr>
            <w:r>
              <w:rPr>
                <w:b w:val="false"/>
                <w:bCs w:val="false"/>
              </w:rPr>
              <w:t xml:space="preserve">brought me to a hearty</w:t>
            </w:r>
          </w:p>
        </w:tc>
        <w:tc>
          <w:tcPr>
            <w:tcW w:type="dxa" w:w="4680"/>
            <w:vAlign w:val="center"/>
          </w:tcPr>
          <w:p>
            <w:pPr>
              <w:pStyle w:val="TableText"/>
            </w:pPr>
            <w:r>
              <w:rPr>
                <w:b w:val="false"/>
                <w:bCs w:val="false"/>
              </w:rPr>
              <w:t xml:space="preserve">brought me to a hearty</w:t>
            </w:r>
          </w:p>
        </w:tc>
      </w:tr>
      <w:tr>
        <w:trPr>
          <w:cantSplit/>
        </w:trPr>
        <w:tc>
          <w:tcPr>
            <w:tcW w:type="dxa" w:w="4680"/>
            <w:vAlign w:val="center"/>
          </w:tcPr>
          <w:p>
            <w:pPr>
              <w:pStyle w:val="TableText"/>
            </w:pPr>
            <w:r>
              <w:rPr>
                <w:b w:val="false"/>
                <w:bCs w:val="false"/>
              </w:rPr>
              <w:t xml:space="preserve">desire to exalt him,</w:t>
            </w:r>
          </w:p>
        </w:tc>
        <w:tc>
          <w:tcPr>
            <w:tcW w:type="dxa" w:w="4680"/>
            <w:vAlign w:val="center"/>
          </w:tcPr>
          <w:p>
            <w:pPr>
              <w:pStyle w:val="TableText"/>
            </w:pPr>
            <w:r>
              <w:rPr>
                <w:b w:val="false"/>
                <w:bCs w:val="false"/>
              </w:rPr>
              <w:t xml:space="preserve">disposition to exalt him</w:t>
            </w:r>
          </w:p>
        </w:tc>
      </w:tr>
      <w:tr>
        <w:trPr>
          <w:cantSplit/>
        </w:trPr>
        <w:tc>
          <w:tcPr>
            <w:tcW w:type="dxa" w:w="4680"/>
            <w:vAlign w:val="center"/>
          </w:tcPr>
          <w:p>
            <w:pPr>
              <w:pStyle w:val="TableText"/>
            </w:pPr>
            <w:r>
              <w:rPr>
                <w:b w:val="false"/>
                <w:bCs w:val="false"/>
              </w:rPr>
              <w:t xml:space="preserve">to set him on the throne</w:t>
            </w:r>
          </w:p>
        </w:tc>
        <w:tc>
          <w:tcPr>
            <w:tcW w:type="dxa" w:w="4680"/>
            <w:vAlign w:val="center"/>
          </w:tcPr>
          <w:p>
            <w:pPr>
              <w:pStyle w:val="TableText"/>
            </w:pPr>
            <w:r>
              <w:rPr>
                <w:b w:val="false"/>
                <w:bCs w:val="false"/>
              </w:rPr>
              <w:t xml:space="preserve">and set him on the throne,</w:t>
            </w:r>
          </w:p>
        </w:tc>
      </w:tr>
      <w:tr>
        <w:trPr>
          <w:cantSplit/>
        </w:trPr>
        <w:tc>
          <w:tcPr>
            <w:tcW w:type="dxa" w:w="4680"/>
            <w:vAlign w:val="center"/>
          </w:tcPr>
          <w:p>
            <w:pPr>
              <w:pStyle w:val="TableText"/>
            </w:pPr>
            <w:r>
              <w:rPr>
                <w:b w:val="false"/>
                <w:bCs w:val="false"/>
              </w:rPr>
              <w:t xml:space="preserve">and to "seek first his Kingdom,"</w:t>
            </w:r>
          </w:p>
        </w:tc>
        <w:tc>
          <w:tcPr>
            <w:tcW w:type="dxa" w:w="4680"/>
            <w:vAlign w:val="center"/>
          </w:tcPr>
          <w:p>
            <w:pPr>
              <w:pStyle w:val="TableText"/>
            </w:pPr>
          </w:p>
        </w:tc>
      </w:tr>
    </w:tbl>
    <w:p>
      <w:pPr>
        <w:pStyle w:val="Caption"/>
      </w:pPr>
      <w:r>
        <w:t xml:space="preserve">Table (continued)</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680"/>
        <w:gridCol w:w="4680"/>
      </w:tblGrid>
      <w:tr>
        <w:trPr>
          <w:cantSplit/>
          <w:tblHeader/>
        </w:trPr>
        <w:tc>
          <w:tcPr>
            <w:tcW w:type="dxa" w:w="4680"/>
            <w:shd w:fill="ECE9E2" w:color="auto" w:val="clear"/>
            <w:vAlign w:val="center"/>
          </w:tcPr>
          <w:p>
            <w:pPr>
              <w:pStyle w:val="TableText"/>
            </w:pPr>
          </w:p>
        </w:tc>
        <w:tc>
          <w:tcPr>
            <w:tcW w:type="dxa" w:w="4680"/>
            <w:shd w:fill="ECE9E2" w:color="auto" w:val="clear"/>
            <w:vAlign w:val="center"/>
          </w:tcPr>
          <w:p>
            <w:pPr>
              <w:pStyle w:val="TableText"/>
            </w:pPr>
          </w:p>
        </w:tc>
      </w:tr>
      <w:tr>
        <w:trPr>
          <w:cantSplit/>
        </w:trPr>
        <w:tc>
          <w:tcPr>
            <w:tcW w:type="dxa" w:w="4680"/>
            <w:vAlign w:val="center"/>
          </w:tcPr>
          <w:p>
            <w:pPr>
              <w:pStyle w:val="TableText"/>
            </w:pPr>
            <w:r>
              <w:rPr>
                <w:b w:val="false"/>
                <w:bCs w:val="false"/>
              </w:rPr>
              <w:t xml:space="preserve">i.e. principally and ultimately</w:t>
            </w:r>
          </w:p>
        </w:tc>
        <w:tc>
          <w:tcPr>
            <w:tcW w:type="dxa" w:w="4680"/>
            <w:vAlign w:val="center"/>
          </w:tcPr>
          <w:p>
            <w:pPr>
              <w:pStyle w:val="TableText"/>
            </w:pPr>
            <w:r>
              <w:rPr>
                <w:b w:val="false"/>
                <w:bCs w:val="false"/>
              </w:rPr>
              <w:t xml:space="preserve">and principally and ultimately</w:t>
            </w:r>
          </w:p>
        </w:tc>
      </w:tr>
      <w:tr>
        <w:trPr>
          <w:cantSplit/>
        </w:trPr>
        <w:tc>
          <w:tcPr>
            <w:tcW w:type="dxa" w:w="4680"/>
            <w:vAlign w:val="center"/>
          </w:tcPr>
          <w:p>
            <w:pPr>
              <w:pStyle w:val="TableText"/>
            </w:pPr>
            <w:r>
              <w:rPr>
                <w:b w:val="false"/>
                <w:bCs w:val="false"/>
              </w:rPr>
              <w:t xml:space="preserve">to aim at his honor</w:t>
            </w:r>
          </w:p>
        </w:tc>
        <w:tc>
          <w:tcPr>
            <w:tcW w:type="dxa" w:w="4680"/>
            <w:vAlign w:val="center"/>
          </w:tcPr>
          <w:p>
            <w:pPr>
              <w:pStyle w:val="TableText"/>
            </w:pPr>
            <w:r>
              <w:rPr>
                <w:b w:val="false"/>
                <w:bCs w:val="false"/>
              </w:rPr>
              <w:t xml:space="preserve">to aim at his honor</w:t>
            </w:r>
          </w:p>
        </w:tc>
      </w:tr>
      <w:tr>
        <w:trPr>
          <w:cantSplit/>
        </w:trPr>
        <w:tc>
          <w:tcPr>
            <w:tcW w:type="dxa" w:w="4680"/>
            <w:vAlign w:val="center"/>
          </w:tcPr>
          <w:p>
            <w:pPr>
              <w:pStyle w:val="TableText"/>
            </w:pPr>
            <w:r>
              <w:rPr>
                <w:b w:val="false"/>
                <w:bCs w:val="false"/>
              </w:rPr>
              <w:t xml:space="preserve">and glory as the King</w:t>
            </w:r>
          </w:p>
        </w:tc>
        <w:tc>
          <w:tcPr>
            <w:tcW w:type="dxa" w:w="4680"/>
            <w:vAlign w:val="center"/>
          </w:tcPr>
          <w:p>
            <w:pPr>
              <w:pStyle w:val="TableText"/>
            </w:pPr>
            <w:r>
              <w:rPr>
                <w:b w:val="false"/>
                <w:bCs w:val="false"/>
              </w:rPr>
              <w:t xml:space="preserve">and glory as King</w:t>
            </w:r>
          </w:p>
        </w:tc>
      </w:tr>
      <w:tr>
        <w:trPr>
          <w:cantSplit/>
        </w:trPr>
        <w:tc>
          <w:tcPr>
            <w:tcW w:type="dxa" w:w="4680"/>
            <w:vAlign w:val="center"/>
          </w:tcPr>
          <w:p>
            <w:pPr>
              <w:pStyle w:val="TableText"/>
            </w:pPr>
            <w:r>
              <w:rPr>
                <w:b w:val="false"/>
                <w:bCs w:val="false"/>
              </w:rPr>
              <w:t xml:space="preserve">and sovereign of the universe,</w:t>
            </w:r>
          </w:p>
        </w:tc>
        <w:tc>
          <w:tcPr>
            <w:tcW w:type="dxa" w:w="4680"/>
            <w:vAlign w:val="center"/>
          </w:tcPr>
          <w:p>
            <w:pPr>
              <w:pStyle w:val="TableText"/>
            </w:pPr>
            <w:r>
              <w:rPr>
                <w:b w:val="false"/>
                <w:bCs w:val="false"/>
              </w:rPr>
              <w:t xml:space="preserve">of the universe.</w:t>
            </w:r>
          </w:p>
        </w:tc>
      </w:tr>
      <w:tr>
        <w:trPr>
          <w:cantSplit/>
        </w:trPr>
        <w:tc>
          <w:tcPr>
            <w:tcW w:type="dxa" w:w="4680"/>
            <w:vAlign w:val="center"/>
          </w:tcPr>
          <w:p>
            <w:pPr>
              <w:pStyle w:val="TableText"/>
            </w:pPr>
            <w:r>
              <w:rPr>
                <w:b w:val="false"/>
                <w:bCs w:val="false"/>
              </w:rPr>
              <w:t xml:space="preserve">which is the foundation</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of the religion Jesus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Christ has taught (Matthew 6:33).</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I continued in this</w:t>
            </w:r>
          </w:p>
        </w:tc>
        <w:tc>
          <w:tcPr>
            <w:tcW w:type="dxa" w:w="4680"/>
            <w:vAlign w:val="center"/>
          </w:tcPr>
          <w:p>
            <w:pPr>
              <w:pStyle w:val="TableText"/>
            </w:pPr>
            <w:r>
              <w:rPr>
                <w:b w:val="false"/>
                <w:bCs w:val="false"/>
              </w:rPr>
              <w:t xml:space="preserve">I continued in this</w:t>
            </w:r>
          </w:p>
        </w:tc>
      </w:tr>
      <w:tr>
        <w:trPr>
          <w:cantSplit/>
        </w:trPr>
        <w:tc>
          <w:tcPr>
            <w:tcW w:type="dxa" w:w="4680"/>
            <w:vAlign w:val="center"/>
          </w:tcPr>
          <w:p>
            <w:pPr>
              <w:pStyle w:val="TableText"/>
            </w:pPr>
            <w:r>
              <w:rPr>
                <w:b w:val="false"/>
                <w:bCs w:val="false"/>
              </w:rPr>
              <w:t xml:space="preserve">state of inward joy,</w:t>
            </w:r>
          </w:p>
        </w:tc>
        <w:tc>
          <w:tcPr>
            <w:tcW w:type="dxa" w:w="4680"/>
            <w:vAlign w:val="center"/>
          </w:tcPr>
          <w:p>
            <w:pPr>
              <w:pStyle w:val="TableText"/>
            </w:pPr>
            <w:r>
              <w:rPr>
                <w:b w:val="false"/>
                <w:bCs w:val="false"/>
              </w:rPr>
              <w:t xml:space="preserve">state of inward joy</w:t>
            </w:r>
          </w:p>
        </w:tc>
      </w:tr>
      <w:tr>
        <w:trPr>
          <w:cantSplit/>
        </w:trPr>
        <w:tc>
          <w:tcPr>
            <w:tcW w:type="dxa" w:w="4680"/>
            <w:vAlign w:val="center"/>
          </w:tcPr>
          <w:p>
            <w:pPr>
              <w:pStyle w:val="TableText"/>
            </w:pPr>
            <w:r>
              <w:rPr>
                <w:b w:val="false"/>
                <w:bCs w:val="false"/>
              </w:rPr>
              <w:t xml:space="preserve">peace and yet astonishment,</w:t>
            </w:r>
          </w:p>
        </w:tc>
        <w:tc>
          <w:tcPr>
            <w:tcW w:type="dxa" w:w="4680"/>
            <w:vAlign w:val="center"/>
          </w:tcPr>
          <w:p>
            <w:pPr>
              <w:pStyle w:val="TableText"/>
            </w:pPr>
            <w:r>
              <w:rPr>
                <w:b w:val="false"/>
                <w:bCs w:val="false"/>
              </w:rPr>
              <w:t xml:space="preserve">and peace, yet astonishment,</w:t>
            </w:r>
          </w:p>
        </w:tc>
      </w:tr>
      <w:tr>
        <w:trPr>
          <w:cantSplit/>
        </w:trPr>
        <w:tc>
          <w:tcPr>
            <w:tcW w:type="dxa" w:w="4680"/>
            <w:vAlign w:val="center"/>
          </w:tcPr>
          <w:p>
            <w:pPr>
              <w:pStyle w:val="TableText"/>
            </w:pPr>
            <w:r>
              <w:rPr>
                <w:b w:val="false"/>
                <w:bCs w:val="false"/>
              </w:rPr>
              <w:t xml:space="preserve">till near dark without</w:t>
            </w:r>
          </w:p>
        </w:tc>
        <w:tc>
          <w:tcPr>
            <w:tcW w:type="dxa" w:w="4680"/>
            <w:vAlign w:val="center"/>
          </w:tcPr>
          <w:p>
            <w:pPr>
              <w:pStyle w:val="TableText"/>
            </w:pPr>
            <w:r>
              <w:rPr>
                <w:b w:val="false"/>
                <w:bCs w:val="false"/>
              </w:rPr>
              <w:t xml:space="preserve">till near dark, without</w:t>
            </w:r>
          </w:p>
        </w:tc>
      </w:tr>
      <w:tr>
        <w:trPr>
          <w:cantSplit/>
        </w:trPr>
        <w:tc>
          <w:tcPr>
            <w:tcW w:type="dxa" w:w="4680"/>
            <w:vAlign w:val="center"/>
          </w:tcPr>
          <w:p>
            <w:pPr>
              <w:pStyle w:val="TableText"/>
            </w:pPr>
            <w:r>
              <w:rPr>
                <w:b w:val="false"/>
                <w:bCs w:val="false"/>
              </w:rPr>
              <w:t xml:space="preserve">any sensible abatement,</w:t>
            </w:r>
          </w:p>
        </w:tc>
        <w:tc>
          <w:tcPr>
            <w:tcW w:type="dxa" w:w="4680"/>
            <w:vAlign w:val="center"/>
          </w:tcPr>
          <w:p>
            <w:pPr>
              <w:pStyle w:val="TableText"/>
            </w:pPr>
            <w:r>
              <w:rPr>
                <w:b w:val="false"/>
                <w:bCs w:val="false"/>
              </w:rPr>
              <w:t xml:space="preserve">any sensible abatement;</w:t>
            </w:r>
          </w:p>
        </w:tc>
      </w:tr>
      <w:tr>
        <w:trPr>
          <w:cantSplit/>
        </w:trPr>
        <w:tc>
          <w:tcPr>
            <w:tcW w:type="dxa" w:w="4680"/>
            <w:vAlign w:val="center"/>
          </w:tcPr>
          <w:p>
            <w:pPr>
              <w:pStyle w:val="TableText"/>
            </w:pPr>
            <w:r>
              <w:rPr>
                <w:b w:val="false"/>
                <w:bCs w:val="false"/>
              </w:rPr>
              <w:t xml:space="preserve">and then began to think</w:t>
            </w:r>
          </w:p>
        </w:tc>
        <w:tc>
          <w:tcPr>
            <w:tcW w:type="dxa" w:w="4680"/>
            <w:vAlign w:val="center"/>
          </w:tcPr>
          <w:p>
            <w:pPr>
              <w:pStyle w:val="TableText"/>
            </w:pPr>
            <w:r>
              <w:rPr>
                <w:b w:val="false"/>
                <w:bCs w:val="false"/>
              </w:rPr>
              <w:t xml:space="preserve">and then began to think</w:t>
            </w:r>
          </w:p>
        </w:tc>
      </w:tr>
      <w:tr>
        <w:trPr>
          <w:cantSplit/>
        </w:trPr>
        <w:tc>
          <w:tcPr>
            <w:tcW w:type="dxa" w:w="4680"/>
            <w:vAlign w:val="center"/>
          </w:tcPr>
          <w:p>
            <w:pPr>
              <w:pStyle w:val="TableText"/>
            </w:pPr>
            <w:r>
              <w:rPr>
                <w:b w:val="false"/>
                <w:bCs w:val="false"/>
              </w:rPr>
              <w:t xml:space="preserve">and examine what I</w:t>
            </w:r>
          </w:p>
        </w:tc>
        <w:tc>
          <w:tcPr>
            <w:tcW w:type="dxa" w:w="4680"/>
            <w:vAlign w:val="center"/>
          </w:tcPr>
          <w:p>
            <w:pPr>
              <w:pStyle w:val="TableText"/>
            </w:pPr>
            <w:r>
              <w:rPr>
                <w:b w:val="false"/>
                <w:bCs w:val="false"/>
              </w:rPr>
              <w:t xml:space="preserve">and examine what I</w:t>
            </w:r>
          </w:p>
        </w:tc>
      </w:tr>
      <w:tr>
        <w:trPr>
          <w:cantSplit/>
        </w:trPr>
        <w:tc>
          <w:tcPr>
            <w:tcW w:type="dxa" w:w="4680"/>
            <w:vAlign w:val="center"/>
          </w:tcPr>
          <w:p>
            <w:pPr>
              <w:pStyle w:val="TableText"/>
            </w:pPr>
            <w:r>
              <w:rPr>
                <w:rStyle w:val="SourcePageInline"/>
                <w:b w:val="false"/>
                <w:bCs w:val="false"/>
              </w:rPr>
              <w:t xml:space="preserve">[p. 140]</w:t>
            </w:r>
            <w:r>
              <w:rPr>
                <w:b w:val="false"/>
                <w:bCs w:val="false"/>
              </w:rPr>
              <w:t xml:space="preserve">  had seen and felt. And</w:t>
            </w:r>
          </w:p>
        </w:tc>
        <w:tc>
          <w:tcPr>
            <w:tcW w:type="dxa" w:w="4680"/>
            <w:vAlign w:val="center"/>
          </w:tcPr>
          <w:p>
            <w:pPr>
              <w:pStyle w:val="TableText"/>
            </w:pPr>
            <w:r>
              <w:rPr>
                <w:b w:val="false"/>
                <w:bCs w:val="false"/>
              </w:rPr>
              <w:t xml:space="preserve">had seen, and</w:t>
            </w:r>
          </w:p>
        </w:tc>
      </w:tr>
      <w:tr>
        <w:trPr>
          <w:cantSplit/>
        </w:trPr>
        <w:tc>
          <w:tcPr>
            <w:tcW w:type="dxa" w:w="4680"/>
            <w:vAlign w:val="center"/>
          </w:tcPr>
          <w:p>
            <w:pPr>
              <w:pStyle w:val="TableText"/>
            </w:pPr>
            <w:r>
              <w:rPr>
                <w:b w:val="false"/>
                <w:bCs w:val="false"/>
              </w:rPr>
              <w:t xml:space="preserve">felt sweetly composed</w:t>
            </w:r>
          </w:p>
        </w:tc>
        <w:tc>
          <w:tcPr>
            <w:tcW w:type="dxa" w:w="4680"/>
            <w:vAlign w:val="center"/>
          </w:tcPr>
          <w:p>
            <w:pPr>
              <w:pStyle w:val="TableText"/>
            </w:pPr>
            <w:r>
              <w:rPr>
                <w:b w:val="false"/>
                <w:bCs w:val="false"/>
              </w:rPr>
              <w:t xml:space="preserve">felt sweetly composed</w:t>
            </w:r>
          </w:p>
        </w:tc>
      </w:tr>
      <w:tr>
        <w:trPr>
          <w:cantSplit/>
        </w:trPr>
        <w:tc>
          <w:tcPr>
            <w:tcW w:type="dxa" w:w="4680"/>
            <w:vAlign w:val="center"/>
          </w:tcPr>
          <w:p>
            <w:pPr>
              <w:pStyle w:val="TableText"/>
            </w:pPr>
            <w:r>
              <w:rPr>
                <w:b w:val="false"/>
                <w:bCs w:val="false"/>
              </w:rPr>
              <w:t xml:space="preserve">in my mind all the</w:t>
            </w:r>
          </w:p>
        </w:tc>
        <w:tc>
          <w:tcPr>
            <w:tcW w:type="dxa" w:w="4680"/>
            <w:vAlign w:val="center"/>
          </w:tcPr>
          <w:p>
            <w:pPr>
              <w:pStyle w:val="TableText"/>
            </w:pPr>
            <w:r>
              <w:rPr>
                <w:b w:val="false"/>
                <w:bCs w:val="false"/>
              </w:rPr>
              <w:t xml:space="preserve">in my mind all the</w:t>
            </w:r>
          </w:p>
        </w:tc>
      </w:tr>
      <w:tr>
        <w:trPr>
          <w:cantSplit/>
        </w:trPr>
        <w:tc>
          <w:tcPr>
            <w:tcW w:type="dxa" w:w="4680"/>
            <w:vAlign w:val="center"/>
          </w:tcPr>
          <w:p>
            <w:pPr>
              <w:pStyle w:val="TableText"/>
            </w:pPr>
            <w:r>
              <w:rPr>
                <w:b w:val="false"/>
                <w:bCs w:val="false"/>
              </w:rPr>
              <w:t xml:space="preserve">evening following. I felt</w:t>
            </w:r>
          </w:p>
        </w:tc>
        <w:tc>
          <w:tcPr>
            <w:tcW w:type="dxa" w:w="4680"/>
            <w:vAlign w:val="center"/>
          </w:tcPr>
          <w:p>
            <w:pPr>
              <w:pStyle w:val="TableText"/>
            </w:pPr>
            <w:r>
              <w:rPr>
                <w:b w:val="false"/>
                <w:bCs w:val="false"/>
              </w:rPr>
              <w:t xml:space="preserve">evening following: I felt</w:t>
            </w:r>
          </w:p>
        </w:tc>
      </w:tr>
      <w:tr>
        <w:trPr>
          <w:cantSplit/>
        </w:trPr>
        <w:tc>
          <w:tcPr>
            <w:tcW w:type="dxa" w:w="4680"/>
            <w:vAlign w:val="center"/>
          </w:tcPr>
          <w:p>
            <w:pPr>
              <w:pStyle w:val="TableText"/>
            </w:pPr>
            <w:r>
              <w:rPr>
                <w:b w:val="false"/>
                <w:bCs w:val="false"/>
              </w:rPr>
              <w:t xml:space="preserve">myself in a new world</w:t>
            </w:r>
          </w:p>
        </w:tc>
        <w:tc>
          <w:tcPr>
            <w:tcW w:type="dxa" w:w="4680"/>
            <w:vAlign w:val="center"/>
          </w:tcPr>
          <w:p>
            <w:pPr>
              <w:pStyle w:val="TableText"/>
            </w:pPr>
            <w:r>
              <w:rPr>
                <w:b w:val="false"/>
                <w:bCs w:val="false"/>
              </w:rPr>
              <w:t xml:space="preserve">myself in a new world,</w:t>
            </w:r>
          </w:p>
        </w:tc>
      </w:tr>
      <w:tr>
        <w:trPr>
          <w:cantSplit/>
        </w:trPr>
        <w:tc>
          <w:tcPr>
            <w:tcW w:type="dxa" w:w="4680"/>
            <w:vAlign w:val="center"/>
          </w:tcPr>
          <w:p>
            <w:pPr>
              <w:pStyle w:val="TableText"/>
            </w:pPr>
            <w:r>
              <w:rPr>
                <w:b w:val="false"/>
                <w:bCs w:val="false"/>
              </w:rPr>
              <w:t xml:space="preserve">and everything about me</w:t>
            </w:r>
          </w:p>
        </w:tc>
        <w:tc>
          <w:tcPr>
            <w:tcW w:type="dxa" w:w="4680"/>
            <w:vAlign w:val="center"/>
          </w:tcPr>
          <w:p>
            <w:pPr>
              <w:pStyle w:val="TableText"/>
            </w:pPr>
            <w:r>
              <w:rPr>
                <w:b w:val="false"/>
                <w:bCs w:val="false"/>
              </w:rPr>
              <w:t xml:space="preserve">and everything about me</w:t>
            </w:r>
          </w:p>
        </w:tc>
      </w:tr>
      <w:tr>
        <w:trPr>
          <w:cantSplit/>
        </w:trPr>
        <w:tc>
          <w:tcPr>
            <w:tcW w:type="dxa" w:w="4680"/>
            <w:vAlign w:val="center"/>
          </w:tcPr>
          <w:p>
            <w:pPr>
              <w:pStyle w:val="TableText"/>
            </w:pPr>
            <w:r>
              <w:rPr>
                <w:b w:val="false"/>
                <w:bCs w:val="false"/>
              </w:rPr>
              <w:t xml:space="preserve">discovered a different</w:t>
            </w:r>
          </w:p>
        </w:tc>
        <w:tc>
          <w:tcPr>
            <w:tcW w:type="dxa" w:w="4680"/>
            <w:vAlign w:val="center"/>
          </w:tcPr>
          <w:p>
            <w:pPr>
              <w:pStyle w:val="TableText"/>
            </w:pPr>
            <w:r>
              <w:rPr>
                <w:b w:val="false"/>
                <w:bCs w:val="false"/>
              </w:rPr>
              <w:t xml:space="preserve">appeared with a different</w:t>
            </w:r>
          </w:p>
        </w:tc>
      </w:tr>
      <w:tr>
        <w:trPr>
          <w:cantSplit/>
        </w:trPr>
        <w:tc>
          <w:tcPr>
            <w:tcW w:type="dxa" w:w="4680"/>
            <w:vAlign w:val="center"/>
          </w:tcPr>
          <w:p>
            <w:pPr>
              <w:pStyle w:val="TableText"/>
            </w:pPr>
            <w:r>
              <w:rPr>
                <w:b w:val="false"/>
                <w:bCs w:val="false"/>
              </w:rPr>
              <w:t xml:space="preserve">aspect from what they</w:t>
            </w:r>
          </w:p>
        </w:tc>
        <w:tc>
          <w:tcPr>
            <w:tcW w:type="dxa" w:w="4680"/>
            <w:vAlign w:val="center"/>
          </w:tcPr>
          <w:p>
            <w:pPr>
              <w:pStyle w:val="TableText"/>
            </w:pPr>
            <w:r>
              <w:rPr>
                <w:b w:val="false"/>
                <w:bCs w:val="false"/>
              </w:rPr>
              <w:t xml:space="preserve">aspect from what it</w:t>
            </w:r>
          </w:p>
        </w:tc>
      </w:tr>
      <w:tr>
        <w:trPr>
          <w:cantSplit/>
        </w:trPr>
        <w:tc>
          <w:tcPr>
            <w:tcW w:type="dxa" w:w="4680"/>
            <w:vAlign w:val="center"/>
          </w:tcPr>
          <w:p>
            <w:pPr>
              <w:pStyle w:val="TableText"/>
            </w:pPr>
            <w:r>
              <w:rPr>
                <w:b w:val="false"/>
                <w:bCs w:val="false"/>
              </w:rPr>
              <w:t xml:space="preserve">were wont to do.</w:t>
            </w:r>
          </w:p>
        </w:tc>
        <w:tc>
          <w:tcPr>
            <w:tcW w:type="dxa" w:w="4680"/>
            <w:vAlign w:val="center"/>
          </w:tcPr>
          <w:p>
            <w:pPr>
              <w:pStyle w:val="TableText"/>
            </w:pPr>
            <w:r>
              <w:rPr>
                <w:b w:val="false"/>
                <w:bCs w:val="false"/>
              </w:rPr>
              <w:t xml:space="preserve">was wont to do.</w:t>
            </w:r>
          </w:p>
        </w:tc>
      </w:tr>
      <w:tr>
        <w:trPr>
          <w:cantSplit/>
        </w:trPr>
        <w:tc>
          <w:tcPr>
            <w:tcW w:type="dxa" w:w="4680"/>
            <w:vAlign w:val="center"/>
          </w:tcPr>
          <w:p>
            <w:pPr>
              <w:pStyle w:val="TableText"/>
            </w:pPr>
            <w:r>
              <w:rPr>
                <w:b w:val="false"/>
                <w:bCs w:val="false"/>
              </w:rPr>
              <w:t xml:space="preserve">At this time the</w:t>
            </w:r>
          </w:p>
        </w:tc>
        <w:tc>
          <w:tcPr>
            <w:tcW w:type="dxa" w:w="4680"/>
            <w:vAlign w:val="center"/>
          </w:tcPr>
          <w:p>
            <w:pPr>
              <w:pStyle w:val="TableText"/>
            </w:pPr>
            <w:r>
              <w:rPr>
                <w:b w:val="false"/>
                <w:bCs w:val="false"/>
              </w:rPr>
              <w:t xml:space="preserve">At this time the</w:t>
            </w:r>
          </w:p>
        </w:tc>
      </w:tr>
      <w:tr>
        <w:trPr>
          <w:cantSplit/>
        </w:trPr>
        <w:tc>
          <w:tcPr>
            <w:tcW w:type="dxa" w:w="4680"/>
            <w:vAlign w:val="center"/>
          </w:tcPr>
          <w:p>
            <w:pPr>
              <w:pStyle w:val="TableText"/>
            </w:pPr>
            <w:r>
              <w:rPr>
                <w:b w:val="false"/>
                <w:bCs w:val="false"/>
              </w:rPr>
              <w:t xml:space="preserve">way of salvation opened</w:t>
            </w:r>
          </w:p>
        </w:tc>
        <w:tc>
          <w:tcPr>
            <w:tcW w:type="dxa" w:w="4680"/>
            <w:vAlign w:val="center"/>
          </w:tcPr>
          <w:p>
            <w:pPr>
              <w:pStyle w:val="TableText"/>
            </w:pPr>
            <w:r>
              <w:rPr>
                <w:b w:val="false"/>
                <w:bCs w:val="false"/>
              </w:rPr>
              <w:t xml:space="preserve">way of salvation opened</w:t>
            </w:r>
          </w:p>
        </w:tc>
      </w:tr>
      <w:tr>
        <w:trPr>
          <w:cantSplit/>
        </w:trPr>
        <w:tc>
          <w:tcPr>
            <w:tcW w:type="dxa" w:w="4680"/>
            <w:vAlign w:val="center"/>
          </w:tcPr>
          <w:p>
            <w:pPr>
              <w:pStyle w:val="TableText"/>
            </w:pPr>
            <w:r>
              <w:rPr>
                <w:b w:val="false"/>
                <w:bCs w:val="false"/>
              </w:rPr>
              <w:t xml:space="preserve">to me with such infinite</w:t>
            </w:r>
          </w:p>
        </w:tc>
        <w:tc>
          <w:tcPr>
            <w:tcW w:type="dxa" w:w="4680"/>
            <w:vAlign w:val="center"/>
          </w:tcPr>
          <w:p>
            <w:pPr>
              <w:pStyle w:val="TableText"/>
            </w:pPr>
            <w:r>
              <w:rPr>
                <w:b w:val="false"/>
                <w:bCs w:val="false"/>
              </w:rPr>
              <w:t xml:space="preserve">to me with such infinite</w:t>
            </w:r>
          </w:p>
        </w:tc>
      </w:tr>
      <w:tr>
        <w:trPr>
          <w:cantSplit/>
        </w:trPr>
        <w:tc>
          <w:tcPr>
            <w:tcW w:type="dxa" w:w="4680"/>
            <w:vAlign w:val="center"/>
          </w:tcPr>
          <w:p>
            <w:pPr>
              <w:pStyle w:val="TableText"/>
            </w:pPr>
            <w:r>
              <w:rPr>
                <w:b w:val="false"/>
                <w:bCs w:val="false"/>
              </w:rPr>
              <w:t xml:space="preserve">wisdom, suitableness,</w:t>
            </w:r>
          </w:p>
        </w:tc>
        <w:tc>
          <w:tcPr>
            <w:tcW w:type="dxa" w:w="4680"/>
            <w:vAlign w:val="center"/>
          </w:tcPr>
          <w:p>
            <w:pPr>
              <w:pStyle w:val="TableText"/>
            </w:pPr>
            <w:r>
              <w:rPr>
                <w:b w:val="false"/>
                <w:bCs w:val="false"/>
              </w:rPr>
              <w:t xml:space="preserve">wisdom, suitableness,</w:t>
            </w:r>
          </w:p>
        </w:tc>
      </w:tr>
      <w:tr>
        <w:trPr>
          <w:cantSplit/>
        </w:trPr>
        <w:tc>
          <w:tcPr>
            <w:tcW w:type="dxa" w:w="4680"/>
            <w:vAlign w:val="center"/>
          </w:tcPr>
          <w:p>
            <w:pPr>
              <w:pStyle w:val="TableText"/>
            </w:pPr>
            <w:r>
              <w:rPr>
                <w:b w:val="false"/>
                <w:bCs w:val="false"/>
              </w:rPr>
              <w:t xml:space="preserve">and excellency that I</w:t>
            </w:r>
          </w:p>
        </w:tc>
        <w:tc>
          <w:tcPr>
            <w:tcW w:type="dxa" w:w="4680"/>
            <w:vAlign w:val="center"/>
          </w:tcPr>
          <w:p>
            <w:pPr>
              <w:pStyle w:val="TableText"/>
            </w:pPr>
            <w:r>
              <w:rPr>
                <w:b w:val="false"/>
                <w:bCs w:val="false"/>
              </w:rPr>
              <w:t xml:space="preserve">and excellency, that I</w:t>
            </w:r>
          </w:p>
        </w:tc>
      </w:tr>
      <w:tr>
        <w:trPr>
          <w:cantSplit/>
        </w:trPr>
        <w:tc>
          <w:tcPr>
            <w:tcW w:type="dxa" w:w="4680"/>
            <w:vAlign w:val="center"/>
          </w:tcPr>
          <w:p>
            <w:pPr>
              <w:pStyle w:val="TableText"/>
            </w:pPr>
            <w:r>
              <w:rPr>
                <w:b w:val="false"/>
                <w:bCs w:val="false"/>
              </w:rPr>
              <w:t xml:space="preserve">wondered I should ever</w:t>
            </w:r>
          </w:p>
        </w:tc>
        <w:tc>
          <w:tcPr>
            <w:tcW w:type="dxa" w:w="4680"/>
            <w:vAlign w:val="center"/>
          </w:tcPr>
          <w:p>
            <w:pPr>
              <w:pStyle w:val="TableText"/>
            </w:pPr>
            <w:r>
              <w:rPr>
                <w:b w:val="false"/>
                <w:bCs w:val="false"/>
              </w:rPr>
              <w:t xml:space="preserve">wondered I should ever</w:t>
            </w:r>
          </w:p>
        </w:tc>
      </w:tr>
      <w:tr>
        <w:trPr>
          <w:cantSplit/>
        </w:trPr>
        <w:tc>
          <w:tcPr>
            <w:tcW w:type="dxa" w:w="4680"/>
            <w:vAlign w:val="center"/>
          </w:tcPr>
          <w:p>
            <w:pPr>
              <w:pStyle w:val="TableText"/>
            </w:pPr>
            <w:r>
              <w:rPr>
                <w:b w:val="false"/>
                <w:bCs w:val="false"/>
              </w:rPr>
              <w:t xml:space="preserve">think of any other way</w:t>
            </w:r>
          </w:p>
        </w:tc>
        <w:tc>
          <w:tcPr>
            <w:tcW w:type="dxa" w:w="4680"/>
            <w:vAlign w:val="center"/>
          </w:tcPr>
          <w:p>
            <w:pPr>
              <w:pStyle w:val="TableText"/>
            </w:pPr>
            <w:r>
              <w:rPr>
                <w:b w:val="false"/>
                <w:bCs w:val="false"/>
              </w:rPr>
              <w:t xml:space="preserve">think of any other way</w:t>
            </w:r>
          </w:p>
        </w:tc>
      </w:tr>
      <w:tr>
        <w:trPr>
          <w:cantSplit/>
        </w:trPr>
        <w:tc>
          <w:tcPr>
            <w:tcW w:type="dxa" w:w="4680"/>
            <w:vAlign w:val="center"/>
          </w:tcPr>
          <w:p>
            <w:pPr>
              <w:pStyle w:val="TableText"/>
            </w:pPr>
            <w:r>
              <w:rPr>
                <w:b w:val="false"/>
                <w:bCs w:val="false"/>
              </w:rPr>
              <w:t xml:space="preserve">of salvation, was</w:t>
            </w:r>
          </w:p>
        </w:tc>
        <w:tc>
          <w:tcPr>
            <w:tcW w:type="dxa" w:w="4680"/>
            <w:vAlign w:val="center"/>
          </w:tcPr>
          <w:p>
            <w:pPr>
              <w:pStyle w:val="TableText"/>
            </w:pPr>
            <w:r>
              <w:rPr>
                <w:b w:val="false"/>
                <w:bCs w:val="false"/>
              </w:rPr>
              <w:t xml:space="preserve">of salvation; was</w:t>
            </w:r>
          </w:p>
        </w:tc>
      </w:tr>
      <w:tr>
        <w:trPr>
          <w:cantSplit/>
        </w:trPr>
        <w:tc>
          <w:tcPr>
            <w:tcW w:type="dxa" w:w="4680"/>
            <w:vAlign w:val="center"/>
          </w:tcPr>
          <w:p>
            <w:pPr>
              <w:pStyle w:val="TableText"/>
            </w:pPr>
            <w:r>
              <w:rPr>
                <w:b w:val="false"/>
                <w:bCs w:val="false"/>
              </w:rPr>
              <w:t xml:space="preserve">amazed I had not</w:t>
            </w:r>
          </w:p>
        </w:tc>
        <w:tc>
          <w:tcPr>
            <w:tcW w:type="dxa" w:w="4680"/>
            <w:vAlign w:val="center"/>
          </w:tcPr>
          <w:p>
            <w:pPr>
              <w:pStyle w:val="TableText"/>
            </w:pPr>
            <w:r>
              <w:rPr>
                <w:b w:val="false"/>
                <w:bCs w:val="false"/>
              </w:rPr>
              <w:t xml:space="preserve">amazed that I had not</w:t>
            </w:r>
          </w:p>
        </w:tc>
      </w:tr>
      <w:tr>
        <w:trPr>
          <w:cantSplit/>
        </w:trPr>
        <w:tc>
          <w:tcPr>
            <w:tcW w:type="dxa" w:w="4680"/>
            <w:vAlign w:val="center"/>
          </w:tcPr>
          <w:p>
            <w:pPr>
              <w:pStyle w:val="TableText"/>
            </w:pPr>
            <w:r>
              <w:rPr>
                <w:b w:val="false"/>
                <w:bCs w:val="false"/>
              </w:rPr>
              <w:t xml:space="preserve">dropped my own</w:t>
            </w:r>
          </w:p>
        </w:tc>
        <w:tc>
          <w:tcPr>
            <w:tcW w:type="dxa" w:w="4680"/>
            <w:vAlign w:val="center"/>
          </w:tcPr>
          <w:p>
            <w:pPr>
              <w:pStyle w:val="TableText"/>
            </w:pPr>
            <w:r>
              <w:rPr>
                <w:b w:val="false"/>
                <w:bCs w:val="false"/>
              </w:rPr>
              <w:t xml:space="preserve">dropped my own</w:t>
            </w:r>
          </w:p>
        </w:tc>
      </w:tr>
      <w:tr>
        <w:trPr>
          <w:cantSplit/>
        </w:trPr>
        <w:tc>
          <w:tcPr>
            <w:tcW w:type="dxa" w:w="4680"/>
            <w:vAlign w:val="center"/>
          </w:tcPr>
          <w:p>
            <w:pPr>
              <w:pStyle w:val="TableText"/>
            </w:pPr>
            <w:r>
              <w:rPr>
                <w:b w:val="false"/>
                <w:bCs w:val="false"/>
              </w:rPr>
              <w:t xml:space="preserve">contrivances, and</w:t>
            </w:r>
          </w:p>
        </w:tc>
        <w:tc>
          <w:tcPr>
            <w:tcW w:type="dxa" w:w="4680"/>
            <w:vAlign w:val="center"/>
          </w:tcPr>
          <w:p>
            <w:pPr>
              <w:pStyle w:val="TableText"/>
            </w:pPr>
            <w:r>
              <w:rPr>
                <w:b w:val="false"/>
                <w:bCs w:val="false"/>
              </w:rPr>
              <w:t xml:space="preserve">contrivances and</w:t>
            </w:r>
          </w:p>
        </w:tc>
      </w:tr>
      <w:tr>
        <w:trPr>
          <w:cantSplit/>
        </w:trPr>
        <w:tc>
          <w:tcPr>
            <w:tcW w:type="dxa" w:w="4680"/>
            <w:vAlign w:val="center"/>
          </w:tcPr>
          <w:p>
            <w:pPr>
              <w:pStyle w:val="TableText"/>
            </w:pPr>
            <w:r>
              <w:rPr>
                <w:b w:val="false"/>
                <w:bCs w:val="false"/>
              </w:rPr>
              <w:t xml:space="preserve">complied with this lovely</w:t>
            </w:r>
          </w:p>
        </w:tc>
        <w:tc>
          <w:tcPr>
            <w:tcW w:type="dxa" w:w="4680"/>
            <w:vAlign w:val="center"/>
          </w:tcPr>
          <w:p>
            <w:pPr>
              <w:pStyle w:val="TableText"/>
            </w:pPr>
            <w:r>
              <w:rPr>
                <w:b w:val="false"/>
                <w:bCs w:val="false"/>
              </w:rPr>
              <w:t xml:space="preserve">complied with this lovely</w:t>
            </w:r>
          </w:p>
        </w:tc>
      </w:tr>
      <w:tr>
        <w:trPr>
          <w:cantSplit/>
        </w:trPr>
        <w:tc>
          <w:tcPr>
            <w:tcW w:type="dxa" w:w="4680"/>
            <w:vAlign w:val="center"/>
          </w:tcPr>
          <w:p>
            <w:pPr>
              <w:pStyle w:val="TableText"/>
            </w:pPr>
            <w:r>
              <w:rPr>
                <w:b w:val="false"/>
                <w:bCs w:val="false"/>
              </w:rPr>
              <w:t xml:space="preserve">blessed and excellent</w:t>
            </w:r>
          </w:p>
        </w:tc>
        <w:tc>
          <w:tcPr>
            <w:tcW w:type="dxa" w:w="4680"/>
            <w:vAlign w:val="center"/>
          </w:tcPr>
          <w:p>
            <w:pPr>
              <w:pStyle w:val="TableText"/>
            </w:pPr>
            <w:r>
              <w:rPr>
                <w:b w:val="false"/>
                <w:bCs w:val="false"/>
              </w:rPr>
              <w:t xml:space="preserve">blessed and excellent</w:t>
            </w:r>
          </w:p>
        </w:tc>
      </w:tr>
      <w:tr>
        <w:trPr>
          <w:cantSplit/>
        </w:trPr>
        <w:tc>
          <w:tcPr>
            <w:tcW w:type="dxa" w:w="4680"/>
            <w:vAlign w:val="center"/>
          </w:tcPr>
          <w:p>
            <w:pPr>
              <w:pStyle w:val="TableText"/>
            </w:pPr>
            <w:r>
              <w:rPr>
                <w:b w:val="false"/>
                <w:bCs w:val="false"/>
              </w:rPr>
              <w:t xml:space="preserve">way before.</w:t>
            </w:r>
            <w:r>
              <w:rPr>
                <w:rStyle w:val="FootnoteReference"/>
              </w:rPr>
              <w:footnoteReference w:id="236"/>
            </w:r>
            <w:r>
              <w:rPr>
                <w:b w:val="false"/>
                <w:bCs w:val="false"/>
              </w:rPr>
              <w:t xml:space="preserve"> If I could</w:t>
            </w:r>
          </w:p>
        </w:tc>
        <w:tc>
          <w:tcPr>
            <w:tcW w:type="dxa" w:w="4680"/>
            <w:vAlign w:val="center"/>
          </w:tcPr>
          <w:p>
            <w:pPr>
              <w:pStyle w:val="TableText"/>
            </w:pPr>
            <w:r>
              <w:rPr>
                <w:b w:val="false"/>
                <w:bCs w:val="false"/>
              </w:rPr>
              <w:t xml:space="preserve">way before. If I could</w:t>
            </w:r>
          </w:p>
        </w:tc>
      </w:tr>
      <w:tr>
        <w:trPr>
          <w:cantSplit/>
        </w:trPr>
        <w:tc>
          <w:tcPr>
            <w:tcW w:type="dxa" w:w="4680"/>
            <w:vAlign w:val="center"/>
          </w:tcPr>
          <w:p>
            <w:pPr>
              <w:pStyle w:val="TableText"/>
            </w:pPr>
            <w:r>
              <w:rPr>
                <w:b w:val="false"/>
                <w:bCs w:val="false"/>
              </w:rPr>
              <w:t xml:space="preserve">have been saved by</w:t>
            </w:r>
          </w:p>
        </w:tc>
        <w:tc>
          <w:tcPr>
            <w:tcW w:type="dxa" w:w="4680"/>
            <w:vAlign w:val="center"/>
          </w:tcPr>
          <w:p>
            <w:pPr>
              <w:pStyle w:val="TableText"/>
            </w:pPr>
            <w:r>
              <w:rPr>
                <w:b w:val="false"/>
                <w:bCs w:val="false"/>
              </w:rPr>
              <w:t xml:space="preserve">have been saved by</w:t>
            </w:r>
          </w:p>
        </w:tc>
      </w:tr>
      <w:tr>
        <w:trPr>
          <w:cantSplit/>
        </w:trPr>
        <w:tc>
          <w:tcPr>
            <w:tcW w:type="dxa" w:w="4680"/>
            <w:vAlign w:val="center"/>
          </w:tcPr>
          <w:p>
            <w:pPr>
              <w:pStyle w:val="TableText"/>
            </w:pPr>
            <w:r>
              <w:rPr>
                <w:b w:val="false"/>
                <w:bCs w:val="false"/>
              </w:rPr>
              <w:t xml:space="preserve">my own duties or any</w:t>
            </w:r>
          </w:p>
        </w:tc>
        <w:tc>
          <w:tcPr>
            <w:tcW w:type="dxa" w:w="4680"/>
            <w:vAlign w:val="center"/>
          </w:tcPr>
          <w:p>
            <w:pPr>
              <w:pStyle w:val="TableText"/>
            </w:pPr>
            <w:r>
              <w:rPr>
                <w:b w:val="false"/>
                <w:bCs w:val="false"/>
              </w:rPr>
              <w:t xml:space="preserve">my own duties, or any</w:t>
            </w:r>
          </w:p>
        </w:tc>
      </w:tr>
      <w:tr>
        <w:trPr>
          <w:cantSplit/>
        </w:trPr>
        <w:tc>
          <w:tcPr>
            <w:tcW w:type="dxa" w:w="4680"/>
            <w:vAlign w:val="center"/>
          </w:tcPr>
          <w:p>
            <w:pPr>
              <w:pStyle w:val="TableText"/>
            </w:pPr>
            <w:r>
              <w:rPr>
                <w:b w:val="false"/>
                <w:bCs w:val="false"/>
              </w:rPr>
              <w:t xml:space="preserve">other way that I had</w:t>
            </w:r>
          </w:p>
        </w:tc>
        <w:tc>
          <w:tcPr>
            <w:tcW w:type="dxa" w:w="4680"/>
            <w:vAlign w:val="center"/>
          </w:tcPr>
          <w:p>
            <w:pPr>
              <w:pStyle w:val="TableText"/>
            </w:pPr>
            <w:r>
              <w:rPr>
                <w:b w:val="false"/>
                <w:bCs w:val="false"/>
              </w:rPr>
              <w:t xml:space="preserve">other way that I had</w:t>
            </w:r>
          </w:p>
        </w:tc>
      </w:tr>
      <w:tr>
        <w:trPr>
          <w:cantSplit/>
        </w:trPr>
        <w:tc>
          <w:tcPr>
            <w:tcW w:type="dxa" w:w="4680"/>
            <w:vAlign w:val="center"/>
          </w:tcPr>
          <w:p>
            <w:pPr>
              <w:pStyle w:val="TableText"/>
            </w:pPr>
            <w:r>
              <w:rPr>
                <w:b w:val="false"/>
                <w:bCs w:val="false"/>
              </w:rPr>
              <w:t xml:space="preserve">formerly contrived, my</w:t>
            </w:r>
          </w:p>
        </w:tc>
        <w:tc>
          <w:tcPr>
            <w:tcW w:type="dxa" w:w="4680"/>
            <w:vAlign w:val="center"/>
          </w:tcPr>
          <w:p>
            <w:pPr>
              <w:pStyle w:val="TableText"/>
            </w:pPr>
            <w:r>
              <w:rPr>
                <w:b w:val="false"/>
                <w:bCs w:val="false"/>
              </w:rPr>
              <w:t xml:space="preserve">formerly contrived, my</w:t>
            </w:r>
          </w:p>
        </w:tc>
      </w:tr>
      <w:tr>
        <w:trPr>
          <w:cantSplit/>
        </w:trPr>
        <w:tc>
          <w:tcPr>
            <w:tcW w:type="dxa" w:w="4680"/>
            <w:vAlign w:val="center"/>
          </w:tcPr>
          <w:p>
            <w:pPr>
              <w:pStyle w:val="TableText"/>
            </w:pPr>
            <w:r>
              <w:rPr>
                <w:b w:val="false"/>
                <w:bCs w:val="false"/>
              </w:rPr>
              <w:t xml:space="preserve">whole soul would have</w:t>
            </w:r>
          </w:p>
        </w:tc>
        <w:tc>
          <w:tcPr>
            <w:tcW w:type="dxa" w:w="4680"/>
            <w:vAlign w:val="center"/>
          </w:tcPr>
          <w:p>
            <w:pPr>
              <w:pStyle w:val="TableText"/>
            </w:pPr>
            <w:r>
              <w:rPr>
                <w:b w:val="false"/>
                <w:bCs w:val="false"/>
              </w:rPr>
              <w:t xml:space="preserve">whole soul would now have</w:t>
            </w:r>
          </w:p>
        </w:tc>
      </w:tr>
      <w:tr>
        <w:trPr>
          <w:cantSplit/>
        </w:trPr>
        <w:tc>
          <w:tcPr>
            <w:tcW w:type="dxa" w:w="4680"/>
            <w:vAlign w:val="center"/>
          </w:tcPr>
          <w:p>
            <w:pPr>
              <w:pStyle w:val="TableText"/>
            </w:pPr>
            <w:r>
              <w:rPr>
                <w:b w:val="false"/>
                <w:bCs w:val="false"/>
              </w:rPr>
              <w:t xml:space="preserve">refused. I wondered</w:t>
            </w:r>
          </w:p>
        </w:tc>
        <w:tc>
          <w:tcPr>
            <w:tcW w:type="dxa" w:w="4680"/>
            <w:vAlign w:val="center"/>
          </w:tcPr>
          <w:p>
            <w:pPr>
              <w:pStyle w:val="TableText"/>
            </w:pPr>
            <w:r>
              <w:rPr>
                <w:b w:val="false"/>
                <w:bCs w:val="false"/>
              </w:rPr>
              <w:t xml:space="preserve">refused. I wondered that</w:t>
            </w:r>
          </w:p>
        </w:tc>
      </w:tr>
      <w:tr>
        <w:trPr>
          <w:cantSplit/>
        </w:trPr>
        <w:tc>
          <w:tcPr>
            <w:tcW w:type="dxa" w:w="4680"/>
            <w:vAlign w:val="center"/>
          </w:tcPr>
          <w:p>
            <w:pPr>
              <w:pStyle w:val="TableText"/>
            </w:pPr>
            <w:r>
              <w:rPr>
                <w:b w:val="false"/>
                <w:bCs w:val="false"/>
              </w:rPr>
              <w:t xml:space="preserve">all the world did</w:t>
            </w:r>
          </w:p>
        </w:tc>
        <w:tc>
          <w:tcPr>
            <w:tcW w:type="dxa" w:w="4680"/>
            <w:vAlign w:val="center"/>
          </w:tcPr>
          <w:p>
            <w:pPr>
              <w:pStyle w:val="TableText"/>
            </w:pPr>
            <w:r>
              <w:rPr>
                <w:b w:val="false"/>
                <w:bCs w:val="false"/>
              </w:rPr>
              <w:t xml:space="preserve">all the world did</w:t>
            </w:r>
          </w:p>
        </w:tc>
      </w:tr>
      <w:tr>
        <w:trPr>
          <w:cantSplit/>
        </w:trPr>
        <w:tc>
          <w:tcPr>
            <w:tcW w:type="dxa" w:w="4680"/>
            <w:vAlign w:val="center"/>
          </w:tcPr>
          <w:p>
            <w:pPr>
              <w:pStyle w:val="TableText"/>
            </w:pPr>
            <w:r>
              <w:rPr>
                <w:b w:val="false"/>
                <w:bCs w:val="false"/>
              </w:rPr>
              <w:t xml:space="preserve">not see and comply</w:t>
            </w:r>
          </w:p>
        </w:tc>
        <w:tc>
          <w:tcPr>
            <w:tcW w:type="dxa" w:w="4680"/>
            <w:vAlign w:val="center"/>
          </w:tcPr>
          <w:p>
            <w:pPr>
              <w:pStyle w:val="TableText"/>
            </w:pPr>
            <w:r>
              <w:rPr>
                <w:b w:val="false"/>
                <w:bCs w:val="false"/>
              </w:rPr>
              <w:t xml:space="preserve">not see and comply</w:t>
            </w:r>
          </w:p>
        </w:tc>
      </w:tr>
      <w:tr>
        <w:trPr>
          <w:cantSplit/>
        </w:trPr>
        <w:tc>
          <w:tcPr>
            <w:tcW w:type="dxa" w:w="4680"/>
            <w:vAlign w:val="center"/>
          </w:tcPr>
          <w:p>
            <w:pPr>
              <w:pStyle w:val="TableText"/>
            </w:pPr>
            <w:r>
              <w:rPr>
                <w:b w:val="false"/>
                <w:bCs w:val="false"/>
              </w:rPr>
              <w:t xml:space="preserve">with this way of</w:t>
            </w:r>
          </w:p>
        </w:tc>
        <w:tc>
          <w:tcPr>
            <w:tcW w:type="dxa" w:w="4680"/>
            <w:vAlign w:val="center"/>
          </w:tcPr>
          <w:p>
            <w:pPr>
              <w:pStyle w:val="TableText"/>
            </w:pPr>
            <w:r>
              <w:rPr>
                <w:b w:val="false"/>
                <w:bCs w:val="false"/>
              </w:rPr>
              <w:t xml:space="preserve">with this way of</w:t>
            </w:r>
          </w:p>
        </w:tc>
      </w:tr>
      <w:tr>
        <w:trPr>
          <w:cantSplit/>
        </w:trPr>
        <w:tc>
          <w:tcPr>
            <w:tcW w:type="dxa" w:w="4680"/>
            <w:vAlign w:val="center"/>
          </w:tcPr>
          <w:p>
            <w:pPr>
              <w:pStyle w:val="TableText"/>
            </w:pPr>
            <w:r>
              <w:rPr>
                <w:b w:val="false"/>
                <w:bCs w:val="false"/>
              </w:rPr>
              <w:t xml:space="preserve">salvation entirely by</w:t>
            </w:r>
          </w:p>
        </w:tc>
        <w:tc>
          <w:tcPr>
            <w:tcW w:type="dxa" w:w="4680"/>
            <w:vAlign w:val="center"/>
          </w:tcPr>
          <w:p>
            <w:pPr>
              <w:pStyle w:val="TableText"/>
            </w:pPr>
            <w:r>
              <w:rPr>
                <w:b w:val="false"/>
                <w:bCs w:val="false"/>
              </w:rPr>
              <w:t xml:space="preserve">salvation, entirely by</w:t>
            </w:r>
          </w:p>
        </w:tc>
      </w:tr>
      <w:tr>
        <w:trPr>
          <w:cantSplit/>
        </w:trPr>
        <w:tc>
          <w:tcPr>
            <w:tcW w:type="dxa" w:w="4680"/>
            <w:vAlign w:val="center"/>
          </w:tcPr>
          <w:p>
            <w:pPr>
              <w:pStyle w:val="TableText"/>
            </w:pPr>
            <w:r>
              <w:rPr>
                <w:b w:val="false"/>
                <w:bCs w:val="false"/>
              </w:rPr>
              <w:t xml:space="preserve">the "righteousness of</w:t>
            </w:r>
          </w:p>
        </w:tc>
        <w:tc>
          <w:tcPr>
            <w:tcW w:type="dxa" w:w="4680"/>
            <w:vAlign w:val="center"/>
          </w:tcPr>
          <w:p>
            <w:pPr>
              <w:pStyle w:val="TableText"/>
            </w:pPr>
            <w:r>
              <w:rPr>
                <w:b w:val="false"/>
                <w:bCs w:val="false"/>
              </w:rPr>
              <w:t xml:space="preserve">the "righteousness of</w:t>
            </w:r>
          </w:p>
        </w:tc>
      </w:tr>
      <w:tr>
        <w:trPr>
          <w:cantSplit/>
        </w:trPr>
        <w:tc>
          <w:tcPr>
            <w:tcW w:type="dxa" w:w="4680"/>
            <w:vAlign w:val="center"/>
          </w:tcPr>
          <w:p>
            <w:pPr>
              <w:pStyle w:val="TableText"/>
            </w:pPr>
            <w:r>
              <w:rPr>
                <w:b w:val="false"/>
                <w:bCs w:val="false"/>
              </w:rPr>
              <w:t xml:space="preserve">Christ" </w:t>
            </w:r>
            <w:r>
              <w:rPr>
                <w:rStyle w:val="FootnoteReference"/>
              </w:rPr>
              <w:footnoteReference w:id="237"/>
            </w:r>
            <w:r>
              <w:rPr>
                <w:b w:val="false"/>
                <w:bCs w:val="false"/>
              </w:rPr>
              <w:t xml:space="preserve">.</w:t>
            </w:r>
          </w:p>
        </w:tc>
        <w:tc>
          <w:tcPr>
            <w:tcW w:type="dxa" w:w="4680"/>
            <w:vAlign w:val="center"/>
          </w:tcPr>
          <w:p>
            <w:pPr>
              <w:pStyle w:val="TableText"/>
            </w:pPr>
            <w:r>
              <w:rPr>
                <w:b w:val="false"/>
                <w:bCs w:val="false"/>
              </w:rPr>
              <w:t xml:space="preserve">Christ" </w:t>
            </w:r>
            <w:r>
              <w:rPr>
                <w:rStyle w:val="FootnoteReference"/>
              </w:rPr>
              <w:footnoteReference w:id="238"/>
            </w:r>
            <w:r>
              <w:rPr>
                <w:b w:val="false"/>
                <w:bCs w:val="false"/>
              </w:rPr>
              <w:t xml:space="preserve">.</w:t>
            </w:r>
          </w:p>
        </w:tc>
      </w:tr>
      <w:tr>
        <w:trPr>
          <w:cantSplit/>
        </w:trPr>
        <w:tc>
          <w:tcPr>
            <w:tcW w:type="dxa" w:w="4680"/>
            <w:vAlign w:val="center"/>
          </w:tcPr>
          <w:p>
            <w:pPr>
              <w:pStyle w:val="TableText"/>
            </w:pPr>
            <w:r>
              <w:rPr>
                <w:b w:val="false"/>
                <w:bCs w:val="false"/>
              </w:rPr>
              <w:t xml:space="preserve">This happy season to</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my soul was Lord's Day</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12 of July as I remember, 1739.</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The sweet relish of</w:t>
            </w:r>
          </w:p>
        </w:tc>
        <w:tc>
          <w:tcPr>
            <w:tcW w:type="dxa" w:w="4680"/>
            <w:vAlign w:val="center"/>
          </w:tcPr>
          <w:p>
            <w:pPr>
              <w:pStyle w:val="TableText"/>
            </w:pPr>
            <w:r>
              <w:rPr>
                <w:b w:val="false"/>
                <w:bCs w:val="false"/>
              </w:rPr>
              <w:t xml:space="preserve">The sweet relish of</w:t>
            </w:r>
          </w:p>
        </w:tc>
      </w:tr>
      <w:tr>
        <w:trPr>
          <w:cantSplit/>
        </w:trPr>
        <w:tc>
          <w:tcPr>
            <w:tcW w:type="dxa" w:w="4680"/>
            <w:vAlign w:val="center"/>
          </w:tcPr>
          <w:p>
            <w:pPr>
              <w:pStyle w:val="TableText"/>
            </w:pPr>
            <w:r>
              <w:rPr>
                <w:b w:val="false"/>
                <w:bCs w:val="false"/>
              </w:rPr>
              <w:t xml:space="preserve">what I then felt</w:t>
            </w:r>
          </w:p>
        </w:tc>
        <w:tc>
          <w:tcPr>
            <w:tcW w:type="dxa" w:w="4680"/>
            <w:vAlign w:val="center"/>
          </w:tcPr>
          <w:p>
            <w:pPr>
              <w:pStyle w:val="TableText"/>
            </w:pPr>
            <w:r>
              <w:rPr>
                <w:b w:val="false"/>
                <w:bCs w:val="false"/>
              </w:rPr>
              <w:t xml:space="preserve">what I then felt</w:t>
            </w:r>
          </w:p>
        </w:tc>
      </w:tr>
      <w:tr>
        <w:trPr>
          <w:cantSplit/>
        </w:trPr>
        <w:tc>
          <w:tcPr>
            <w:tcW w:type="dxa" w:w="4680"/>
            <w:vAlign w:val="center"/>
          </w:tcPr>
          <w:p>
            <w:pPr>
              <w:pStyle w:val="TableText"/>
            </w:pPr>
            <w:r>
              <w:rPr>
                <w:b w:val="false"/>
                <w:bCs w:val="false"/>
              </w:rPr>
              <w:t xml:space="preserve">continued with me for</w:t>
            </w:r>
          </w:p>
        </w:tc>
        <w:tc>
          <w:tcPr>
            <w:tcW w:type="dxa" w:w="4680"/>
            <w:vAlign w:val="center"/>
          </w:tcPr>
          <w:p>
            <w:pPr>
              <w:pStyle w:val="TableText"/>
            </w:pPr>
            <w:r>
              <w:rPr>
                <w:b w:val="false"/>
                <w:bCs w:val="false"/>
              </w:rPr>
              <w:t xml:space="preserve">continued with me for</w:t>
            </w:r>
          </w:p>
        </w:tc>
      </w:tr>
      <w:tr>
        <w:trPr>
          <w:cantSplit/>
        </w:trPr>
        <w:tc>
          <w:tcPr>
            <w:tcW w:type="dxa" w:w="4680"/>
            <w:vAlign w:val="center"/>
          </w:tcPr>
          <w:p>
            <w:pPr>
              <w:pStyle w:val="TableText"/>
            </w:pPr>
            <w:r>
              <w:rPr>
                <w:b w:val="false"/>
                <w:bCs w:val="false"/>
              </w:rPr>
              <w:t xml:space="preserve">several days almost</w:t>
            </w:r>
          </w:p>
        </w:tc>
        <w:tc>
          <w:tcPr>
            <w:tcW w:type="dxa" w:w="4680"/>
            <w:vAlign w:val="center"/>
          </w:tcPr>
          <w:p>
            <w:pPr>
              <w:pStyle w:val="TableText"/>
            </w:pPr>
            <w:r>
              <w:rPr>
                <w:b w:val="false"/>
                <w:bCs w:val="false"/>
              </w:rPr>
              <w:t xml:space="preserve">several days, almost</w:t>
            </w:r>
          </w:p>
        </w:tc>
      </w:tr>
      <w:tr>
        <w:trPr>
          <w:cantSplit/>
        </w:trPr>
        <w:tc>
          <w:tcPr>
            <w:tcW w:type="dxa" w:w="4680"/>
            <w:vAlign w:val="center"/>
          </w:tcPr>
          <w:p>
            <w:pPr>
              <w:pStyle w:val="TableText"/>
            </w:pPr>
            <w:r>
              <w:rPr>
                <w:b w:val="false"/>
                <w:bCs w:val="false"/>
              </w:rPr>
              <w:t xml:space="preserve">constantly in a greater</w:t>
            </w:r>
          </w:p>
        </w:tc>
        <w:tc>
          <w:tcPr>
            <w:tcW w:type="dxa" w:w="4680"/>
            <w:vAlign w:val="center"/>
          </w:tcPr>
          <w:p>
            <w:pPr>
              <w:pStyle w:val="TableText"/>
            </w:pPr>
            <w:r>
              <w:rPr>
                <w:b w:val="false"/>
                <w:bCs w:val="false"/>
              </w:rPr>
              <w:t xml:space="preserve">constantly, in a greater</w:t>
            </w:r>
          </w:p>
        </w:tc>
      </w:tr>
      <w:tr>
        <w:trPr>
          <w:cantSplit/>
        </w:trPr>
        <w:tc>
          <w:tcPr>
            <w:tcW w:type="dxa" w:w="4680"/>
            <w:vAlign w:val="center"/>
          </w:tcPr>
          <w:p>
            <w:pPr>
              <w:pStyle w:val="TableText"/>
            </w:pPr>
            <w:r>
              <w:rPr>
                <w:b w:val="false"/>
                <w:bCs w:val="false"/>
              </w:rPr>
              <w:t xml:space="preserve">or less degree: lying</w:t>
            </w:r>
          </w:p>
        </w:tc>
        <w:tc>
          <w:tcPr>
            <w:tcW w:type="dxa" w:w="4680"/>
            <w:vAlign w:val="center"/>
          </w:tcPr>
          <w:p>
            <w:pPr>
              <w:pStyle w:val="TableText"/>
            </w:pPr>
            <w:r>
              <w:rPr>
                <w:b w:val="false"/>
                <w:bCs w:val="false"/>
              </w:rPr>
              <w:t xml:space="preserve">or less degree: I could</w:t>
            </w:r>
          </w:p>
        </w:tc>
      </w:tr>
      <w:tr>
        <w:trPr>
          <w:cantSplit/>
        </w:trPr>
        <w:tc>
          <w:tcPr>
            <w:tcW w:type="dxa" w:w="4680"/>
            <w:vAlign w:val="center"/>
          </w:tcPr>
          <w:p>
            <w:pPr>
              <w:pStyle w:val="TableText"/>
            </w:pPr>
            <w:r>
              <w:rPr>
                <w:b w:val="false"/>
                <w:bCs w:val="false"/>
              </w:rPr>
              <w:t xml:space="preserve">down and rising up</w:t>
            </w:r>
          </w:p>
        </w:tc>
        <w:tc>
          <w:tcPr>
            <w:tcW w:type="dxa" w:w="4680"/>
            <w:vAlign w:val="center"/>
          </w:tcPr>
          <w:p>
            <w:pPr>
              <w:pStyle w:val="TableText"/>
            </w:pPr>
            <w:r>
              <w:rPr>
                <w:b w:val="false"/>
                <w:bCs w:val="false"/>
              </w:rPr>
              <w:t xml:space="preserve">not but sweetly rejoice in</w:t>
            </w:r>
          </w:p>
        </w:tc>
      </w:tr>
      <w:tr>
        <w:trPr>
          <w:cantSplit/>
        </w:trPr>
        <w:tc>
          <w:tcPr>
            <w:tcW w:type="dxa" w:w="4680"/>
            <w:vAlign w:val="center"/>
          </w:tcPr>
          <w:p>
            <w:pPr>
              <w:pStyle w:val="TableText"/>
            </w:pPr>
            <w:r>
              <w:rPr>
                <w:rStyle w:val="SourcePageInline"/>
                <w:b w:val="false"/>
                <w:bCs w:val="false"/>
              </w:rPr>
              <w:t xml:space="preserve">[p. 141]</w:t>
            </w:r>
            <w:r>
              <w:rPr>
                <w:b w:val="false"/>
                <w:bCs w:val="false"/>
              </w:rPr>
              <w:t xml:space="preserve">  I could not but sweetly</w:t>
            </w:r>
          </w:p>
        </w:tc>
        <w:tc>
          <w:tcPr>
            <w:tcW w:type="dxa" w:w="4680"/>
            <w:vAlign w:val="center"/>
          </w:tcPr>
          <w:p>
            <w:pPr>
              <w:pStyle w:val="TableText"/>
            </w:pPr>
            <w:r>
              <w:rPr>
                <w:b w:val="false"/>
                <w:bCs w:val="false"/>
              </w:rPr>
              <w:t xml:space="preserve">God, lying down and</w:t>
            </w:r>
          </w:p>
        </w:tc>
      </w:tr>
      <w:tr>
        <w:trPr>
          <w:cantSplit/>
        </w:trPr>
        <w:tc>
          <w:tcPr>
            <w:tcW w:type="dxa" w:w="4680"/>
            <w:vAlign w:val="center"/>
          </w:tcPr>
          <w:p>
            <w:pPr>
              <w:pStyle w:val="TableText"/>
            </w:pPr>
            <w:r>
              <w:rPr>
                <w:b w:val="false"/>
                <w:bCs w:val="false"/>
              </w:rPr>
              <w:t xml:space="preserve">rejoice in God. The next</w:t>
            </w:r>
          </w:p>
        </w:tc>
        <w:tc>
          <w:tcPr>
            <w:tcW w:type="dxa" w:w="4680"/>
            <w:vAlign w:val="center"/>
          </w:tcPr>
          <w:p>
            <w:pPr>
              <w:pStyle w:val="TableText"/>
            </w:pPr>
            <w:r>
              <w:rPr>
                <w:b w:val="false"/>
                <w:bCs w:val="false"/>
              </w:rPr>
              <w:t xml:space="preserve">rising up. The next</w:t>
            </w:r>
          </w:p>
        </w:tc>
      </w:tr>
      <w:tr>
        <w:trPr>
          <w:cantSplit/>
        </w:trPr>
        <w:tc>
          <w:tcPr>
            <w:tcW w:type="dxa" w:w="4680"/>
            <w:vAlign w:val="center"/>
          </w:tcPr>
          <w:p>
            <w:pPr>
              <w:pStyle w:val="TableText"/>
            </w:pPr>
            <w:r>
              <w:rPr>
                <w:b w:val="false"/>
                <w:bCs w:val="false"/>
              </w:rPr>
              <w:t xml:space="preserve">Lord's Day I felt</w:t>
            </w:r>
          </w:p>
        </w:tc>
        <w:tc>
          <w:tcPr>
            <w:tcW w:type="dxa" w:w="4680"/>
            <w:vAlign w:val="center"/>
          </w:tcPr>
          <w:p>
            <w:pPr>
              <w:pStyle w:val="TableText"/>
            </w:pPr>
            <w:r>
              <w:rPr>
                <w:b w:val="false"/>
                <w:bCs w:val="false"/>
              </w:rPr>
              <w:t xml:space="preserve">Lord's Day I felt</w:t>
            </w:r>
          </w:p>
        </w:tc>
      </w:tr>
      <w:tr>
        <w:trPr>
          <w:cantSplit/>
        </w:trPr>
        <w:tc>
          <w:tcPr>
            <w:tcW w:type="dxa" w:w="4680"/>
            <w:vAlign w:val="center"/>
          </w:tcPr>
          <w:p>
            <w:pPr>
              <w:pStyle w:val="TableText"/>
            </w:pPr>
            <w:r>
              <w:rPr>
                <w:b w:val="false"/>
                <w:bCs w:val="false"/>
              </w:rPr>
              <w:t xml:space="preserve">something of the same</w:t>
            </w:r>
          </w:p>
        </w:tc>
        <w:tc>
          <w:tcPr>
            <w:tcW w:type="dxa" w:w="4680"/>
            <w:vAlign w:val="center"/>
          </w:tcPr>
          <w:p>
            <w:pPr>
              <w:pStyle w:val="TableText"/>
            </w:pPr>
            <w:r>
              <w:rPr>
                <w:b w:val="false"/>
                <w:bCs w:val="false"/>
              </w:rPr>
              <w:t xml:space="preserve">something of the same</w:t>
            </w:r>
          </w:p>
        </w:tc>
      </w:tr>
      <w:tr>
        <w:trPr>
          <w:cantSplit/>
        </w:trPr>
        <w:tc>
          <w:tcPr>
            <w:tcW w:type="dxa" w:w="4680"/>
            <w:vAlign w:val="center"/>
          </w:tcPr>
          <w:p>
            <w:pPr>
              <w:pStyle w:val="TableText"/>
            </w:pPr>
            <w:r>
              <w:rPr>
                <w:b w:val="false"/>
                <w:bCs w:val="false"/>
              </w:rPr>
              <w:t xml:space="preserve">kind, though not so</w:t>
            </w:r>
          </w:p>
        </w:tc>
        <w:tc>
          <w:tcPr>
            <w:tcW w:type="dxa" w:w="4680"/>
            <w:vAlign w:val="center"/>
          </w:tcPr>
          <w:p>
            <w:pPr>
              <w:pStyle w:val="TableText"/>
            </w:pPr>
            <w:r>
              <w:rPr>
                <w:b w:val="false"/>
                <w:bCs w:val="false"/>
              </w:rPr>
              <w:t xml:space="preserve">kind; though not so</w:t>
            </w:r>
          </w:p>
        </w:tc>
      </w:tr>
      <w:tr>
        <w:trPr>
          <w:cantSplit/>
        </w:trPr>
        <w:tc>
          <w:tcPr>
            <w:tcW w:type="dxa" w:w="4680"/>
            <w:vAlign w:val="center"/>
          </w:tcPr>
          <w:p>
            <w:pPr>
              <w:pStyle w:val="TableText"/>
            </w:pPr>
            <w:r>
              <w:rPr>
                <w:b w:val="false"/>
                <w:bCs w:val="false"/>
              </w:rPr>
              <w:t xml:space="preserve">powerful as before</w:t>
            </w:r>
          </w:p>
        </w:tc>
        <w:tc>
          <w:tcPr>
            <w:tcW w:type="dxa" w:w="4680"/>
            <w:vAlign w:val="center"/>
          </w:tcPr>
          <w:p>
            <w:pPr>
              <w:pStyle w:val="TableText"/>
            </w:pPr>
            <w:r>
              <w:rPr>
                <w:b w:val="false"/>
                <w:bCs w:val="false"/>
              </w:rPr>
              <w:t xml:space="preserve">powerful as before;</w:t>
            </w:r>
          </w:p>
        </w:tc>
      </w:tr>
      <w:tr>
        <w:trPr>
          <w:cantSplit/>
        </w:trPr>
        <w:tc>
          <w:tcPr>
            <w:tcW w:type="dxa" w:w="4680"/>
            <w:vAlign w:val="center"/>
          </w:tcPr>
          <w:p>
            <w:pPr>
              <w:pStyle w:val="TableText"/>
            </w:pPr>
            <w:r>
              <w:rPr>
                <w:b w:val="false"/>
                <w:bCs w:val="false"/>
              </w:rPr>
              <w:t xml:space="preserve">but not long after</w:t>
            </w:r>
          </w:p>
        </w:tc>
        <w:tc>
          <w:tcPr>
            <w:tcW w:type="dxa" w:w="4680"/>
            <w:vAlign w:val="center"/>
          </w:tcPr>
          <w:p>
            <w:pPr>
              <w:pStyle w:val="TableText"/>
            </w:pPr>
            <w:r>
              <w:rPr>
                <w:b w:val="false"/>
                <w:bCs w:val="false"/>
              </w:rPr>
              <w:t xml:space="preserve">but, not long after,</w:t>
            </w:r>
          </w:p>
        </w:tc>
      </w:tr>
      <w:tr>
        <w:trPr>
          <w:cantSplit/>
        </w:trPr>
        <w:tc>
          <w:tcPr>
            <w:tcW w:type="dxa" w:w="4680"/>
            <w:vAlign w:val="center"/>
          </w:tcPr>
          <w:p>
            <w:pPr>
              <w:pStyle w:val="TableText"/>
            </w:pPr>
            <w:r>
              <w:rPr>
                <w:b w:val="false"/>
                <w:bCs w:val="false"/>
              </w:rPr>
              <w:t xml:space="preserve">was again involved</w:t>
            </w:r>
          </w:p>
        </w:tc>
        <w:tc>
          <w:tcPr>
            <w:tcW w:type="dxa" w:w="4680"/>
            <w:vAlign w:val="center"/>
          </w:tcPr>
          <w:p>
            <w:pPr>
              <w:pStyle w:val="TableText"/>
            </w:pPr>
            <w:r>
              <w:rPr>
                <w:b w:val="false"/>
                <w:bCs w:val="false"/>
              </w:rPr>
              <w:t xml:space="preserve">was again involved</w:t>
            </w:r>
          </w:p>
        </w:tc>
      </w:tr>
      <w:tr>
        <w:trPr>
          <w:cantSplit/>
        </w:trPr>
        <w:tc>
          <w:tcPr>
            <w:tcW w:type="dxa" w:w="4680"/>
            <w:vAlign w:val="center"/>
          </w:tcPr>
          <w:p>
            <w:pPr>
              <w:pStyle w:val="TableText"/>
            </w:pPr>
            <w:r>
              <w:rPr>
                <w:b w:val="false"/>
                <w:bCs w:val="false"/>
              </w:rPr>
              <w:t xml:space="preserve">in thick darkness</w:t>
            </w:r>
          </w:p>
        </w:tc>
        <w:tc>
          <w:tcPr>
            <w:tcW w:type="dxa" w:w="4680"/>
            <w:vAlign w:val="center"/>
          </w:tcPr>
          <w:p>
            <w:pPr>
              <w:pStyle w:val="TableText"/>
            </w:pPr>
            <w:r>
              <w:rPr>
                <w:b w:val="false"/>
                <w:bCs w:val="false"/>
              </w:rPr>
              <w:t xml:space="preserve">in thick darkness,</w:t>
            </w:r>
          </w:p>
        </w:tc>
      </w:tr>
      <w:tr>
        <w:trPr>
          <w:cantSplit/>
        </w:trPr>
        <w:tc>
          <w:tcPr>
            <w:tcW w:type="dxa" w:w="4680"/>
            <w:vAlign w:val="center"/>
          </w:tcPr>
          <w:p>
            <w:pPr>
              <w:pStyle w:val="TableText"/>
            </w:pPr>
            <w:r>
              <w:rPr>
                <w:b w:val="false"/>
                <w:bCs w:val="false"/>
              </w:rPr>
              <w:t xml:space="preserve">and under great distress,</w:t>
            </w:r>
          </w:p>
        </w:tc>
        <w:tc>
          <w:tcPr>
            <w:tcW w:type="dxa" w:w="4680"/>
            <w:vAlign w:val="center"/>
          </w:tcPr>
          <w:p>
            <w:pPr>
              <w:pStyle w:val="TableText"/>
            </w:pPr>
            <w:r>
              <w:rPr>
                <w:b w:val="false"/>
                <w:bCs w:val="false"/>
              </w:rPr>
              <w:t xml:space="preserve">and under great distress:</w:t>
            </w:r>
          </w:p>
        </w:tc>
      </w:tr>
      <w:tr>
        <w:trPr>
          <w:cantSplit/>
        </w:trPr>
        <w:tc>
          <w:tcPr>
            <w:tcW w:type="dxa" w:w="4680"/>
            <w:vAlign w:val="center"/>
          </w:tcPr>
          <w:p>
            <w:pPr>
              <w:pStyle w:val="TableText"/>
            </w:pPr>
            <w:r>
              <w:rPr>
                <w:b w:val="false"/>
                <w:bCs w:val="false"/>
              </w:rPr>
              <w:t xml:space="preserve">but not of the same</w:t>
            </w:r>
          </w:p>
        </w:tc>
        <w:tc>
          <w:tcPr>
            <w:tcW w:type="dxa" w:w="4680"/>
            <w:vAlign w:val="center"/>
          </w:tcPr>
          <w:p>
            <w:pPr>
              <w:pStyle w:val="TableText"/>
            </w:pPr>
            <w:r>
              <w:rPr>
                <w:b w:val="false"/>
                <w:bCs w:val="false"/>
              </w:rPr>
              <w:t xml:space="preserve">yet not of the same</w:t>
            </w:r>
          </w:p>
        </w:tc>
      </w:tr>
      <w:tr>
        <w:trPr>
          <w:cantSplit/>
        </w:trPr>
        <w:tc>
          <w:tcPr>
            <w:tcW w:type="dxa" w:w="4680"/>
            <w:vAlign w:val="center"/>
          </w:tcPr>
          <w:p>
            <w:pPr>
              <w:pStyle w:val="TableText"/>
            </w:pPr>
            <w:r>
              <w:rPr>
                <w:b w:val="false"/>
                <w:bCs w:val="false"/>
              </w:rPr>
              <w:t xml:space="preserve">kind with my distress</w:t>
            </w:r>
          </w:p>
        </w:tc>
        <w:tc>
          <w:tcPr>
            <w:tcW w:type="dxa" w:w="4680"/>
            <w:vAlign w:val="center"/>
          </w:tcPr>
          <w:p>
            <w:pPr>
              <w:pStyle w:val="TableText"/>
            </w:pPr>
            <w:r>
              <w:rPr>
                <w:b w:val="false"/>
                <w:bCs w:val="false"/>
              </w:rPr>
              <w:t xml:space="preserve">kind with my distress</w:t>
            </w:r>
          </w:p>
        </w:tc>
      </w:tr>
      <w:tr>
        <w:trPr>
          <w:cantSplit/>
        </w:trPr>
        <w:tc>
          <w:tcPr>
            <w:tcW w:type="dxa" w:w="4680"/>
            <w:vAlign w:val="center"/>
          </w:tcPr>
          <w:p>
            <w:pPr>
              <w:pStyle w:val="TableText"/>
            </w:pPr>
            <w:r>
              <w:rPr>
                <w:b w:val="false"/>
                <w:bCs w:val="false"/>
              </w:rPr>
              <w:t xml:space="preserve">under convictions. I was</w:t>
            </w:r>
          </w:p>
        </w:tc>
        <w:tc>
          <w:tcPr>
            <w:tcW w:type="dxa" w:w="4680"/>
            <w:vAlign w:val="center"/>
          </w:tcPr>
          <w:p>
            <w:pPr>
              <w:pStyle w:val="TableText"/>
            </w:pPr>
            <w:r>
              <w:rPr>
                <w:b w:val="false"/>
                <w:bCs w:val="false"/>
              </w:rPr>
              <w:t xml:space="preserve">under convictions. I was</w:t>
            </w:r>
          </w:p>
        </w:tc>
      </w:tr>
      <w:tr>
        <w:trPr>
          <w:cantSplit/>
        </w:trPr>
        <w:tc>
          <w:tcPr>
            <w:tcW w:type="dxa" w:w="4680"/>
            <w:vAlign w:val="center"/>
          </w:tcPr>
          <w:p>
            <w:pPr>
              <w:pStyle w:val="TableText"/>
            </w:pPr>
            <w:r>
              <w:rPr>
                <w:b w:val="false"/>
                <w:bCs w:val="false"/>
              </w:rPr>
              <w:t xml:space="preserve">afraid, ashamed, and</w:t>
            </w:r>
          </w:p>
        </w:tc>
        <w:tc>
          <w:tcPr>
            <w:tcW w:type="dxa" w:w="4680"/>
            <w:vAlign w:val="center"/>
          </w:tcPr>
          <w:p>
            <w:pPr>
              <w:pStyle w:val="TableText"/>
            </w:pPr>
            <w:r>
              <w:rPr>
                <w:b w:val="false"/>
                <w:bCs w:val="false"/>
              </w:rPr>
              <w:t xml:space="preserve">guilty, afraid and</w:t>
            </w:r>
          </w:p>
        </w:tc>
      </w:tr>
      <w:tr>
        <w:trPr>
          <w:cantSplit/>
        </w:trPr>
        <w:tc>
          <w:tcPr>
            <w:tcW w:type="dxa" w:w="4680"/>
            <w:vAlign w:val="center"/>
          </w:tcPr>
          <w:p>
            <w:pPr>
              <w:pStyle w:val="TableText"/>
            </w:pPr>
            <w:r>
              <w:rPr>
                <w:b w:val="false"/>
                <w:bCs w:val="false"/>
              </w:rPr>
              <w:t xml:space="preserve">guilty, to come before</w:t>
            </w:r>
          </w:p>
        </w:tc>
        <w:tc>
          <w:tcPr>
            <w:tcW w:type="dxa" w:w="4680"/>
            <w:vAlign w:val="center"/>
          </w:tcPr>
          <w:p>
            <w:pPr>
              <w:pStyle w:val="TableText"/>
            </w:pPr>
            <w:r>
              <w:rPr>
                <w:b w:val="false"/>
                <w:bCs w:val="false"/>
              </w:rPr>
              <w:t xml:space="preserve">ashamed to come before</w:t>
            </w:r>
          </w:p>
        </w:tc>
      </w:tr>
      <w:tr>
        <w:trPr>
          <w:cantSplit/>
        </w:trPr>
        <w:tc>
          <w:tcPr>
            <w:tcW w:type="dxa" w:w="4680"/>
            <w:vAlign w:val="center"/>
          </w:tcPr>
          <w:p>
            <w:pPr>
              <w:pStyle w:val="TableText"/>
            </w:pPr>
            <w:r>
              <w:rPr>
                <w:b w:val="false"/>
                <w:bCs w:val="false"/>
              </w:rPr>
              <w:t xml:space="preserve">God, and was exceedingly</w:t>
            </w:r>
          </w:p>
        </w:tc>
        <w:tc>
          <w:tcPr>
            <w:tcW w:type="dxa" w:w="4680"/>
            <w:vAlign w:val="center"/>
          </w:tcPr>
          <w:p>
            <w:pPr>
              <w:pStyle w:val="TableText"/>
            </w:pPr>
            <w:r>
              <w:rPr>
                <w:b w:val="false"/>
                <w:bCs w:val="false"/>
              </w:rPr>
              <w:t xml:space="preserve">God, was exceedingly</w:t>
            </w:r>
          </w:p>
        </w:tc>
      </w:tr>
      <w:tr>
        <w:trPr>
          <w:cantSplit/>
        </w:trPr>
        <w:tc>
          <w:tcPr>
            <w:tcW w:type="dxa" w:w="4680"/>
            <w:vAlign w:val="center"/>
          </w:tcPr>
          <w:p>
            <w:pPr>
              <w:pStyle w:val="TableText"/>
            </w:pPr>
            <w:r>
              <w:rPr>
                <w:b w:val="false"/>
                <w:bCs w:val="false"/>
              </w:rPr>
              <w:t xml:space="preserve">pressed with a sense</w:t>
            </w:r>
          </w:p>
        </w:tc>
        <w:tc>
          <w:tcPr>
            <w:tcW w:type="dxa" w:w="4680"/>
            <w:vAlign w:val="center"/>
          </w:tcPr>
          <w:p>
            <w:pPr>
              <w:pStyle w:val="TableText"/>
            </w:pPr>
            <w:r>
              <w:rPr>
                <w:b w:val="false"/>
                <w:bCs w:val="false"/>
              </w:rPr>
              <w:t xml:space="preserve">pressed with a sense</w:t>
            </w:r>
          </w:p>
        </w:tc>
      </w:tr>
      <w:tr>
        <w:trPr>
          <w:cantSplit/>
        </w:trPr>
        <w:tc>
          <w:tcPr>
            <w:tcW w:type="dxa" w:w="4680"/>
            <w:vAlign w:val="center"/>
          </w:tcPr>
          <w:p>
            <w:pPr>
              <w:pStyle w:val="TableText"/>
            </w:pPr>
            <w:r>
              <w:rPr>
                <w:b w:val="false"/>
                <w:bCs w:val="false"/>
              </w:rPr>
              <w:t xml:space="preserve">of guilt and I knew</w:t>
            </w:r>
          </w:p>
        </w:tc>
        <w:tc>
          <w:tcPr>
            <w:tcW w:type="dxa" w:w="4680"/>
            <w:vAlign w:val="center"/>
          </w:tcPr>
          <w:p>
            <w:pPr>
              <w:pStyle w:val="TableText"/>
            </w:pPr>
            <w:r>
              <w:rPr>
                <w:b w:val="false"/>
                <w:bCs w:val="false"/>
              </w:rPr>
              <w:t xml:space="preserve">of guilt:</w:t>
            </w:r>
          </w:p>
        </w:tc>
      </w:tr>
      <w:tr>
        <w:trPr>
          <w:cantSplit/>
        </w:trPr>
        <w:tc>
          <w:tcPr>
            <w:tcW w:type="dxa" w:w="4680"/>
            <w:vAlign w:val="center"/>
          </w:tcPr>
          <w:p>
            <w:pPr>
              <w:pStyle w:val="TableText"/>
            </w:pPr>
            <w:r>
              <w:rPr>
                <w:b w:val="false"/>
                <w:bCs w:val="false"/>
              </w:rPr>
              <w:t xml:space="preserve">the sin that caused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this amazing guilt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before God. But 'twas</w:t>
            </w:r>
          </w:p>
        </w:tc>
        <w:tc>
          <w:tcPr>
            <w:tcW w:type="dxa" w:w="4680"/>
            <w:vAlign w:val="center"/>
          </w:tcPr>
          <w:p>
            <w:pPr>
              <w:pStyle w:val="TableText"/>
            </w:pPr>
            <w:r>
              <w:rPr>
                <w:b w:val="false"/>
                <w:bCs w:val="false"/>
              </w:rPr>
              <w:t xml:space="preserve">But it was</w:t>
            </w:r>
          </w:p>
        </w:tc>
      </w:tr>
      <w:tr>
        <w:trPr>
          <w:cantSplit/>
        </w:trPr>
        <w:tc>
          <w:tcPr>
            <w:tcW w:type="dxa" w:w="4680"/>
            <w:vAlign w:val="center"/>
          </w:tcPr>
          <w:p>
            <w:pPr>
              <w:pStyle w:val="TableText"/>
            </w:pPr>
            <w:r>
              <w:rPr>
                <w:b w:val="false"/>
                <w:bCs w:val="false"/>
              </w:rPr>
              <w:t xml:space="preserve">not long before I</w:t>
            </w:r>
          </w:p>
        </w:tc>
        <w:tc>
          <w:tcPr>
            <w:tcW w:type="dxa" w:w="4680"/>
            <w:vAlign w:val="center"/>
          </w:tcPr>
          <w:p>
            <w:pPr>
              <w:pStyle w:val="TableText"/>
            </w:pPr>
            <w:r>
              <w:rPr>
                <w:b w:val="false"/>
                <w:bCs w:val="false"/>
              </w:rPr>
              <w:t xml:space="preserve">not long before I</w:t>
            </w:r>
          </w:p>
        </w:tc>
      </w:tr>
      <w:tr>
        <w:trPr>
          <w:cantSplit/>
        </w:trPr>
        <w:tc>
          <w:tcPr>
            <w:tcW w:type="dxa" w:w="4680"/>
            <w:vAlign w:val="center"/>
          </w:tcPr>
          <w:p>
            <w:pPr>
              <w:pStyle w:val="TableText"/>
            </w:pPr>
            <w:r>
              <w:rPr>
                <w:b w:val="false"/>
                <w:bCs w:val="false"/>
              </w:rPr>
              <w:t xml:space="preserve">felt, I trust, true</w:t>
            </w:r>
          </w:p>
        </w:tc>
        <w:tc>
          <w:tcPr>
            <w:tcW w:type="dxa" w:w="4680"/>
            <w:vAlign w:val="center"/>
          </w:tcPr>
          <w:p>
            <w:pPr>
              <w:pStyle w:val="TableText"/>
            </w:pPr>
            <w:r>
              <w:rPr>
                <w:b w:val="false"/>
                <w:bCs w:val="false"/>
              </w:rPr>
              <w:t xml:space="preserve">felt (I trust) true</w:t>
            </w:r>
          </w:p>
        </w:tc>
      </w:tr>
      <w:tr>
        <w:trPr>
          <w:cantSplit/>
        </w:trPr>
        <w:tc>
          <w:tcPr>
            <w:tcW w:type="dxa" w:w="4680"/>
            <w:vAlign w:val="center"/>
          </w:tcPr>
          <w:p>
            <w:pPr>
              <w:pStyle w:val="TableText"/>
            </w:pPr>
            <w:r>
              <w:rPr>
                <w:b w:val="false"/>
                <w:bCs w:val="false"/>
              </w:rPr>
              <w:t xml:space="preserve">repentance and joy in God.</w:t>
            </w:r>
          </w:p>
        </w:tc>
        <w:tc>
          <w:tcPr>
            <w:tcW w:type="dxa" w:w="4680"/>
            <w:vAlign w:val="center"/>
          </w:tcPr>
          <w:p>
            <w:pPr>
              <w:pStyle w:val="TableText"/>
            </w:pPr>
            <w:r>
              <w:rPr>
                <w:b w:val="false"/>
                <w:bCs w:val="false"/>
              </w:rPr>
              <w:t xml:space="preserve">repentance and joy in God.</w:t>
            </w:r>
          </w:p>
        </w:tc>
      </w:tr>
      <w:tr>
        <w:trPr>
          <w:cantSplit/>
        </w:trPr>
        <w:tc>
          <w:tcPr>
            <w:tcW w:type="dxa" w:w="4680"/>
            <w:vAlign w:val="center"/>
          </w:tcPr>
          <w:p>
            <w:pPr>
              <w:pStyle w:val="TableText"/>
            </w:pPr>
            <w:r>
              <w:rPr>
                <w:b w:val="false"/>
                <w:bCs w:val="false"/>
              </w:rPr>
              <w:t xml:space="preserve">I used now (as well</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as when under conviction) to</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marvel at the conduct of</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most (both ministers and people)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that called themselves Christians,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that when they met together</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they could talk of all</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the world, and spend their</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time in jesting and the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like and never say a</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word of spiritual concerns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or anything of that dreadful</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wilderness that I had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been led along through. I used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sometimes to leave the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company and society of</w:t>
            </w:r>
          </w:p>
        </w:tc>
        <w:tc>
          <w:tcPr>
            <w:tcW w:type="dxa" w:w="4680"/>
            <w:vAlign w:val="center"/>
          </w:tcPr>
          <w:p>
            <w:pPr>
              <w:pStyle w:val="TableText"/>
            </w:pPr>
          </w:p>
        </w:tc>
      </w:tr>
    </w:tbl>
    <w:p>
      <w:pPr>
        <w:pStyle w:val="Caption"/>
      </w:pPr>
      <w:r>
        <w:t xml:space="preserve">Table (continued)</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680"/>
        <w:gridCol w:w="4680"/>
      </w:tblGrid>
      <w:tr>
        <w:trPr>
          <w:cantSplit/>
          <w:tblHeader/>
        </w:trPr>
        <w:tc>
          <w:tcPr>
            <w:tcW w:type="dxa" w:w="4680"/>
            <w:shd w:fill="ECE9E2" w:color="auto" w:val="clear"/>
            <w:vAlign w:val="center"/>
          </w:tcPr>
          <w:p>
            <w:pPr>
              <w:pStyle w:val="TableText"/>
            </w:pPr>
          </w:p>
        </w:tc>
        <w:tc>
          <w:tcPr>
            <w:tcW w:type="dxa" w:w="4680"/>
            <w:shd w:fill="ECE9E2" w:color="auto" w:val="clear"/>
            <w:vAlign w:val="center"/>
          </w:tcPr>
          <w:p>
            <w:pPr>
              <w:pStyle w:val="TableText"/>
            </w:pPr>
          </w:p>
        </w:tc>
      </w:tr>
      <w:tr>
        <w:trPr>
          <w:cantSplit/>
        </w:trPr>
        <w:tc>
          <w:tcPr>
            <w:tcW w:type="dxa" w:w="4680"/>
            <w:vAlign w:val="center"/>
          </w:tcPr>
          <w:p>
            <w:pPr>
              <w:pStyle w:val="TableText"/>
            </w:pPr>
            <w:r>
              <w:rPr>
                <w:b w:val="false"/>
                <w:bCs w:val="false"/>
              </w:rPr>
              <w:t xml:space="preserve">such and get alone in</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the woods, or any other</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place of retirement in</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order to pray.</w:t>
            </w:r>
            <w:r>
              <w:rPr>
                <w:rStyle w:val="FootnoteReference"/>
              </w:rPr>
              <w:footnoteReference w:id="239"/>
            </w:r>
            <w:r>
              <w:rPr>
                <w:b w:val="false"/>
                <w:bCs w:val="false"/>
              </w:rPr>
              <w:t xml:space="preserve"> Sometimes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I used to think such</w:t>
            </w:r>
          </w:p>
        </w:tc>
        <w:tc>
          <w:tcPr>
            <w:tcW w:type="dxa" w:w="4680"/>
            <w:vAlign w:val="center"/>
          </w:tcPr>
          <w:p>
            <w:pPr>
              <w:pStyle w:val="TableText"/>
            </w:pPr>
          </w:p>
        </w:tc>
      </w:tr>
      <w:tr>
        <w:trPr>
          <w:cantSplit/>
        </w:trPr>
        <w:tc>
          <w:tcPr>
            <w:tcW w:type="dxa" w:w="4680"/>
            <w:vAlign w:val="center"/>
          </w:tcPr>
          <w:p>
            <w:pPr>
              <w:pStyle w:val="TableText"/>
            </w:pPr>
            <w:r>
              <w:rPr>
                <w:rStyle w:val="SourcePageInline"/>
                <w:b w:val="false"/>
                <w:bCs w:val="false"/>
              </w:rPr>
              <w:t xml:space="preserve">[p. 142]</w:t>
            </w:r>
            <w:r>
              <w:rPr>
                <w:b w:val="false"/>
                <w:bCs w:val="false"/>
              </w:rPr>
              <w:t xml:space="preserve">  persons were not nor</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could be Christians, and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sometimes I thought there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were two sorts of</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Christians, but I desired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not to be of that sort,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for I thought they felt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nothing of the sweetness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of religion. At other times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I thought I was a</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creature alone and by</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myself and knew not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of any that felt as I</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did, though I thought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some certain persons did,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by their actions and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discourse that I had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formerly observed; but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being now at a distance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from them I had no</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opportunity to converse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with them.</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About the latter end</w:t>
            </w:r>
          </w:p>
        </w:tc>
        <w:tc>
          <w:tcPr>
            <w:tcW w:type="dxa" w:w="4680"/>
            <w:vAlign w:val="center"/>
          </w:tcPr>
          <w:p>
            <w:pPr>
              <w:pStyle w:val="TableText"/>
            </w:pPr>
            <w:r>
              <w:rPr>
                <w:b w:val="false"/>
                <w:bCs w:val="false"/>
              </w:rPr>
              <w:t xml:space="preserve">About the latter end</w:t>
            </w:r>
          </w:p>
        </w:tc>
      </w:tr>
      <w:tr>
        <w:trPr>
          <w:cantSplit/>
        </w:trPr>
        <w:tc>
          <w:tcPr>
            <w:tcW w:type="dxa" w:w="4680"/>
            <w:vAlign w:val="center"/>
          </w:tcPr>
          <w:p>
            <w:pPr>
              <w:pStyle w:val="TableText"/>
            </w:pPr>
            <w:r>
              <w:rPr>
                <w:b w:val="false"/>
                <w:bCs w:val="false"/>
              </w:rPr>
              <w:t xml:space="preserve">of August following my</w:t>
            </w:r>
          </w:p>
        </w:tc>
        <w:tc>
          <w:tcPr>
            <w:tcW w:type="dxa" w:w="4680"/>
            <w:vAlign w:val="center"/>
          </w:tcPr>
          <w:p>
            <w:pPr>
              <w:pStyle w:val="TableText"/>
            </w:pPr>
            <w:r>
              <w:rPr>
                <w:b w:val="false"/>
                <w:bCs w:val="false"/>
              </w:rPr>
              <w:t xml:space="preserve">of August</w:t>
            </w:r>
          </w:p>
        </w:tc>
      </w:tr>
      <w:tr>
        <w:trPr>
          <w:cantSplit/>
        </w:trPr>
        <w:tc>
          <w:tcPr>
            <w:tcW w:type="dxa" w:w="4680"/>
            <w:vAlign w:val="center"/>
          </w:tcPr>
          <w:p>
            <w:pPr>
              <w:pStyle w:val="TableText"/>
            </w:pPr>
            <w:r>
              <w:rPr>
                <w:b w:val="false"/>
                <w:bCs w:val="false"/>
              </w:rPr>
              <w:t xml:space="preserve">first season of comfort,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viz., 1739, I fell under</w:t>
            </w:r>
          </w:p>
        </w:tc>
        <w:tc>
          <w:tcPr>
            <w:tcW w:type="dxa" w:w="4680"/>
            <w:vAlign w:val="center"/>
          </w:tcPr>
          <w:p>
            <w:pPr>
              <w:pStyle w:val="TableText"/>
            </w:pPr>
            <w:r>
              <w:rPr>
                <w:b w:val="false"/>
                <w:bCs w:val="false"/>
              </w:rPr>
              <w:t xml:space="preserve">I again fell under</w:t>
            </w:r>
          </w:p>
        </w:tc>
      </w:tr>
      <w:tr>
        <w:trPr>
          <w:cantSplit/>
        </w:trPr>
        <w:tc>
          <w:tcPr>
            <w:tcW w:type="dxa" w:w="4680"/>
            <w:vAlign w:val="center"/>
          </w:tcPr>
          <w:p>
            <w:pPr>
              <w:pStyle w:val="TableText"/>
            </w:pPr>
            <w:r>
              <w:rPr>
                <w:b w:val="false"/>
                <w:bCs w:val="false"/>
              </w:rPr>
              <w:t xml:space="preserve">great darkness; it seemed</w:t>
            </w:r>
          </w:p>
        </w:tc>
        <w:tc>
          <w:tcPr>
            <w:tcW w:type="dxa" w:w="4680"/>
            <w:vAlign w:val="center"/>
          </w:tcPr>
          <w:p>
            <w:pPr>
              <w:pStyle w:val="TableText"/>
            </w:pPr>
            <w:r>
              <w:rPr>
                <w:b w:val="false"/>
                <w:bCs w:val="false"/>
              </w:rPr>
              <w:t xml:space="preserve">great darkness; it seemed</w:t>
            </w:r>
          </w:p>
        </w:tc>
      </w:tr>
      <w:tr>
        <w:trPr>
          <w:cantSplit/>
        </w:trPr>
        <w:tc>
          <w:tcPr>
            <w:tcW w:type="dxa" w:w="4680"/>
            <w:vAlign w:val="center"/>
          </w:tcPr>
          <w:p>
            <w:pPr>
              <w:pStyle w:val="TableText"/>
            </w:pPr>
            <w:r>
              <w:rPr>
                <w:b w:val="false"/>
                <w:bCs w:val="false"/>
              </w:rPr>
              <w:t xml:space="preserve">as if the presence of</w:t>
            </w:r>
          </w:p>
        </w:tc>
        <w:tc>
          <w:tcPr>
            <w:tcW w:type="dxa" w:w="4680"/>
            <w:vAlign w:val="center"/>
          </w:tcPr>
          <w:p>
            <w:pPr>
              <w:pStyle w:val="TableText"/>
            </w:pPr>
            <w:r>
              <w:rPr>
                <w:b w:val="false"/>
                <w:bCs w:val="false"/>
              </w:rPr>
              <w:t xml:space="preserve">as if the presence of</w:t>
            </w:r>
          </w:p>
        </w:tc>
      </w:tr>
      <w:tr>
        <w:trPr>
          <w:cantSplit/>
        </w:trPr>
        <w:tc>
          <w:tcPr>
            <w:tcW w:type="dxa" w:w="4680"/>
            <w:vAlign w:val="center"/>
          </w:tcPr>
          <w:p>
            <w:pPr>
              <w:pStyle w:val="TableText"/>
            </w:pPr>
            <w:r>
              <w:rPr>
                <w:b w:val="false"/>
                <w:bCs w:val="false"/>
              </w:rPr>
              <w:t xml:space="preserve">God was "clean gone</w:t>
            </w:r>
          </w:p>
        </w:tc>
        <w:tc>
          <w:tcPr>
            <w:tcW w:type="dxa" w:w="4680"/>
            <w:vAlign w:val="center"/>
          </w:tcPr>
          <w:p>
            <w:pPr>
              <w:pStyle w:val="TableText"/>
            </w:pPr>
            <w:r>
              <w:rPr>
                <w:b w:val="false"/>
                <w:bCs w:val="false"/>
              </w:rPr>
              <w:t xml:space="preserve">God was "clean gone</w:t>
            </w:r>
          </w:p>
        </w:tc>
      </w:tr>
      <w:tr>
        <w:trPr>
          <w:cantSplit/>
        </w:trPr>
        <w:tc>
          <w:tcPr>
            <w:tcW w:type="dxa" w:w="4680"/>
            <w:vAlign w:val="center"/>
          </w:tcPr>
          <w:p>
            <w:pPr>
              <w:pStyle w:val="TableText"/>
            </w:pPr>
            <w:r>
              <w:rPr>
                <w:b w:val="false"/>
                <w:bCs w:val="false"/>
              </w:rPr>
              <w:t xml:space="preserve">forever" </w:t>
            </w:r>
            <w:r>
              <w:rPr>
                <w:rStyle w:val="FootnoteReference"/>
              </w:rPr>
              <w:footnoteReference w:id="240"/>
            </w:r>
            <w:r>
              <w:rPr>
                <w:b w:val="false"/>
                <w:bCs w:val="false"/>
              </w:rPr>
              <w:t xml:space="preserve">. Though</w:t>
            </w:r>
          </w:p>
        </w:tc>
        <w:tc>
          <w:tcPr>
            <w:tcW w:type="dxa" w:w="4680"/>
            <w:vAlign w:val="center"/>
          </w:tcPr>
          <w:p>
            <w:pPr>
              <w:pStyle w:val="TableText"/>
            </w:pPr>
            <w:r>
              <w:rPr>
                <w:b w:val="false"/>
                <w:bCs w:val="false"/>
              </w:rPr>
              <w:t xml:space="preserve">forever" </w:t>
            </w:r>
            <w:r>
              <w:rPr>
                <w:rStyle w:val="FootnoteReference"/>
              </w:rPr>
              <w:footnoteReference w:id="241"/>
            </w:r>
            <w:r>
              <w:rPr>
                <w:b w:val="false"/>
                <w:bCs w:val="false"/>
              </w:rPr>
              <w:t xml:space="preserve">. Though</w:t>
            </w:r>
          </w:p>
        </w:tc>
      </w:tr>
      <w:tr>
        <w:trPr>
          <w:cantSplit/>
        </w:trPr>
        <w:tc>
          <w:tcPr>
            <w:tcW w:type="dxa" w:w="4680"/>
            <w:vAlign w:val="center"/>
          </w:tcPr>
          <w:p>
            <w:pPr>
              <w:pStyle w:val="TableText"/>
            </w:pPr>
            <w:r>
              <w:rPr>
                <w:b w:val="false"/>
                <w:bCs w:val="false"/>
              </w:rPr>
              <w:t xml:space="preserve">I was not so much</w:t>
            </w:r>
          </w:p>
        </w:tc>
        <w:tc>
          <w:tcPr>
            <w:tcW w:type="dxa" w:w="4680"/>
            <w:vAlign w:val="center"/>
          </w:tcPr>
          <w:p>
            <w:pPr>
              <w:pStyle w:val="TableText"/>
            </w:pPr>
            <w:r>
              <w:rPr>
                <w:b w:val="false"/>
                <w:bCs w:val="false"/>
              </w:rPr>
              <w:t xml:space="preserve">I was not so much</w:t>
            </w:r>
          </w:p>
        </w:tc>
      </w:tr>
      <w:tr>
        <w:trPr>
          <w:cantSplit/>
        </w:trPr>
        <w:tc>
          <w:tcPr>
            <w:tcW w:type="dxa" w:w="4680"/>
            <w:vAlign w:val="center"/>
          </w:tcPr>
          <w:p>
            <w:pPr>
              <w:pStyle w:val="TableText"/>
            </w:pPr>
            <w:r>
              <w:rPr>
                <w:b w:val="false"/>
                <w:bCs w:val="false"/>
              </w:rPr>
              <w:t xml:space="preserve">distressed about my</w:t>
            </w:r>
          </w:p>
        </w:tc>
        <w:tc>
          <w:tcPr>
            <w:tcW w:type="dxa" w:w="4680"/>
            <w:vAlign w:val="center"/>
          </w:tcPr>
          <w:p>
            <w:pPr>
              <w:pStyle w:val="TableText"/>
            </w:pPr>
            <w:r>
              <w:rPr>
                <w:b w:val="false"/>
                <w:bCs w:val="false"/>
              </w:rPr>
              <w:t xml:space="preserve">distressed about my</w:t>
            </w:r>
          </w:p>
        </w:tc>
      </w:tr>
      <w:tr>
        <w:trPr>
          <w:cantSplit/>
        </w:trPr>
        <w:tc>
          <w:tcPr>
            <w:tcW w:type="dxa" w:w="4680"/>
            <w:vAlign w:val="center"/>
          </w:tcPr>
          <w:p>
            <w:pPr>
              <w:pStyle w:val="TableText"/>
            </w:pPr>
            <w:r>
              <w:rPr>
                <w:b w:val="false"/>
                <w:bCs w:val="false"/>
              </w:rPr>
              <w:t xml:space="preserve">spiritual state as I</w:t>
            </w:r>
          </w:p>
        </w:tc>
        <w:tc>
          <w:tcPr>
            <w:tcW w:type="dxa" w:w="4680"/>
            <w:vAlign w:val="center"/>
          </w:tcPr>
          <w:p>
            <w:pPr>
              <w:pStyle w:val="TableText"/>
            </w:pPr>
            <w:r>
              <w:rPr>
                <w:b w:val="false"/>
                <w:bCs w:val="false"/>
              </w:rPr>
              <w:t xml:space="preserve">spiritual state as I</w:t>
            </w:r>
          </w:p>
        </w:tc>
      </w:tr>
      <w:tr>
        <w:trPr>
          <w:cantSplit/>
        </w:trPr>
        <w:tc>
          <w:tcPr>
            <w:tcW w:type="dxa" w:w="4680"/>
            <w:vAlign w:val="center"/>
          </w:tcPr>
          <w:p>
            <w:pPr>
              <w:pStyle w:val="TableText"/>
            </w:pPr>
            <w:r>
              <w:rPr>
                <w:b w:val="false"/>
                <w:bCs w:val="false"/>
              </w:rPr>
              <w:t xml:space="preserve">was to be shut out</w:t>
            </w:r>
          </w:p>
        </w:tc>
        <w:tc>
          <w:tcPr>
            <w:tcW w:type="dxa" w:w="4680"/>
            <w:vAlign w:val="center"/>
          </w:tcPr>
          <w:p>
            <w:pPr>
              <w:pStyle w:val="TableText"/>
            </w:pPr>
            <w:r>
              <w:rPr>
                <w:b w:val="false"/>
                <w:bCs w:val="false"/>
              </w:rPr>
              <w:t xml:space="preserve">was at my being shut out</w:t>
            </w:r>
          </w:p>
        </w:tc>
      </w:tr>
      <w:tr>
        <w:trPr>
          <w:cantSplit/>
        </w:trPr>
        <w:tc>
          <w:tcPr>
            <w:tcW w:type="dxa" w:w="4680"/>
            <w:vAlign w:val="center"/>
          </w:tcPr>
          <w:p>
            <w:pPr>
              <w:pStyle w:val="TableText"/>
            </w:pPr>
            <w:r>
              <w:rPr>
                <w:b w:val="false"/>
                <w:bCs w:val="false"/>
              </w:rPr>
              <w:t xml:space="preserve">from God's presence as</w:t>
            </w:r>
          </w:p>
        </w:tc>
        <w:tc>
          <w:tcPr>
            <w:tcW w:type="dxa" w:w="4680"/>
            <w:vAlign w:val="center"/>
          </w:tcPr>
          <w:p>
            <w:pPr>
              <w:pStyle w:val="TableText"/>
            </w:pPr>
            <w:r>
              <w:rPr>
                <w:b w:val="false"/>
                <w:bCs w:val="false"/>
              </w:rPr>
              <w:t xml:space="preserve">from God's presence, as</w:t>
            </w:r>
          </w:p>
        </w:tc>
      </w:tr>
      <w:tr>
        <w:trPr>
          <w:cantSplit/>
        </w:trPr>
        <w:tc>
          <w:tcPr>
            <w:tcW w:type="dxa" w:w="4680"/>
            <w:vAlign w:val="center"/>
          </w:tcPr>
          <w:p>
            <w:pPr>
              <w:pStyle w:val="TableText"/>
            </w:pPr>
            <w:r>
              <w:rPr>
                <w:b w:val="false"/>
                <w:bCs w:val="false"/>
              </w:rPr>
              <w:t xml:space="preserve">I then sensibly was.</w:t>
            </w:r>
          </w:p>
        </w:tc>
        <w:tc>
          <w:tcPr>
            <w:tcW w:type="dxa" w:w="4680"/>
            <w:vAlign w:val="center"/>
          </w:tcPr>
          <w:p>
            <w:pPr>
              <w:pStyle w:val="TableText"/>
            </w:pPr>
            <w:r>
              <w:rPr>
                <w:b w:val="false"/>
                <w:bCs w:val="false"/>
              </w:rPr>
              <w:t xml:space="preserve">I then sensibly was.</w:t>
            </w:r>
          </w:p>
        </w:tc>
      </w:tr>
      <w:tr>
        <w:trPr>
          <w:cantSplit/>
        </w:trPr>
        <w:tc>
          <w:tcPr>
            <w:tcW w:type="dxa" w:w="4680"/>
            <w:vAlign w:val="center"/>
          </w:tcPr>
          <w:p>
            <w:pPr>
              <w:pStyle w:val="TableText"/>
            </w:pPr>
            <w:r>
              <w:rPr>
                <w:b w:val="false"/>
                <w:bCs w:val="false"/>
              </w:rPr>
              <w:t xml:space="preserve">But it pleased the</w:t>
            </w:r>
          </w:p>
        </w:tc>
        <w:tc>
          <w:tcPr>
            <w:tcW w:type="dxa" w:w="4680"/>
            <w:vAlign w:val="center"/>
          </w:tcPr>
          <w:p>
            <w:pPr>
              <w:pStyle w:val="TableText"/>
            </w:pPr>
            <w:r>
              <w:rPr>
                <w:b w:val="false"/>
                <w:bCs w:val="false"/>
              </w:rPr>
              <w:t xml:space="preserve">But it pleased the</w:t>
            </w:r>
          </w:p>
        </w:tc>
      </w:tr>
      <w:tr>
        <w:trPr>
          <w:cantSplit/>
        </w:trPr>
        <w:tc>
          <w:tcPr>
            <w:tcW w:type="dxa" w:w="4680"/>
            <w:vAlign w:val="center"/>
          </w:tcPr>
          <w:p>
            <w:pPr>
              <w:pStyle w:val="TableText"/>
            </w:pPr>
            <w:r>
              <w:rPr>
                <w:b w:val="false"/>
                <w:bCs w:val="false"/>
              </w:rPr>
              <w:t xml:space="preserve">Lord to return graciously</w:t>
            </w:r>
          </w:p>
        </w:tc>
        <w:tc>
          <w:tcPr>
            <w:tcW w:type="dxa" w:w="4680"/>
            <w:vAlign w:val="center"/>
          </w:tcPr>
          <w:p>
            <w:pPr>
              <w:pStyle w:val="TableText"/>
            </w:pPr>
            <w:r>
              <w:rPr>
                <w:b w:val="false"/>
                <w:bCs w:val="false"/>
              </w:rPr>
              <w:t xml:space="preserve">Lord to return graciously</w:t>
            </w:r>
          </w:p>
        </w:tc>
      </w:tr>
      <w:tr>
        <w:trPr>
          <w:cantSplit/>
        </w:trPr>
        <w:tc>
          <w:tcPr>
            <w:tcW w:type="dxa" w:w="4680"/>
            <w:vAlign w:val="center"/>
          </w:tcPr>
          <w:p>
            <w:pPr>
              <w:pStyle w:val="TableText"/>
            </w:pPr>
            <w:r>
              <w:rPr>
                <w:b w:val="false"/>
                <w:bCs w:val="false"/>
              </w:rPr>
              <w:t xml:space="preserve">again to me not long</w:t>
            </w:r>
          </w:p>
        </w:tc>
        <w:tc>
          <w:tcPr>
            <w:tcW w:type="dxa" w:w="4680"/>
            <w:vAlign w:val="center"/>
          </w:tcPr>
          <w:p>
            <w:pPr>
              <w:pStyle w:val="TableText"/>
            </w:pPr>
            <w:r>
              <w:rPr>
                <w:b w:val="false"/>
                <w:bCs w:val="false"/>
              </w:rPr>
              <w:t xml:space="preserve">to me not long</w:t>
            </w:r>
          </w:p>
        </w:tc>
      </w:tr>
      <w:tr>
        <w:trPr>
          <w:cantSplit/>
        </w:trPr>
        <w:tc>
          <w:tcPr>
            <w:tcW w:type="dxa" w:w="4680"/>
            <w:vAlign w:val="center"/>
          </w:tcPr>
          <w:p>
            <w:pPr>
              <w:pStyle w:val="TableText"/>
            </w:pPr>
            <w:r>
              <w:rPr>
                <w:b w:val="false"/>
                <w:bCs w:val="false"/>
              </w:rPr>
              <w:t xml:space="preserve">after.</w:t>
            </w:r>
          </w:p>
        </w:tc>
        <w:tc>
          <w:tcPr>
            <w:tcW w:type="dxa" w:w="4680"/>
            <w:vAlign w:val="center"/>
          </w:tcPr>
          <w:p>
            <w:pPr>
              <w:pStyle w:val="TableText"/>
            </w:pPr>
            <w:r>
              <w:rPr>
                <w:b w:val="false"/>
                <w:bCs w:val="false"/>
              </w:rPr>
              <w:t xml:space="preserve">after.</w:t>
            </w:r>
          </w:p>
        </w:tc>
      </w:tr>
      <w:tr>
        <w:trPr>
          <w:cantSplit/>
        </w:trPr>
        <w:tc>
          <w:tcPr>
            <w:tcW w:type="dxa" w:w="4680"/>
            <w:vAlign w:val="center"/>
          </w:tcPr>
          <w:p>
            <w:pPr>
              <w:pStyle w:val="TableText"/>
            </w:pPr>
            <w:r>
              <w:rPr>
                <w:b w:val="false"/>
                <w:bCs w:val="false"/>
              </w:rPr>
              <w:t xml:space="preserve">In the beginning of</w:t>
            </w:r>
          </w:p>
        </w:tc>
        <w:tc>
          <w:tcPr>
            <w:tcW w:type="dxa" w:w="4680"/>
            <w:vAlign w:val="center"/>
          </w:tcPr>
          <w:p>
            <w:pPr>
              <w:pStyle w:val="TableText"/>
            </w:pPr>
            <w:r>
              <w:rPr>
                <w:b w:val="false"/>
                <w:bCs w:val="false"/>
              </w:rPr>
              <w:t xml:space="preserve">In the beginning of</w:t>
            </w:r>
          </w:p>
        </w:tc>
      </w:tr>
      <w:tr>
        <w:trPr>
          <w:cantSplit/>
        </w:trPr>
        <w:tc>
          <w:tcPr>
            <w:tcW w:type="dxa" w:w="4680"/>
            <w:vAlign w:val="center"/>
          </w:tcPr>
          <w:p>
            <w:pPr>
              <w:pStyle w:val="TableText"/>
            </w:pPr>
            <w:r>
              <w:rPr>
                <w:b w:val="false"/>
                <w:bCs w:val="false"/>
              </w:rPr>
              <w:t xml:space="preserve">September I went to</w:t>
            </w:r>
          </w:p>
        </w:tc>
        <w:tc>
          <w:tcPr>
            <w:tcW w:type="dxa" w:w="4680"/>
            <w:vAlign w:val="center"/>
          </w:tcPr>
          <w:p>
            <w:pPr>
              <w:pStyle w:val="TableText"/>
            </w:pPr>
            <w:r>
              <w:rPr>
                <w:b w:val="false"/>
                <w:bCs w:val="false"/>
              </w:rPr>
              <w:t xml:space="preserve">September I went to</w:t>
            </w:r>
          </w:p>
        </w:tc>
      </w:tr>
      <w:tr>
        <w:trPr>
          <w:cantSplit/>
        </w:trPr>
        <w:tc>
          <w:tcPr>
            <w:tcW w:type="dxa" w:w="4680"/>
            <w:vAlign w:val="center"/>
          </w:tcPr>
          <w:p>
            <w:pPr>
              <w:pStyle w:val="TableText"/>
            </w:pPr>
            <w:r>
              <w:rPr>
                <w:b w:val="false"/>
                <w:bCs w:val="false"/>
              </w:rPr>
              <w:t xml:space="preserve">college and entered there,</w:t>
            </w:r>
          </w:p>
        </w:tc>
        <w:tc>
          <w:tcPr>
            <w:tcW w:type="dxa" w:w="4680"/>
            <w:vAlign w:val="center"/>
          </w:tcPr>
          <w:p>
            <w:pPr>
              <w:pStyle w:val="TableText"/>
            </w:pPr>
            <w:r>
              <w:rPr>
                <w:b w:val="false"/>
                <w:bCs w:val="false"/>
              </w:rPr>
              <w:t xml:space="preserve">college,</w:t>
            </w:r>
            <w:r>
              <w:rPr>
                <w:rStyle w:val="FootnoteReference"/>
              </w:rPr>
              <w:footnoteReference w:id="242"/>
            </w:r>
            <w:r>
              <w:rPr>
                <w:b w:val="false"/>
                <w:bCs w:val="false"/>
              </w:rPr>
              <w:t xml:space="preserve"> and entered there:</w:t>
            </w:r>
          </w:p>
        </w:tc>
      </w:tr>
      <w:tr>
        <w:trPr>
          <w:cantSplit/>
        </w:trPr>
        <w:tc>
          <w:tcPr>
            <w:tcW w:type="dxa" w:w="4680"/>
            <w:vAlign w:val="center"/>
          </w:tcPr>
          <w:p>
            <w:pPr>
              <w:pStyle w:val="TableText"/>
            </w:pPr>
            <w:r>
              <w:rPr>
                <w:b w:val="false"/>
                <w:bCs w:val="false"/>
              </w:rPr>
              <w:t xml:space="preserve">but with some degree</w:t>
            </w:r>
          </w:p>
        </w:tc>
        <w:tc>
          <w:tcPr>
            <w:tcW w:type="dxa" w:w="4680"/>
            <w:vAlign w:val="center"/>
          </w:tcPr>
          <w:p>
            <w:pPr>
              <w:pStyle w:val="TableText"/>
            </w:pPr>
            <w:r>
              <w:rPr>
                <w:b w:val="false"/>
                <w:bCs w:val="false"/>
              </w:rPr>
              <w:t xml:space="preserve">but with some degree</w:t>
            </w:r>
          </w:p>
        </w:tc>
      </w:tr>
      <w:tr>
        <w:trPr>
          <w:cantSplit/>
        </w:trPr>
        <w:tc>
          <w:tcPr>
            <w:tcW w:type="dxa" w:w="4680"/>
            <w:vAlign w:val="center"/>
          </w:tcPr>
          <w:p>
            <w:pPr>
              <w:pStyle w:val="TableText"/>
            </w:pPr>
            <w:r>
              <w:rPr>
                <w:b w:val="false"/>
                <w:bCs w:val="false"/>
              </w:rPr>
              <w:t xml:space="preserve">of reluctancy fearing</w:t>
            </w:r>
          </w:p>
        </w:tc>
        <w:tc>
          <w:tcPr>
            <w:tcW w:type="dxa" w:w="4680"/>
            <w:vAlign w:val="center"/>
          </w:tcPr>
          <w:p>
            <w:pPr>
              <w:pStyle w:val="TableText"/>
            </w:pPr>
            <w:r>
              <w:rPr>
                <w:b w:val="false"/>
                <w:bCs w:val="false"/>
              </w:rPr>
              <w:t xml:space="preserve">of reluctancy, fearing</w:t>
            </w:r>
          </w:p>
        </w:tc>
      </w:tr>
      <w:tr>
        <w:trPr>
          <w:cantSplit/>
        </w:trPr>
        <w:tc>
          <w:tcPr>
            <w:tcW w:type="dxa" w:w="4680"/>
            <w:vAlign w:val="center"/>
          </w:tcPr>
          <w:p>
            <w:pPr>
              <w:pStyle w:val="TableText"/>
            </w:pPr>
            <w:r>
              <w:rPr>
                <w:rStyle w:val="SourcePageInline"/>
                <w:b w:val="false"/>
                <w:bCs w:val="false"/>
              </w:rPr>
              <w:t xml:space="preserve">[p. 143]</w:t>
            </w:r>
            <w:r>
              <w:rPr>
                <w:b w:val="false"/>
                <w:bCs w:val="false"/>
              </w:rPr>
              <w:t xml:space="preserve">  least I should not be</w:t>
            </w:r>
          </w:p>
        </w:tc>
        <w:tc>
          <w:tcPr>
            <w:tcW w:type="dxa" w:w="4680"/>
            <w:vAlign w:val="center"/>
          </w:tcPr>
          <w:p>
            <w:pPr>
              <w:pStyle w:val="TableText"/>
            </w:pPr>
            <w:r>
              <w:rPr>
                <w:b w:val="false"/>
                <w:bCs w:val="false"/>
              </w:rPr>
              <w:t xml:space="preserve">lest I should not be</w:t>
            </w:r>
          </w:p>
        </w:tc>
      </w:tr>
      <w:tr>
        <w:trPr>
          <w:cantSplit/>
        </w:trPr>
        <w:tc>
          <w:tcPr>
            <w:tcW w:type="dxa" w:w="4680"/>
            <w:vAlign w:val="center"/>
          </w:tcPr>
          <w:p>
            <w:pPr>
              <w:pStyle w:val="TableText"/>
            </w:pPr>
            <w:r>
              <w:rPr>
                <w:b w:val="false"/>
                <w:bCs w:val="false"/>
              </w:rPr>
              <w:t xml:space="preserve">able to lead a life of</w:t>
            </w:r>
          </w:p>
        </w:tc>
        <w:tc>
          <w:tcPr>
            <w:tcW w:type="dxa" w:w="4680"/>
            <w:vAlign w:val="center"/>
          </w:tcPr>
          <w:p>
            <w:pPr>
              <w:pStyle w:val="TableText"/>
            </w:pPr>
            <w:r>
              <w:rPr>
                <w:b w:val="false"/>
                <w:bCs w:val="false"/>
              </w:rPr>
              <w:t xml:space="preserve">able to lead a life of</w:t>
            </w:r>
          </w:p>
        </w:tc>
      </w:tr>
      <w:tr>
        <w:trPr>
          <w:cantSplit/>
        </w:trPr>
        <w:tc>
          <w:tcPr>
            <w:tcW w:type="dxa" w:w="4680"/>
            <w:vAlign w:val="center"/>
          </w:tcPr>
          <w:p>
            <w:pPr>
              <w:pStyle w:val="TableText"/>
            </w:pPr>
            <w:r>
              <w:rPr>
                <w:b w:val="false"/>
                <w:bCs w:val="false"/>
              </w:rPr>
              <w:t xml:space="preserve">strict religion in the</w:t>
            </w:r>
          </w:p>
        </w:tc>
        <w:tc>
          <w:tcPr>
            <w:tcW w:type="dxa" w:w="4680"/>
            <w:vAlign w:val="center"/>
          </w:tcPr>
          <w:p>
            <w:pPr>
              <w:pStyle w:val="TableText"/>
            </w:pPr>
            <w:r>
              <w:rPr>
                <w:b w:val="false"/>
                <w:bCs w:val="false"/>
              </w:rPr>
              <w:t xml:space="preserve">strict religion in the</w:t>
            </w:r>
          </w:p>
        </w:tc>
      </w:tr>
      <w:tr>
        <w:trPr>
          <w:cantSplit/>
        </w:trPr>
        <w:tc>
          <w:tcPr>
            <w:tcW w:type="dxa" w:w="4680"/>
            <w:vAlign w:val="center"/>
          </w:tcPr>
          <w:p>
            <w:pPr>
              <w:pStyle w:val="TableText"/>
            </w:pPr>
            <w:r>
              <w:rPr>
                <w:b w:val="false"/>
                <w:bCs w:val="false"/>
              </w:rPr>
              <w:t xml:space="preserve">midst of so many</w:t>
            </w:r>
          </w:p>
        </w:tc>
        <w:tc>
          <w:tcPr>
            <w:tcW w:type="dxa" w:w="4680"/>
            <w:vAlign w:val="center"/>
          </w:tcPr>
          <w:p>
            <w:pPr>
              <w:pStyle w:val="TableText"/>
            </w:pPr>
            <w:r>
              <w:rPr>
                <w:b w:val="false"/>
                <w:bCs w:val="false"/>
              </w:rPr>
              <w:t xml:space="preserve">midst of many</w:t>
            </w:r>
          </w:p>
        </w:tc>
      </w:tr>
      <w:tr>
        <w:trPr>
          <w:cantSplit/>
        </w:trPr>
        <w:tc>
          <w:tcPr>
            <w:tcW w:type="dxa" w:w="4680"/>
            <w:vAlign w:val="center"/>
          </w:tcPr>
          <w:p>
            <w:pPr>
              <w:pStyle w:val="TableText"/>
            </w:pPr>
            <w:r>
              <w:rPr>
                <w:b w:val="false"/>
                <w:bCs w:val="false"/>
              </w:rPr>
              <w:t xml:space="preserve">temptations. And after</w:t>
            </w:r>
          </w:p>
        </w:tc>
        <w:tc>
          <w:tcPr>
            <w:tcW w:type="dxa" w:w="4680"/>
            <w:vAlign w:val="center"/>
          </w:tcPr>
          <w:p>
            <w:pPr>
              <w:pStyle w:val="TableText"/>
            </w:pPr>
            <w:r>
              <w:rPr>
                <w:b w:val="false"/>
                <w:bCs w:val="false"/>
              </w:rPr>
              <w:t xml:space="preserve">temptations. After</w:t>
            </w:r>
          </w:p>
        </w:tc>
      </w:tr>
      <w:tr>
        <w:trPr>
          <w:cantSplit/>
        </w:trPr>
        <w:tc>
          <w:tcPr>
            <w:tcW w:type="dxa" w:w="4680"/>
            <w:vAlign w:val="center"/>
          </w:tcPr>
          <w:p>
            <w:pPr>
              <w:pStyle w:val="TableText"/>
            </w:pPr>
            <w:r>
              <w:rPr>
                <w:b w:val="false"/>
                <w:bCs w:val="false"/>
              </w:rPr>
              <w:t xml:space="preserve">this in the vacancy,</w:t>
            </w:r>
          </w:p>
        </w:tc>
        <w:tc>
          <w:tcPr>
            <w:tcW w:type="dxa" w:w="4680"/>
            <w:vAlign w:val="center"/>
          </w:tcPr>
          <w:p>
            <w:pPr>
              <w:pStyle w:val="TableText"/>
            </w:pPr>
            <w:r>
              <w:rPr>
                <w:b w:val="false"/>
                <w:bCs w:val="false"/>
              </w:rPr>
              <w:t xml:space="preserve">this, in the vacancy,</w:t>
            </w:r>
          </w:p>
        </w:tc>
      </w:tr>
      <w:tr>
        <w:trPr>
          <w:cantSplit/>
        </w:trPr>
        <w:tc>
          <w:tcPr>
            <w:tcW w:type="dxa" w:w="4680"/>
            <w:vAlign w:val="center"/>
          </w:tcPr>
          <w:p>
            <w:pPr>
              <w:pStyle w:val="TableText"/>
            </w:pPr>
            <w:r>
              <w:rPr>
                <w:b w:val="false"/>
                <w:bCs w:val="false"/>
              </w:rPr>
              <w:t xml:space="preserve">before I went to tarry</w:t>
            </w:r>
          </w:p>
        </w:tc>
        <w:tc>
          <w:tcPr>
            <w:tcW w:type="dxa" w:w="4680"/>
            <w:vAlign w:val="center"/>
          </w:tcPr>
          <w:p>
            <w:pPr>
              <w:pStyle w:val="TableText"/>
            </w:pPr>
            <w:r>
              <w:rPr>
                <w:b w:val="false"/>
                <w:bCs w:val="false"/>
              </w:rPr>
              <w:t xml:space="preserve">before I went to tarry</w:t>
            </w:r>
          </w:p>
        </w:tc>
      </w:tr>
      <w:tr>
        <w:trPr>
          <w:cantSplit/>
        </w:trPr>
        <w:tc>
          <w:tcPr>
            <w:tcW w:type="dxa" w:w="4680"/>
            <w:vAlign w:val="center"/>
          </w:tcPr>
          <w:p>
            <w:pPr>
              <w:pStyle w:val="TableText"/>
            </w:pPr>
            <w:r>
              <w:rPr>
                <w:b w:val="false"/>
                <w:bCs w:val="false"/>
              </w:rPr>
              <w:t xml:space="preserve">at college it pleased</w:t>
            </w:r>
          </w:p>
        </w:tc>
        <w:tc>
          <w:tcPr>
            <w:tcW w:type="dxa" w:w="4680"/>
            <w:vAlign w:val="center"/>
          </w:tcPr>
          <w:p>
            <w:pPr>
              <w:pStyle w:val="TableText"/>
            </w:pPr>
            <w:r>
              <w:rPr>
                <w:b w:val="false"/>
                <w:bCs w:val="false"/>
              </w:rPr>
              <w:t xml:space="preserve">at college, it pleased</w:t>
            </w:r>
          </w:p>
        </w:tc>
      </w:tr>
      <w:tr>
        <w:trPr>
          <w:cantSplit/>
        </w:trPr>
        <w:tc>
          <w:tcPr>
            <w:tcW w:type="dxa" w:w="4680"/>
            <w:vAlign w:val="center"/>
          </w:tcPr>
          <w:p>
            <w:pPr>
              <w:pStyle w:val="TableText"/>
            </w:pPr>
            <w:r>
              <w:rPr>
                <w:b w:val="false"/>
                <w:bCs w:val="false"/>
              </w:rPr>
              <w:t xml:space="preserve">God to visit my soul</w:t>
            </w:r>
          </w:p>
        </w:tc>
        <w:tc>
          <w:tcPr>
            <w:tcW w:type="dxa" w:w="4680"/>
            <w:vAlign w:val="center"/>
          </w:tcPr>
          <w:p>
            <w:pPr>
              <w:pStyle w:val="TableText"/>
            </w:pPr>
            <w:r>
              <w:rPr>
                <w:b w:val="false"/>
                <w:bCs w:val="false"/>
              </w:rPr>
              <w:t xml:space="preserve">God to visit my soul</w:t>
            </w:r>
          </w:p>
        </w:tc>
      </w:tr>
      <w:tr>
        <w:trPr>
          <w:cantSplit/>
        </w:trPr>
        <w:tc>
          <w:tcPr>
            <w:tcW w:type="dxa" w:w="4680"/>
            <w:vAlign w:val="center"/>
          </w:tcPr>
          <w:p>
            <w:pPr>
              <w:pStyle w:val="TableText"/>
            </w:pPr>
            <w:r>
              <w:rPr>
                <w:b w:val="false"/>
                <w:bCs w:val="false"/>
              </w:rPr>
              <w:t xml:space="preserve">with clearer manifestations</w:t>
            </w:r>
          </w:p>
        </w:tc>
        <w:tc>
          <w:tcPr>
            <w:tcW w:type="dxa" w:w="4680"/>
            <w:vAlign w:val="center"/>
          </w:tcPr>
          <w:p>
            <w:pPr>
              <w:pStyle w:val="TableText"/>
            </w:pPr>
            <w:r>
              <w:rPr>
                <w:b w:val="false"/>
                <w:bCs w:val="false"/>
              </w:rPr>
              <w:t xml:space="preserve">with clearer manifestations</w:t>
            </w:r>
          </w:p>
        </w:tc>
      </w:tr>
      <w:tr>
        <w:trPr>
          <w:cantSplit/>
        </w:trPr>
        <w:tc>
          <w:tcPr>
            <w:tcW w:type="dxa" w:w="4680"/>
            <w:vAlign w:val="center"/>
          </w:tcPr>
          <w:p>
            <w:pPr>
              <w:pStyle w:val="TableText"/>
            </w:pPr>
            <w:r>
              <w:rPr>
                <w:b w:val="false"/>
                <w:bCs w:val="false"/>
              </w:rPr>
              <w:t xml:space="preserve">of himself and his grace.</w:t>
            </w:r>
          </w:p>
        </w:tc>
        <w:tc>
          <w:tcPr>
            <w:tcW w:type="dxa" w:w="4680"/>
            <w:vAlign w:val="center"/>
          </w:tcPr>
          <w:p>
            <w:pPr>
              <w:pStyle w:val="TableText"/>
            </w:pPr>
            <w:r>
              <w:rPr>
                <w:b w:val="false"/>
                <w:bCs w:val="false"/>
              </w:rPr>
              <w:t xml:space="preserve">of himself and his grace.</w:t>
            </w:r>
          </w:p>
        </w:tc>
      </w:tr>
      <w:tr>
        <w:trPr>
          <w:cantSplit/>
        </w:trPr>
        <w:tc>
          <w:tcPr>
            <w:tcW w:type="dxa" w:w="4680"/>
            <w:vAlign w:val="center"/>
          </w:tcPr>
          <w:p>
            <w:pPr>
              <w:pStyle w:val="TableText"/>
            </w:pPr>
            <w:r>
              <w:rPr>
                <w:b w:val="false"/>
                <w:bCs w:val="false"/>
              </w:rPr>
              <w:t xml:space="preserve">I was spending some</w:t>
            </w:r>
          </w:p>
        </w:tc>
        <w:tc>
          <w:tcPr>
            <w:tcW w:type="dxa" w:w="4680"/>
            <w:vAlign w:val="center"/>
          </w:tcPr>
          <w:p>
            <w:pPr>
              <w:pStyle w:val="TableText"/>
            </w:pPr>
            <w:r>
              <w:rPr>
                <w:b w:val="false"/>
                <w:bCs w:val="false"/>
              </w:rPr>
              <w:t xml:space="preserve">I was spending some</w:t>
            </w:r>
          </w:p>
        </w:tc>
      </w:tr>
      <w:tr>
        <w:trPr>
          <w:cantSplit/>
        </w:trPr>
        <w:tc>
          <w:tcPr>
            <w:tcW w:type="dxa" w:w="4680"/>
            <w:vAlign w:val="center"/>
          </w:tcPr>
          <w:p>
            <w:pPr>
              <w:pStyle w:val="TableText"/>
            </w:pPr>
            <w:r>
              <w:rPr>
                <w:b w:val="false"/>
                <w:bCs w:val="false"/>
              </w:rPr>
              <w:t xml:space="preserve">time in prayer and</w:t>
            </w:r>
          </w:p>
        </w:tc>
        <w:tc>
          <w:tcPr>
            <w:tcW w:type="dxa" w:w="4680"/>
            <w:vAlign w:val="center"/>
          </w:tcPr>
          <w:p>
            <w:pPr>
              <w:pStyle w:val="TableText"/>
            </w:pPr>
            <w:r>
              <w:rPr>
                <w:b w:val="false"/>
                <w:bCs w:val="false"/>
              </w:rPr>
              <w:t xml:space="preserve">time in prayer, and</w:t>
            </w:r>
          </w:p>
        </w:tc>
      </w:tr>
      <w:tr>
        <w:trPr>
          <w:cantSplit/>
        </w:trPr>
        <w:tc>
          <w:tcPr>
            <w:tcW w:type="dxa" w:w="4680"/>
            <w:vAlign w:val="center"/>
          </w:tcPr>
          <w:p>
            <w:pPr>
              <w:pStyle w:val="TableText"/>
            </w:pPr>
            <w:r>
              <w:rPr>
                <w:b w:val="false"/>
                <w:bCs w:val="false"/>
              </w:rPr>
              <w:t xml:space="preserve">self-examination and</w:t>
            </w:r>
          </w:p>
        </w:tc>
        <w:tc>
          <w:tcPr>
            <w:tcW w:type="dxa" w:w="4680"/>
            <w:vAlign w:val="center"/>
          </w:tcPr>
          <w:p>
            <w:pPr>
              <w:pStyle w:val="TableText"/>
            </w:pPr>
            <w:r>
              <w:rPr>
                <w:b w:val="false"/>
                <w:bCs w:val="false"/>
              </w:rPr>
              <w:t xml:space="preserve">self-examination; and</w:t>
            </w:r>
          </w:p>
        </w:tc>
      </w:tr>
      <w:tr>
        <w:trPr>
          <w:cantSplit/>
        </w:trPr>
        <w:tc>
          <w:tcPr>
            <w:tcW w:type="dxa" w:w="4680"/>
            <w:vAlign w:val="center"/>
          </w:tcPr>
          <w:p>
            <w:pPr>
              <w:pStyle w:val="TableText"/>
            </w:pPr>
            <w:r>
              <w:rPr>
                <w:b w:val="false"/>
                <w:bCs w:val="false"/>
              </w:rPr>
              <w:t xml:space="preserve">the Lord by his grace</w:t>
            </w:r>
          </w:p>
        </w:tc>
        <w:tc>
          <w:tcPr>
            <w:tcW w:type="dxa" w:w="4680"/>
            <w:vAlign w:val="center"/>
          </w:tcPr>
          <w:p>
            <w:pPr>
              <w:pStyle w:val="TableText"/>
            </w:pPr>
            <w:r>
              <w:rPr>
                <w:b w:val="false"/>
                <w:bCs w:val="false"/>
              </w:rPr>
              <w:t xml:space="preserve">the Lord by his grace</w:t>
            </w:r>
          </w:p>
        </w:tc>
      </w:tr>
      <w:tr>
        <w:trPr>
          <w:cantSplit/>
        </w:trPr>
        <w:tc>
          <w:tcPr>
            <w:tcW w:type="dxa" w:w="4680"/>
            <w:vAlign w:val="center"/>
          </w:tcPr>
          <w:p>
            <w:pPr>
              <w:pStyle w:val="TableText"/>
            </w:pPr>
            <w:r>
              <w:rPr>
                <w:b w:val="false"/>
                <w:bCs w:val="false"/>
              </w:rPr>
              <w:t xml:space="preserve">so shined into my heart,</w:t>
            </w:r>
          </w:p>
        </w:tc>
        <w:tc>
          <w:tcPr>
            <w:tcW w:type="dxa" w:w="4680"/>
            <w:vAlign w:val="center"/>
          </w:tcPr>
          <w:p>
            <w:pPr>
              <w:pStyle w:val="TableText"/>
            </w:pPr>
            <w:r>
              <w:rPr>
                <w:b w:val="false"/>
                <w:bCs w:val="false"/>
              </w:rPr>
              <w:t xml:space="preserve">so shined into my heart</w:t>
            </w:r>
          </w:p>
        </w:tc>
      </w:tr>
      <w:tr>
        <w:trPr>
          <w:cantSplit/>
        </w:trPr>
        <w:tc>
          <w:tcPr>
            <w:tcW w:type="dxa" w:w="4680"/>
            <w:vAlign w:val="center"/>
          </w:tcPr>
          <w:p>
            <w:pPr>
              <w:pStyle w:val="TableText"/>
            </w:pPr>
            <w:r>
              <w:rPr>
                <w:b w:val="false"/>
                <w:bCs w:val="false"/>
              </w:rPr>
              <w:t xml:space="preserve">that I felt his love</w:t>
            </w:r>
          </w:p>
        </w:tc>
        <w:tc>
          <w:tcPr>
            <w:tcW w:type="dxa" w:w="4680"/>
            <w:vAlign w:val="center"/>
          </w:tcPr>
          <w:p>
            <w:pPr>
              <w:pStyle w:val="TableText"/>
            </w:pPr>
            <w:r>
              <w:rPr>
                <w:b w:val="false"/>
                <w:bCs w:val="false"/>
              </w:rPr>
              <w:t xml:space="preserve">that I</w:t>
            </w:r>
          </w:p>
        </w:tc>
      </w:tr>
      <w:tr>
        <w:trPr>
          <w:cantSplit/>
        </w:trPr>
        <w:tc>
          <w:tcPr>
            <w:tcW w:type="dxa" w:w="4680"/>
            <w:vAlign w:val="center"/>
          </w:tcPr>
          <w:p>
            <w:pPr>
              <w:pStyle w:val="TableText"/>
            </w:pPr>
            <w:r>
              <w:rPr>
                <w:b w:val="false"/>
                <w:bCs w:val="false"/>
              </w:rPr>
              <w:t xml:space="preserve">and enjoyed full</w:t>
            </w:r>
          </w:p>
        </w:tc>
        <w:tc>
          <w:tcPr>
            <w:tcW w:type="dxa" w:w="4680"/>
            <w:vAlign w:val="center"/>
          </w:tcPr>
          <w:p>
            <w:pPr>
              <w:pStyle w:val="TableText"/>
            </w:pPr>
            <w:r>
              <w:rPr>
                <w:b w:val="false"/>
                <w:bCs w:val="false"/>
              </w:rPr>
              <w:t xml:space="preserve">enjoyed full</w:t>
            </w:r>
          </w:p>
        </w:tc>
      </w:tr>
      <w:tr>
        <w:trPr>
          <w:cantSplit/>
        </w:trPr>
        <w:tc>
          <w:tcPr>
            <w:tcW w:type="dxa" w:w="4680"/>
            <w:vAlign w:val="center"/>
          </w:tcPr>
          <w:p>
            <w:pPr>
              <w:pStyle w:val="TableText"/>
            </w:pPr>
            <w:r>
              <w:rPr>
                <w:b w:val="false"/>
                <w:bCs w:val="false"/>
              </w:rPr>
              <w:t xml:space="preserve">assurance of his favor</w:t>
            </w:r>
          </w:p>
        </w:tc>
        <w:tc>
          <w:tcPr>
            <w:tcW w:type="dxa" w:w="4680"/>
            <w:vAlign w:val="center"/>
          </w:tcPr>
          <w:p>
            <w:pPr>
              <w:pStyle w:val="TableText"/>
            </w:pPr>
            <w:r>
              <w:rPr>
                <w:b w:val="false"/>
                <w:bCs w:val="false"/>
              </w:rPr>
              <w:t xml:space="preserve">assurance of his favor</w:t>
            </w:r>
          </w:p>
        </w:tc>
      </w:tr>
      <w:tr>
        <w:trPr>
          <w:cantSplit/>
        </w:trPr>
        <w:tc>
          <w:tcPr>
            <w:tcW w:type="dxa" w:w="4680"/>
            <w:vAlign w:val="center"/>
          </w:tcPr>
          <w:p>
            <w:pPr>
              <w:pStyle w:val="TableText"/>
            </w:pPr>
            <w:r>
              <w:rPr>
                <w:b w:val="false"/>
                <w:bCs w:val="false"/>
              </w:rPr>
              <w:t xml:space="preserve">for that time and my</w:t>
            </w:r>
          </w:p>
        </w:tc>
        <w:tc>
          <w:tcPr>
            <w:tcW w:type="dxa" w:w="4680"/>
            <w:vAlign w:val="center"/>
          </w:tcPr>
          <w:p>
            <w:pPr>
              <w:pStyle w:val="TableText"/>
            </w:pPr>
            <w:r>
              <w:rPr>
                <w:b w:val="false"/>
                <w:bCs w:val="false"/>
              </w:rPr>
              <w:t xml:space="preserve">for that time; and my</w:t>
            </w:r>
          </w:p>
        </w:tc>
      </w:tr>
      <w:tr>
        <w:trPr>
          <w:cantSplit/>
        </w:trPr>
        <w:tc>
          <w:tcPr>
            <w:tcW w:type="dxa" w:w="4680"/>
            <w:vAlign w:val="center"/>
          </w:tcPr>
          <w:p>
            <w:pPr>
              <w:pStyle w:val="TableText"/>
            </w:pPr>
            <w:r>
              <w:rPr>
                <w:b w:val="false"/>
                <w:bCs w:val="false"/>
              </w:rPr>
              <w:t xml:space="preserve">soul was unspeakably</w:t>
            </w:r>
          </w:p>
        </w:tc>
        <w:tc>
          <w:tcPr>
            <w:tcW w:type="dxa" w:w="4680"/>
            <w:vAlign w:val="center"/>
          </w:tcPr>
          <w:p>
            <w:pPr>
              <w:pStyle w:val="TableText"/>
            </w:pPr>
            <w:r>
              <w:rPr>
                <w:b w:val="false"/>
                <w:bCs w:val="false"/>
              </w:rPr>
              <w:t xml:space="preserve">soul was unspeakably</w:t>
            </w:r>
          </w:p>
        </w:tc>
      </w:tr>
      <w:tr>
        <w:trPr>
          <w:cantSplit/>
        </w:trPr>
        <w:tc>
          <w:tcPr>
            <w:tcW w:type="dxa" w:w="4680"/>
            <w:vAlign w:val="center"/>
          </w:tcPr>
          <w:p>
            <w:pPr>
              <w:pStyle w:val="TableText"/>
            </w:pPr>
            <w:r>
              <w:rPr>
                <w:b w:val="false"/>
                <w:bCs w:val="false"/>
              </w:rPr>
              <w:t xml:space="preserve">refreshed with divine</w:t>
            </w:r>
          </w:p>
        </w:tc>
        <w:tc>
          <w:tcPr>
            <w:tcW w:type="dxa" w:w="4680"/>
            <w:vAlign w:val="center"/>
          </w:tcPr>
          <w:p>
            <w:pPr>
              <w:pStyle w:val="TableText"/>
            </w:pPr>
            <w:r>
              <w:rPr>
                <w:b w:val="false"/>
                <w:bCs w:val="false"/>
              </w:rPr>
              <w:t xml:space="preserve">refreshed with divine</w:t>
            </w:r>
          </w:p>
        </w:tc>
      </w:tr>
      <w:tr>
        <w:trPr>
          <w:cantSplit/>
        </w:trPr>
        <w:tc>
          <w:tcPr>
            <w:tcW w:type="dxa" w:w="4680"/>
            <w:vAlign w:val="center"/>
          </w:tcPr>
          <w:p>
            <w:pPr>
              <w:pStyle w:val="TableText"/>
            </w:pPr>
            <w:r>
              <w:rPr>
                <w:b w:val="false"/>
                <w:bCs w:val="false"/>
              </w:rPr>
              <w:t xml:space="preserve">and heavenly enjoyments.</w:t>
            </w:r>
          </w:p>
        </w:tc>
        <w:tc>
          <w:tcPr>
            <w:tcW w:type="dxa" w:w="4680"/>
            <w:vAlign w:val="center"/>
          </w:tcPr>
          <w:p>
            <w:pPr>
              <w:pStyle w:val="TableText"/>
            </w:pPr>
            <w:r>
              <w:rPr>
                <w:b w:val="false"/>
                <w:bCs w:val="false"/>
              </w:rPr>
              <w:t xml:space="preserve">and heavenly enjoyments.</w:t>
            </w:r>
          </w:p>
        </w:tc>
      </w:tr>
      <w:tr>
        <w:trPr>
          <w:cantSplit/>
        </w:trPr>
        <w:tc>
          <w:tcPr>
            <w:tcW w:type="dxa" w:w="4680"/>
            <w:vAlign w:val="center"/>
          </w:tcPr>
          <w:p>
            <w:pPr>
              <w:pStyle w:val="TableText"/>
            </w:pPr>
            <w:r>
              <w:rPr>
                <w:b w:val="false"/>
                <w:bCs w:val="false"/>
              </w:rPr>
              <w:t xml:space="preserve">At</w:t>
            </w:r>
            <w:r>
              <w:rPr>
                <w:rStyle w:val="FootnoteReference"/>
              </w:rPr>
              <w:footnoteReference w:id="243"/>
            </w:r>
            <w:r>
              <w:rPr>
                <w:b w:val="false"/>
                <w:bCs w:val="false"/>
              </w:rPr>
              <w:t xml:space="preserve"> this time especially</w:t>
            </w:r>
          </w:p>
        </w:tc>
        <w:tc>
          <w:tcPr>
            <w:tcW w:type="dxa" w:w="4680"/>
            <w:vAlign w:val="center"/>
          </w:tcPr>
          <w:p>
            <w:pPr>
              <w:pStyle w:val="TableText"/>
            </w:pPr>
            <w:r>
              <w:rPr>
                <w:b w:val="false"/>
                <w:bCs w:val="false"/>
              </w:rPr>
              <w:t xml:space="preserve">At this time especially,</w:t>
            </w:r>
          </w:p>
        </w:tc>
      </w:tr>
      <w:tr>
        <w:trPr>
          <w:cantSplit/>
        </w:trPr>
        <w:tc>
          <w:tcPr>
            <w:tcW w:type="dxa" w:w="4680"/>
            <w:vAlign w:val="center"/>
          </w:tcPr>
          <w:p>
            <w:pPr>
              <w:pStyle w:val="TableText"/>
            </w:pPr>
            <w:r>
              <w:rPr>
                <w:b w:val="false"/>
                <w:bCs w:val="false"/>
              </w:rPr>
              <w:t xml:space="preserve">as well as some others</w:t>
            </w:r>
          </w:p>
        </w:tc>
        <w:tc>
          <w:tcPr>
            <w:tcW w:type="dxa" w:w="4680"/>
            <w:vAlign w:val="center"/>
          </w:tcPr>
          <w:p>
            <w:pPr>
              <w:pStyle w:val="TableText"/>
            </w:pPr>
            <w:r>
              <w:rPr>
                <w:b w:val="false"/>
                <w:bCs w:val="false"/>
              </w:rPr>
              <w:t xml:space="preserve">as well as some others,</w:t>
            </w:r>
          </w:p>
        </w:tc>
      </w:tr>
      <w:tr>
        <w:trPr>
          <w:cantSplit/>
        </w:trPr>
        <w:tc>
          <w:tcPr>
            <w:tcW w:type="dxa" w:w="4680"/>
            <w:vAlign w:val="center"/>
          </w:tcPr>
          <w:p>
            <w:pPr>
              <w:pStyle w:val="TableText"/>
            </w:pPr>
            <w:r>
              <w:rPr>
                <w:b w:val="false"/>
                <w:bCs w:val="false"/>
              </w:rPr>
              <w:t xml:space="preserve">sundry passages of</w:t>
            </w:r>
          </w:p>
        </w:tc>
        <w:tc>
          <w:tcPr>
            <w:tcW w:type="dxa" w:w="4680"/>
            <w:vAlign w:val="center"/>
          </w:tcPr>
          <w:p>
            <w:pPr>
              <w:pStyle w:val="TableText"/>
            </w:pPr>
            <w:r>
              <w:rPr>
                <w:b w:val="false"/>
                <w:bCs w:val="false"/>
              </w:rPr>
              <w:t xml:space="preserve">sundry passages of</w:t>
            </w:r>
          </w:p>
        </w:tc>
      </w:tr>
      <w:tr>
        <w:trPr>
          <w:cantSplit/>
        </w:trPr>
        <w:tc>
          <w:tcPr>
            <w:tcW w:type="dxa" w:w="4680"/>
            <w:vAlign w:val="center"/>
          </w:tcPr>
          <w:p>
            <w:pPr>
              <w:pStyle w:val="TableText"/>
            </w:pPr>
            <w:r>
              <w:rPr>
                <w:b w:val="false"/>
                <w:bCs w:val="false"/>
              </w:rPr>
              <w:t xml:space="preserve">God's Word opened to</w:t>
            </w:r>
          </w:p>
        </w:tc>
        <w:tc>
          <w:tcPr>
            <w:tcW w:type="dxa" w:w="4680"/>
            <w:vAlign w:val="center"/>
          </w:tcPr>
          <w:p>
            <w:pPr>
              <w:pStyle w:val="TableText"/>
            </w:pPr>
            <w:r>
              <w:rPr>
                <w:b w:val="false"/>
                <w:bCs w:val="false"/>
              </w:rPr>
              <w:t xml:space="preserve">God's Word opened to</w:t>
            </w:r>
          </w:p>
        </w:tc>
      </w:tr>
      <w:tr>
        <w:trPr>
          <w:cantSplit/>
        </w:trPr>
        <w:tc>
          <w:tcPr>
            <w:tcW w:type="dxa" w:w="4680"/>
            <w:vAlign w:val="center"/>
          </w:tcPr>
          <w:p>
            <w:pPr>
              <w:pStyle w:val="TableText"/>
            </w:pPr>
            <w:r>
              <w:rPr>
                <w:b w:val="false"/>
                <w:bCs w:val="false"/>
              </w:rPr>
              <w:t xml:space="preserve">my soul with divine</w:t>
            </w:r>
          </w:p>
        </w:tc>
        <w:tc>
          <w:tcPr>
            <w:tcW w:type="dxa" w:w="4680"/>
            <w:vAlign w:val="center"/>
          </w:tcPr>
          <w:p>
            <w:pPr>
              <w:pStyle w:val="TableText"/>
            </w:pPr>
            <w:r>
              <w:rPr>
                <w:b w:val="false"/>
                <w:bCs w:val="false"/>
              </w:rPr>
              <w:t xml:space="preserve">my soul with divine</w:t>
            </w:r>
          </w:p>
        </w:tc>
      </w:tr>
      <w:tr>
        <w:trPr>
          <w:cantSplit/>
        </w:trPr>
        <w:tc>
          <w:tcPr>
            <w:tcW w:type="dxa" w:w="4680"/>
            <w:vAlign w:val="center"/>
          </w:tcPr>
          <w:p>
            <w:pPr>
              <w:pStyle w:val="TableText"/>
            </w:pPr>
            <w:r>
              <w:rPr>
                <w:b w:val="false"/>
                <w:bCs w:val="false"/>
              </w:rPr>
              <w:t xml:space="preserve">clearness, power and</w:t>
            </w:r>
          </w:p>
        </w:tc>
        <w:tc>
          <w:tcPr>
            <w:tcW w:type="dxa" w:w="4680"/>
            <w:vAlign w:val="center"/>
          </w:tcPr>
          <w:p>
            <w:pPr>
              <w:pStyle w:val="TableText"/>
            </w:pPr>
            <w:r>
              <w:rPr>
                <w:b w:val="false"/>
                <w:bCs w:val="false"/>
              </w:rPr>
              <w:t xml:space="preserve">clearness, power and</w:t>
            </w:r>
          </w:p>
        </w:tc>
      </w:tr>
      <w:tr>
        <w:trPr>
          <w:cantSplit/>
        </w:trPr>
        <w:tc>
          <w:tcPr>
            <w:tcW w:type="dxa" w:w="4680"/>
            <w:vAlign w:val="center"/>
          </w:tcPr>
          <w:p>
            <w:pPr>
              <w:pStyle w:val="TableText"/>
            </w:pPr>
            <w:r>
              <w:rPr>
                <w:b w:val="false"/>
                <w:bCs w:val="false"/>
              </w:rPr>
              <w:t xml:space="preserve">sweetness so that I</w:t>
            </w:r>
          </w:p>
        </w:tc>
        <w:tc>
          <w:tcPr>
            <w:tcW w:type="dxa" w:w="4680"/>
            <w:vAlign w:val="center"/>
          </w:tcPr>
          <w:p>
            <w:pPr>
              <w:pStyle w:val="TableText"/>
            </w:pPr>
            <w:r>
              <w:rPr>
                <w:b w:val="false"/>
                <w:bCs w:val="false"/>
              </w:rPr>
              <w:t xml:space="preserve">sweetness, so as to</w:t>
            </w:r>
          </w:p>
        </w:tc>
      </w:tr>
      <w:tr>
        <w:trPr>
          <w:cantSplit/>
        </w:trPr>
        <w:tc>
          <w:tcPr>
            <w:tcW w:type="dxa" w:w="4680"/>
            <w:vAlign w:val="center"/>
          </w:tcPr>
          <w:p>
            <w:pPr>
              <w:pStyle w:val="TableText"/>
            </w:pPr>
            <w:r>
              <w:rPr>
                <w:b w:val="false"/>
                <w:bCs w:val="false"/>
                <w:i/>
                <w:iCs/>
              </w:rPr>
              <w:t xml:space="preserve">knew</w:t>
            </w:r>
            <w:r>
              <w:rPr>
                <w:b w:val="false"/>
                <w:bCs w:val="false"/>
              </w:rPr>
              <w:t xml:space="preserve"> and </w:t>
            </w:r>
            <w:r>
              <w:rPr>
                <w:b w:val="false"/>
                <w:bCs w:val="false"/>
                <w:i/>
                <w:iCs/>
              </w:rPr>
              <w:t xml:space="preserve">felt</w:t>
            </w:r>
            <w:r>
              <w:rPr>
                <w:b w:val="false"/>
                <w:bCs w:val="false"/>
              </w:rPr>
              <w:t xml:space="preserve"> 'twas</w:t>
            </w:r>
          </w:p>
        </w:tc>
        <w:tc>
          <w:tcPr>
            <w:tcW w:type="dxa" w:w="4680"/>
            <w:vAlign w:val="center"/>
          </w:tcPr>
          <w:p>
            <w:pPr>
              <w:pStyle w:val="TableText"/>
            </w:pPr>
            <w:r>
              <w:rPr>
                <w:b w:val="false"/>
                <w:bCs w:val="false"/>
              </w:rPr>
              <w:t xml:space="preserve">appear exceeding precious,</w:t>
            </w:r>
          </w:p>
        </w:tc>
      </w:tr>
      <w:tr>
        <w:trPr>
          <w:cantSplit/>
        </w:trPr>
        <w:tc>
          <w:tcPr>
            <w:tcW w:type="dxa" w:w="4680"/>
            <w:vAlign w:val="center"/>
          </w:tcPr>
          <w:p>
            <w:pPr>
              <w:pStyle w:val="TableText"/>
            </w:pPr>
            <w:r>
              <w:rPr>
                <w:b w:val="false"/>
                <w:bCs w:val="false"/>
              </w:rPr>
              <w:t xml:space="preserve">the Word of God and</w:t>
            </w:r>
          </w:p>
        </w:tc>
        <w:tc>
          <w:tcPr>
            <w:tcW w:type="dxa" w:w="4680"/>
            <w:vAlign w:val="center"/>
          </w:tcPr>
          <w:p>
            <w:pPr>
              <w:pStyle w:val="TableText"/>
            </w:pPr>
            <w:r>
              <w:rPr>
                <w:b w:val="false"/>
                <w:bCs w:val="false"/>
              </w:rPr>
              <w:t xml:space="preserve">and with clear and certain</w:t>
            </w:r>
          </w:p>
        </w:tc>
      </w:tr>
      <w:tr>
        <w:trPr>
          <w:cantSplit/>
        </w:trPr>
        <w:tc>
          <w:tcPr>
            <w:tcW w:type="dxa" w:w="4680"/>
            <w:vAlign w:val="center"/>
          </w:tcPr>
          <w:p>
            <w:pPr>
              <w:pStyle w:val="TableText"/>
            </w:pPr>
            <w:r>
              <w:rPr>
                <w:b w:val="false"/>
                <w:bCs w:val="false"/>
              </w:rPr>
              <w:t xml:space="preserve">that 'twas exceeding</w:t>
            </w:r>
          </w:p>
        </w:tc>
        <w:tc>
          <w:tcPr>
            <w:tcW w:type="dxa" w:w="4680"/>
            <w:vAlign w:val="center"/>
          </w:tcPr>
          <w:p>
            <w:pPr>
              <w:pStyle w:val="TableText"/>
            </w:pPr>
            <w:r>
              <w:rPr>
                <w:b w:val="false"/>
                <w:bCs w:val="false"/>
              </w:rPr>
              <w:t xml:space="preserve">evidence of its being the</w:t>
            </w:r>
          </w:p>
        </w:tc>
      </w:tr>
      <w:tr>
        <w:trPr>
          <w:cantSplit/>
        </w:trPr>
        <w:tc>
          <w:tcPr>
            <w:tcW w:type="dxa" w:w="4680"/>
            <w:vAlign w:val="center"/>
          </w:tcPr>
          <w:p>
            <w:pPr>
              <w:pStyle w:val="TableText"/>
            </w:pPr>
            <w:r>
              <w:rPr>
                <w:b w:val="false"/>
                <w:bCs w:val="false"/>
              </w:rPr>
              <w:t xml:space="preserve">precious. I enjoyed</w:t>
            </w:r>
          </w:p>
        </w:tc>
        <w:tc>
          <w:tcPr>
            <w:tcW w:type="dxa" w:w="4680"/>
            <w:vAlign w:val="center"/>
          </w:tcPr>
          <w:p>
            <w:pPr>
              <w:pStyle w:val="TableText"/>
            </w:pPr>
            <w:r>
              <w:rPr>
                <w:b w:val="false"/>
                <w:bCs w:val="false"/>
              </w:rPr>
              <w:t xml:space="preserve">Word of God. I enjoyed</w:t>
            </w:r>
          </w:p>
        </w:tc>
      </w:tr>
      <w:tr>
        <w:trPr>
          <w:cantSplit/>
        </w:trPr>
        <w:tc>
          <w:tcPr>
            <w:tcW w:type="dxa" w:w="4680"/>
            <w:vAlign w:val="center"/>
          </w:tcPr>
          <w:p>
            <w:pPr>
              <w:pStyle w:val="TableText"/>
            </w:pPr>
            <w:r>
              <w:rPr>
                <w:b w:val="false"/>
                <w:bCs w:val="false"/>
              </w:rPr>
              <w:t xml:space="preserve">considerable sweetness</w:t>
            </w:r>
          </w:p>
        </w:tc>
        <w:tc>
          <w:tcPr>
            <w:tcW w:type="dxa" w:w="4680"/>
            <w:vAlign w:val="center"/>
          </w:tcPr>
          <w:p>
            <w:pPr>
              <w:pStyle w:val="TableText"/>
            </w:pPr>
            <w:r>
              <w:rPr>
                <w:b w:val="false"/>
                <w:bCs w:val="false"/>
              </w:rPr>
              <w:t xml:space="preserve">considerable sweetness</w:t>
            </w:r>
          </w:p>
        </w:tc>
      </w:tr>
      <w:tr>
        <w:trPr>
          <w:cantSplit/>
        </w:trPr>
        <w:tc>
          <w:tcPr>
            <w:tcW w:type="dxa" w:w="4680"/>
            <w:vAlign w:val="center"/>
          </w:tcPr>
          <w:p>
            <w:pPr>
              <w:pStyle w:val="TableText"/>
            </w:pPr>
            <w:r>
              <w:rPr>
                <w:b w:val="false"/>
                <w:bCs w:val="false"/>
              </w:rPr>
              <w:t xml:space="preserve">in religion especially</w:t>
            </w:r>
          </w:p>
        </w:tc>
        <w:tc>
          <w:tcPr>
            <w:tcW w:type="dxa" w:w="4680"/>
            <w:vAlign w:val="center"/>
          </w:tcPr>
          <w:p>
            <w:pPr>
              <w:pStyle w:val="TableText"/>
            </w:pPr>
            <w:r>
              <w:rPr>
                <w:b w:val="false"/>
                <w:bCs w:val="false"/>
              </w:rPr>
              <w:t xml:space="preserve">in religion</w:t>
            </w:r>
          </w:p>
        </w:tc>
      </w:tr>
      <w:tr>
        <w:trPr>
          <w:cantSplit/>
        </w:trPr>
        <w:tc>
          <w:tcPr>
            <w:tcW w:type="dxa" w:w="4680"/>
            <w:vAlign w:val="center"/>
          </w:tcPr>
          <w:p>
            <w:pPr>
              <w:pStyle w:val="TableText"/>
            </w:pPr>
            <w:r>
              <w:rPr>
                <w:b w:val="false"/>
                <w:bCs w:val="false"/>
              </w:rPr>
              <w:t xml:space="preserve">at turns all the</w:t>
            </w:r>
          </w:p>
        </w:tc>
        <w:tc>
          <w:tcPr>
            <w:tcW w:type="dxa" w:w="4680"/>
            <w:vAlign w:val="center"/>
          </w:tcPr>
          <w:p>
            <w:pPr>
              <w:pStyle w:val="TableText"/>
            </w:pPr>
            <w:r>
              <w:rPr>
                <w:b w:val="false"/>
                <w:bCs w:val="false"/>
              </w:rPr>
              <w:t xml:space="preserve">all the</w:t>
            </w:r>
          </w:p>
        </w:tc>
      </w:tr>
      <w:tr>
        <w:trPr>
          <w:cantSplit/>
        </w:trPr>
        <w:tc>
          <w:tcPr>
            <w:tcW w:type="dxa" w:w="4680"/>
            <w:vAlign w:val="center"/>
          </w:tcPr>
          <w:p>
            <w:pPr>
              <w:pStyle w:val="TableText"/>
            </w:pPr>
            <w:r>
              <w:rPr>
                <w:b w:val="false"/>
                <w:bCs w:val="false"/>
              </w:rPr>
              <w:t xml:space="preserve">winter following which</w:t>
            </w:r>
          </w:p>
        </w:tc>
        <w:tc>
          <w:tcPr>
            <w:tcW w:type="dxa" w:w="4680"/>
            <w:vAlign w:val="center"/>
          </w:tcPr>
          <w:p>
            <w:pPr>
              <w:pStyle w:val="TableText"/>
            </w:pPr>
            <w:r>
              <w:rPr>
                <w:b w:val="false"/>
                <w:bCs w:val="false"/>
              </w:rPr>
              <w:t xml:space="preserve">winter following.</w:t>
            </w:r>
          </w:p>
        </w:tc>
      </w:tr>
      <w:tr>
        <w:trPr>
          <w:cantSplit/>
        </w:trPr>
        <w:tc>
          <w:tcPr>
            <w:tcW w:type="dxa" w:w="4680"/>
            <w:vAlign w:val="center"/>
          </w:tcPr>
          <w:p>
            <w:pPr>
              <w:pStyle w:val="TableText"/>
            </w:pPr>
            <w:r>
              <w:rPr>
                <w:b w:val="false"/>
                <w:bCs w:val="false"/>
              </w:rPr>
              <w:t xml:space="preserve">was Anno 1739–40.</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In January the</w:t>
            </w:r>
          </w:p>
        </w:tc>
        <w:tc>
          <w:tcPr>
            <w:tcW w:type="dxa" w:w="4680"/>
            <w:vAlign w:val="center"/>
          </w:tcPr>
          <w:p>
            <w:pPr>
              <w:pStyle w:val="TableText"/>
            </w:pPr>
            <w:r>
              <w:rPr>
                <w:b w:val="false"/>
                <w:bCs w:val="false"/>
              </w:rPr>
              <w:t xml:space="preserve">In January, 1739–40, the</w:t>
            </w:r>
          </w:p>
        </w:tc>
      </w:tr>
      <w:tr>
        <w:trPr>
          <w:cantSplit/>
        </w:trPr>
        <w:tc>
          <w:tcPr>
            <w:tcW w:type="dxa" w:w="4680"/>
            <w:vAlign w:val="center"/>
          </w:tcPr>
          <w:p>
            <w:pPr>
              <w:pStyle w:val="TableText"/>
            </w:pPr>
            <w:r>
              <w:rPr>
                <w:b w:val="false"/>
                <w:bCs w:val="false"/>
              </w:rPr>
              <w:t xml:space="preserve">measles spread much</w:t>
            </w:r>
          </w:p>
        </w:tc>
        <w:tc>
          <w:tcPr>
            <w:tcW w:type="dxa" w:w="4680"/>
            <w:vAlign w:val="center"/>
          </w:tcPr>
          <w:p>
            <w:pPr>
              <w:pStyle w:val="TableText"/>
            </w:pPr>
            <w:r>
              <w:rPr>
                <w:b w:val="false"/>
                <w:bCs w:val="false"/>
              </w:rPr>
              <w:t xml:space="preserve">measles spread much</w:t>
            </w:r>
          </w:p>
        </w:tc>
      </w:tr>
      <w:tr>
        <w:trPr>
          <w:cantSplit/>
        </w:trPr>
        <w:tc>
          <w:tcPr>
            <w:tcW w:type="dxa" w:w="4680"/>
            <w:vAlign w:val="center"/>
          </w:tcPr>
          <w:p>
            <w:pPr>
              <w:pStyle w:val="TableText"/>
            </w:pPr>
            <w:r>
              <w:rPr>
                <w:b w:val="false"/>
                <w:bCs w:val="false"/>
              </w:rPr>
              <w:t xml:space="preserve">in college, and I having</w:t>
            </w:r>
          </w:p>
        </w:tc>
        <w:tc>
          <w:tcPr>
            <w:tcW w:type="dxa" w:w="4680"/>
            <w:vAlign w:val="center"/>
          </w:tcPr>
          <w:p>
            <w:pPr>
              <w:pStyle w:val="TableText"/>
            </w:pPr>
            <w:r>
              <w:rPr>
                <w:b w:val="false"/>
                <w:bCs w:val="false"/>
              </w:rPr>
              <w:t xml:space="preserve">in college; and I having</w:t>
            </w:r>
          </w:p>
        </w:tc>
      </w:tr>
      <w:tr>
        <w:trPr>
          <w:cantSplit/>
        </w:trPr>
        <w:tc>
          <w:tcPr>
            <w:tcW w:type="dxa" w:w="4680"/>
            <w:vAlign w:val="center"/>
          </w:tcPr>
          <w:p>
            <w:pPr>
              <w:pStyle w:val="TableText"/>
            </w:pPr>
            <w:r>
              <w:rPr>
                <w:b w:val="false"/>
                <w:bCs w:val="false"/>
              </w:rPr>
              <w:t xml:space="preserve">taken the distemper went</w:t>
            </w:r>
          </w:p>
        </w:tc>
        <w:tc>
          <w:tcPr>
            <w:tcW w:type="dxa" w:w="4680"/>
            <w:vAlign w:val="center"/>
          </w:tcPr>
          <w:p>
            <w:pPr>
              <w:pStyle w:val="TableText"/>
            </w:pPr>
            <w:r>
              <w:rPr>
                <w:b w:val="false"/>
                <w:bCs w:val="false"/>
              </w:rPr>
              <w:t xml:space="preserve">taken the distemper, went</w:t>
            </w:r>
          </w:p>
        </w:tc>
      </w:tr>
      <w:tr>
        <w:trPr>
          <w:cantSplit/>
        </w:trPr>
        <w:tc>
          <w:tcPr>
            <w:tcW w:type="dxa" w:w="4680"/>
            <w:vAlign w:val="center"/>
          </w:tcPr>
          <w:p>
            <w:pPr>
              <w:pStyle w:val="TableText"/>
            </w:pPr>
            <w:r>
              <w:rPr>
                <w:b w:val="false"/>
                <w:bCs w:val="false"/>
              </w:rPr>
              <w:t xml:space="preserve">home to Haddam, but</w:t>
            </w:r>
          </w:p>
        </w:tc>
        <w:tc>
          <w:tcPr>
            <w:tcW w:type="dxa" w:w="4680"/>
            <w:vAlign w:val="center"/>
          </w:tcPr>
          <w:p>
            <w:pPr>
              <w:pStyle w:val="TableText"/>
            </w:pPr>
            <w:r>
              <w:rPr>
                <w:b w:val="false"/>
                <w:bCs w:val="false"/>
              </w:rPr>
              <w:t xml:space="preserve">home to Haddam: But</w:t>
            </w:r>
          </w:p>
        </w:tc>
      </w:tr>
      <w:tr>
        <w:trPr>
          <w:cantSplit/>
        </w:trPr>
        <w:tc>
          <w:tcPr>
            <w:tcW w:type="dxa" w:w="4680"/>
            <w:vAlign w:val="center"/>
          </w:tcPr>
          <w:p>
            <w:pPr>
              <w:pStyle w:val="TableText"/>
            </w:pPr>
            <w:r>
              <w:rPr>
                <w:b w:val="false"/>
                <w:bCs w:val="false"/>
              </w:rPr>
              <w:t xml:space="preserve">some days before I</w:t>
            </w:r>
          </w:p>
        </w:tc>
        <w:tc>
          <w:tcPr>
            <w:tcW w:type="dxa" w:w="4680"/>
            <w:vAlign w:val="center"/>
          </w:tcPr>
          <w:p>
            <w:pPr>
              <w:pStyle w:val="TableText"/>
            </w:pPr>
            <w:r>
              <w:rPr>
                <w:b w:val="false"/>
                <w:bCs w:val="false"/>
              </w:rPr>
              <w:t xml:space="preserve">some days before I</w:t>
            </w:r>
          </w:p>
        </w:tc>
      </w:tr>
      <w:tr>
        <w:trPr>
          <w:cantSplit/>
        </w:trPr>
        <w:tc>
          <w:tcPr>
            <w:tcW w:type="dxa" w:w="4680"/>
            <w:vAlign w:val="center"/>
          </w:tcPr>
          <w:p>
            <w:pPr>
              <w:pStyle w:val="TableText"/>
            </w:pPr>
            <w:r>
              <w:rPr>
                <w:rStyle w:val="SourcePageInline"/>
                <w:b w:val="false"/>
                <w:bCs w:val="false"/>
              </w:rPr>
              <w:t xml:space="preserve">[p. 144]</w:t>
            </w:r>
            <w:r>
              <w:rPr>
                <w:b w:val="false"/>
                <w:bCs w:val="false"/>
              </w:rPr>
              <w:t xml:space="preserve">  was taken sick I felt</w:t>
            </w:r>
          </w:p>
        </w:tc>
        <w:tc>
          <w:tcPr>
            <w:tcW w:type="dxa" w:w="4680"/>
            <w:vAlign w:val="center"/>
          </w:tcPr>
          <w:p>
            <w:pPr>
              <w:pStyle w:val="TableText"/>
            </w:pPr>
            <w:r>
              <w:rPr>
                <w:b w:val="false"/>
                <w:bCs w:val="false"/>
              </w:rPr>
              <w:t xml:space="preserve">was taken sick, I seemed to be</w:t>
            </w:r>
          </w:p>
        </w:tc>
      </w:tr>
      <w:tr>
        <w:trPr>
          <w:cantSplit/>
        </w:trPr>
        <w:tc>
          <w:tcPr>
            <w:tcW w:type="dxa" w:w="4680"/>
            <w:vAlign w:val="center"/>
          </w:tcPr>
          <w:p>
            <w:pPr>
              <w:pStyle w:val="TableText"/>
            </w:pPr>
            <w:r>
              <w:rPr>
                <w:b w:val="false"/>
                <w:bCs w:val="false"/>
              </w:rPr>
              <w:t xml:space="preserve">greatly deserted and my</w:t>
            </w:r>
          </w:p>
        </w:tc>
        <w:tc>
          <w:tcPr>
            <w:tcW w:type="dxa" w:w="4680"/>
            <w:vAlign w:val="center"/>
          </w:tcPr>
          <w:p>
            <w:pPr>
              <w:pStyle w:val="TableText"/>
            </w:pPr>
            <w:r>
              <w:rPr>
                <w:b w:val="false"/>
                <w:bCs w:val="false"/>
              </w:rPr>
              <w:t xml:space="preserve">greatly deserted, and my</w:t>
            </w:r>
          </w:p>
        </w:tc>
      </w:tr>
      <w:tr>
        <w:trPr>
          <w:cantSplit/>
        </w:trPr>
        <w:tc>
          <w:tcPr>
            <w:tcW w:type="dxa" w:w="4680"/>
            <w:vAlign w:val="center"/>
          </w:tcPr>
          <w:p>
            <w:pPr>
              <w:pStyle w:val="TableText"/>
            </w:pPr>
            <w:r>
              <w:rPr>
                <w:b w:val="false"/>
                <w:bCs w:val="false"/>
              </w:rPr>
              <w:t xml:space="preserve">soul mourned the absence</w:t>
            </w:r>
          </w:p>
        </w:tc>
        <w:tc>
          <w:tcPr>
            <w:tcW w:type="dxa" w:w="4680"/>
            <w:vAlign w:val="center"/>
          </w:tcPr>
          <w:p>
            <w:pPr>
              <w:pStyle w:val="TableText"/>
            </w:pPr>
            <w:r>
              <w:rPr>
                <w:b w:val="false"/>
                <w:bCs w:val="false"/>
              </w:rPr>
              <w:t xml:space="preserve">soul mourned the absence</w:t>
            </w:r>
          </w:p>
        </w:tc>
      </w:tr>
      <w:tr>
        <w:trPr>
          <w:cantSplit/>
        </w:trPr>
        <w:tc>
          <w:tcPr>
            <w:tcW w:type="dxa" w:w="4680"/>
            <w:vAlign w:val="center"/>
          </w:tcPr>
          <w:p>
            <w:pPr>
              <w:pStyle w:val="TableText"/>
            </w:pPr>
            <w:r>
              <w:rPr>
                <w:b w:val="false"/>
                <w:bCs w:val="false"/>
              </w:rPr>
              <w:t xml:space="preserve">of the comforter exceedingly.</w:t>
            </w:r>
          </w:p>
        </w:tc>
        <w:tc>
          <w:tcPr>
            <w:tcW w:type="dxa" w:w="4680"/>
            <w:vAlign w:val="center"/>
          </w:tcPr>
          <w:p>
            <w:pPr>
              <w:pStyle w:val="TableText"/>
            </w:pPr>
            <w:r>
              <w:rPr>
                <w:b w:val="false"/>
                <w:bCs w:val="false"/>
              </w:rPr>
              <w:t xml:space="preserve">of the comforter exceedingly:</w:t>
            </w:r>
          </w:p>
        </w:tc>
      </w:tr>
    </w:tbl>
    <w:p>
      <w:pPr>
        <w:pStyle w:val="Caption"/>
      </w:pPr>
      <w:r>
        <w:t xml:space="preserve">Table (continued)</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680"/>
        <w:gridCol w:w="4680"/>
      </w:tblGrid>
      <w:tr>
        <w:trPr>
          <w:cantSplit/>
          <w:tblHeader/>
        </w:trPr>
        <w:tc>
          <w:tcPr>
            <w:tcW w:type="dxa" w:w="4680"/>
            <w:shd w:fill="ECE9E2" w:color="auto" w:val="clear"/>
            <w:vAlign w:val="center"/>
          </w:tcPr>
          <w:p>
            <w:pPr>
              <w:pStyle w:val="TableText"/>
            </w:pPr>
          </w:p>
        </w:tc>
        <w:tc>
          <w:tcPr>
            <w:tcW w:type="dxa" w:w="4680"/>
            <w:shd w:fill="ECE9E2" w:color="auto" w:val="clear"/>
            <w:vAlign w:val="center"/>
          </w:tcPr>
          <w:p>
            <w:pPr>
              <w:pStyle w:val="TableText"/>
            </w:pPr>
          </w:p>
        </w:tc>
      </w:tr>
      <w:tr>
        <w:trPr>
          <w:cantSplit/>
        </w:trPr>
        <w:tc>
          <w:tcPr>
            <w:tcW w:type="dxa" w:w="4680"/>
            <w:vAlign w:val="center"/>
          </w:tcPr>
          <w:p>
            <w:pPr>
              <w:pStyle w:val="TableText"/>
            </w:pPr>
            <w:r>
              <w:rPr>
                <w:b w:val="false"/>
                <w:bCs w:val="false"/>
              </w:rPr>
              <w:t xml:space="preserve">I felt as if all comfort</w:t>
            </w:r>
          </w:p>
        </w:tc>
        <w:tc>
          <w:tcPr>
            <w:tcW w:type="dxa" w:w="4680"/>
            <w:vAlign w:val="center"/>
          </w:tcPr>
          <w:p>
            <w:pPr>
              <w:pStyle w:val="TableText"/>
            </w:pPr>
            <w:r>
              <w:rPr>
                <w:b w:val="false"/>
                <w:bCs w:val="false"/>
              </w:rPr>
              <w:t xml:space="preserve">It seemed to me all comfort</w:t>
            </w:r>
          </w:p>
        </w:tc>
      </w:tr>
      <w:tr>
        <w:trPr>
          <w:cantSplit/>
        </w:trPr>
        <w:tc>
          <w:tcPr>
            <w:tcW w:type="dxa" w:w="4680"/>
            <w:vAlign w:val="center"/>
          </w:tcPr>
          <w:p>
            <w:pPr>
              <w:pStyle w:val="TableText"/>
            </w:pPr>
            <w:r>
              <w:rPr>
                <w:b w:val="false"/>
                <w:bCs w:val="false"/>
              </w:rPr>
              <w:t xml:space="preserve">was forever gone; I prayed</w:t>
            </w:r>
          </w:p>
        </w:tc>
        <w:tc>
          <w:tcPr>
            <w:tcW w:type="dxa" w:w="4680"/>
            <w:vAlign w:val="center"/>
          </w:tcPr>
          <w:p>
            <w:pPr>
              <w:pStyle w:val="TableText"/>
            </w:pPr>
            <w:r>
              <w:rPr>
                <w:b w:val="false"/>
                <w:bCs w:val="false"/>
              </w:rPr>
              <w:t xml:space="preserve">was forever gone; I prayed</w:t>
            </w:r>
          </w:p>
        </w:tc>
      </w:tr>
      <w:tr>
        <w:trPr>
          <w:cantSplit/>
        </w:trPr>
        <w:tc>
          <w:tcPr>
            <w:tcW w:type="dxa" w:w="4680"/>
            <w:vAlign w:val="center"/>
          </w:tcPr>
          <w:p>
            <w:pPr>
              <w:pStyle w:val="TableText"/>
            </w:pPr>
            <w:r>
              <w:rPr>
                <w:b w:val="false"/>
                <w:bCs w:val="false"/>
              </w:rPr>
              <w:t xml:space="preserve">and cried for help to God</w:t>
            </w:r>
          </w:p>
        </w:tc>
        <w:tc>
          <w:tcPr>
            <w:tcW w:type="dxa" w:w="4680"/>
            <w:vAlign w:val="center"/>
          </w:tcPr>
          <w:p>
            <w:pPr>
              <w:pStyle w:val="TableText"/>
            </w:pPr>
            <w:r>
              <w:rPr>
                <w:b w:val="false"/>
                <w:bCs w:val="false"/>
              </w:rPr>
              <w:t xml:space="preserve">and cried to God for help,</w:t>
            </w:r>
          </w:p>
        </w:tc>
      </w:tr>
      <w:tr>
        <w:trPr>
          <w:cantSplit/>
        </w:trPr>
        <w:tc>
          <w:tcPr>
            <w:tcW w:type="dxa" w:w="4680"/>
            <w:vAlign w:val="center"/>
          </w:tcPr>
          <w:p>
            <w:pPr>
              <w:pStyle w:val="TableText"/>
            </w:pPr>
            <w:r>
              <w:rPr>
                <w:b w:val="false"/>
                <w:bCs w:val="false"/>
              </w:rPr>
              <w:t xml:space="preserve">but found no present help</w:t>
            </w:r>
          </w:p>
        </w:tc>
        <w:tc>
          <w:tcPr>
            <w:tcW w:type="dxa" w:w="4680"/>
            <w:vAlign w:val="center"/>
          </w:tcPr>
          <w:p>
            <w:pPr>
              <w:pStyle w:val="TableText"/>
            </w:pPr>
            <w:r>
              <w:rPr>
                <w:b w:val="false"/>
                <w:bCs w:val="false"/>
              </w:rPr>
              <w:t xml:space="preserve">yet found no present comfort</w:t>
            </w:r>
          </w:p>
        </w:tc>
      </w:tr>
      <w:tr>
        <w:trPr>
          <w:cantSplit/>
        </w:trPr>
        <w:tc>
          <w:tcPr>
            <w:tcW w:type="dxa" w:w="4680"/>
            <w:vAlign w:val="center"/>
          </w:tcPr>
          <w:p>
            <w:pPr>
              <w:pStyle w:val="TableText"/>
            </w:pPr>
            <w:r>
              <w:rPr>
                <w:b w:val="false"/>
                <w:bCs w:val="false"/>
              </w:rPr>
              <w:t xml:space="preserve">or comfort. But through</w:t>
            </w:r>
          </w:p>
        </w:tc>
        <w:tc>
          <w:tcPr>
            <w:tcW w:type="dxa" w:w="4680"/>
            <w:vAlign w:val="center"/>
          </w:tcPr>
          <w:p>
            <w:pPr>
              <w:pStyle w:val="TableText"/>
            </w:pPr>
            <w:r>
              <w:rPr>
                <w:b w:val="false"/>
                <w:bCs w:val="false"/>
              </w:rPr>
              <w:t xml:space="preserve">or relief. But through</w:t>
            </w:r>
          </w:p>
        </w:tc>
      </w:tr>
      <w:tr>
        <w:trPr>
          <w:cantSplit/>
        </w:trPr>
        <w:tc>
          <w:tcPr>
            <w:tcW w:type="dxa" w:w="4680"/>
            <w:vAlign w:val="center"/>
          </w:tcPr>
          <w:p>
            <w:pPr>
              <w:pStyle w:val="TableText"/>
            </w:pPr>
            <w:r>
              <w:rPr>
                <w:b w:val="false"/>
                <w:bCs w:val="false"/>
              </w:rPr>
              <w:t xml:space="preserve">divine goodness, a night</w:t>
            </w:r>
          </w:p>
        </w:tc>
        <w:tc>
          <w:tcPr>
            <w:tcW w:type="dxa" w:w="4680"/>
            <w:vAlign w:val="center"/>
          </w:tcPr>
          <w:p>
            <w:pPr>
              <w:pStyle w:val="TableText"/>
            </w:pPr>
            <w:r>
              <w:rPr>
                <w:b w:val="false"/>
                <w:bCs w:val="false"/>
              </w:rPr>
              <w:t xml:space="preserve">divine goodness, a night</w:t>
            </w:r>
          </w:p>
        </w:tc>
      </w:tr>
      <w:tr>
        <w:trPr>
          <w:cantSplit/>
        </w:trPr>
        <w:tc>
          <w:tcPr>
            <w:tcW w:type="dxa" w:w="4680"/>
            <w:vAlign w:val="center"/>
          </w:tcPr>
          <w:p>
            <w:pPr>
              <w:pStyle w:val="TableText"/>
            </w:pPr>
            <w:r>
              <w:rPr>
                <w:b w:val="false"/>
                <w:bCs w:val="false"/>
              </w:rPr>
              <w:t xml:space="preserve">or two before I was</w:t>
            </w:r>
          </w:p>
        </w:tc>
        <w:tc>
          <w:tcPr>
            <w:tcW w:type="dxa" w:w="4680"/>
            <w:vAlign w:val="center"/>
          </w:tcPr>
          <w:p>
            <w:pPr>
              <w:pStyle w:val="TableText"/>
            </w:pPr>
            <w:r>
              <w:rPr>
                <w:b w:val="false"/>
                <w:bCs w:val="false"/>
              </w:rPr>
              <w:t xml:space="preserve">or two before I was</w:t>
            </w:r>
          </w:p>
        </w:tc>
      </w:tr>
      <w:tr>
        <w:trPr>
          <w:cantSplit/>
        </w:trPr>
        <w:tc>
          <w:tcPr>
            <w:tcW w:type="dxa" w:w="4680"/>
            <w:vAlign w:val="center"/>
          </w:tcPr>
          <w:p>
            <w:pPr>
              <w:pStyle w:val="TableText"/>
            </w:pPr>
            <w:r>
              <w:rPr>
                <w:b w:val="false"/>
                <w:bCs w:val="false"/>
              </w:rPr>
              <w:t xml:space="preserve">taken ill while I was</w:t>
            </w:r>
          </w:p>
        </w:tc>
        <w:tc>
          <w:tcPr>
            <w:tcW w:type="dxa" w:w="4680"/>
            <w:vAlign w:val="center"/>
          </w:tcPr>
          <w:p>
            <w:pPr>
              <w:pStyle w:val="TableText"/>
            </w:pPr>
            <w:r>
              <w:rPr>
                <w:b w:val="false"/>
                <w:bCs w:val="false"/>
              </w:rPr>
              <w:t xml:space="preserve">taken ill, while I was</w:t>
            </w:r>
          </w:p>
        </w:tc>
      </w:tr>
      <w:tr>
        <w:trPr>
          <w:cantSplit/>
        </w:trPr>
        <w:tc>
          <w:tcPr>
            <w:tcW w:type="dxa" w:w="4680"/>
            <w:vAlign w:val="center"/>
          </w:tcPr>
          <w:p>
            <w:pPr>
              <w:pStyle w:val="TableText"/>
            </w:pPr>
            <w:r>
              <w:rPr>
                <w:b w:val="false"/>
                <w:bCs w:val="false"/>
              </w:rPr>
              <w:t xml:space="preserve">walking alone in an</w:t>
            </w:r>
          </w:p>
        </w:tc>
        <w:tc>
          <w:tcPr>
            <w:tcW w:type="dxa" w:w="4680"/>
            <w:vAlign w:val="center"/>
          </w:tcPr>
          <w:p>
            <w:pPr>
              <w:pStyle w:val="TableText"/>
            </w:pPr>
            <w:r>
              <w:rPr>
                <w:b w:val="false"/>
                <w:bCs w:val="false"/>
              </w:rPr>
              <w:t xml:space="preserve">walking alone in a</w:t>
            </w:r>
          </w:p>
        </w:tc>
      </w:tr>
      <w:tr>
        <w:trPr>
          <w:cantSplit/>
        </w:trPr>
        <w:tc>
          <w:tcPr>
            <w:tcW w:type="dxa" w:w="4680"/>
            <w:vAlign w:val="center"/>
          </w:tcPr>
          <w:p>
            <w:pPr>
              <w:pStyle w:val="TableText"/>
            </w:pPr>
            <w:r>
              <w:rPr>
                <w:b w:val="false"/>
                <w:bCs w:val="false"/>
              </w:rPr>
              <w:t xml:space="preserve">excellent place for retirement</w:t>
            </w:r>
          </w:p>
        </w:tc>
        <w:tc>
          <w:tcPr>
            <w:tcW w:type="dxa" w:w="4680"/>
            <w:vAlign w:val="center"/>
          </w:tcPr>
          <w:p>
            <w:pPr>
              <w:pStyle w:val="TableText"/>
            </w:pPr>
            <w:r>
              <w:rPr>
                <w:b w:val="false"/>
                <w:bCs w:val="false"/>
              </w:rPr>
              <w:t xml:space="preserve">very retired place</w:t>
            </w:r>
          </w:p>
        </w:tc>
      </w:tr>
      <w:tr>
        <w:trPr>
          <w:cantSplit/>
        </w:trPr>
        <w:tc>
          <w:tcPr>
            <w:tcW w:type="dxa" w:w="4680"/>
            <w:vAlign w:val="center"/>
          </w:tcPr>
          <w:p>
            <w:pPr>
              <w:pStyle w:val="TableText"/>
            </w:pPr>
            <w:r>
              <w:rPr>
                <w:b w:val="false"/>
                <w:bCs w:val="false"/>
              </w:rPr>
              <w:t xml:space="preserve">and engaged</w:t>
            </w:r>
          </w:p>
        </w:tc>
        <w:tc>
          <w:tcPr>
            <w:tcW w:type="dxa" w:w="4680"/>
            <w:vAlign w:val="center"/>
          </w:tcPr>
          <w:p>
            <w:pPr>
              <w:pStyle w:val="TableText"/>
            </w:pPr>
            <w:r>
              <w:rPr>
                <w:b w:val="false"/>
                <w:bCs w:val="false"/>
              </w:rPr>
              <w:t xml:space="preserve">and engaged</w:t>
            </w:r>
          </w:p>
        </w:tc>
      </w:tr>
      <w:tr>
        <w:trPr>
          <w:cantSplit/>
        </w:trPr>
        <w:tc>
          <w:tcPr>
            <w:tcW w:type="dxa" w:w="4680"/>
            <w:vAlign w:val="center"/>
          </w:tcPr>
          <w:p>
            <w:pPr>
              <w:pStyle w:val="TableText"/>
            </w:pPr>
            <w:r>
              <w:rPr>
                <w:b w:val="false"/>
                <w:bCs w:val="false"/>
              </w:rPr>
              <w:t xml:space="preserve">in meditation and prayer</w:t>
            </w:r>
          </w:p>
        </w:tc>
        <w:tc>
          <w:tcPr>
            <w:tcW w:type="dxa" w:w="4680"/>
            <w:vAlign w:val="center"/>
          </w:tcPr>
          <w:p>
            <w:pPr>
              <w:pStyle w:val="TableText"/>
            </w:pPr>
            <w:r>
              <w:rPr>
                <w:b w:val="false"/>
                <w:bCs w:val="false"/>
              </w:rPr>
              <w:t xml:space="preserve">in meditation and prayer,</w:t>
            </w:r>
          </w:p>
        </w:tc>
      </w:tr>
      <w:tr>
        <w:trPr>
          <w:cantSplit/>
        </w:trPr>
        <w:tc>
          <w:tcPr>
            <w:tcW w:type="dxa" w:w="4680"/>
            <w:vAlign w:val="center"/>
          </w:tcPr>
          <w:p>
            <w:pPr>
              <w:pStyle w:val="TableText"/>
            </w:pPr>
            <w:r>
              <w:rPr>
                <w:b w:val="false"/>
                <w:bCs w:val="false"/>
              </w:rPr>
              <w:t xml:space="preserve">I enjoyed a sweet</w:t>
            </w:r>
          </w:p>
        </w:tc>
        <w:tc>
          <w:tcPr>
            <w:tcW w:type="dxa" w:w="4680"/>
            <w:vAlign w:val="center"/>
          </w:tcPr>
          <w:p>
            <w:pPr>
              <w:pStyle w:val="TableText"/>
            </w:pPr>
            <w:r>
              <w:rPr>
                <w:b w:val="false"/>
                <w:bCs w:val="false"/>
              </w:rPr>
              <w:t xml:space="preserve">I enjoyed a sweet</w:t>
            </w:r>
          </w:p>
        </w:tc>
      </w:tr>
      <w:tr>
        <w:trPr>
          <w:cantSplit/>
        </w:trPr>
        <w:tc>
          <w:tcPr>
            <w:tcW w:type="dxa" w:w="4680"/>
            <w:vAlign w:val="center"/>
          </w:tcPr>
          <w:p>
            <w:pPr>
              <w:pStyle w:val="TableText"/>
            </w:pPr>
            <w:r>
              <w:rPr>
                <w:b w:val="false"/>
                <w:bCs w:val="false"/>
              </w:rPr>
              <w:t xml:space="preserve">refreshing visit, as I trust,</w:t>
            </w:r>
          </w:p>
        </w:tc>
        <w:tc>
          <w:tcPr>
            <w:tcW w:type="dxa" w:w="4680"/>
            <w:vAlign w:val="center"/>
          </w:tcPr>
          <w:p>
            <w:pPr>
              <w:pStyle w:val="TableText"/>
            </w:pPr>
            <w:r>
              <w:rPr>
                <w:b w:val="false"/>
                <w:bCs w:val="false"/>
              </w:rPr>
              <w:t xml:space="preserve">refreshing visit, as I trust,</w:t>
            </w:r>
          </w:p>
        </w:tc>
      </w:tr>
      <w:tr>
        <w:trPr>
          <w:cantSplit/>
        </w:trPr>
        <w:tc>
          <w:tcPr>
            <w:tcW w:type="dxa" w:w="4680"/>
            <w:vAlign w:val="center"/>
          </w:tcPr>
          <w:p>
            <w:pPr>
              <w:pStyle w:val="TableText"/>
            </w:pPr>
            <w:r>
              <w:rPr>
                <w:b w:val="false"/>
                <w:bCs w:val="false"/>
              </w:rPr>
              <w:t xml:space="preserve">from above, so that my</w:t>
            </w:r>
          </w:p>
        </w:tc>
        <w:tc>
          <w:tcPr>
            <w:tcW w:type="dxa" w:w="4680"/>
            <w:vAlign w:val="center"/>
          </w:tcPr>
          <w:p>
            <w:pPr>
              <w:pStyle w:val="TableText"/>
            </w:pPr>
            <w:r>
              <w:rPr>
                <w:b w:val="false"/>
                <w:bCs w:val="false"/>
              </w:rPr>
              <w:t xml:space="preserve">from above, so that my</w:t>
            </w:r>
          </w:p>
        </w:tc>
      </w:tr>
      <w:tr>
        <w:trPr>
          <w:cantSplit/>
        </w:trPr>
        <w:tc>
          <w:tcPr>
            <w:tcW w:type="dxa" w:w="4680"/>
            <w:vAlign w:val="center"/>
          </w:tcPr>
          <w:p>
            <w:pPr>
              <w:pStyle w:val="TableText"/>
            </w:pPr>
            <w:r>
              <w:rPr>
                <w:b w:val="false"/>
                <w:bCs w:val="false"/>
              </w:rPr>
              <w:t xml:space="preserve">soul was raised far</w:t>
            </w:r>
          </w:p>
        </w:tc>
        <w:tc>
          <w:tcPr>
            <w:tcW w:type="dxa" w:w="4680"/>
            <w:vAlign w:val="center"/>
          </w:tcPr>
          <w:p>
            <w:pPr>
              <w:pStyle w:val="TableText"/>
            </w:pPr>
            <w:r>
              <w:rPr>
                <w:b w:val="false"/>
                <w:bCs w:val="false"/>
              </w:rPr>
              <w:t xml:space="preserve">soul was raised far</w:t>
            </w:r>
          </w:p>
        </w:tc>
      </w:tr>
      <w:tr>
        <w:trPr>
          <w:cantSplit/>
        </w:trPr>
        <w:tc>
          <w:tcPr>
            <w:tcW w:type="dxa" w:w="4680"/>
            <w:vAlign w:val="center"/>
          </w:tcPr>
          <w:p>
            <w:pPr>
              <w:pStyle w:val="TableText"/>
            </w:pPr>
            <w:r>
              <w:rPr>
                <w:b w:val="false"/>
                <w:bCs w:val="false"/>
              </w:rPr>
              <w:t xml:space="preserve">above the fears of death.</w:t>
            </w:r>
          </w:p>
        </w:tc>
        <w:tc>
          <w:tcPr>
            <w:tcW w:type="dxa" w:w="4680"/>
            <w:vAlign w:val="center"/>
          </w:tcPr>
          <w:p>
            <w:pPr>
              <w:pStyle w:val="TableText"/>
            </w:pPr>
            <w:r>
              <w:rPr>
                <w:b w:val="false"/>
                <w:bCs w:val="false"/>
              </w:rPr>
              <w:t xml:space="preserve">above the fears of death;</w:t>
            </w:r>
          </w:p>
        </w:tc>
      </w:tr>
      <w:tr>
        <w:trPr>
          <w:cantSplit/>
        </w:trPr>
        <w:tc>
          <w:tcPr>
            <w:tcW w:type="dxa" w:w="4680"/>
            <w:vAlign w:val="center"/>
          </w:tcPr>
          <w:p>
            <w:pPr>
              <w:pStyle w:val="TableText"/>
            </w:pPr>
            <w:r>
              <w:rPr>
                <w:b w:val="false"/>
                <w:bCs w:val="false"/>
              </w:rPr>
              <w:t xml:space="preserve">Indeed I rather longed</w:t>
            </w:r>
          </w:p>
        </w:tc>
        <w:tc>
          <w:tcPr>
            <w:tcW w:type="dxa" w:w="4680"/>
            <w:vAlign w:val="center"/>
          </w:tcPr>
          <w:p>
            <w:pPr>
              <w:pStyle w:val="TableText"/>
            </w:pPr>
            <w:r>
              <w:rPr>
                <w:b w:val="false"/>
                <w:bCs w:val="false"/>
              </w:rPr>
              <w:t xml:space="preserve">indeed I rather longed</w:t>
            </w:r>
          </w:p>
        </w:tc>
      </w:tr>
      <w:tr>
        <w:trPr>
          <w:cantSplit/>
        </w:trPr>
        <w:tc>
          <w:tcPr>
            <w:tcW w:type="dxa" w:w="4680"/>
            <w:vAlign w:val="center"/>
          </w:tcPr>
          <w:p>
            <w:pPr>
              <w:pStyle w:val="TableText"/>
            </w:pPr>
            <w:r>
              <w:rPr>
                <w:b w:val="false"/>
                <w:bCs w:val="false"/>
              </w:rPr>
              <w:t xml:space="preserve">for death than feared it.</w:t>
            </w:r>
          </w:p>
        </w:tc>
        <w:tc>
          <w:tcPr>
            <w:tcW w:type="dxa" w:w="4680"/>
            <w:vAlign w:val="center"/>
          </w:tcPr>
          <w:p>
            <w:pPr>
              <w:pStyle w:val="TableText"/>
            </w:pPr>
            <w:r>
              <w:rPr>
                <w:b w:val="false"/>
                <w:bCs w:val="false"/>
              </w:rPr>
              <w:t xml:space="preserve">for death, than feared it.</w:t>
            </w:r>
          </w:p>
        </w:tc>
      </w:tr>
      <w:tr>
        <w:trPr>
          <w:cantSplit/>
        </w:trPr>
        <w:tc>
          <w:tcPr>
            <w:tcW w:type="dxa" w:w="4680"/>
            <w:vAlign w:val="center"/>
          </w:tcPr>
          <w:p>
            <w:pPr>
              <w:pStyle w:val="TableText"/>
            </w:pPr>
            <w:r>
              <w:rPr>
                <w:b w:val="false"/>
                <w:bCs w:val="false"/>
              </w:rPr>
              <w:t xml:space="preserve">Oh, how much more</w:t>
            </w:r>
          </w:p>
        </w:tc>
        <w:tc>
          <w:tcPr>
            <w:tcW w:type="dxa" w:w="4680"/>
            <w:vAlign w:val="center"/>
          </w:tcPr>
          <w:p>
            <w:pPr>
              <w:pStyle w:val="TableText"/>
            </w:pPr>
            <w:r>
              <w:rPr>
                <w:b w:val="false"/>
                <w:bCs w:val="false"/>
              </w:rPr>
              <w:t xml:space="preserve">Oh, how much more</w:t>
            </w:r>
          </w:p>
        </w:tc>
      </w:tr>
      <w:tr>
        <w:trPr>
          <w:cantSplit/>
        </w:trPr>
        <w:tc>
          <w:tcPr>
            <w:tcW w:type="dxa" w:w="4680"/>
            <w:vAlign w:val="center"/>
          </w:tcPr>
          <w:p>
            <w:pPr>
              <w:pStyle w:val="TableText"/>
            </w:pPr>
            <w:r>
              <w:rPr>
                <w:b w:val="false"/>
                <w:bCs w:val="false"/>
              </w:rPr>
              <w:t xml:space="preserve">refreshing this one season</w:t>
            </w:r>
          </w:p>
        </w:tc>
        <w:tc>
          <w:tcPr>
            <w:tcW w:type="dxa" w:w="4680"/>
            <w:vAlign w:val="center"/>
          </w:tcPr>
          <w:p>
            <w:pPr>
              <w:pStyle w:val="TableText"/>
            </w:pPr>
            <w:r>
              <w:rPr>
                <w:b w:val="false"/>
                <w:bCs w:val="false"/>
              </w:rPr>
              <w:t xml:space="preserve">refreshing this one season</w:t>
            </w:r>
          </w:p>
        </w:tc>
      </w:tr>
      <w:tr>
        <w:trPr>
          <w:cantSplit/>
        </w:trPr>
        <w:tc>
          <w:tcPr>
            <w:tcW w:type="dxa" w:w="4680"/>
            <w:vAlign w:val="center"/>
          </w:tcPr>
          <w:p>
            <w:pPr>
              <w:pStyle w:val="TableText"/>
            </w:pPr>
            <w:r>
              <w:rPr>
                <w:b w:val="false"/>
                <w:bCs w:val="false"/>
              </w:rPr>
              <w:t xml:space="preserve">was, than all the pleasures</w:t>
            </w:r>
          </w:p>
        </w:tc>
        <w:tc>
          <w:tcPr>
            <w:tcW w:type="dxa" w:w="4680"/>
            <w:vAlign w:val="center"/>
          </w:tcPr>
          <w:p>
            <w:pPr>
              <w:pStyle w:val="TableText"/>
            </w:pPr>
            <w:r>
              <w:rPr>
                <w:b w:val="false"/>
                <w:bCs w:val="false"/>
              </w:rPr>
              <w:t xml:space="preserve">was than all the pleasures</w:t>
            </w:r>
          </w:p>
        </w:tc>
      </w:tr>
      <w:tr>
        <w:trPr>
          <w:cantSplit/>
        </w:trPr>
        <w:tc>
          <w:tcPr>
            <w:tcW w:type="dxa" w:w="4680"/>
            <w:vAlign w:val="center"/>
          </w:tcPr>
          <w:p>
            <w:pPr>
              <w:pStyle w:val="TableText"/>
            </w:pPr>
            <w:r>
              <w:rPr>
                <w:b w:val="false"/>
                <w:bCs w:val="false"/>
              </w:rPr>
              <w:t xml:space="preserve">and delights that earth</w:t>
            </w:r>
          </w:p>
        </w:tc>
        <w:tc>
          <w:tcPr>
            <w:tcW w:type="dxa" w:w="4680"/>
            <w:vAlign w:val="center"/>
          </w:tcPr>
          <w:p>
            <w:pPr>
              <w:pStyle w:val="TableText"/>
            </w:pPr>
            <w:r>
              <w:rPr>
                <w:b w:val="false"/>
                <w:bCs w:val="false"/>
              </w:rPr>
              <w:t xml:space="preserve">and delights that earth</w:t>
            </w:r>
          </w:p>
        </w:tc>
      </w:tr>
      <w:tr>
        <w:trPr>
          <w:cantSplit/>
        </w:trPr>
        <w:tc>
          <w:tcPr>
            <w:tcW w:type="dxa" w:w="4680"/>
            <w:vAlign w:val="center"/>
          </w:tcPr>
          <w:p>
            <w:pPr>
              <w:pStyle w:val="TableText"/>
            </w:pPr>
            <w:r>
              <w:rPr>
                <w:b w:val="false"/>
                <w:bCs w:val="false"/>
              </w:rPr>
              <w:t xml:space="preserve">can afford! After a day</w:t>
            </w:r>
          </w:p>
        </w:tc>
        <w:tc>
          <w:tcPr>
            <w:tcW w:type="dxa" w:w="4680"/>
            <w:vAlign w:val="center"/>
          </w:tcPr>
          <w:p>
            <w:pPr>
              <w:pStyle w:val="TableText"/>
            </w:pPr>
            <w:r>
              <w:rPr>
                <w:b w:val="false"/>
                <w:bCs w:val="false"/>
              </w:rPr>
              <w:t xml:space="preserve">can afford! After a day</w:t>
            </w:r>
          </w:p>
        </w:tc>
      </w:tr>
      <w:tr>
        <w:trPr>
          <w:cantSplit/>
        </w:trPr>
        <w:tc>
          <w:tcPr>
            <w:tcW w:type="dxa" w:w="4680"/>
            <w:vAlign w:val="center"/>
          </w:tcPr>
          <w:p>
            <w:pPr>
              <w:pStyle w:val="TableText"/>
            </w:pPr>
            <w:r>
              <w:rPr>
                <w:b w:val="false"/>
                <w:bCs w:val="false"/>
              </w:rPr>
              <w:t xml:space="preserve">or two I was taken</w:t>
            </w:r>
          </w:p>
        </w:tc>
        <w:tc>
          <w:tcPr>
            <w:tcW w:type="dxa" w:w="4680"/>
            <w:vAlign w:val="center"/>
          </w:tcPr>
          <w:p>
            <w:pPr>
              <w:pStyle w:val="TableText"/>
            </w:pPr>
            <w:r>
              <w:rPr>
                <w:b w:val="false"/>
                <w:bCs w:val="false"/>
              </w:rPr>
              <w:t xml:space="preserve">or two I was taken</w:t>
            </w:r>
          </w:p>
        </w:tc>
      </w:tr>
      <w:tr>
        <w:trPr>
          <w:cantSplit/>
        </w:trPr>
        <w:tc>
          <w:tcPr>
            <w:tcW w:type="dxa" w:w="4680"/>
            <w:vAlign w:val="center"/>
          </w:tcPr>
          <w:p>
            <w:pPr>
              <w:pStyle w:val="TableText"/>
            </w:pPr>
            <w:r>
              <w:rPr>
                <w:b w:val="false"/>
                <w:bCs w:val="false"/>
              </w:rPr>
              <w:t xml:space="preserve">with the measles and</w:t>
            </w:r>
          </w:p>
        </w:tc>
        <w:tc>
          <w:tcPr>
            <w:tcW w:type="dxa" w:w="4680"/>
            <w:vAlign w:val="center"/>
          </w:tcPr>
          <w:p>
            <w:pPr>
              <w:pStyle w:val="TableText"/>
            </w:pPr>
            <w:r>
              <w:rPr>
                <w:b w:val="false"/>
                <w:bCs w:val="false"/>
              </w:rPr>
              <w:t xml:space="preserve">with the measles, and</w:t>
            </w:r>
          </w:p>
        </w:tc>
      </w:tr>
      <w:tr>
        <w:trPr>
          <w:cantSplit/>
        </w:trPr>
        <w:tc>
          <w:tcPr>
            <w:tcW w:type="dxa" w:w="4680"/>
            <w:vAlign w:val="center"/>
          </w:tcPr>
          <w:p>
            <w:pPr>
              <w:pStyle w:val="TableText"/>
            </w:pPr>
            <w:r>
              <w:rPr>
                <w:b w:val="false"/>
                <w:bCs w:val="false"/>
              </w:rPr>
              <w:t xml:space="preserve">was very ill indeed so</w:t>
            </w:r>
          </w:p>
        </w:tc>
        <w:tc>
          <w:tcPr>
            <w:tcW w:type="dxa" w:w="4680"/>
            <w:vAlign w:val="center"/>
          </w:tcPr>
          <w:p>
            <w:pPr>
              <w:pStyle w:val="TableText"/>
            </w:pPr>
            <w:r>
              <w:rPr>
                <w:b w:val="false"/>
                <w:bCs w:val="false"/>
              </w:rPr>
              <w:t xml:space="preserve">was very ill indeed, so</w:t>
            </w:r>
          </w:p>
        </w:tc>
      </w:tr>
      <w:tr>
        <w:trPr>
          <w:cantSplit/>
        </w:trPr>
        <w:tc>
          <w:tcPr>
            <w:tcW w:type="dxa" w:w="4680"/>
            <w:vAlign w:val="center"/>
          </w:tcPr>
          <w:p>
            <w:pPr>
              <w:pStyle w:val="TableText"/>
            </w:pPr>
            <w:r>
              <w:rPr>
                <w:b w:val="false"/>
                <w:bCs w:val="false"/>
              </w:rPr>
              <w:t xml:space="preserve">that I almost despaired</w:t>
            </w:r>
          </w:p>
        </w:tc>
        <w:tc>
          <w:tcPr>
            <w:tcW w:type="dxa" w:w="4680"/>
            <w:vAlign w:val="center"/>
          </w:tcPr>
          <w:p>
            <w:pPr>
              <w:pStyle w:val="TableText"/>
            </w:pPr>
            <w:r>
              <w:rPr>
                <w:b w:val="false"/>
                <w:bCs w:val="false"/>
              </w:rPr>
              <w:t xml:space="preserve">that I almost despaired</w:t>
            </w:r>
          </w:p>
        </w:tc>
      </w:tr>
      <w:tr>
        <w:trPr>
          <w:cantSplit/>
        </w:trPr>
        <w:tc>
          <w:tcPr>
            <w:tcW w:type="dxa" w:w="4680"/>
            <w:vAlign w:val="center"/>
          </w:tcPr>
          <w:p>
            <w:pPr>
              <w:pStyle w:val="TableText"/>
            </w:pPr>
            <w:r>
              <w:rPr>
                <w:b w:val="false"/>
                <w:bCs w:val="false"/>
              </w:rPr>
              <w:t xml:space="preserve">of life especially one</w:t>
            </w:r>
          </w:p>
        </w:tc>
        <w:tc>
          <w:tcPr>
            <w:tcW w:type="dxa" w:w="4680"/>
            <w:vAlign w:val="center"/>
          </w:tcPr>
          <w:p>
            <w:pPr>
              <w:pStyle w:val="TableText"/>
            </w:pPr>
            <w:r>
              <w:rPr>
                <w:b w:val="false"/>
                <w:bCs w:val="false"/>
              </w:rPr>
              <w:t xml:space="preserve">of life:</w:t>
            </w:r>
          </w:p>
        </w:tc>
      </w:tr>
      <w:tr>
        <w:trPr>
          <w:cantSplit/>
        </w:trPr>
        <w:tc>
          <w:tcPr>
            <w:tcW w:type="dxa" w:w="4680"/>
            <w:vAlign w:val="center"/>
          </w:tcPr>
          <w:p>
            <w:pPr>
              <w:pStyle w:val="TableText"/>
            </w:pPr>
            <w:r>
              <w:rPr>
                <w:b w:val="false"/>
                <w:bCs w:val="false"/>
              </w:rPr>
              <w:t xml:space="preserve">night but had no distressing</w:t>
            </w:r>
          </w:p>
        </w:tc>
        <w:tc>
          <w:tcPr>
            <w:tcW w:type="dxa" w:w="4680"/>
            <w:vAlign w:val="center"/>
          </w:tcPr>
          <w:p>
            <w:pPr>
              <w:pStyle w:val="TableText"/>
            </w:pPr>
            <w:r>
              <w:rPr>
                <w:b w:val="false"/>
                <w:bCs w:val="false"/>
              </w:rPr>
              <w:t xml:space="preserve">but had no distressing</w:t>
            </w:r>
          </w:p>
        </w:tc>
      </w:tr>
      <w:tr>
        <w:trPr>
          <w:cantSplit/>
        </w:trPr>
        <w:tc>
          <w:tcPr>
            <w:tcW w:type="dxa" w:w="4680"/>
            <w:vAlign w:val="center"/>
          </w:tcPr>
          <w:p>
            <w:pPr>
              <w:pStyle w:val="TableText"/>
            </w:pPr>
            <w:r>
              <w:rPr>
                <w:b w:val="false"/>
                <w:bCs w:val="false"/>
              </w:rPr>
              <w:t xml:space="preserve">fear of death at all. But</w:t>
            </w:r>
          </w:p>
        </w:tc>
        <w:tc>
          <w:tcPr>
            <w:tcW w:type="dxa" w:w="4680"/>
            <w:vAlign w:val="center"/>
          </w:tcPr>
          <w:p>
            <w:pPr>
              <w:pStyle w:val="TableText"/>
            </w:pPr>
            <w:r>
              <w:rPr>
                <w:b w:val="false"/>
                <w:bCs w:val="false"/>
              </w:rPr>
              <w:t xml:space="preserve">fears of death at all. However,</w:t>
            </w:r>
          </w:p>
        </w:tc>
      </w:tr>
      <w:tr>
        <w:trPr>
          <w:cantSplit/>
        </w:trPr>
        <w:tc>
          <w:tcPr>
            <w:tcW w:type="dxa" w:w="4680"/>
            <w:vAlign w:val="center"/>
          </w:tcPr>
          <w:p>
            <w:pPr>
              <w:pStyle w:val="TableText"/>
            </w:pPr>
            <w:r>
              <w:rPr>
                <w:b w:val="false"/>
                <w:bCs w:val="false"/>
              </w:rPr>
              <w:t xml:space="preserve">through divine goodness I</w:t>
            </w:r>
          </w:p>
        </w:tc>
        <w:tc>
          <w:tcPr>
            <w:tcW w:type="dxa" w:w="4680"/>
            <w:vAlign w:val="center"/>
          </w:tcPr>
          <w:p>
            <w:pPr>
              <w:pStyle w:val="TableText"/>
            </w:pPr>
            <w:r>
              <w:rPr>
                <w:b w:val="false"/>
                <w:bCs w:val="false"/>
              </w:rPr>
              <w:t xml:space="preserve">through divine goodness I</w:t>
            </w:r>
          </w:p>
        </w:tc>
      </w:tr>
      <w:tr>
        <w:trPr>
          <w:cantSplit/>
        </w:trPr>
        <w:tc>
          <w:tcPr>
            <w:tcW w:type="dxa" w:w="4680"/>
            <w:vAlign w:val="center"/>
          </w:tcPr>
          <w:p>
            <w:pPr>
              <w:pStyle w:val="TableText"/>
            </w:pPr>
            <w:r>
              <w:rPr>
                <w:b w:val="false"/>
                <w:bCs w:val="false"/>
              </w:rPr>
              <w:t xml:space="preserve">soon recovered, yet by</w:t>
            </w:r>
          </w:p>
        </w:tc>
        <w:tc>
          <w:tcPr>
            <w:tcW w:type="dxa" w:w="4680"/>
            <w:vAlign w:val="center"/>
          </w:tcPr>
          <w:p>
            <w:pPr>
              <w:pStyle w:val="TableText"/>
            </w:pPr>
            <w:r>
              <w:rPr>
                <w:b w:val="false"/>
                <w:bCs w:val="false"/>
              </w:rPr>
              <w:t xml:space="preserve">soon recovered: Yet, by</w:t>
            </w:r>
          </w:p>
        </w:tc>
      </w:tr>
      <w:tr>
        <w:trPr>
          <w:cantSplit/>
        </w:trPr>
        <w:tc>
          <w:tcPr>
            <w:tcW w:type="dxa" w:w="4680"/>
            <w:vAlign w:val="center"/>
          </w:tcPr>
          <w:p>
            <w:pPr>
              <w:pStyle w:val="TableText"/>
            </w:pPr>
            <w:r>
              <w:rPr>
                <w:b w:val="false"/>
                <w:bCs w:val="false"/>
              </w:rPr>
              <w:t xml:space="preserve">reason of hard and</w:t>
            </w:r>
          </w:p>
        </w:tc>
        <w:tc>
          <w:tcPr>
            <w:tcW w:type="dxa" w:w="4680"/>
            <w:vAlign w:val="center"/>
          </w:tcPr>
          <w:p>
            <w:pPr>
              <w:pStyle w:val="TableText"/>
            </w:pPr>
            <w:r>
              <w:rPr>
                <w:b w:val="false"/>
                <w:bCs w:val="false"/>
              </w:rPr>
              <w:t xml:space="preserve">reason of hard and</w:t>
            </w:r>
          </w:p>
        </w:tc>
      </w:tr>
      <w:tr>
        <w:trPr>
          <w:cantSplit/>
        </w:trPr>
        <w:tc>
          <w:tcPr>
            <w:tcW w:type="dxa" w:w="4680"/>
            <w:vAlign w:val="center"/>
          </w:tcPr>
          <w:p>
            <w:pPr>
              <w:pStyle w:val="TableText"/>
            </w:pPr>
            <w:r>
              <w:rPr>
                <w:b w:val="false"/>
                <w:bCs w:val="false"/>
              </w:rPr>
              <w:t xml:space="preserve">close studies, and being</w:t>
            </w:r>
          </w:p>
        </w:tc>
        <w:tc>
          <w:tcPr>
            <w:tcW w:type="dxa" w:w="4680"/>
            <w:vAlign w:val="center"/>
          </w:tcPr>
          <w:p>
            <w:pPr>
              <w:pStyle w:val="TableText"/>
            </w:pPr>
            <w:r>
              <w:rPr>
                <w:b w:val="false"/>
                <w:bCs w:val="false"/>
              </w:rPr>
              <w:t xml:space="preserve">close studies, and being</w:t>
            </w:r>
          </w:p>
        </w:tc>
      </w:tr>
      <w:tr>
        <w:trPr>
          <w:cantSplit/>
        </w:trPr>
        <w:tc>
          <w:tcPr>
            <w:tcW w:type="dxa" w:w="4680"/>
            <w:vAlign w:val="center"/>
          </w:tcPr>
          <w:p>
            <w:pPr>
              <w:pStyle w:val="TableText"/>
            </w:pPr>
            <w:r>
              <w:rPr>
                <w:b w:val="false"/>
                <w:bCs w:val="false"/>
              </w:rPr>
              <w:t xml:space="preserve">much exposed on account</w:t>
            </w:r>
          </w:p>
        </w:tc>
        <w:tc>
          <w:tcPr>
            <w:tcW w:type="dxa" w:w="4680"/>
            <w:vAlign w:val="center"/>
          </w:tcPr>
          <w:p>
            <w:pPr>
              <w:pStyle w:val="TableText"/>
            </w:pPr>
            <w:r>
              <w:rPr>
                <w:b w:val="false"/>
                <w:bCs w:val="false"/>
              </w:rPr>
              <w:t xml:space="preserve">much exposed on account</w:t>
            </w:r>
          </w:p>
        </w:tc>
      </w:tr>
      <w:tr>
        <w:trPr>
          <w:cantSplit/>
        </w:trPr>
        <w:tc>
          <w:tcPr>
            <w:tcW w:type="dxa" w:w="4680"/>
            <w:vAlign w:val="center"/>
          </w:tcPr>
          <w:p>
            <w:pPr>
              <w:pStyle w:val="TableText"/>
            </w:pPr>
            <w:r>
              <w:rPr>
                <w:b w:val="false"/>
                <w:bCs w:val="false"/>
              </w:rPr>
              <w:t xml:space="preserve">of my Freshmanship, I</w:t>
            </w:r>
          </w:p>
        </w:tc>
        <w:tc>
          <w:tcPr>
            <w:tcW w:type="dxa" w:w="4680"/>
            <w:vAlign w:val="center"/>
          </w:tcPr>
          <w:p>
            <w:pPr>
              <w:pStyle w:val="TableText"/>
            </w:pPr>
            <w:r>
              <w:rPr>
                <w:b w:val="false"/>
                <w:bCs w:val="false"/>
              </w:rPr>
              <w:t xml:space="preserve">of my Freshmanship, I</w:t>
            </w:r>
          </w:p>
        </w:tc>
      </w:tr>
      <w:tr>
        <w:trPr>
          <w:cantSplit/>
        </w:trPr>
        <w:tc>
          <w:tcPr>
            <w:tcW w:type="dxa" w:w="4680"/>
            <w:vAlign w:val="center"/>
          </w:tcPr>
          <w:p>
            <w:pPr>
              <w:pStyle w:val="TableText"/>
            </w:pPr>
            <w:r>
              <w:rPr>
                <w:b w:val="false"/>
                <w:bCs w:val="false"/>
              </w:rPr>
              <w:t xml:space="preserve">had but little time for</w:t>
            </w:r>
          </w:p>
        </w:tc>
        <w:tc>
          <w:tcPr>
            <w:tcW w:type="dxa" w:w="4680"/>
            <w:vAlign w:val="center"/>
          </w:tcPr>
          <w:p>
            <w:pPr>
              <w:pStyle w:val="TableText"/>
            </w:pPr>
            <w:r>
              <w:rPr>
                <w:b w:val="false"/>
                <w:bCs w:val="false"/>
              </w:rPr>
              <w:t xml:space="preserve">had but little time for</w:t>
            </w:r>
          </w:p>
        </w:tc>
      </w:tr>
      <w:tr>
        <w:trPr>
          <w:cantSplit/>
        </w:trPr>
        <w:tc>
          <w:tcPr>
            <w:tcW w:type="dxa" w:w="4680"/>
            <w:vAlign w:val="center"/>
          </w:tcPr>
          <w:p>
            <w:pPr>
              <w:pStyle w:val="TableText"/>
            </w:pPr>
            <w:r>
              <w:rPr>
                <w:b w:val="false"/>
                <w:bCs w:val="false"/>
              </w:rPr>
              <w:t xml:space="preserve">spiritual duties. My soul</w:t>
            </w:r>
          </w:p>
        </w:tc>
        <w:tc>
          <w:tcPr>
            <w:tcW w:type="dxa" w:w="4680"/>
            <w:vAlign w:val="center"/>
          </w:tcPr>
          <w:p>
            <w:pPr>
              <w:pStyle w:val="TableText"/>
            </w:pPr>
            <w:r>
              <w:rPr>
                <w:b w:val="false"/>
                <w:bCs w:val="false"/>
              </w:rPr>
              <w:t xml:space="preserve">spiritual duties; my soul</w:t>
            </w:r>
          </w:p>
        </w:tc>
      </w:tr>
      <w:tr>
        <w:trPr>
          <w:cantSplit/>
        </w:trPr>
        <w:tc>
          <w:tcPr>
            <w:tcW w:type="dxa" w:w="4680"/>
            <w:vAlign w:val="center"/>
          </w:tcPr>
          <w:p>
            <w:pPr>
              <w:pStyle w:val="TableText"/>
            </w:pPr>
            <w:r>
              <w:rPr>
                <w:b w:val="false"/>
                <w:bCs w:val="false"/>
              </w:rPr>
              <w:t xml:space="preserve">often mourned for want</w:t>
            </w:r>
          </w:p>
        </w:tc>
        <w:tc>
          <w:tcPr>
            <w:tcW w:type="dxa" w:w="4680"/>
            <w:vAlign w:val="center"/>
          </w:tcPr>
          <w:p>
            <w:pPr>
              <w:pStyle w:val="TableText"/>
            </w:pPr>
            <w:r>
              <w:rPr>
                <w:b w:val="false"/>
                <w:bCs w:val="false"/>
              </w:rPr>
              <w:t xml:space="preserve">often mourned for want</w:t>
            </w:r>
          </w:p>
        </w:tc>
      </w:tr>
      <w:tr>
        <w:trPr>
          <w:cantSplit/>
        </w:trPr>
        <w:tc>
          <w:tcPr>
            <w:tcW w:type="dxa" w:w="4680"/>
            <w:vAlign w:val="center"/>
          </w:tcPr>
          <w:p>
            <w:pPr>
              <w:pStyle w:val="TableText"/>
            </w:pPr>
            <w:r>
              <w:rPr>
                <w:b w:val="false"/>
                <w:bCs w:val="false"/>
              </w:rPr>
              <w:t xml:space="preserve">of more time and</w:t>
            </w:r>
          </w:p>
        </w:tc>
        <w:tc>
          <w:tcPr>
            <w:tcW w:type="dxa" w:w="4680"/>
            <w:vAlign w:val="center"/>
          </w:tcPr>
          <w:p>
            <w:pPr>
              <w:pStyle w:val="TableText"/>
            </w:pPr>
            <w:r>
              <w:rPr>
                <w:b w:val="false"/>
                <w:bCs w:val="false"/>
              </w:rPr>
              <w:t xml:space="preserve">of more time and</w:t>
            </w:r>
          </w:p>
        </w:tc>
      </w:tr>
      <w:tr>
        <w:trPr>
          <w:cantSplit/>
        </w:trPr>
        <w:tc>
          <w:tcPr>
            <w:tcW w:type="dxa" w:w="4680"/>
            <w:vAlign w:val="center"/>
          </w:tcPr>
          <w:p>
            <w:pPr>
              <w:pStyle w:val="TableText"/>
            </w:pPr>
            <w:r>
              <w:rPr>
                <w:b w:val="false"/>
                <w:bCs w:val="false"/>
              </w:rPr>
              <w:t xml:space="preserve">opportunity to be alone</w:t>
            </w:r>
          </w:p>
        </w:tc>
        <w:tc>
          <w:tcPr>
            <w:tcW w:type="dxa" w:w="4680"/>
            <w:vAlign w:val="center"/>
          </w:tcPr>
          <w:p>
            <w:pPr>
              <w:pStyle w:val="TableText"/>
            </w:pPr>
            <w:r>
              <w:rPr>
                <w:b w:val="false"/>
                <w:bCs w:val="false"/>
              </w:rPr>
              <w:t xml:space="preserve">opportunity to be alone</w:t>
            </w:r>
          </w:p>
        </w:tc>
      </w:tr>
      <w:tr>
        <w:trPr>
          <w:cantSplit/>
        </w:trPr>
        <w:tc>
          <w:tcPr>
            <w:tcW w:type="dxa" w:w="4680"/>
            <w:vAlign w:val="center"/>
          </w:tcPr>
          <w:p>
            <w:pPr>
              <w:pStyle w:val="TableText"/>
            </w:pPr>
            <w:r>
              <w:rPr>
                <w:b w:val="false"/>
                <w:bCs w:val="false"/>
              </w:rPr>
              <w:t xml:space="preserve">with God. In the spring</w:t>
            </w:r>
          </w:p>
        </w:tc>
        <w:tc>
          <w:tcPr>
            <w:tcW w:type="dxa" w:w="4680"/>
            <w:vAlign w:val="center"/>
          </w:tcPr>
          <w:p>
            <w:pPr>
              <w:pStyle w:val="TableText"/>
            </w:pPr>
            <w:r>
              <w:rPr>
                <w:b w:val="false"/>
                <w:bCs w:val="false"/>
              </w:rPr>
              <w:t xml:space="preserve">with God. In the spring</w:t>
            </w:r>
          </w:p>
        </w:tc>
      </w:tr>
      <w:tr>
        <w:trPr>
          <w:cantSplit/>
        </w:trPr>
        <w:tc>
          <w:tcPr>
            <w:tcW w:type="dxa" w:w="4680"/>
            <w:vAlign w:val="center"/>
          </w:tcPr>
          <w:p>
            <w:pPr>
              <w:pStyle w:val="TableText"/>
            </w:pPr>
            <w:r>
              <w:rPr>
                <w:rStyle w:val="SourcePageInline"/>
                <w:b w:val="false"/>
                <w:bCs w:val="false"/>
              </w:rPr>
              <w:t xml:space="preserve">[p. 145]</w:t>
            </w:r>
            <w:r>
              <w:rPr>
                <w:b w:val="false"/>
                <w:bCs w:val="false"/>
              </w:rPr>
              <w:t xml:space="preserve">  and summer following</w:t>
            </w:r>
          </w:p>
        </w:tc>
        <w:tc>
          <w:tcPr>
            <w:tcW w:type="dxa" w:w="4680"/>
            <w:vAlign w:val="center"/>
          </w:tcPr>
          <w:p>
            <w:pPr>
              <w:pStyle w:val="TableText"/>
            </w:pPr>
            <w:r>
              <w:rPr>
                <w:b w:val="false"/>
                <w:bCs w:val="false"/>
              </w:rPr>
              <w:t xml:space="preserve">and summer following</w:t>
            </w:r>
          </w:p>
        </w:tc>
      </w:tr>
      <w:tr>
        <w:trPr>
          <w:cantSplit/>
        </w:trPr>
        <w:tc>
          <w:tcPr>
            <w:tcW w:type="dxa" w:w="4680"/>
            <w:vAlign w:val="center"/>
          </w:tcPr>
          <w:p>
            <w:pPr>
              <w:pStyle w:val="TableText"/>
            </w:pPr>
            <w:r>
              <w:rPr>
                <w:b w:val="false"/>
                <w:bCs w:val="false"/>
              </w:rPr>
              <w:t xml:space="preserve">I had better advantages</w:t>
            </w:r>
          </w:p>
        </w:tc>
        <w:tc>
          <w:tcPr>
            <w:tcW w:type="dxa" w:w="4680"/>
            <w:vAlign w:val="center"/>
          </w:tcPr>
          <w:p>
            <w:pPr>
              <w:pStyle w:val="TableText"/>
            </w:pPr>
            <w:r>
              <w:rPr>
                <w:b w:val="false"/>
                <w:bCs w:val="false"/>
              </w:rPr>
              <w:t xml:space="preserve">I had better advantages</w:t>
            </w:r>
          </w:p>
        </w:tc>
      </w:tr>
      <w:tr>
        <w:trPr>
          <w:cantSplit/>
        </w:trPr>
        <w:tc>
          <w:tcPr>
            <w:tcW w:type="dxa" w:w="4680"/>
            <w:vAlign w:val="center"/>
          </w:tcPr>
          <w:p>
            <w:pPr>
              <w:pStyle w:val="TableText"/>
            </w:pPr>
            <w:r>
              <w:rPr>
                <w:b w:val="false"/>
                <w:bCs w:val="false"/>
              </w:rPr>
              <w:t xml:space="preserve">for retirement and</w:t>
            </w:r>
          </w:p>
        </w:tc>
        <w:tc>
          <w:tcPr>
            <w:tcW w:type="dxa" w:w="4680"/>
            <w:vAlign w:val="center"/>
          </w:tcPr>
          <w:p>
            <w:pPr>
              <w:pStyle w:val="TableText"/>
            </w:pPr>
            <w:r>
              <w:rPr>
                <w:b w:val="false"/>
                <w:bCs w:val="false"/>
              </w:rPr>
              <w:t xml:space="preserve">for retirement, and</w:t>
            </w:r>
          </w:p>
        </w:tc>
      </w:tr>
      <w:tr>
        <w:trPr>
          <w:cantSplit/>
        </w:trPr>
        <w:tc>
          <w:tcPr>
            <w:tcW w:type="dxa" w:w="4680"/>
            <w:vAlign w:val="center"/>
          </w:tcPr>
          <w:p>
            <w:pPr>
              <w:pStyle w:val="TableText"/>
            </w:pPr>
            <w:r>
              <w:rPr>
                <w:b w:val="false"/>
                <w:bCs w:val="false"/>
              </w:rPr>
              <w:t xml:space="preserve">enjoyed more comfort</w:t>
            </w:r>
          </w:p>
        </w:tc>
        <w:tc>
          <w:tcPr>
            <w:tcW w:type="dxa" w:w="4680"/>
            <w:vAlign w:val="center"/>
          </w:tcPr>
          <w:p>
            <w:pPr>
              <w:pStyle w:val="TableText"/>
            </w:pPr>
            <w:r>
              <w:rPr>
                <w:b w:val="false"/>
                <w:bCs w:val="false"/>
              </w:rPr>
              <w:t xml:space="preserve">enjoyed more comfort</w:t>
            </w:r>
          </w:p>
        </w:tc>
      </w:tr>
      <w:tr>
        <w:trPr>
          <w:cantSplit/>
        </w:trPr>
        <w:tc>
          <w:tcPr>
            <w:tcW w:type="dxa" w:w="4680"/>
            <w:vAlign w:val="center"/>
          </w:tcPr>
          <w:p>
            <w:pPr>
              <w:pStyle w:val="TableText"/>
            </w:pPr>
            <w:r>
              <w:rPr>
                <w:b w:val="false"/>
                <w:bCs w:val="false"/>
              </w:rPr>
              <w:t xml:space="preserve">in religion though indeed</w:t>
            </w:r>
          </w:p>
        </w:tc>
        <w:tc>
          <w:tcPr>
            <w:tcW w:type="dxa" w:w="4680"/>
            <w:vAlign w:val="center"/>
          </w:tcPr>
          <w:p>
            <w:pPr>
              <w:pStyle w:val="TableText"/>
            </w:pPr>
            <w:r>
              <w:rPr>
                <w:b w:val="false"/>
                <w:bCs w:val="false"/>
              </w:rPr>
              <w:t xml:space="preserve">in religion: though indeed</w:t>
            </w:r>
          </w:p>
        </w:tc>
      </w:tr>
      <w:tr>
        <w:trPr>
          <w:cantSplit/>
        </w:trPr>
        <w:tc>
          <w:tcPr>
            <w:tcW w:type="dxa" w:w="4680"/>
            <w:vAlign w:val="center"/>
          </w:tcPr>
          <w:p>
            <w:pPr>
              <w:pStyle w:val="TableText"/>
            </w:pPr>
            <w:r>
              <w:rPr>
                <w:b w:val="false"/>
                <w:bCs w:val="false"/>
              </w:rPr>
              <w:t xml:space="preserve">my ambition in my studies</w:t>
            </w:r>
          </w:p>
        </w:tc>
        <w:tc>
          <w:tcPr>
            <w:tcW w:type="dxa" w:w="4680"/>
            <w:vAlign w:val="center"/>
          </w:tcPr>
          <w:p>
            <w:pPr>
              <w:pStyle w:val="TableText"/>
            </w:pPr>
            <w:r>
              <w:rPr>
                <w:b w:val="false"/>
                <w:bCs w:val="false"/>
              </w:rPr>
              <w:t xml:space="preserve">my ambition in my studies</w:t>
            </w:r>
          </w:p>
        </w:tc>
      </w:tr>
      <w:tr>
        <w:trPr>
          <w:cantSplit/>
        </w:trPr>
        <w:tc>
          <w:tcPr>
            <w:tcW w:type="dxa" w:w="4680"/>
            <w:vAlign w:val="center"/>
          </w:tcPr>
          <w:p>
            <w:pPr>
              <w:pStyle w:val="TableText"/>
            </w:pPr>
            <w:r>
              <w:rPr>
                <w:b w:val="false"/>
                <w:bCs w:val="false"/>
              </w:rPr>
              <w:t xml:space="preserve">greatly wronged the activity</w:t>
            </w:r>
          </w:p>
        </w:tc>
        <w:tc>
          <w:tcPr>
            <w:tcW w:type="dxa" w:w="4680"/>
            <w:vAlign w:val="center"/>
          </w:tcPr>
          <w:p>
            <w:pPr>
              <w:pStyle w:val="TableText"/>
            </w:pPr>
            <w:r>
              <w:rPr>
                <w:b w:val="false"/>
                <w:bCs w:val="false"/>
              </w:rPr>
              <w:t xml:space="preserve">greatly wronged the activity</w:t>
            </w:r>
          </w:p>
        </w:tc>
      </w:tr>
      <w:tr>
        <w:trPr>
          <w:cantSplit/>
        </w:trPr>
        <w:tc>
          <w:tcPr>
            <w:tcW w:type="dxa" w:w="4680"/>
            <w:vAlign w:val="center"/>
          </w:tcPr>
          <w:p>
            <w:pPr>
              <w:pStyle w:val="TableText"/>
            </w:pPr>
            <w:r>
              <w:rPr>
                <w:b w:val="false"/>
                <w:bCs w:val="false"/>
              </w:rPr>
              <w:t xml:space="preserve">and vigor of my spiritual</w:t>
            </w:r>
          </w:p>
        </w:tc>
        <w:tc>
          <w:tcPr>
            <w:tcW w:type="dxa" w:w="4680"/>
            <w:vAlign w:val="center"/>
          </w:tcPr>
          <w:p>
            <w:pPr>
              <w:pStyle w:val="TableText"/>
            </w:pPr>
            <w:r>
              <w:rPr>
                <w:b w:val="false"/>
                <w:bCs w:val="false"/>
              </w:rPr>
              <w:t xml:space="preserve">and vigor of my spiritual</w:t>
            </w:r>
          </w:p>
        </w:tc>
      </w:tr>
      <w:tr>
        <w:trPr>
          <w:cantSplit/>
        </w:trPr>
        <w:tc>
          <w:tcPr>
            <w:tcW w:type="dxa" w:w="4680"/>
            <w:vAlign w:val="center"/>
          </w:tcPr>
          <w:p>
            <w:pPr>
              <w:pStyle w:val="TableText"/>
            </w:pPr>
            <w:r>
              <w:rPr>
                <w:b w:val="false"/>
                <w:bCs w:val="false"/>
              </w:rPr>
              <w:t xml:space="preserve">life, yet this was</w:t>
            </w:r>
          </w:p>
        </w:tc>
        <w:tc>
          <w:tcPr>
            <w:tcW w:type="dxa" w:w="4680"/>
            <w:vAlign w:val="center"/>
          </w:tcPr>
          <w:p>
            <w:pPr>
              <w:pStyle w:val="TableText"/>
            </w:pPr>
            <w:r>
              <w:rPr>
                <w:b w:val="false"/>
                <w:bCs w:val="false"/>
              </w:rPr>
              <w:t xml:space="preserve">life: Yet this was</w:t>
            </w:r>
          </w:p>
        </w:tc>
      </w:tr>
      <w:tr>
        <w:trPr>
          <w:cantSplit/>
        </w:trPr>
        <w:tc>
          <w:tcPr>
            <w:tcW w:type="dxa" w:w="4680"/>
            <w:vAlign w:val="center"/>
          </w:tcPr>
          <w:p>
            <w:pPr>
              <w:pStyle w:val="TableText"/>
            </w:pPr>
            <w:r>
              <w:rPr>
                <w:b w:val="false"/>
                <w:bCs w:val="false"/>
              </w:rPr>
              <w:t xml:space="preserve">usually the case with me,</w:t>
            </w:r>
          </w:p>
        </w:tc>
        <w:tc>
          <w:tcPr>
            <w:tcW w:type="dxa" w:w="4680"/>
            <w:vAlign w:val="center"/>
          </w:tcPr>
          <w:p>
            <w:pPr>
              <w:pStyle w:val="TableText"/>
            </w:pPr>
            <w:r>
              <w:rPr>
                <w:b w:val="false"/>
                <w:bCs w:val="false"/>
              </w:rPr>
              <w:t xml:space="preserve">usually the case with me,</w:t>
            </w:r>
          </w:p>
        </w:tc>
      </w:tr>
      <w:tr>
        <w:trPr>
          <w:cantSplit/>
        </w:trPr>
        <w:tc>
          <w:tcPr>
            <w:tcW w:type="dxa" w:w="4680"/>
            <w:vAlign w:val="center"/>
          </w:tcPr>
          <w:p>
            <w:pPr>
              <w:pStyle w:val="TableText"/>
            </w:pPr>
            <w:r>
              <w:rPr>
                <w:b w:val="false"/>
                <w:bCs w:val="false"/>
              </w:rPr>
              <w:t xml:space="preserve">that "in the multitudes of</w:t>
            </w:r>
          </w:p>
        </w:tc>
        <w:tc>
          <w:tcPr>
            <w:tcW w:type="dxa" w:w="4680"/>
            <w:vAlign w:val="center"/>
          </w:tcPr>
          <w:p>
            <w:pPr>
              <w:pStyle w:val="TableText"/>
            </w:pPr>
            <w:r>
              <w:rPr>
                <w:b w:val="false"/>
                <w:bCs w:val="false"/>
              </w:rPr>
              <w:t xml:space="preserve">that "in the multitude of</w:t>
            </w:r>
          </w:p>
        </w:tc>
      </w:tr>
      <w:tr>
        <w:trPr>
          <w:cantSplit/>
        </w:trPr>
        <w:tc>
          <w:tcPr>
            <w:tcW w:type="dxa" w:w="4680"/>
            <w:vAlign w:val="center"/>
          </w:tcPr>
          <w:p>
            <w:pPr>
              <w:pStyle w:val="TableText"/>
            </w:pPr>
            <w:r>
              <w:rPr>
                <w:b w:val="false"/>
                <w:bCs w:val="false"/>
              </w:rPr>
              <w:t xml:space="preserve">my thoughts within me" God's</w:t>
            </w:r>
          </w:p>
        </w:tc>
        <w:tc>
          <w:tcPr>
            <w:tcW w:type="dxa" w:w="4680"/>
            <w:vAlign w:val="center"/>
          </w:tcPr>
          <w:p>
            <w:pPr>
              <w:pStyle w:val="TableText"/>
            </w:pPr>
            <w:r>
              <w:rPr>
                <w:b w:val="false"/>
                <w:bCs w:val="false"/>
              </w:rPr>
              <w:t xml:space="preserve">my thoughts within me," God's</w:t>
            </w:r>
          </w:p>
        </w:tc>
      </w:tr>
      <w:tr>
        <w:trPr>
          <w:cantSplit/>
        </w:trPr>
        <w:tc>
          <w:tcPr>
            <w:tcW w:type="dxa" w:w="4680"/>
            <w:vAlign w:val="center"/>
          </w:tcPr>
          <w:p>
            <w:pPr>
              <w:pStyle w:val="TableText"/>
            </w:pPr>
            <w:r>
              <w:rPr>
                <w:b w:val="false"/>
                <w:bCs w:val="false"/>
              </w:rPr>
              <w:t xml:space="preserve">"comforts" principally "delighted</w:t>
            </w:r>
          </w:p>
        </w:tc>
        <w:tc>
          <w:tcPr>
            <w:tcW w:type="dxa" w:w="4680"/>
            <w:vAlign w:val="center"/>
          </w:tcPr>
          <w:p>
            <w:pPr>
              <w:pStyle w:val="TableText"/>
            </w:pPr>
            <w:r>
              <w:rPr>
                <w:b w:val="false"/>
                <w:bCs w:val="false"/>
              </w:rPr>
              <w:t xml:space="preserve">"comforts" principally "delighted</w:t>
            </w:r>
          </w:p>
        </w:tc>
      </w:tr>
      <w:tr>
        <w:trPr>
          <w:cantSplit/>
        </w:trPr>
        <w:tc>
          <w:tcPr>
            <w:tcW w:type="dxa" w:w="4680"/>
            <w:vAlign w:val="center"/>
          </w:tcPr>
          <w:p>
            <w:pPr>
              <w:pStyle w:val="TableText"/>
            </w:pPr>
            <w:r>
              <w:rPr>
                <w:b w:val="false"/>
                <w:bCs w:val="false"/>
              </w:rPr>
              <w:t xml:space="preserve">my soul" </w:t>
            </w:r>
            <w:r>
              <w:rPr>
                <w:rStyle w:val="FootnoteReference"/>
              </w:rPr>
              <w:footnoteReference w:id="244"/>
            </w:r>
            <w:r>
              <w:rPr>
                <w:b w:val="false"/>
                <w:bCs w:val="false"/>
              </w:rPr>
              <w:t xml:space="preserve">. This</w:t>
            </w:r>
          </w:p>
        </w:tc>
        <w:tc>
          <w:tcPr>
            <w:tcW w:type="dxa" w:w="4680"/>
            <w:vAlign w:val="center"/>
          </w:tcPr>
          <w:p>
            <w:pPr>
              <w:pStyle w:val="TableText"/>
            </w:pPr>
            <w:r>
              <w:rPr>
                <w:b w:val="false"/>
                <w:bCs w:val="false"/>
              </w:rPr>
              <w:t xml:space="preserve">my soul" </w:t>
            </w:r>
            <w:r>
              <w:rPr>
                <w:rStyle w:val="FootnoteReference"/>
              </w:rPr>
              <w:footnoteReference w:id="245"/>
            </w:r>
            <w:r>
              <w:rPr>
                <w:b w:val="false"/>
                <w:bCs w:val="false"/>
              </w:rPr>
              <w:t xml:space="preserve">: These</w:t>
            </w:r>
          </w:p>
        </w:tc>
      </w:tr>
      <w:tr>
        <w:trPr>
          <w:cantSplit/>
        </w:trPr>
        <w:tc>
          <w:tcPr>
            <w:tcW w:type="dxa" w:w="4680"/>
            <w:vAlign w:val="center"/>
          </w:tcPr>
          <w:p>
            <w:pPr>
              <w:pStyle w:val="TableText"/>
            </w:pPr>
            <w:r>
              <w:rPr>
                <w:b w:val="false"/>
                <w:bCs w:val="false"/>
              </w:rPr>
              <w:t xml:space="preserve">was my greatest consolation</w:t>
            </w:r>
          </w:p>
        </w:tc>
        <w:tc>
          <w:tcPr>
            <w:tcW w:type="dxa" w:w="4680"/>
            <w:vAlign w:val="center"/>
          </w:tcPr>
          <w:p>
            <w:pPr>
              <w:pStyle w:val="TableText"/>
            </w:pPr>
            <w:r>
              <w:rPr>
                <w:b w:val="false"/>
                <w:bCs w:val="false"/>
              </w:rPr>
              <w:t xml:space="preserve">were my greatest consolations</w:t>
            </w:r>
          </w:p>
        </w:tc>
      </w:tr>
      <w:tr>
        <w:trPr>
          <w:cantSplit/>
        </w:trPr>
        <w:tc>
          <w:tcPr>
            <w:tcW w:type="dxa" w:w="4680"/>
            <w:vAlign w:val="center"/>
          </w:tcPr>
          <w:p>
            <w:pPr>
              <w:pStyle w:val="TableText"/>
            </w:pPr>
            <w:r>
              <w:rPr>
                <w:b w:val="false"/>
                <w:bCs w:val="false"/>
              </w:rPr>
              <w:t xml:space="preserve">day by day.</w:t>
            </w:r>
          </w:p>
        </w:tc>
        <w:tc>
          <w:tcPr>
            <w:tcW w:type="dxa" w:w="4680"/>
            <w:vAlign w:val="center"/>
          </w:tcPr>
          <w:p>
            <w:pPr>
              <w:pStyle w:val="TableText"/>
            </w:pPr>
            <w:r>
              <w:rPr>
                <w:b w:val="false"/>
                <w:bCs w:val="false"/>
              </w:rPr>
              <w:t xml:space="preserve">day by day.</w:t>
            </w:r>
          </w:p>
        </w:tc>
      </w:tr>
      <w:tr>
        <w:trPr>
          <w:cantSplit/>
        </w:trPr>
        <w:tc>
          <w:tcPr>
            <w:tcW w:type="dxa" w:w="4680"/>
            <w:vAlign w:val="center"/>
          </w:tcPr>
          <w:p>
            <w:pPr>
              <w:pStyle w:val="TableText"/>
            </w:pPr>
            <w:r>
              <w:rPr>
                <w:b w:val="false"/>
                <w:bCs w:val="false"/>
              </w:rPr>
              <w:t xml:space="preserve">One day I remember</w:t>
            </w:r>
          </w:p>
        </w:tc>
        <w:tc>
          <w:tcPr>
            <w:tcW w:type="dxa" w:w="4680"/>
            <w:vAlign w:val="center"/>
          </w:tcPr>
          <w:p>
            <w:pPr>
              <w:pStyle w:val="TableText"/>
            </w:pPr>
            <w:r>
              <w:rPr>
                <w:b w:val="false"/>
                <w:bCs w:val="false"/>
              </w:rPr>
              <w:t xml:space="preserve">One day I remember</w:t>
            </w:r>
          </w:p>
        </w:tc>
      </w:tr>
      <w:tr>
        <w:trPr>
          <w:cantSplit/>
        </w:trPr>
        <w:tc>
          <w:tcPr>
            <w:tcW w:type="dxa" w:w="4680"/>
            <w:vAlign w:val="center"/>
          </w:tcPr>
          <w:p>
            <w:pPr>
              <w:pStyle w:val="TableText"/>
            </w:pPr>
            <w:r>
              <w:rPr>
                <w:b w:val="false"/>
                <w:bCs w:val="false"/>
              </w:rPr>
              <w:t xml:space="preserve">in particular. I think it</w:t>
            </w:r>
          </w:p>
        </w:tc>
        <w:tc>
          <w:tcPr>
            <w:tcW w:type="dxa" w:w="4680"/>
            <w:vAlign w:val="center"/>
          </w:tcPr>
          <w:p>
            <w:pPr>
              <w:pStyle w:val="TableText"/>
            </w:pPr>
            <w:r>
              <w:rPr>
                <w:b w:val="false"/>
                <w:bCs w:val="false"/>
              </w:rPr>
              <w:t xml:space="preserve">in particular (I think it</w:t>
            </w:r>
          </w:p>
        </w:tc>
      </w:tr>
      <w:tr>
        <w:trPr>
          <w:cantSplit/>
        </w:trPr>
        <w:tc>
          <w:tcPr>
            <w:tcW w:type="dxa" w:w="4680"/>
            <w:vAlign w:val="center"/>
          </w:tcPr>
          <w:p>
            <w:pPr>
              <w:pStyle w:val="TableText"/>
            </w:pPr>
            <w:r>
              <w:rPr>
                <w:b w:val="false"/>
                <w:bCs w:val="false"/>
              </w:rPr>
              <w:t xml:space="preserve">was in June 1740. I</w:t>
            </w:r>
          </w:p>
        </w:tc>
        <w:tc>
          <w:tcPr>
            <w:tcW w:type="dxa" w:w="4680"/>
            <w:vAlign w:val="center"/>
          </w:tcPr>
          <w:p>
            <w:pPr>
              <w:pStyle w:val="TableText"/>
            </w:pPr>
            <w:r>
              <w:rPr>
                <w:b w:val="false"/>
                <w:bCs w:val="false"/>
              </w:rPr>
              <w:t xml:space="preserve">was in June, 1740) I</w:t>
            </w:r>
          </w:p>
        </w:tc>
      </w:tr>
      <w:tr>
        <w:trPr>
          <w:cantSplit/>
        </w:trPr>
        <w:tc>
          <w:tcPr>
            <w:tcW w:type="dxa" w:w="4680"/>
            <w:vAlign w:val="center"/>
          </w:tcPr>
          <w:p>
            <w:pPr>
              <w:pStyle w:val="TableText"/>
            </w:pPr>
            <w:r>
              <w:rPr>
                <w:b w:val="false"/>
                <w:bCs w:val="false"/>
              </w:rPr>
              <w:t xml:space="preserve">walked away a considerable</w:t>
            </w:r>
          </w:p>
        </w:tc>
        <w:tc>
          <w:tcPr>
            <w:tcW w:type="dxa" w:w="4680"/>
            <w:vAlign w:val="center"/>
          </w:tcPr>
          <w:p>
            <w:pPr>
              <w:pStyle w:val="TableText"/>
            </w:pPr>
            <w:r>
              <w:rPr>
                <w:b w:val="false"/>
                <w:bCs w:val="false"/>
              </w:rPr>
              <w:t xml:space="preserve">walked to a considerable</w:t>
            </w:r>
          </w:p>
        </w:tc>
      </w:tr>
      <w:tr>
        <w:trPr>
          <w:cantSplit/>
        </w:trPr>
        <w:tc>
          <w:tcPr>
            <w:tcW w:type="dxa" w:w="4680"/>
            <w:vAlign w:val="center"/>
          </w:tcPr>
          <w:p>
            <w:pPr>
              <w:pStyle w:val="TableText"/>
            </w:pPr>
            <w:r>
              <w:rPr>
                <w:b w:val="false"/>
                <w:bCs w:val="false"/>
              </w:rPr>
              <w:t xml:space="preserve">distance back of college</w:t>
            </w:r>
          </w:p>
        </w:tc>
        <w:tc>
          <w:tcPr>
            <w:tcW w:type="dxa" w:w="4680"/>
            <w:vAlign w:val="center"/>
          </w:tcPr>
          <w:p>
            <w:pPr>
              <w:pStyle w:val="TableText"/>
            </w:pPr>
            <w:r>
              <w:rPr>
                <w:b w:val="false"/>
                <w:bCs w:val="false"/>
              </w:rPr>
              <w:t xml:space="preserve">distance from the college,</w:t>
            </w:r>
          </w:p>
        </w:tc>
      </w:tr>
      <w:tr>
        <w:trPr>
          <w:cantSplit/>
        </w:trPr>
        <w:tc>
          <w:tcPr>
            <w:tcW w:type="dxa" w:w="4680"/>
            <w:vAlign w:val="center"/>
          </w:tcPr>
          <w:p>
            <w:pPr>
              <w:pStyle w:val="TableText"/>
            </w:pPr>
            <w:r>
              <w:rPr>
                <w:b w:val="false"/>
                <w:bCs w:val="false"/>
              </w:rPr>
              <w:t xml:space="preserve">where I was undiscovered</w:t>
            </w:r>
          </w:p>
        </w:tc>
        <w:tc>
          <w:tcPr>
            <w:tcW w:type="dxa" w:w="4680"/>
            <w:vAlign w:val="center"/>
          </w:tcPr>
          <w:p>
            <w:pPr>
              <w:pStyle w:val="TableText"/>
            </w:pPr>
            <w:r>
              <w:rPr>
                <w:b w:val="false"/>
                <w:bCs w:val="false"/>
              </w:rPr>
              <w:t xml:space="preserve">in the fields alone</w:t>
            </w:r>
          </w:p>
        </w:tc>
      </w:tr>
      <w:tr>
        <w:trPr>
          <w:cantSplit/>
        </w:trPr>
        <w:tc>
          <w:tcPr>
            <w:tcW w:type="dxa" w:w="4680"/>
            <w:vAlign w:val="center"/>
          </w:tcPr>
          <w:p>
            <w:pPr>
              <w:pStyle w:val="TableText"/>
            </w:pPr>
            <w:r>
              <w:rPr>
                <w:b w:val="false"/>
                <w:bCs w:val="false"/>
              </w:rPr>
              <w:t xml:space="preserve">at noon and in prayer</w:t>
            </w:r>
          </w:p>
        </w:tc>
        <w:tc>
          <w:tcPr>
            <w:tcW w:type="dxa" w:w="4680"/>
            <w:vAlign w:val="center"/>
          </w:tcPr>
          <w:p>
            <w:pPr>
              <w:pStyle w:val="TableText"/>
            </w:pPr>
            <w:r>
              <w:rPr>
                <w:b w:val="false"/>
                <w:bCs w:val="false"/>
              </w:rPr>
              <w:t xml:space="preserve">at noon, and in prayer</w:t>
            </w:r>
          </w:p>
        </w:tc>
      </w:tr>
      <w:tr>
        <w:trPr>
          <w:cantSplit/>
        </w:trPr>
        <w:tc>
          <w:tcPr>
            <w:tcW w:type="dxa" w:w="4680"/>
            <w:vAlign w:val="center"/>
          </w:tcPr>
          <w:p>
            <w:pPr>
              <w:pStyle w:val="TableText"/>
            </w:pPr>
            <w:r>
              <w:rPr>
                <w:b w:val="false"/>
                <w:bCs w:val="false"/>
              </w:rPr>
              <w:t xml:space="preserve">found such unspeakable</w:t>
            </w:r>
          </w:p>
        </w:tc>
        <w:tc>
          <w:tcPr>
            <w:tcW w:type="dxa" w:w="4680"/>
            <w:vAlign w:val="center"/>
          </w:tcPr>
          <w:p>
            <w:pPr>
              <w:pStyle w:val="TableText"/>
            </w:pPr>
            <w:r>
              <w:rPr>
                <w:b w:val="false"/>
                <w:bCs w:val="false"/>
              </w:rPr>
              <w:t xml:space="preserve">found such unspeakable</w:t>
            </w:r>
          </w:p>
        </w:tc>
      </w:tr>
      <w:tr>
        <w:trPr>
          <w:cantSplit/>
        </w:trPr>
        <w:tc>
          <w:tcPr>
            <w:tcW w:type="dxa" w:w="4680"/>
            <w:vAlign w:val="center"/>
          </w:tcPr>
          <w:p>
            <w:pPr>
              <w:pStyle w:val="TableText"/>
            </w:pPr>
            <w:r>
              <w:rPr>
                <w:b w:val="false"/>
                <w:bCs w:val="false"/>
              </w:rPr>
              <w:t xml:space="preserve">sweetness and delight</w:t>
            </w:r>
          </w:p>
        </w:tc>
        <w:tc>
          <w:tcPr>
            <w:tcW w:type="dxa" w:w="4680"/>
            <w:vAlign w:val="center"/>
          </w:tcPr>
          <w:p>
            <w:pPr>
              <w:pStyle w:val="TableText"/>
            </w:pPr>
            <w:r>
              <w:rPr>
                <w:b w:val="false"/>
                <w:bCs w:val="false"/>
              </w:rPr>
              <w:t xml:space="preserve">sweetness and delight</w:t>
            </w:r>
          </w:p>
        </w:tc>
      </w:tr>
      <w:tr>
        <w:trPr>
          <w:cantSplit/>
        </w:trPr>
        <w:tc>
          <w:tcPr>
            <w:tcW w:type="dxa" w:w="4680"/>
            <w:vAlign w:val="center"/>
          </w:tcPr>
          <w:p>
            <w:pPr>
              <w:pStyle w:val="TableText"/>
            </w:pPr>
            <w:r>
              <w:rPr>
                <w:b w:val="false"/>
                <w:bCs w:val="false"/>
              </w:rPr>
              <w:t xml:space="preserve">in God that if I must</w:t>
            </w:r>
          </w:p>
        </w:tc>
        <w:tc>
          <w:tcPr>
            <w:tcW w:type="dxa" w:w="4680"/>
            <w:vAlign w:val="center"/>
          </w:tcPr>
          <w:p>
            <w:pPr>
              <w:pStyle w:val="TableText"/>
            </w:pPr>
            <w:r>
              <w:rPr>
                <w:b w:val="false"/>
                <w:bCs w:val="false"/>
              </w:rPr>
              <w:t xml:space="preserve">in God, that I thought, if I must</w:t>
            </w:r>
          </w:p>
        </w:tc>
      </w:tr>
      <w:tr>
        <w:trPr>
          <w:cantSplit/>
        </w:trPr>
        <w:tc>
          <w:tcPr>
            <w:tcW w:type="dxa" w:w="4680"/>
            <w:vAlign w:val="center"/>
          </w:tcPr>
          <w:p>
            <w:pPr>
              <w:pStyle w:val="TableText"/>
            </w:pPr>
            <w:r>
              <w:rPr>
                <w:b w:val="false"/>
                <w:bCs w:val="false"/>
              </w:rPr>
              <w:t xml:space="preserve">continue still in this evil</w:t>
            </w:r>
          </w:p>
        </w:tc>
        <w:tc>
          <w:tcPr>
            <w:tcW w:type="dxa" w:w="4680"/>
            <w:vAlign w:val="center"/>
          </w:tcPr>
          <w:p>
            <w:pPr>
              <w:pStyle w:val="TableText"/>
            </w:pPr>
            <w:r>
              <w:rPr>
                <w:b w:val="false"/>
                <w:bCs w:val="false"/>
              </w:rPr>
              <w:t xml:space="preserve">continue still in this evil</w:t>
            </w:r>
          </w:p>
        </w:tc>
      </w:tr>
      <w:tr>
        <w:trPr>
          <w:cantSplit/>
        </w:trPr>
        <w:tc>
          <w:tcPr>
            <w:tcW w:type="dxa" w:w="4680"/>
            <w:vAlign w:val="center"/>
          </w:tcPr>
          <w:p>
            <w:pPr>
              <w:pStyle w:val="TableText"/>
            </w:pPr>
            <w:r>
              <w:rPr>
                <w:b w:val="false"/>
                <w:bCs w:val="false"/>
              </w:rPr>
              <w:t xml:space="preserve">world, I thought, I wanted</w:t>
            </w:r>
          </w:p>
        </w:tc>
        <w:tc>
          <w:tcPr>
            <w:tcW w:type="dxa" w:w="4680"/>
            <w:vAlign w:val="center"/>
          </w:tcPr>
          <w:p>
            <w:pPr>
              <w:pStyle w:val="TableText"/>
            </w:pPr>
            <w:r>
              <w:rPr>
                <w:b w:val="false"/>
                <w:bCs w:val="false"/>
              </w:rPr>
              <w:t xml:space="preserve">world, I wanted</w:t>
            </w:r>
          </w:p>
        </w:tc>
      </w:tr>
      <w:tr>
        <w:trPr>
          <w:cantSplit/>
        </w:trPr>
        <w:tc>
          <w:tcPr>
            <w:tcW w:type="dxa" w:w="4680"/>
            <w:vAlign w:val="center"/>
          </w:tcPr>
          <w:p>
            <w:pPr>
              <w:pStyle w:val="TableText"/>
            </w:pPr>
            <w:r>
              <w:rPr>
                <w:b w:val="false"/>
                <w:bCs w:val="false"/>
              </w:rPr>
              <w:t xml:space="preserve">always to be there to</w:t>
            </w:r>
          </w:p>
        </w:tc>
        <w:tc>
          <w:tcPr>
            <w:tcW w:type="dxa" w:w="4680"/>
            <w:vAlign w:val="center"/>
          </w:tcPr>
          <w:p>
            <w:pPr>
              <w:pStyle w:val="TableText"/>
            </w:pPr>
            <w:r>
              <w:rPr>
                <w:b w:val="false"/>
                <w:bCs w:val="false"/>
              </w:rPr>
              <w:t xml:space="preserve">always to be there, to</w:t>
            </w:r>
          </w:p>
        </w:tc>
      </w:tr>
      <w:tr>
        <w:trPr>
          <w:cantSplit/>
        </w:trPr>
        <w:tc>
          <w:tcPr>
            <w:tcW w:type="dxa" w:w="4680"/>
            <w:vAlign w:val="center"/>
          </w:tcPr>
          <w:p>
            <w:pPr>
              <w:pStyle w:val="TableText"/>
            </w:pPr>
            <w:r>
              <w:rPr>
                <w:b w:val="false"/>
                <w:bCs w:val="false"/>
              </w:rPr>
              <w:t xml:space="preserve">behold his glory. My soul</w:t>
            </w:r>
          </w:p>
        </w:tc>
        <w:tc>
          <w:tcPr>
            <w:tcW w:type="dxa" w:w="4680"/>
            <w:vAlign w:val="center"/>
          </w:tcPr>
          <w:p>
            <w:pPr>
              <w:pStyle w:val="TableText"/>
            </w:pPr>
            <w:r>
              <w:rPr>
                <w:b w:val="false"/>
                <w:bCs w:val="false"/>
              </w:rPr>
              <w:t xml:space="preserve">behold God's glory: My soul</w:t>
            </w:r>
          </w:p>
        </w:tc>
      </w:tr>
      <w:tr>
        <w:trPr>
          <w:cantSplit/>
        </w:trPr>
        <w:tc>
          <w:tcPr>
            <w:tcW w:type="dxa" w:w="4680"/>
            <w:vAlign w:val="center"/>
          </w:tcPr>
          <w:p>
            <w:pPr>
              <w:pStyle w:val="TableText"/>
            </w:pPr>
            <w:r>
              <w:rPr>
                <w:b w:val="false"/>
                <w:bCs w:val="false"/>
              </w:rPr>
              <w:t xml:space="preserve">loved all mankind dearly</w:t>
            </w:r>
          </w:p>
        </w:tc>
        <w:tc>
          <w:tcPr>
            <w:tcW w:type="dxa" w:w="4680"/>
            <w:vAlign w:val="center"/>
          </w:tcPr>
          <w:p>
            <w:pPr>
              <w:pStyle w:val="TableText"/>
            </w:pPr>
            <w:r>
              <w:rPr>
                <w:b w:val="false"/>
                <w:bCs w:val="false"/>
              </w:rPr>
              <w:t xml:space="preserve">dearly loved all mankind,</w:t>
            </w:r>
          </w:p>
        </w:tc>
      </w:tr>
      <w:tr>
        <w:trPr>
          <w:cantSplit/>
        </w:trPr>
        <w:tc>
          <w:tcPr>
            <w:tcW w:type="dxa" w:w="4680"/>
            <w:vAlign w:val="center"/>
          </w:tcPr>
          <w:p>
            <w:pPr>
              <w:pStyle w:val="TableText"/>
            </w:pPr>
            <w:r>
              <w:rPr>
                <w:b w:val="false"/>
                <w:bCs w:val="false"/>
              </w:rPr>
              <w:t xml:space="preserve">and longed exceedingly</w:t>
            </w:r>
          </w:p>
        </w:tc>
        <w:tc>
          <w:tcPr>
            <w:tcW w:type="dxa" w:w="4680"/>
            <w:vAlign w:val="center"/>
          </w:tcPr>
          <w:p>
            <w:pPr>
              <w:pStyle w:val="TableText"/>
            </w:pPr>
            <w:r>
              <w:rPr>
                <w:b w:val="false"/>
                <w:bCs w:val="false"/>
              </w:rPr>
              <w:t xml:space="preserve">and longed exceedingly</w:t>
            </w:r>
          </w:p>
        </w:tc>
      </w:tr>
      <w:tr>
        <w:trPr>
          <w:cantSplit/>
        </w:trPr>
        <w:tc>
          <w:tcPr>
            <w:tcW w:type="dxa" w:w="4680"/>
            <w:vAlign w:val="center"/>
          </w:tcPr>
          <w:p>
            <w:pPr>
              <w:pStyle w:val="TableText"/>
            </w:pPr>
            <w:r>
              <w:rPr>
                <w:b w:val="false"/>
                <w:bCs w:val="false"/>
              </w:rPr>
              <w:t xml:space="preserve">that they should all</w:t>
            </w:r>
          </w:p>
        </w:tc>
        <w:tc>
          <w:tcPr>
            <w:tcW w:type="dxa" w:w="4680"/>
            <w:vAlign w:val="center"/>
          </w:tcPr>
          <w:p>
            <w:pPr>
              <w:pStyle w:val="TableText"/>
            </w:pPr>
            <w:r>
              <w:rPr>
                <w:b w:val="false"/>
                <w:bCs w:val="false"/>
              </w:rPr>
              <w:t xml:space="preserve">that they should enjoy</w:t>
            </w:r>
          </w:p>
        </w:tc>
      </w:tr>
      <w:tr>
        <w:trPr>
          <w:cantSplit/>
        </w:trPr>
        <w:tc>
          <w:tcPr>
            <w:tcW w:type="dxa" w:w="4680"/>
            <w:vAlign w:val="center"/>
          </w:tcPr>
          <w:p>
            <w:pPr>
              <w:pStyle w:val="TableText"/>
            </w:pPr>
            <w:r>
              <w:rPr>
                <w:b w:val="false"/>
                <w:bCs w:val="false"/>
              </w:rPr>
              <w:t xml:space="preserve">feel as I did: It</w:t>
            </w:r>
          </w:p>
        </w:tc>
        <w:tc>
          <w:tcPr>
            <w:tcW w:type="dxa" w:w="4680"/>
            <w:vAlign w:val="center"/>
          </w:tcPr>
          <w:p>
            <w:pPr>
              <w:pStyle w:val="TableText"/>
            </w:pPr>
            <w:r>
              <w:rPr>
                <w:b w:val="false"/>
                <w:bCs w:val="false"/>
              </w:rPr>
              <w:t xml:space="preserve">what I enjoyed. It</w:t>
            </w:r>
          </w:p>
        </w:tc>
      </w:tr>
      <w:tr>
        <w:trPr>
          <w:cantSplit/>
        </w:trPr>
        <w:tc>
          <w:tcPr>
            <w:tcW w:type="dxa" w:w="4680"/>
            <w:vAlign w:val="center"/>
          </w:tcPr>
          <w:p>
            <w:pPr>
              <w:pStyle w:val="TableText"/>
            </w:pPr>
            <w:r>
              <w:rPr>
                <w:b w:val="false"/>
                <w:bCs w:val="false"/>
              </w:rPr>
              <w:t xml:space="preserve">seemed to be a little</w:t>
            </w:r>
          </w:p>
        </w:tc>
        <w:tc>
          <w:tcPr>
            <w:tcW w:type="dxa" w:w="4680"/>
            <w:vAlign w:val="center"/>
          </w:tcPr>
          <w:p>
            <w:pPr>
              <w:pStyle w:val="TableText"/>
            </w:pPr>
            <w:r>
              <w:rPr>
                <w:b w:val="false"/>
                <w:bCs w:val="false"/>
              </w:rPr>
              <w:t xml:space="preserve">seemed to be a little</w:t>
            </w:r>
          </w:p>
        </w:tc>
      </w:tr>
      <w:tr>
        <w:trPr>
          <w:cantSplit/>
        </w:trPr>
        <w:tc>
          <w:tcPr>
            <w:tcW w:type="dxa" w:w="4680"/>
            <w:vAlign w:val="center"/>
          </w:tcPr>
          <w:p>
            <w:pPr>
              <w:pStyle w:val="TableText"/>
            </w:pPr>
            <w:r>
              <w:rPr>
                <w:b w:val="false"/>
                <w:bCs w:val="false"/>
              </w:rPr>
              <w:t xml:space="preserve">resemblance of heaven.</w:t>
            </w:r>
          </w:p>
        </w:tc>
        <w:tc>
          <w:tcPr>
            <w:tcW w:type="dxa" w:w="4680"/>
            <w:vAlign w:val="center"/>
          </w:tcPr>
          <w:p>
            <w:pPr>
              <w:pStyle w:val="TableText"/>
            </w:pPr>
            <w:r>
              <w:rPr>
                <w:b w:val="false"/>
                <w:bCs w:val="false"/>
              </w:rPr>
              <w:t xml:space="preserve">resemblance of heaven.</w:t>
            </w:r>
          </w:p>
        </w:tc>
      </w:tr>
      <w:tr>
        <w:trPr>
          <w:cantSplit/>
        </w:trPr>
        <w:tc>
          <w:tcPr>
            <w:tcW w:type="dxa" w:w="4680"/>
            <w:vAlign w:val="center"/>
          </w:tcPr>
          <w:p>
            <w:pPr>
              <w:pStyle w:val="TableText"/>
            </w:pPr>
            <w:r>
              <w:rPr>
                <w:b w:val="false"/>
                <w:bCs w:val="false"/>
              </w:rPr>
              <w:t xml:space="preserve">On Lord's Day July 6</w:t>
            </w:r>
          </w:p>
        </w:tc>
        <w:tc>
          <w:tcPr>
            <w:tcW w:type="dxa" w:w="4680"/>
            <w:vAlign w:val="center"/>
          </w:tcPr>
          <w:p>
            <w:pPr>
              <w:pStyle w:val="TableText"/>
            </w:pPr>
            <w:r>
              <w:rPr>
                <w:b w:val="false"/>
                <w:bCs w:val="false"/>
              </w:rPr>
              <w:t xml:space="preserve">On Lord's Day, July 6,</w:t>
            </w:r>
          </w:p>
        </w:tc>
      </w:tr>
      <w:tr>
        <w:trPr>
          <w:cantSplit/>
        </w:trPr>
        <w:tc>
          <w:tcPr>
            <w:tcW w:type="dxa" w:w="4680"/>
            <w:vAlign w:val="center"/>
          </w:tcPr>
          <w:p>
            <w:pPr>
              <w:pStyle w:val="TableText"/>
            </w:pPr>
            <w:r>
              <w:rPr>
                <w:b w:val="false"/>
                <w:bCs w:val="false"/>
              </w:rPr>
              <w:t xml:space="preserve">being also sacrament day</w:t>
            </w:r>
          </w:p>
        </w:tc>
        <w:tc>
          <w:tcPr>
            <w:tcW w:type="dxa" w:w="4680"/>
            <w:vAlign w:val="center"/>
          </w:tcPr>
          <w:p>
            <w:pPr>
              <w:pStyle w:val="TableText"/>
            </w:pPr>
            <w:r>
              <w:rPr>
                <w:b w:val="false"/>
                <w:bCs w:val="false"/>
              </w:rPr>
              <w:t xml:space="preserve">being sacrament day,</w:t>
            </w:r>
          </w:p>
        </w:tc>
      </w:tr>
      <w:tr>
        <w:trPr>
          <w:cantSplit/>
        </w:trPr>
        <w:tc>
          <w:tcPr>
            <w:tcW w:type="dxa" w:w="4680"/>
            <w:vAlign w:val="center"/>
          </w:tcPr>
          <w:p>
            <w:pPr>
              <w:pStyle w:val="TableText"/>
            </w:pPr>
            <w:r>
              <w:rPr>
                <w:b w:val="false"/>
                <w:bCs w:val="false"/>
              </w:rPr>
              <w:t xml:space="preserve">I found some</w:t>
            </w:r>
          </w:p>
        </w:tc>
        <w:tc>
          <w:tcPr>
            <w:tcW w:type="dxa" w:w="4680"/>
            <w:vAlign w:val="center"/>
          </w:tcPr>
          <w:p>
            <w:pPr>
              <w:pStyle w:val="TableText"/>
            </w:pPr>
            <w:r>
              <w:rPr>
                <w:b w:val="false"/>
                <w:bCs w:val="false"/>
              </w:rPr>
              <w:t xml:space="preserve">I found some</w:t>
            </w:r>
          </w:p>
        </w:tc>
      </w:tr>
      <w:tr>
        <w:trPr>
          <w:cantSplit/>
        </w:trPr>
        <w:tc>
          <w:tcPr>
            <w:tcW w:type="dxa" w:w="4680"/>
            <w:vAlign w:val="center"/>
          </w:tcPr>
          <w:p>
            <w:pPr>
              <w:pStyle w:val="TableText"/>
            </w:pPr>
            <w:r>
              <w:rPr>
                <w:b w:val="false"/>
                <w:bCs w:val="false"/>
              </w:rPr>
              <w:t xml:space="preserve">divine life and</w:t>
            </w:r>
          </w:p>
        </w:tc>
        <w:tc>
          <w:tcPr>
            <w:tcW w:type="dxa" w:w="4680"/>
            <w:vAlign w:val="center"/>
          </w:tcPr>
          <w:p>
            <w:pPr>
              <w:pStyle w:val="TableText"/>
            </w:pPr>
            <w:r>
              <w:rPr>
                <w:b w:val="false"/>
                <w:bCs w:val="false"/>
              </w:rPr>
              <w:t xml:space="preserve">divine life and</w:t>
            </w:r>
          </w:p>
        </w:tc>
      </w:tr>
      <w:tr>
        <w:trPr>
          <w:cantSplit/>
        </w:trPr>
        <w:tc>
          <w:tcPr>
            <w:tcW w:type="dxa" w:w="4680"/>
            <w:vAlign w:val="center"/>
          </w:tcPr>
          <w:p>
            <w:pPr>
              <w:pStyle w:val="TableText"/>
            </w:pPr>
            <w:r>
              <w:rPr>
                <w:b w:val="false"/>
                <w:bCs w:val="false"/>
              </w:rPr>
              <w:t xml:space="preserve">spiritual refreshment</w:t>
            </w:r>
          </w:p>
        </w:tc>
        <w:tc>
          <w:tcPr>
            <w:tcW w:type="dxa" w:w="4680"/>
            <w:vAlign w:val="center"/>
          </w:tcPr>
          <w:p>
            <w:pPr>
              <w:pStyle w:val="TableText"/>
            </w:pPr>
            <w:r>
              <w:rPr>
                <w:b w:val="false"/>
                <w:bCs w:val="false"/>
              </w:rPr>
              <w:t xml:space="preserve">spiritual refreshment</w:t>
            </w:r>
          </w:p>
        </w:tc>
      </w:tr>
      <w:tr>
        <w:trPr>
          <w:cantSplit/>
        </w:trPr>
        <w:tc>
          <w:tcPr>
            <w:tcW w:type="dxa" w:w="4680"/>
            <w:vAlign w:val="center"/>
          </w:tcPr>
          <w:p>
            <w:pPr>
              <w:pStyle w:val="TableText"/>
            </w:pPr>
            <w:r>
              <w:rPr>
                <w:b w:val="false"/>
                <w:bCs w:val="false"/>
              </w:rPr>
              <w:t xml:space="preserve">in that holy ordinance</w:t>
            </w:r>
          </w:p>
        </w:tc>
        <w:tc>
          <w:tcPr>
            <w:tcW w:type="dxa" w:w="4680"/>
            <w:vAlign w:val="center"/>
          </w:tcPr>
          <w:p>
            <w:pPr>
              <w:pStyle w:val="TableText"/>
            </w:pPr>
            <w:r>
              <w:rPr>
                <w:b w:val="false"/>
                <w:bCs w:val="false"/>
              </w:rPr>
              <w:t xml:space="preserve">in that holy ordinance.</w:t>
            </w:r>
          </w:p>
        </w:tc>
      </w:tr>
      <w:tr>
        <w:trPr>
          <w:cantSplit/>
        </w:trPr>
        <w:tc>
          <w:tcPr>
            <w:tcW w:type="dxa" w:w="4680"/>
            <w:vAlign w:val="center"/>
          </w:tcPr>
          <w:p>
            <w:pPr>
              <w:pStyle w:val="TableText"/>
            </w:pPr>
            <w:r>
              <w:rPr>
                <w:b w:val="false"/>
                <w:bCs w:val="false"/>
              </w:rPr>
              <w:t xml:space="preserve">and had I trust the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influence and assistance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of the Holy Spirit, and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I felt alone in the world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like a stranger and pilgrim.</w:t>
            </w:r>
          </w:p>
        </w:tc>
        <w:tc>
          <w:tcPr>
            <w:tcW w:type="dxa" w:w="4680"/>
            <w:vAlign w:val="center"/>
          </w:tcPr>
          <w:p>
            <w:pPr>
              <w:pStyle w:val="TableText"/>
            </w:pPr>
          </w:p>
        </w:tc>
      </w:tr>
      <w:tr>
        <w:trPr>
          <w:cantSplit/>
        </w:trPr>
        <w:tc>
          <w:tcPr>
            <w:tcW w:type="dxa" w:w="4680"/>
            <w:vAlign w:val="center"/>
          </w:tcPr>
          <w:p>
            <w:pPr>
              <w:pStyle w:val="TableText"/>
            </w:pPr>
            <w:r>
              <w:rPr>
                <w:rStyle w:val="SourcePageInline"/>
                <w:b w:val="false"/>
                <w:bCs w:val="false"/>
              </w:rPr>
              <w:t xml:space="preserve">[p. 146]</w:t>
            </w:r>
            <w:r>
              <w:rPr>
                <w:b w:val="false"/>
                <w:bCs w:val="false"/>
              </w:rPr>
              <w:t xml:space="preserve">  When I came from the</w:t>
            </w:r>
          </w:p>
        </w:tc>
        <w:tc>
          <w:tcPr>
            <w:tcW w:type="dxa" w:w="4680"/>
            <w:vAlign w:val="center"/>
          </w:tcPr>
          <w:p>
            <w:pPr>
              <w:pStyle w:val="TableText"/>
            </w:pPr>
            <w:r>
              <w:rPr>
                <w:b w:val="false"/>
                <w:bCs w:val="false"/>
              </w:rPr>
              <w:t xml:space="preserve">When I came from the</w:t>
            </w:r>
          </w:p>
        </w:tc>
      </w:tr>
      <w:tr>
        <w:trPr>
          <w:cantSplit/>
        </w:trPr>
        <w:tc>
          <w:tcPr>
            <w:tcW w:type="dxa" w:w="4680"/>
            <w:vAlign w:val="center"/>
          </w:tcPr>
          <w:p>
            <w:pPr>
              <w:pStyle w:val="TableText"/>
            </w:pPr>
            <w:r>
              <w:rPr>
                <w:b w:val="false"/>
                <w:bCs w:val="false"/>
              </w:rPr>
              <w:t xml:space="preserve">Lord's table I wondered</w:t>
            </w:r>
          </w:p>
        </w:tc>
        <w:tc>
          <w:tcPr>
            <w:tcW w:type="dxa" w:w="4680"/>
            <w:vAlign w:val="center"/>
          </w:tcPr>
          <w:p>
            <w:pPr>
              <w:pStyle w:val="TableText"/>
            </w:pPr>
            <w:r>
              <w:rPr>
                <w:b w:val="false"/>
                <w:bCs w:val="false"/>
              </w:rPr>
              <w:t xml:space="preserve">Lord's table, I wondered</w:t>
            </w:r>
          </w:p>
        </w:tc>
      </w:tr>
      <w:tr>
        <w:trPr>
          <w:cantSplit/>
        </w:trPr>
        <w:tc>
          <w:tcPr>
            <w:tcW w:type="dxa" w:w="4680"/>
            <w:vAlign w:val="center"/>
          </w:tcPr>
          <w:p>
            <w:pPr>
              <w:pStyle w:val="TableText"/>
            </w:pPr>
            <w:r>
              <w:rPr>
                <w:b w:val="false"/>
                <w:bCs w:val="false"/>
              </w:rPr>
              <w:t xml:space="preserve">how my fellow students</w:t>
            </w:r>
          </w:p>
        </w:tc>
        <w:tc>
          <w:tcPr>
            <w:tcW w:type="dxa" w:w="4680"/>
            <w:vAlign w:val="center"/>
          </w:tcPr>
          <w:p>
            <w:pPr>
              <w:pStyle w:val="TableText"/>
            </w:pPr>
            <w:r>
              <w:rPr>
                <w:b w:val="false"/>
                <w:bCs w:val="false"/>
              </w:rPr>
              <w:t xml:space="preserve">how my fellow students</w:t>
            </w:r>
          </w:p>
        </w:tc>
      </w:tr>
      <w:tr>
        <w:trPr>
          <w:cantSplit/>
        </w:trPr>
        <w:tc>
          <w:tcPr>
            <w:tcW w:type="dxa" w:w="4680"/>
            <w:vAlign w:val="center"/>
          </w:tcPr>
          <w:p>
            <w:pPr>
              <w:pStyle w:val="TableText"/>
            </w:pPr>
            <w:r>
              <w:rPr>
                <w:b w:val="false"/>
                <w:bCs w:val="false"/>
              </w:rPr>
              <w:t xml:space="preserve">could live, as I was sensible</w:t>
            </w:r>
          </w:p>
        </w:tc>
        <w:tc>
          <w:tcPr>
            <w:tcW w:type="dxa" w:w="4680"/>
            <w:vAlign w:val="center"/>
          </w:tcPr>
          <w:p>
            <w:pPr>
              <w:pStyle w:val="TableText"/>
            </w:pPr>
            <w:r>
              <w:rPr>
                <w:b w:val="false"/>
                <w:bCs w:val="false"/>
              </w:rPr>
              <w:t xml:space="preserve">could live as I was sensible</w:t>
            </w:r>
          </w:p>
        </w:tc>
      </w:tr>
      <w:tr>
        <w:trPr>
          <w:cantSplit/>
        </w:trPr>
        <w:tc>
          <w:tcPr>
            <w:tcW w:type="dxa" w:w="4680"/>
            <w:vAlign w:val="center"/>
          </w:tcPr>
          <w:p>
            <w:pPr>
              <w:pStyle w:val="TableText"/>
            </w:pPr>
            <w:r>
              <w:rPr>
                <w:b w:val="false"/>
                <w:bCs w:val="false"/>
              </w:rPr>
              <w:t xml:space="preserve">most did, without God.</w:t>
            </w:r>
          </w:p>
        </w:tc>
        <w:tc>
          <w:tcPr>
            <w:tcW w:type="dxa" w:w="4680"/>
            <w:vAlign w:val="center"/>
          </w:tcPr>
          <w:p>
            <w:pPr>
              <w:pStyle w:val="TableText"/>
            </w:pPr>
            <w:r>
              <w:rPr>
                <w:b w:val="false"/>
                <w:bCs w:val="false"/>
              </w:rPr>
              <w:t xml:space="preserve">most did.</w:t>
            </w:r>
          </w:p>
        </w:tc>
      </w:tr>
      <w:tr>
        <w:trPr>
          <w:cantSplit/>
        </w:trPr>
        <w:tc>
          <w:tcPr>
            <w:tcW w:type="dxa" w:w="4680"/>
            <w:vAlign w:val="center"/>
          </w:tcPr>
          <w:p>
            <w:pPr>
              <w:pStyle w:val="TableText"/>
            </w:pPr>
            <w:r>
              <w:rPr>
                <w:b w:val="false"/>
                <w:bCs w:val="false"/>
              </w:rPr>
              <w:t xml:space="preserve">Next Lord's Day, viz.,</w:t>
            </w:r>
          </w:p>
        </w:tc>
        <w:tc>
          <w:tcPr>
            <w:tcW w:type="dxa" w:w="4680"/>
            <w:vAlign w:val="center"/>
          </w:tcPr>
          <w:p>
            <w:pPr>
              <w:pStyle w:val="TableText"/>
            </w:pPr>
            <w:r>
              <w:rPr>
                <w:b w:val="false"/>
                <w:bCs w:val="false"/>
              </w:rPr>
              <w:t xml:space="preserve">Next Lord's Day,</w:t>
            </w:r>
          </w:p>
        </w:tc>
      </w:tr>
      <w:tr>
        <w:trPr>
          <w:cantSplit/>
        </w:trPr>
        <w:tc>
          <w:tcPr>
            <w:tcW w:type="dxa" w:w="4680"/>
            <w:vAlign w:val="center"/>
          </w:tcPr>
          <w:p>
            <w:pPr>
              <w:pStyle w:val="TableText"/>
            </w:pPr>
            <w:r>
              <w:rPr>
                <w:b w:val="false"/>
                <w:bCs w:val="false"/>
              </w:rPr>
              <w:t xml:space="preserve">July 13 I felt some</w:t>
            </w:r>
          </w:p>
        </w:tc>
        <w:tc>
          <w:tcPr>
            <w:tcW w:type="dxa" w:w="4680"/>
            <w:vAlign w:val="center"/>
          </w:tcPr>
          <w:p>
            <w:pPr>
              <w:pStyle w:val="TableText"/>
            </w:pPr>
            <w:r>
              <w:rPr>
                <w:b w:val="false"/>
                <w:bCs w:val="false"/>
              </w:rPr>
              <w:t xml:space="preserve">July 13, I had some</w:t>
            </w:r>
          </w:p>
        </w:tc>
      </w:tr>
      <w:tr>
        <w:trPr>
          <w:cantSplit/>
        </w:trPr>
        <w:tc>
          <w:tcPr>
            <w:tcW w:type="dxa" w:w="4680"/>
            <w:vAlign w:val="center"/>
          </w:tcPr>
          <w:p>
            <w:pPr>
              <w:pStyle w:val="TableText"/>
            </w:pPr>
            <w:r>
              <w:rPr>
                <w:b w:val="false"/>
                <w:bCs w:val="false"/>
              </w:rPr>
              <w:t xml:space="preserve">special sweetness in</w:t>
            </w:r>
          </w:p>
        </w:tc>
        <w:tc>
          <w:tcPr>
            <w:tcW w:type="dxa" w:w="4680"/>
            <w:vAlign w:val="center"/>
          </w:tcPr>
          <w:p>
            <w:pPr>
              <w:pStyle w:val="TableText"/>
            </w:pPr>
            <w:r>
              <w:rPr>
                <w:b w:val="false"/>
                <w:bCs w:val="false"/>
              </w:rPr>
              <w:t xml:space="preserve">special sweetness in</w:t>
            </w:r>
          </w:p>
        </w:tc>
      </w:tr>
      <w:tr>
        <w:trPr>
          <w:cantSplit/>
        </w:trPr>
        <w:tc>
          <w:tcPr>
            <w:tcW w:type="dxa" w:w="4680"/>
            <w:vAlign w:val="center"/>
          </w:tcPr>
          <w:p>
            <w:pPr>
              <w:pStyle w:val="TableText"/>
            </w:pPr>
            <w:r>
              <w:rPr>
                <w:b w:val="false"/>
                <w:bCs w:val="false"/>
              </w:rPr>
              <w:t xml:space="preserve">religion, again Lord's Day</w:t>
            </w:r>
          </w:p>
        </w:tc>
        <w:tc>
          <w:tcPr>
            <w:tcW w:type="dxa" w:w="4680"/>
            <w:vAlign w:val="center"/>
          </w:tcPr>
          <w:p>
            <w:pPr>
              <w:pStyle w:val="TableText"/>
            </w:pPr>
            <w:r>
              <w:rPr>
                <w:b w:val="false"/>
                <w:bCs w:val="false"/>
              </w:rPr>
              <w:t xml:space="preserve">religion. Again, Lord's Day,</w:t>
            </w:r>
          </w:p>
        </w:tc>
      </w:tr>
    </w:tbl>
    <w:p>
      <w:pPr>
        <w:pStyle w:val="Caption"/>
      </w:pPr>
      <w:r>
        <w:t xml:space="preserve">Table (continued)</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680"/>
        <w:gridCol w:w="4680"/>
      </w:tblGrid>
      <w:tr>
        <w:trPr>
          <w:cantSplit/>
          <w:tblHeader/>
        </w:trPr>
        <w:tc>
          <w:tcPr>
            <w:tcW w:type="dxa" w:w="4680"/>
            <w:shd w:fill="ECE9E2" w:color="auto" w:val="clear"/>
            <w:vAlign w:val="center"/>
          </w:tcPr>
          <w:p>
            <w:pPr>
              <w:pStyle w:val="TableText"/>
            </w:pPr>
          </w:p>
        </w:tc>
        <w:tc>
          <w:tcPr>
            <w:tcW w:type="dxa" w:w="4680"/>
            <w:shd w:fill="ECE9E2" w:color="auto" w:val="clear"/>
            <w:vAlign w:val="center"/>
          </w:tcPr>
          <w:p>
            <w:pPr>
              <w:pStyle w:val="TableText"/>
            </w:pPr>
          </w:p>
        </w:tc>
      </w:tr>
      <w:tr>
        <w:trPr>
          <w:cantSplit/>
        </w:trPr>
        <w:tc>
          <w:tcPr>
            <w:tcW w:type="dxa" w:w="4680"/>
            <w:vAlign w:val="center"/>
          </w:tcPr>
          <w:p>
            <w:pPr>
              <w:pStyle w:val="TableText"/>
            </w:pPr>
            <w:r>
              <w:rPr>
                <w:b w:val="false"/>
                <w:bCs w:val="false"/>
              </w:rPr>
              <w:t xml:space="preserve">July 20 1740 my soul</w:t>
            </w:r>
          </w:p>
        </w:tc>
        <w:tc>
          <w:tcPr>
            <w:tcW w:type="dxa" w:w="4680"/>
            <w:vAlign w:val="center"/>
          </w:tcPr>
          <w:p>
            <w:pPr>
              <w:pStyle w:val="TableText"/>
            </w:pPr>
            <w:r>
              <w:rPr>
                <w:b w:val="false"/>
                <w:bCs w:val="false"/>
              </w:rPr>
              <w:t xml:space="preserve">July 20, my soul</w:t>
            </w:r>
          </w:p>
        </w:tc>
      </w:tr>
      <w:tr>
        <w:trPr>
          <w:cantSplit/>
        </w:trPr>
        <w:tc>
          <w:tcPr>
            <w:tcW w:type="dxa" w:w="4680"/>
            <w:vAlign w:val="center"/>
          </w:tcPr>
          <w:p>
            <w:pPr>
              <w:pStyle w:val="TableText"/>
            </w:pPr>
            <w:r>
              <w:rPr>
                <w:b w:val="false"/>
                <w:bCs w:val="false"/>
              </w:rPr>
              <w:t xml:space="preserve">was in a sweet and precious frame,</w:t>
            </w:r>
          </w:p>
        </w:tc>
        <w:tc>
          <w:tcPr>
            <w:tcW w:type="dxa" w:w="4680"/>
            <w:vAlign w:val="center"/>
          </w:tcPr>
          <w:p>
            <w:pPr>
              <w:pStyle w:val="TableText"/>
            </w:pPr>
            <w:r>
              <w:rPr>
                <w:b w:val="false"/>
                <w:bCs w:val="false"/>
              </w:rPr>
              <w:t xml:space="preserve">was in a sweet and precious frame.</w:t>
            </w:r>
          </w:p>
        </w:tc>
      </w:tr>
      <w:tr>
        <w:trPr>
          <w:cantSplit/>
        </w:trPr>
        <w:tc>
          <w:tcPr>
            <w:tcW w:type="dxa" w:w="4680"/>
            <w:vAlign w:val="center"/>
          </w:tcPr>
          <w:p>
            <w:pPr>
              <w:pStyle w:val="TableText"/>
            </w:pPr>
            <w:r>
              <w:rPr>
                <w:b w:val="false"/>
                <w:bCs w:val="false"/>
              </w:rPr>
              <w:t xml:space="preserve">though I had been</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something dull and deserted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in the preceding week</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especially near the close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of it, so that I could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not but presently write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it down, as I sometimes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did, that I might have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a fresh remembrance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of it to the glory of</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God afterwards.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Sometime in August (1740)</w:t>
            </w:r>
          </w:p>
        </w:tc>
        <w:tc>
          <w:tcPr>
            <w:tcW w:type="dxa" w:w="4680"/>
            <w:vAlign w:val="center"/>
          </w:tcPr>
          <w:p>
            <w:pPr>
              <w:pStyle w:val="TableText"/>
            </w:pPr>
            <w:r>
              <w:rPr>
                <w:b w:val="false"/>
                <w:bCs w:val="false"/>
              </w:rPr>
              <w:t xml:space="preserve">Sometime in August following,</w:t>
            </w:r>
          </w:p>
        </w:tc>
      </w:tr>
      <w:tr>
        <w:trPr>
          <w:cantSplit/>
        </w:trPr>
        <w:tc>
          <w:tcPr>
            <w:tcW w:type="dxa" w:w="4680"/>
            <w:vAlign w:val="center"/>
          </w:tcPr>
          <w:p>
            <w:pPr>
              <w:pStyle w:val="TableText"/>
            </w:pPr>
            <w:r>
              <w:rPr>
                <w:b w:val="false"/>
                <w:bCs w:val="false"/>
              </w:rPr>
              <w:t xml:space="preserve">I grew so weakly and</w:t>
            </w:r>
          </w:p>
        </w:tc>
        <w:tc>
          <w:tcPr>
            <w:tcW w:type="dxa" w:w="4680"/>
            <w:vAlign w:val="center"/>
          </w:tcPr>
          <w:p>
            <w:pPr>
              <w:pStyle w:val="TableText"/>
            </w:pPr>
            <w:r>
              <w:rPr>
                <w:b w:val="false"/>
                <w:bCs w:val="false"/>
              </w:rPr>
              <w:t xml:space="preserve">I became so weakly and</w:t>
            </w:r>
          </w:p>
        </w:tc>
      </w:tr>
      <w:tr>
        <w:trPr>
          <w:cantSplit/>
        </w:trPr>
        <w:tc>
          <w:tcPr>
            <w:tcW w:type="dxa" w:w="4680"/>
            <w:vAlign w:val="center"/>
          </w:tcPr>
          <w:p>
            <w:pPr>
              <w:pStyle w:val="TableText"/>
            </w:pPr>
            <w:r>
              <w:rPr>
                <w:b w:val="false"/>
                <w:bCs w:val="false"/>
              </w:rPr>
              <w:t xml:space="preserve">disordered by too close</w:t>
            </w:r>
          </w:p>
        </w:tc>
        <w:tc>
          <w:tcPr>
            <w:tcW w:type="dxa" w:w="4680"/>
            <w:vAlign w:val="center"/>
          </w:tcPr>
          <w:p>
            <w:pPr>
              <w:pStyle w:val="TableText"/>
            </w:pPr>
            <w:r>
              <w:rPr>
                <w:b w:val="false"/>
                <w:bCs w:val="false"/>
              </w:rPr>
              <w:t xml:space="preserve">disordered, by too close</w:t>
            </w:r>
          </w:p>
        </w:tc>
      </w:tr>
      <w:tr>
        <w:trPr>
          <w:cantSplit/>
        </w:trPr>
        <w:tc>
          <w:tcPr>
            <w:tcW w:type="dxa" w:w="4680"/>
            <w:vAlign w:val="center"/>
          </w:tcPr>
          <w:p>
            <w:pPr>
              <w:pStyle w:val="TableText"/>
            </w:pPr>
            <w:r>
              <w:rPr>
                <w:b w:val="false"/>
                <w:bCs w:val="false"/>
              </w:rPr>
              <w:t xml:space="preserve">application to my studies,</w:t>
            </w:r>
          </w:p>
        </w:tc>
        <w:tc>
          <w:tcPr>
            <w:tcW w:type="dxa" w:w="4680"/>
            <w:vAlign w:val="center"/>
          </w:tcPr>
          <w:p>
            <w:pPr>
              <w:pStyle w:val="TableText"/>
            </w:pPr>
            <w:r>
              <w:rPr>
                <w:b w:val="false"/>
                <w:bCs w:val="false"/>
              </w:rPr>
              <w:t xml:space="preserve">application to my studies,</w:t>
            </w:r>
          </w:p>
        </w:tc>
      </w:tr>
      <w:tr>
        <w:trPr>
          <w:cantSplit/>
        </w:trPr>
        <w:tc>
          <w:tcPr>
            <w:tcW w:type="dxa" w:w="4680"/>
            <w:vAlign w:val="center"/>
          </w:tcPr>
          <w:p>
            <w:pPr>
              <w:pStyle w:val="TableText"/>
            </w:pPr>
            <w:r>
              <w:rPr>
                <w:b w:val="false"/>
                <w:bCs w:val="false"/>
              </w:rPr>
              <w:t xml:space="preserve">that I was advised by my</w:t>
            </w:r>
          </w:p>
        </w:tc>
        <w:tc>
          <w:tcPr>
            <w:tcW w:type="dxa" w:w="4680"/>
            <w:vAlign w:val="center"/>
          </w:tcPr>
          <w:p>
            <w:pPr>
              <w:pStyle w:val="TableText"/>
            </w:pPr>
            <w:r>
              <w:rPr>
                <w:b w:val="false"/>
                <w:bCs w:val="false"/>
              </w:rPr>
              <w:t xml:space="preserve">that I was advised by my</w:t>
            </w:r>
          </w:p>
        </w:tc>
      </w:tr>
      <w:tr>
        <w:trPr>
          <w:cantSplit/>
        </w:trPr>
        <w:tc>
          <w:tcPr>
            <w:tcW w:type="dxa" w:w="4680"/>
            <w:vAlign w:val="center"/>
          </w:tcPr>
          <w:p>
            <w:pPr>
              <w:pStyle w:val="TableText"/>
            </w:pPr>
            <w:r>
              <w:rPr>
                <w:b w:val="false"/>
                <w:bCs w:val="false"/>
              </w:rPr>
              <w:t xml:space="preserve">Tutor to come home and</w:t>
            </w:r>
          </w:p>
        </w:tc>
        <w:tc>
          <w:tcPr>
            <w:tcW w:type="dxa" w:w="4680"/>
            <w:vAlign w:val="center"/>
          </w:tcPr>
          <w:p>
            <w:pPr>
              <w:pStyle w:val="TableText"/>
            </w:pPr>
            <w:r>
              <w:rPr>
                <w:b w:val="false"/>
                <w:bCs w:val="false"/>
              </w:rPr>
              <w:t xml:space="preserve">Tutor to go home and</w:t>
            </w:r>
          </w:p>
        </w:tc>
      </w:tr>
      <w:tr>
        <w:trPr>
          <w:cantSplit/>
        </w:trPr>
        <w:tc>
          <w:tcPr>
            <w:tcW w:type="dxa" w:w="4680"/>
            <w:vAlign w:val="center"/>
          </w:tcPr>
          <w:p>
            <w:pPr>
              <w:pStyle w:val="TableText"/>
            </w:pPr>
            <w:r>
              <w:rPr>
                <w:b w:val="false"/>
                <w:bCs w:val="false"/>
              </w:rPr>
              <w:t xml:space="preserve">throw off that oppressing</w:t>
            </w:r>
          </w:p>
        </w:tc>
        <w:tc>
          <w:tcPr>
            <w:tcW w:type="dxa" w:w="4680"/>
            <w:vAlign w:val="center"/>
          </w:tcPr>
          <w:p>
            <w:pPr>
              <w:pStyle w:val="TableText"/>
            </w:pPr>
            <w:r>
              <w:rPr>
                <w:b w:val="false"/>
                <w:bCs w:val="false"/>
              </w:rPr>
              <w:t xml:space="preserve">disengage my mind from</w:t>
            </w:r>
          </w:p>
        </w:tc>
      </w:tr>
      <w:tr>
        <w:trPr>
          <w:cantSplit/>
        </w:trPr>
        <w:tc>
          <w:tcPr>
            <w:tcW w:type="dxa" w:w="4680"/>
            <w:vAlign w:val="center"/>
          </w:tcPr>
          <w:p>
            <w:pPr>
              <w:pStyle w:val="TableText"/>
            </w:pPr>
            <w:r>
              <w:rPr>
                <w:b w:val="false"/>
                <w:bCs w:val="false"/>
              </w:rPr>
              <w:t xml:space="preserve">care as much as I could,</w:t>
            </w:r>
          </w:p>
        </w:tc>
        <w:tc>
          <w:tcPr>
            <w:tcW w:type="dxa" w:w="4680"/>
            <w:vAlign w:val="center"/>
          </w:tcPr>
          <w:p>
            <w:pPr>
              <w:pStyle w:val="TableText"/>
            </w:pPr>
            <w:r>
              <w:rPr>
                <w:b w:val="false"/>
                <w:bCs w:val="false"/>
              </w:rPr>
              <w:t xml:space="preserve">study as much as I could;</w:t>
            </w:r>
          </w:p>
        </w:tc>
      </w:tr>
      <w:tr>
        <w:trPr>
          <w:cantSplit/>
        </w:trPr>
        <w:tc>
          <w:tcPr>
            <w:tcW w:type="dxa" w:w="4680"/>
            <w:vAlign w:val="center"/>
          </w:tcPr>
          <w:p>
            <w:pPr>
              <w:pStyle w:val="TableText"/>
            </w:pPr>
            <w:r>
              <w:rPr>
                <w:b w:val="false"/>
                <w:bCs w:val="false"/>
              </w:rPr>
              <w:t xml:space="preserve">for I was grown so weak</w:t>
            </w:r>
          </w:p>
        </w:tc>
        <w:tc>
          <w:tcPr>
            <w:tcW w:type="dxa" w:w="4680"/>
            <w:vAlign w:val="center"/>
          </w:tcPr>
          <w:p>
            <w:pPr>
              <w:pStyle w:val="TableText"/>
            </w:pPr>
            <w:r>
              <w:rPr>
                <w:b w:val="false"/>
                <w:bCs w:val="false"/>
              </w:rPr>
              <w:t xml:space="preserve">for I was grown so weak</w:t>
            </w:r>
          </w:p>
        </w:tc>
      </w:tr>
      <w:tr>
        <w:trPr>
          <w:cantSplit/>
        </w:trPr>
        <w:tc>
          <w:tcPr>
            <w:tcW w:type="dxa" w:w="4680"/>
            <w:vAlign w:val="center"/>
          </w:tcPr>
          <w:p>
            <w:pPr>
              <w:pStyle w:val="TableText"/>
            </w:pPr>
            <w:r>
              <w:rPr>
                <w:b w:val="false"/>
                <w:bCs w:val="false"/>
              </w:rPr>
              <w:t xml:space="preserve">that I had spit blood more than once.</w:t>
            </w:r>
          </w:p>
        </w:tc>
        <w:tc>
          <w:tcPr>
            <w:tcW w:type="dxa" w:w="4680"/>
            <w:vAlign w:val="center"/>
          </w:tcPr>
          <w:p>
            <w:pPr>
              <w:pStyle w:val="TableText"/>
            </w:pPr>
            <w:r>
              <w:rPr>
                <w:b w:val="false"/>
                <w:bCs w:val="false"/>
              </w:rPr>
              <w:t xml:space="preserve">that I began to spit blood.</w:t>
            </w:r>
          </w:p>
        </w:tc>
      </w:tr>
      <w:tr>
        <w:trPr>
          <w:cantSplit/>
        </w:trPr>
        <w:tc>
          <w:tcPr>
            <w:tcW w:type="dxa" w:w="4680"/>
            <w:vAlign w:val="center"/>
          </w:tcPr>
          <w:p>
            <w:pPr>
              <w:pStyle w:val="TableText"/>
            </w:pPr>
            <w:r>
              <w:rPr>
                <w:b w:val="false"/>
                <w:bCs w:val="false"/>
              </w:rPr>
              <w:t xml:space="preserve">And I was under some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spiritual darkness and perplexity.</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I then took his advice</w:t>
            </w:r>
          </w:p>
        </w:tc>
        <w:tc>
          <w:tcPr>
            <w:tcW w:type="dxa" w:w="4680"/>
            <w:vAlign w:val="center"/>
          </w:tcPr>
          <w:p>
            <w:pPr>
              <w:pStyle w:val="TableText"/>
            </w:pPr>
            <w:r>
              <w:rPr>
                <w:b w:val="false"/>
                <w:bCs w:val="false"/>
              </w:rPr>
              <w:t xml:space="preserve">I took his advice,</w:t>
            </w:r>
          </w:p>
        </w:tc>
      </w:tr>
      <w:tr>
        <w:trPr>
          <w:cantSplit/>
        </w:trPr>
        <w:tc>
          <w:tcPr>
            <w:tcW w:type="dxa" w:w="4680"/>
            <w:vAlign w:val="center"/>
          </w:tcPr>
          <w:p>
            <w:pPr>
              <w:pStyle w:val="TableText"/>
            </w:pPr>
            <w:r>
              <w:rPr>
                <w:b w:val="false"/>
                <w:bCs w:val="false"/>
              </w:rPr>
              <w:t xml:space="preserve">and endeavored to lay</w:t>
            </w:r>
          </w:p>
        </w:tc>
        <w:tc>
          <w:tcPr>
            <w:tcW w:type="dxa" w:w="4680"/>
            <w:vAlign w:val="center"/>
          </w:tcPr>
          <w:p>
            <w:pPr>
              <w:pStyle w:val="TableText"/>
            </w:pPr>
            <w:r>
              <w:rPr>
                <w:b w:val="false"/>
                <w:bCs w:val="false"/>
              </w:rPr>
              <w:t xml:space="preserve">and endeavored to lay</w:t>
            </w:r>
          </w:p>
        </w:tc>
      </w:tr>
      <w:tr>
        <w:trPr>
          <w:cantSplit/>
        </w:trPr>
        <w:tc>
          <w:tcPr>
            <w:tcW w:type="dxa" w:w="4680"/>
            <w:vAlign w:val="center"/>
          </w:tcPr>
          <w:p>
            <w:pPr>
              <w:pStyle w:val="TableText"/>
            </w:pPr>
            <w:r>
              <w:rPr>
                <w:b w:val="false"/>
                <w:bCs w:val="false"/>
              </w:rPr>
              <w:t xml:space="preserve">aside my studies for some time.</w:t>
            </w:r>
          </w:p>
        </w:tc>
        <w:tc>
          <w:tcPr>
            <w:tcW w:type="dxa" w:w="4680"/>
            <w:vAlign w:val="center"/>
          </w:tcPr>
          <w:p>
            <w:pPr>
              <w:pStyle w:val="TableText"/>
            </w:pPr>
            <w:r>
              <w:rPr>
                <w:b w:val="false"/>
                <w:bCs w:val="false"/>
              </w:rPr>
              <w:t xml:space="preserve">aside my studies.</w:t>
            </w:r>
          </w:p>
        </w:tc>
      </w:tr>
      <w:tr>
        <w:trPr>
          <w:cantSplit/>
        </w:trPr>
        <w:tc>
          <w:tcPr>
            <w:tcW w:type="dxa" w:w="4680"/>
            <w:vAlign w:val="center"/>
          </w:tcPr>
          <w:p>
            <w:pPr>
              <w:pStyle w:val="TableText"/>
            </w:pPr>
            <w:r>
              <w:rPr>
                <w:b w:val="false"/>
                <w:bCs w:val="false"/>
              </w:rPr>
              <w:t xml:space="preserve">And being so weakly</w:t>
            </w:r>
          </w:p>
        </w:tc>
        <w:tc>
          <w:tcPr>
            <w:tcW w:type="dxa" w:w="4680"/>
            <w:vAlign w:val="center"/>
          </w:tcPr>
          <w:p>
            <w:pPr>
              <w:pStyle w:val="TableText"/>
            </w:pPr>
            <w:r>
              <w:rPr>
                <w:b w:val="false"/>
                <w:bCs w:val="false"/>
              </w:rPr>
              <w:t xml:space="preserve">But being brought very low,</w:t>
            </w:r>
          </w:p>
        </w:tc>
      </w:tr>
      <w:tr>
        <w:trPr>
          <w:cantSplit/>
        </w:trPr>
        <w:tc>
          <w:tcPr>
            <w:tcW w:type="dxa" w:w="4680"/>
            <w:vAlign w:val="center"/>
          </w:tcPr>
          <w:p>
            <w:pPr>
              <w:pStyle w:val="TableText"/>
            </w:pPr>
            <w:r>
              <w:rPr>
                <w:b w:val="false"/>
                <w:bCs w:val="false"/>
              </w:rPr>
              <w:t xml:space="preserve">I looked death in the face</w:t>
            </w:r>
          </w:p>
        </w:tc>
        <w:tc>
          <w:tcPr>
            <w:tcW w:type="dxa" w:w="4680"/>
            <w:vAlign w:val="center"/>
          </w:tcPr>
          <w:p>
            <w:pPr>
              <w:pStyle w:val="TableText"/>
            </w:pPr>
            <w:r>
              <w:rPr>
                <w:b w:val="false"/>
                <w:bCs w:val="false"/>
              </w:rPr>
              <w:t xml:space="preserve">I looked death in the face</w:t>
            </w:r>
          </w:p>
        </w:tc>
      </w:tr>
      <w:tr>
        <w:trPr>
          <w:cantSplit/>
        </w:trPr>
        <w:tc>
          <w:tcPr>
            <w:tcW w:type="dxa" w:w="4680"/>
            <w:vAlign w:val="center"/>
          </w:tcPr>
          <w:p>
            <w:pPr>
              <w:pStyle w:val="TableText"/>
            </w:pPr>
            <w:r>
              <w:rPr>
                <w:b w:val="false"/>
                <w:bCs w:val="false"/>
              </w:rPr>
              <w:t xml:space="preserve">more steadfastly, and the</w:t>
            </w:r>
          </w:p>
        </w:tc>
        <w:tc>
          <w:tcPr>
            <w:tcW w:type="dxa" w:w="4680"/>
            <w:vAlign w:val="center"/>
          </w:tcPr>
          <w:p>
            <w:pPr>
              <w:pStyle w:val="TableText"/>
            </w:pPr>
            <w:r>
              <w:rPr>
                <w:b w:val="false"/>
                <w:bCs w:val="false"/>
              </w:rPr>
              <w:t xml:space="preserve">more steadfastly; and the</w:t>
            </w:r>
          </w:p>
        </w:tc>
      </w:tr>
      <w:tr>
        <w:trPr>
          <w:cantSplit/>
        </w:trPr>
        <w:tc>
          <w:tcPr>
            <w:tcW w:type="dxa" w:w="4680"/>
            <w:vAlign w:val="center"/>
          </w:tcPr>
          <w:p>
            <w:pPr>
              <w:pStyle w:val="TableText"/>
            </w:pPr>
            <w:r>
              <w:rPr>
                <w:b w:val="false"/>
                <w:bCs w:val="false"/>
              </w:rPr>
              <w:t xml:space="preserve">Lord was pleased to give</w:t>
            </w:r>
          </w:p>
        </w:tc>
        <w:tc>
          <w:tcPr>
            <w:tcW w:type="dxa" w:w="4680"/>
            <w:vAlign w:val="center"/>
          </w:tcPr>
          <w:p>
            <w:pPr>
              <w:pStyle w:val="TableText"/>
            </w:pPr>
            <w:r>
              <w:rPr>
                <w:b w:val="false"/>
                <w:bCs w:val="false"/>
              </w:rPr>
              <w:t xml:space="preserve">Lord was pleased to give</w:t>
            </w:r>
          </w:p>
        </w:tc>
      </w:tr>
      <w:tr>
        <w:trPr>
          <w:cantSplit/>
        </w:trPr>
        <w:tc>
          <w:tcPr>
            <w:tcW w:type="dxa" w:w="4680"/>
            <w:vAlign w:val="center"/>
          </w:tcPr>
          <w:p>
            <w:pPr>
              <w:pStyle w:val="TableText"/>
            </w:pPr>
            <w:r>
              <w:rPr>
                <w:b w:val="false"/>
                <w:bCs w:val="false"/>
              </w:rPr>
              <w:t xml:space="preserve">me renewedly a sweet</w:t>
            </w:r>
          </w:p>
        </w:tc>
        <w:tc>
          <w:tcPr>
            <w:tcW w:type="dxa" w:w="4680"/>
            <w:vAlign w:val="center"/>
          </w:tcPr>
          <w:p>
            <w:pPr>
              <w:pStyle w:val="TableText"/>
            </w:pPr>
            <w:r>
              <w:rPr>
                <w:b w:val="false"/>
                <w:bCs w:val="false"/>
              </w:rPr>
              <w:t xml:space="preserve">me renewedly a sweet</w:t>
            </w:r>
          </w:p>
        </w:tc>
      </w:tr>
      <w:tr>
        <w:trPr>
          <w:cantSplit/>
        </w:trPr>
        <w:tc>
          <w:tcPr>
            <w:tcW w:type="dxa" w:w="4680"/>
            <w:vAlign w:val="center"/>
          </w:tcPr>
          <w:p>
            <w:pPr>
              <w:pStyle w:val="TableText"/>
            </w:pPr>
            <w:r>
              <w:rPr>
                <w:b w:val="false"/>
                <w:bCs w:val="false"/>
              </w:rPr>
              <w:t xml:space="preserve">sense and relish of divine</w:t>
            </w:r>
          </w:p>
        </w:tc>
        <w:tc>
          <w:tcPr>
            <w:tcW w:type="dxa" w:w="4680"/>
            <w:vAlign w:val="center"/>
          </w:tcPr>
          <w:p>
            <w:pPr>
              <w:pStyle w:val="TableText"/>
            </w:pPr>
            <w:r>
              <w:rPr>
                <w:b w:val="false"/>
                <w:bCs w:val="false"/>
              </w:rPr>
              <w:t xml:space="preserve">sense and relish of divine</w:t>
            </w:r>
          </w:p>
        </w:tc>
      </w:tr>
      <w:tr>
        <w:trPr>
          <w:cantSplit/>
        </w:trPr>
        <w:tc>
          <w:tcPr>
            <w:tcW w:type="dxa" w:w="4680"/>
            <w:vAlign w:val="center"/>
          </w:tcPr>
          <w:p>
            <w:pPr>
              <w:pStyle w:val="TableText"/>
            </w:pPr>
            <w:r>
              <w:rPr>
                <w:b w:val="false"/>
                <w:bCs w:val="false"/>
              </w:rPr>
              <w:t xml:space="preserve">things, and in particular</w:t>
            </w:r>
          </w:p>
        </w:tc>
        <w:tc>
          <w:tcPr>
            <w:tcW w:type="dxa" w:w="4680"/>
            <w:vAlign w:val="center"/>
          </w:tcPr>
          <w:p>
            <w:pPr>
              <w:pStyle w:val="TableText"/>
            </w:pPr>
            <w:r>
              <w:rPr>
                <w:b w:val="false"/>
                <w:bCs w:val="false"/>
              </w:rPr>
              <w:t xml:space="preserve">things; and particularly</w:t>
            </w:r>
          </w:p>
        </w:tc>
      </w:tr>
      <w:tr>
        <w:trPr>
          <w:cantSplit/>
        </w:trPr>
        <w:tc>
          <w:tcPr>
            <w:tcW w:type="dxa" w:w="4680"/>
            <w:vAlign w:val="center"/>
          </w:tcPr>
          <w:p>
            <w:pPr>
              <w:pStyle w:val="TableText"/>
            </w:pPr>
            <w:r>
              <w:rPr>
                <w:b w:val="false"/>
                <w:bCs w:val="false"/>
              </w:rPr>
              <w:t xml:space="preserve">on October 13 I found</w:t>
            </w:r>
          </w:p>
        </w:tc>
        <w:tc>
          <w:tcPr>
            <w:tcW w:type="dxa" w:w="4680"/>
            <w:vAlign w:val="center"/>
          </w:tcPr>
          <w:p>
            <w:pPr>
              <w:pStyle w:val="TableText"/>
            </w:pPr>
            <w:r>
              <w:rPr>
                <w:b w:val="false"/>
                <w:bCs w:val="false"/>
              </w:rPr>
              <w:t xml:space="preserve">on October 13, I found</w:t>
            </w:r>
          </w:p>
        </w:tc>
      </w:tr>
      <w:tr>
        <w:trPr>
          <w:cantSplit/>
        </w:trPr>
        <w:tc>
          <w:tcPr>
            <w:tcW w:type="dxa" w:w="4680"/>
            <w:vAlign w:val="center"/>
          </w:tcPr>
          <w:p>
            <w:pPr>
              <w:pStyle w:val="TableText"/>
            </w:pPr>
            <w:r>
              <w:rPr>
                <w:b w:val="false"/>
                <w:bCs w:val="false"/>
              </w:rPr>
              <w:t xml:space="preserve">divine help, and consolation</w:t>
            </w:r>
          </w:p>
        </w:tc>
        <w:tc>
          <w:tcPr>
            <w:tcW w:type="dxa" w:w="4680"/>
            <w:vAlign w:val="center"/>
          </w:tcPr>
          <w:p>
            <w:pPr>
              <w:pStyle w:val="TableText"/>
            </w:pPr>
            <w:r>
              <w:rPr>
                <w:b w:val="false"/>
                <w:bCs w:val="false"/>
              </w:rPr>
              <w:t xml:space="preserve">divine help and consolation</w:t>
            </w:r>
          </w:p>
        </w:tc>
      </w:tr>
      <w:tr>
        <w:trPr>
          <w:cantSplit/>
        </w:trPr>
        <w:tc>
          <w:tcPr>
            <w:tcW w:type="dxa" w:w="4680"/>
            <w:vAlign w:val="center"/>
          </w:tcPr>
          <w:p>
            <w:pPr>
              <w:pStyle w:val="TableText"/>
            </w:pPr>
            <w:r>
              <w:rPr>
                <w:rStyle w:val="SourcePageInline"/>
                <w:b w:val="false"/>
                <w:bCs w:val="false"/>
              </w:rPr>
              <w:t xml:space="preserve">[p. 147]</w:t>
            </w:r>
            <w:r>
              <w:rPr>
                <w:b w:val="false"/>
                <w:bCs w:val="false"/>
              </w:rPr>
              <w:t xml:space="preserve">  in the precious duties of</w:t>
            </w:r>
          </w:p>
        </w:tc>
        <w:tc>
          <w:tcPr>
            <w:tcW w:type="dxa" w:w="4680"/>
            <w:vAlign w:val="center"/>
          </w:tcPr>
          <w:p>
            <w:pPr>
              <w:pStyle w:val="TableText"/>
            </w:pPr>
            <w:r>
              <w:rPr>
                <w:b w:val="false"/>
                <w:bCs w:val="false"/>
              </w:rPr>
              <w:t xml:space="preserve">in the precious duties of</w:t>
            </w:r>
          </w:p>
        </w:tc>
      </w:tr>
      <w:tr>
        <w:trPr>
          <w:cantSplit/>
        </w:trPr>
        <w:tc>
          <w:tcPr>
            <w:tcW w:type="dxa" w:w="4680"/>
            <w:vAlign w:val="center"/>
          </w:tcPr>
          <w:p>
            <w:pPr>
              <w:pStyle w:val="TableText"/>
            </w:pPr>
            <w:r>
              <w:rPr>
                <w:b w:val="false"/>
                <w:bCs w:val="false"/>
              </w:rPr>
              <w:t xml:space="preserve">secret prayer and self-</w:t>
            </w:r>
          </w:p>
        </w:tc>
        <w:tc>
          <w:tcPr>
            <w:tcW w:type="dxa" w:w="4680"/>
            <w:vAlign w:val="center"/>
          </w:tcPr>
          <w:p>
            <w:pPr>
              <w:pStyle w:val="TableText"/>
            </w:pPr>
            <w:r>
              <w:rPr>
                <w:b w:val="false"/>
                <w:bCs w:val="false"/>
              </w:rPr>
              <w:t xml:space="preserve">secret prayer and self-</w:t>
            </w:r>
          </w:p>
        </w:tc>
      </w:tr>
      <w:tr>
        <w:trPr>
          <w:cantSplit/>
        </w:trPr>
        <w:tc>
          <w:tcPr>
            <w:tcW w:type="dxa" w:w="4680"/>
            <w:vAlign w:val="center"/>
          </w:tcPr>
          <w:p>
            <w:pPr>
              <w:pStyle w:val="TableText"/>
            </w:pPr>
            <w:r>
              <w:rPr>
                <w:b w:val="false"/>
                <w:bCs w:val="false"/>
              </w:rPr>
              <w:t xml:space="preserve">examination my soul took</w:t>
            </w:r>
          </w:p>
        </w:tc>
        <w:tc>
          <w:tcPr>
            <w:tcW w:type="dxa" w:w="4680"/>
            <w:vAlign w:val="center"/>
          </w:tcPr>
          <w:p>
            <w:pPr>
              <w:pStyle w:val="TableText"/>
            </w:pPr>
            <w:r>
              <w:rPr>
                <w:b w:val="false"/>
                <w:bCs w:val="false"/>
              </w:rPr>
              <w:t xml:space="preserve">examination, and my soul took</w:t>
            </w:r>
          </w:p>
        </w:tc>
      </w:tr>
      <w:tr>
        <w:trPr>
          <w:cantSplit/>
        </w:trPr>
        <w:tc>
          <w:tcPr>
            <w:tcW w:type="dxa" w:w="4680"/>
            <w:vAlign w:val="center"/>
          </w:tcPr>
          <w:p>
            <w:pPr>
              <w:pStyle w:val="TableText"/>
            </w:pPr>
            <w:r>
              <w:rPr>
                <w:b w:val="false"/>
                <w:bCs w:val="false"/>
              </w:rPr>
              <w:t xml:space="preserve">delight in the blessed God.</w:t>
            </w:r>
          </w:p>
        </w:tc>
        <w:tc>
          <w:tcPr>
            <w:tcW w:type="dxa" w:w="4680"/>
            <w:vAlign w:val="center"/>
          </w:tcPr>
          <w:p>
            <w:pPr>
              <w:pStyle w:val="TableText"/>
            </w:pPr>
            <w:r>
              <w:rPr>
                <w:b w:val="false"/>
                <w:bCs w:val="false"/>
              </w:rPr>
              <w:t xml:space="preserve">delight in the blessed God:</w:t>
            </w:r>
          </w:p>
        </w:tc>
      </w:tr>
      <w:tr>
        <w:trPr>
          <w:cantSplit/>
        </w:trPr>
        <w:tc>
          <w:tcPr>
            <w:tcW w:type="dxa" w:w="4680"/>
            <w:vAlign w:val="center"/>
          </w:tcPr>
          <w:p>
            <w:pPr>
              <w:pStyle w:val="TableText"/>
            </w:pPr>
            <w:r>
              <w:rPr>
                <w:b w:val="false"/>
                <w:bCs w:val="false"/>
              </w:rPr>
              <w:t xml:space="preserve">And likewise on the 17th of October</w:t>
            </w:r>
          </w:p>
        </w:tc>
        <w:tc>
          <w:tcPr>
            <w:tcW w:type="dxa" w:w="4680"/>
            <w:vAlign w:val="center"/>
          </w:tcPr>
          <w:p>
            <w:pPr>
              <w:pStyle w:val="TableText"/>
            </w:pPr>
            <w:r>
              <w:rPr>
                <w:b w:val="false"/>
                <w:bCs w:val="false"/>
              </w:rPr>
              <w:t xml:space="preserve">so likewise on the 17th of October.</w:t>
            </w:r>
          </w:p>
        </w:tc>
      </w:tr>
      <w:tr>
        <w:trPr>
          <w:cantSplit/>
        </w:trPr>
        <w:tc>
          <w:tcPr>
            <w:tcW w:type="dxa" w:w="4680"/>
            <w:vAlign w:val="center"/>
          </w:tcPr>
          <w:p>
            <w:pPr>
              <w:pStyle w:val="TableText"/>
            </w:pPr>
            <w:r>
              <w:rPr>
                <w:b w:val="false"/>
                <w:bCs w:val="false"/>
              </w:rPr>
              <w:t xml:space="preserve">my heart was warm and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lively in my attendance on</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duty (as I then expressed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it in one of my prayers)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and especially serious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devout and heavenly secret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prayer.</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Saturday October 18. In</w:t>
            </w:r>
          </w:p>
        </w:tc>
        <w:tc>
          <w:tcPr>
            <w:tcW w:type="dxa" w:w="4680"/>
            <w:vAlign w:val="center"/>
          </w:tcPr>
          <w:p>
            <w:pPr>
              <w:pStyle w:val="TableText"/>
            </w:pPr>
            <w:r>
              <w:rPr>
                <w:b w:val="false"/>
                <w:bCs w:val="false"/>
              </w:rPr>
              <w:t xml:space="preserve">Saturday October 18. In</w:t>
            </w:r>
          </w:p>
        </w:tc>
      </w:tr>
      <w:tr>
        <w:trPr>
          <w:cantSplit/>
        </w:trPr>
        <w:tc>
          <w:tcPr>
            <w:tcW w:type="dxa" w:w="4680"/>
            <w:vAlign w:val="center"/>
          </w:tcPr>
          <w:p>
            <w:pPr>
              <w:pStyle w:val="TableText"/>
            </w:pPr>
            <w:r>
              <w:rPr>
                <w:b w:val="false"/>
                <w:bCs w:val="false"/>
              </w:rPr>
              <w:t xml:space="preserve">my morning devotions my</w:t>
            </w:r>
          </w:p>
        </w:tc>
        <w:tc>
          <w:tcPr>
            <w:tcW w:type="dxa" w:w="4680"/>
            <w:vAlign w:val="center"/>
          </w:tcPr>
          <w:p>
            <w:pPr>
              <w:pStyle w:val="TableText"/>
            </w:pPr>
            <w:r>
              <w:rPr>
                <w:b w:val="false"/>
                <w:bCs w:val="false"/>
              </w:rPr>
              <w:t xml:space="preserve">my morning devotions, my</w:t>
            </w:r>
          </w:p>
        </w:tc>
      </w:tr>
      <w:tr>
        <w:trPr>
          <w:cantSplit/>
        </w:trPr>
        <w:tc>
          <w:tcPr>
            <w:tcW w:type="dxa" w:w="4680"/>
            <w:vAlign w:val="center"/>
          </w:tcPr>
          <w:p>
            <w:pPr>
              <w:pStyle w:val="TableText"/>
            </w:pPr>
            <w:r>
              <w:rPr>
                <w:b w:val="false"/>
                <w:bCs w:val="false"/>
              </w:rPr>
              <w:t xml:space="preserve">soul was exceedingly melted</w:t>
            </w:r>
          </w:p>
        </w:tc>
        <w:tc>
          <w:tcPr>
            <w:tcW w:type="dxa" w:w="4680"/>
            <w:vAlign w:val="center"/>
          </w:tcPr>
          <w:p>
            <w:pPr>
              <w:pStyle w:val="TableText"/>
            </w:pPr>
            <w:r>
              <w:rPr>
                <w:b w:val="false"/>
                <w:bCs w:val="false"/>
              </w:rPr>
              <w:t xml:space="preserve">soul was exceedingly melted</w:t>
            </w:r>
          </w:p>
        </w:tc>
      </w:tr>
      <w:tr>
        <w:trPr>
          <w:cantSplit/>
        </w:trPr>
        <w:tc>
          <w:tcPr>
            <w:tcW w:type="dxa" w:w="4680"/>
            <w:vAlign w:val="center"/>
          </w:tcPr>
          <w:p>
            <w:pPr>
              <w:pStyle w:val="TableText"/>
            </w:pPr>
            <w:r>
              <w:rPr>
                <w:b w:val="false"/>
                <w:bCs w:val="false"/>
              </w:rPr>
              <w:t xml:space="preserve">for and bitterly mourned</w:t>
            </w:r>
          </w:p>
        </w:tc>
        <w:tc>
          <w:tcPr>
            <w:tcW w:type="dxa" w:w="4680"/>
            <w:vAlign w:val="center"/>
          </w:tcPr>
          <w:p>
            <w:pPr>
              <w:pStyle w:val="TableText"/>
            </w:pPr>
            <w:r>
              <w:rPr>
                <w:b w:val="false"/>
                <w:bCs w:val="false"/>
              </w:rPr>
              <w:t xml:space="preserve">for and bitterly mourned</w:t>
            </w:r>
          </w:p>
        </w:tc>
      </w:tr>
      <w:tr>
        <w:trPr>
          <w:cantSplit/>
        </w:trPr>
        <w:tc>
          <w:tcPr>
            <w:tcW w:type="dxa" w:w="4680"/>
            <w:vAlign w:val="center"/>
          </w:tcPr>
          <w:p>
            <w:pPr>
              <w:pStyle w:val="TableText"/>
            </w:pPr>
            <w:r>
              <w:rPr>
                <w:b w:val="false"/>
                <w:bCs w:val="false"/>
              </w:rPr>
              <w:t xml:space="preserve">over my vileness and</w:t>
            </w:r>
          </w:p>
        </w:tc>
        <w:tc>
          <w:tcPr>
            <w:tcW w:type="dxa" w:w="4680"/>
            <w:vAlign w:val="center"/>
          </w:tcPr>
          <w:p>
            <w:pPr>
              <w:pStyle w:val="TableText"/>
            </w:pPr>
            <w:r>
              <w:rPr>
                <w:b w:val="false"/>
                <w:bCs w:val="false"/>
              </w:rPr>
              <w:t xml:space="preserve">over my exceeding</w:t>
            </w:r>
          </w:p>
        </w:tc>
      </w:tr>
      <w:tr>
        <w:trPr>
          <w:cantSplit/>
        </w:trPr>
        <w:tc>
          <w:tcPr>
            <w:tcW w:type="dxa" w:w="4680"/>
            <w:vAlign w:val="center"/>
          </w:tcPr>
          <w:p>
            <w:pPr>
              <w:pStyle w:val="TableText"/>
            </w:pPr>
            <w:r>
              <w:rPr>
                <w:b w:val="false"/>
                <w:bCs w:val="false"/>
              </w:rPr>
              <w:t xml:space="preserve">exceeding sinfulness. I</w:t>
            </w:r>
          </w:p>
        </w:tc>
        <w:tc>
          <w:tcPr>
            <w:tcW w:type="dxa" w:w="4680"/>
            <w:vAlign w:val="center"/>
          </w:tcPr>
          <w:p>
            <w:pPr>
              <w:pStyle w:val="TableText"/>
            </w:pPr>
            <w:r>
              <w:rPr>
                <w:b w:val="false"/>
                <w:bCs w:val="false"/>
              </w:rPr>
              <w:t xml:space="preserve">sinfulness and vileness. I</w:t>
            </w:r>
          </w:p>
        </w:tc>
      </w:tr>
      <w:tr>
        <w:trPr>
          <w:cantSplit/>
        </w:trPr>
        <w:tc>
          <w:tcPr>
            <w:tcW w:type="dxa" w:w="4680"/>
            <w:vAlign w:val="center"/>
          </w:tcPr>
          <w:p>
            <w:pPr>
              <w:pStyle w:val="TableText"/>
            </w:pPr>
            <w:r>
              <w:rPr>
                <w:b w:val="false"/>
                <w:bCs w:val="false"/>
              </w:rPr>
              <w:t xml:space="preserve">never had then felt</w:t>
            </w:r>
          </w:p>
        </w:tc>
        <w:tc>
          <w:tcPr>
            <w:tcW w:type="dxa" w:w="4680"/>
            <w:vAlign w:val="center"/>
          </w:tcPr>
          <w:p>
            <w:pPr>
              <w:pStyle w:val="TableText"/>
            </w:pPr>
            <w:r>
              <w:rPr>
                <w:b w:val="false"/>
                <w:bCs w:val="false"/>
              </w:rPr>
              <w:t xml:space="preserve">never before had felt</w:t>
            </w:r>
          </w:p>
        </w:tc>
      </w:tr>
      <w:tr>
        <w:trPr>
          <w:cantSplit/>
        </w:trPr>
        <w:tc>
          <w:tcPr>
            <w:tcW w:type="dxa" w:w="4680"/>
            <w:vAlign w:val="center"/>
          </w:tcPr>
          <w:p>
            <w:pPr>
              <w:pStyle w:val="TableText"/>
            </w:pPr>
            <w:r>
              <w:rPr>
                <w:b w:val="false"/>
                <w:bCs w:val="false"/>
              </w:rPr>
              <w:t xml:space="preserve">so pungent and deep</w:t>
            </w:r>
          </w:p>
        </w:tc>
        <w:tc>
          <w:tcPr>
            <w:tcW w:type="dxa" w:w="4680"/>
            <w:vAlign w:val="center"/>
          </w:tcPr>
          <w:p>
            <w:pPr>
              <w:pStyle w:val="TableText"/>
            </w:pPr>
            <w:r>
              <w:rPr>
                <w:b w:val="false"/>
                <w:bCs w:val="false"/>
              </w:rPr>
              <w:t xml:space="preserve">so pungent and deep</w:t>
            </w:r>
          </w:p>
        </w:tc>
      </w:tr>
      <w:tr>
        <w:trPr>
          <w:cantSplit/>
        </w:trPr>
        <w:tc>
          <w:tcPr>
            <w:tcW w:type="dxa" w:w="4680"/>
            <w:vAlign w:val="center"/>
          </w:tcPr>
          <w:p>
            <w:pPr>
              <w:pStyle w:val="TableText"/>
            </w:pPr>
            <w:r>
              <w:rPr>
                <w:b w:val="false"/>
                <w:bCs w:val="false"/>
              </w:rPr>
              <w:t xml:space="preserve">a sense of the odious</w:t>
            </w:r>
          </w:p>
        </w:tc>
        <w:tc>
          <w:tcPr>
            <w:tcW w:type="dxa" w:w="4680"/>
            <w:vAlign w:val="center"/>
          </w:tcPr>
          <w:p>
            <w:pPr>
              <w:pStyle w:val="TableText"/>
            </w:pPr>
            <w:r>
              <w:rPr>
                <w:b w:val="false"/>
                <w:bCs w:val="false"/>
              </w:rPr>
              <w:t xml:space="preserve">a sense of the odious</w:t>
            </w:r>
          </w:p>
        </w:tc>
      </w:tr>
      <w:tr>
        <w:trPr>
          <w:cantSplit/>
        </w:trPr>
        <w:tc>
          <w:tcPr>
            <w:tcW w:type="dxa" w:w="4680"/>
            <w:vAlign w:val="center"/>
          </w:tcPr>
          <w:p>
            <w:pPr>
              <w:pStyle w:val="TableText"/>
            </w:pPr>
            <w:r>
              <w:rPr>
                <w:b w:val="false"/>
                <w:bCs w:val="false"/>
              </w:rPr>
              <w:t xml:space="preserve">nature of sin as at</w:t>
            </w:r>
          </w:p>
        </w:tc>
        <w:tc>
          <w:tcPr>
            <w:tcW w:type="dxa" w:w="4680"/>
            <w:vAlign w:val="center"/>
          </w:tcPr>
          <w:p>
            <w:pPr>
              <w:pStyle w:val="TableText"/>
            </w:pPr>
            <w:r>
              <w:rPr>
                <w:b w:val="false"/>
                <w:bCs w:val="false"/>
              </w:rPr>
              <w:t xml:space="preserve">nature of sin, as at</w:t>
            </w:r>
          </w:p>
        </w:tc>
      </w:tr>
      <w:tr>
        <w:trPr>
          <w:cantSplit/>
        </w:trPr>
        <w:tc>
          <w:tcPr>
            <w:tcW w:type="dxa" w:w="4680"/>
            <w:vAlign w:val="center"/>
          </w:tcPr>
          <w:p>
            <w:pPr>
              <w:pStyle w:val="TableText"/>
            </w:pPr>
            <w:r>
              <w:rPr>
                <w:b w:val="false"/>
                <w:bCs w:val="false"/>
              </w:rPr>
              <w:t xml:space="preserve">this time. My soul, I</w:t>
            </w:r>
          </w:p>
        </w:tc>
        <w:tc>
          <w:tcPr>
            <w:tcW w:type="dxa" w:w="4680"/>
            <w:vAlign w:val="center"/>
          </w:tcPr>
          <w:p>
            <w:pPr>
              <w:pStyle w:val="TableText"/>
            </w:pPr>
            <w:r>
              <w:rPr>
                <w:b w:val="false"/>
                <w:bCs w:val="false"/>
              </w:rPr>
              <w:t xml:space="preserve">this time. My soul</w:t>
            </w:r>
          </w:p>
        </w:tc>
      </w:tr>
      <w:tr>
        <w:trPr>
          <w:cantSplit/>
        </w:trPr>
        <w:tc>
          <w:tcPr>
            <w:tcW w:type="dxa" w:w="4680"/>
            <w:vAlign w:val="center"/>
          </w:tcPr>
          <w:p>
            <w:pPr>
              <w:pStyle w:val="TableText"/>
            </w:pPr>
            <w:r>
              <w:rPr>
                <w:b w:val="false"/>
                <w:bCs w:val="false"/>
              </w:rPr>
              <w:t xml:space="preserve">trust, mourned truly</w:t>
            </w:r>
          </w:p>
        </w:tc>
        <w:tc>
          <w:tcPr>
            <w:tcW w:type="dxa" w:w="4680"/>
            <w:vAlign w:val="center"/>
          </w:tcPr>
          <w:p>
            <w:pPr>
              <w:pStyle w:val="TableText"/>
            </w:pPr>
            <w:r>
              <w:rPr>
                <w:b w:val="false"/>
                <w:bCs w:val="false"/>
              </w:rPr>
              <w:t xml:space="preserve">was then unusually</w:t>
            </w:r>
          </w:p>
        </w:tc>
      </w:tr>
      <w:tr>
        <w:trPr>
          <w:cantSplit/>
        </w:trPr>
        <w:tc>
          <w:tcPr>
            <w:tcW w:type="dxa" w:w="4680"/>
            <w:vAlign w:val="center"/>
          </w:tcPr>
          <w:p>
            <w:pPr>
              <w:pStyle w:val="TableText"/>
            </w:pPr>
            <w:r>
              <w:rPr>
                <w:b w:val="false"/>
                <w:bCs w:val="false"/>
              </w:rPr>
              <w:t xml:space="preserve">after a godly sort</w:t>
            </w:r>
          </w:p>
        </w:tc>
        <w:tc>
          <w:tcPr>
            <w:tcW w:type="dxa" w:w="4680"/>
            <w:vAlign w:val="center"/>
          </w:tcPr>
          <w:p>
            <w:pPr>
              <w:pStyle w:val="TableText"/>
            </w:pPr>
            <w:r>
              <w:rPr>
                <w:b w:val="false"/>
                <w:bCs w:val="false"/>
              </w:rPr>
              <w:t xml:space="preserve">carried forth in love</w:t>
            </w:r>
          </w:p>
        </w:tc>
      </w:tr>
      <w:tr>
        <w:trPr>
          <w:cantSplit/>
        </w:trPr>
        <w:tc>
          <w:tcPr>
            <w:tcW w:type="dxa" w:w="4680"/>
            <w:vAlign w:val="center"/>
          </w:tcPr>
          <w:p>
            <w:pPr>
              <w:pStyle w:val="TableText"/>
            </w:pPr>
            <w:r>
              <w:rPr>
                <w:b w:val="false"/>
                <w:bCs w:val="false"/>
              </w:rPr>
              <w:t xml:space="preserve">while I had very lively</w:t>
            </w:r>
          </w:p>
        </w:tc>
        <w:tc>
          <w:tcPr>
            <w:tcW w:type="dxa" w:w="4680"/>
            <w:vAlign w:val="center"/>
          </w:tcPr>
          <w:p>
            <w:pPr>
              <w:pStyle w:val="TableText"/>
            </w:pPr>
            <w:r>
              <w:rPr>
                <w:b w:val="false"/>
                <w:bCs w:val="false"/>
              </w:rPr>
              <w:t xml:space="preserve">to God, and had a lively</w:t>
            </w:r>
          </w:p>
        </w:tc>
      </w:tr>
      <w:tr>
        <w:trPr>
          <w:cantSplit/>
        </w:trPr>
        <w:tc>
          <w:tcPr>
            <w:tcW w:type="dxa" w:w="4680"/>
            <w:vAlign w:val="center"/>
          </w:tcPr>
          <w:p>
            <w:pPr>
              <w:pStyle w:val="TableText"/>
            </w:pPr>
            <w:r>
              <w:rPr>
                <w:b w:val="false"/>
                <w:bCs w:val="false"/>
              </w:rPr>
              <w:t xml:space="preserve">apprehensions of God's</w:t>
            </w:r>
          </w:p>
        </w:tc>
        <w:tc>
          <w:tcPr>
            <w:tcW w:type="dxa" w:w="4680"/>
            <w:vAlign w:val="center"/>
          </w:tcPr>
          <w:p>
            <w:pPr>
              <w:pStyle w:val="TableText"/>
            </w:pPr>
            <w:r>
              <w:rPr>
                <w:b w:val="false"/>
                <w:bCs w:val="false"/>
              </w:rPr>
              <w:t xml:space="preserve">sense of God's</w:t>
            </w:r>
          </w:p>
        </w:tc>
      </w:tr>
      <w:tr>
        <w:trPr>
          <w:cantSplit/>
        </w:trPr>
        <w:tc>
          <w:tcPr>
            <w:tcW w:type="dxa" w:w="4680"/>
            <w:vAlign w:val="center"/>
          </w:tcPr>
          <w:p>
            <w:pPr>
              <w:pStyle w:val="TableText"/>
            </w:pPr>
            <w:r>
              <w:rPr>
                <w:b w:val="false"/>
                <w:bCs w:val="false"/>
              </w:rPr>
              <w:t xml:space="preserve">love to me and my</w:t>
            </w:r>
          </w:p>
        </w:tc>
        <w:tc>
          <w:tcPr>
            <w:tcW w:type="dxa" w:w="4680"/>
            <w:vAlign w:val="center"/>
          </w:tcPr>
          <w:p>
            <w:pPr>
              <w:pStyle w:val="TableText"/>
            </w:pPr>
            <w:r>
              <w:rPr>
                <w:b w:val="false"/>
                <w:bCs w:val="false"/>
              </w:rPr>
              <w:t xml:space="preserve">love to me.</w:t>
            </w:r>
          </w:p>
        </w:tc>
      </w:tr>
      <w:tr>
        <w:trPr>
          <w:cantSplit/>
        </w:trPr>
        <w:tc>
          <w:tcPr>
            <w:tcW w:type="dxa" w:w="4680"/>
            <w:vAlign w:val="center"/>
          </w:tcPr>
          <w:p>
            <w:pPr>
              <w:pStyle w:val="TableText"/>
            </w:pPr>
            <w:r>
              <w:rPr>
                <w:b w:val="false"/>
                <w:bCs w:val="false"/>
              </w:rPr>
              <w:t xml:space="preserve">soul going out in love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to him and this love</w:t>
            </w:r>
          </w:p>
        </w:tc>
        <w:tc>
          <w:tcPr>
            <w:tcW w:type="dxa" w:w="4680"/>
            <w:vAlign w:val="center"/>
          </w:tcPr>
          <w:p>
            <w:pPr>
              <w:pStyle w:val="TableText"/>
            </w:pPr>
            <w:r>
              <w:rPr>
                <w:b w:val="false"/>
                <w:bCs w:val="false"/>
              </w:rPr>
              <w:t xml:space="preserve">And this love</w:t>
            </w:r>
          </w:p>
        </w:tc>
      </w:tr>
      <w:tr>
        <w:trPr>
          <w:cantSplit/>
        </w:trPr>
        <w:tc>
          <w:tcPr>
            <w:tcW w:type="dxa" w:w="4680"/>
            <w:vAlign w:val="center"/>
          </w:tcPr>
          <w:p>
            <w:pPr>
              <w:pStyle w:val="TableText"/>
            </w:pPr>
            <w:r>
              <w:rPr>
                <w:b w:val="false"/>
                <w:bCs w:val="false"/>
              </w:rPr>
              <w:t xml:space="preserve">and hope at that time</w:t>
            </w:r>
          </w:p>
        </w:tc>
        <w:tc>
          <w:tcPr>
            <w:tcW w:type="dxa" w:w="4680"/>
            <w:vAlign w:val="center"/>
          </w:tcPr>
          <w:p>
            <w:pPr>
              <w:pStyle w:val="TableText"/>
            </w:pPr>
            <w:r>
              <w:rPr>
                <w:b w:val="false"/>
                <w:bCs w:val="false"/>
              </w:rPr>
              <w:t xml:space="preserve">and hope, at that time,</w:t>
            </w:r>
          </w:p>
        </w:tc>
      </w:tr>
      <w:tr>
        <w:trPr>
          <w:cantSplit/>
        </w:trPr>
        <w:tc>
          <w:tcPr>
            <w:tcW w:type="dxa" w:w="4680"/>
            <w:vAlign w:val="center"/>
          </w:tcPr>
          <w:p>
            <w:pPr>
              <w:pStyle w:val="TableText"/>
            </w:pPr>
            <w:r>
              <w:rPr>
                <w:b w:val="false"/>
                <w:bCs w:val="false"/>
              </w:rPr>
              <w:t xml:space="preserve">cast out fear. Both morning</w:t>
            </w:r>
          </w:p>
        </w:tc>
        <w:tc>
          <w:tcPr>
            <w:tcW w:type="dxa" w:w="4680"/>
            <w:vAlign w:val="center"/>
          </w:tcPr>
          <w:p>
            <w:pPr>
              <w:pStyle w:val="TableText"/>
            </w:pPr>
            <w:r>
              <w:rPr>
                <w:b w:val="false"/>
                <w:bCs w:val="false"/>
              </w:rPr>
              <w:t xml:space="preserve">cast out fear. Both morning</w:t>
            </w:r>
          </w:p>
        </w:tc>
      </w:tr>
      <w:tr>
        <w:trPr>
          <w:cantSplit/>
        </w:trPr>
        <w:tc>
          <w:tcPr>
            <w:tcW w:type="dxa" w:w="4680"/>
            <w:vAlign w:val="center"/>
          </w:tcPr>
          <w:p>
            <w:pPr>
              <w:pStyle w:val="TableText"/>
            </w:pPr>
            <w:r>
              <w:rPr>
                <w:b w:val="false"/>
                <w:bCs w:val="false"/>
              </w:rPr>
              <w:t xml:space="preserve">and evening I spent</w:t>
            </w:r>
          </w:p>
        </w:tc>
        <w:tc>
          <w:tcPr>
            <w:tcW w:type="dxa" w:w="4680"/>
            <w:vAlign w:val="center"/>
          </w:tcPr>
          <w:p>
            <w:pPr>
              <w:pStyle w:val="TableText"/>
            </w:pPr>
            <w:r>
              <w:rPr>
                <w:b w:val="false"/>
                <w:bCs w:val="false"/>
              </w:rPr>
              <w:t xml:space="preserve">and evening I spent</w:t>
            </w:r>
          </w:p>
        </w:tc>
      </w:tr>
      <w:tr>
        <w:trPr>
          <w:cantSplit/>
        </w:trPr>
        <w:tc>
          <w:tcPr>
            <w:tcW w:type="dxa" w:w="4680"/>
            <w:vAlign w:val="center"/>
          </w:tcPr>
          <w:p>
            <w:pPr>
              <w:pStyle w:val="TableText"/>
            </w:pPr>
            <w:r>
              <w:rPr>
                <w:b w:val="false"/>
                <w:bCs w:val="false"/>
              </w:rPr>
              <w:t xml:space="preserve">some time in self-examination</w:t>
            </w:r>
          </w:p>
        </w:tc>
        <w:tc>
          <w:tcPr>
            <w:tcW w:type="dxa" w:w="4680"/>
            <w:vAlign w:val="center"/>
          </w:tcPr>
          <w:p>
            <w:pPr>
              <w:pStyle w:val="TableText"/>
            </w:pPr>
            <w:r>
              <w:rPr>
                <w:b w:val="false"/>
                <w:bCs w:val="false"/>
              </w:rPr>
              <w:t xml:space="preserve">some time in self-examination,</w:t>
            </w:r>
          </w:p>
        </w:tc>
      </w:tr>
      <w:tr>
        <w:trPr>
          <w:cantSplit/>
        </w:trPr>
        <w:tc>
          <w:tcPr>
            <w:tcW w:type="dxa" w:w="4680"/>
            <w:vAlign w:val="center"/>
          </w:tcPr>
          <w:p>
            <w:pPr>
              <w:pStyle w:val="TableText"/>
            </w:pPr>
            <w:r>
              <w:rPr>
                <w:b w:val="false"/>
                <w:bCs w:val="false"/>
              </w:rPr>
              <w:t xml:space="preserve">to find the truth of grace</w:t>
            </w:r>
          </w:p>
        </w:tc>
        <w:tc>
          <w:tcPr>
            <w:tcW w:type="dxa" w:w="4680"/>
            <w:vAlign w:val="center"/>
          </w:tcPr>
          <w:p>
            <w:pPr>
              <w:pStyle w:val="TableText"/>
            </w:pPr>
            <w:r>
              <w:rPr>
                <w:b w:val="false"/>
                <w:bCs w:val="false"/>
              </w:rPr>
              <w:t xml:space="preserve">to find the truth of grace,</w:t>
            </w:r>
          </w:p>
        </w:tc>
      </w:tr>
      <w:tr>
        <w:trPr>
          <w:cantSplit/>
        </w:trPr>
        <w:tc>
          <w:tcPr>
            <w:tcW w:type="dxa" w:w="4680"/>
            <w:vAlign w:val="center"/>
          </w:tcPr>
          <w:p>
            <w:pPr>
              <w:pStyle w:val="TableText"/>
            </w:pPr>
            <w:r>
              <w:rPr>
                <w:b w:val="false"/>
                <w:bCs w:val="false"/>
              </w:rPr>
              <w:t xml:space="preserve">as also my fitness to</w:t>
            </w:r>
          </w:p>
        </w:tc>
        <w:tc>
          <w:tcPr>
            <w:tcW w:type="dxa" w:w="4680"/>
            <w:vAlign w:val="center"/>
          </w:tcPr>
          <w:p>
            <w:pPr>
              <w:pStyle w:val="TableText"/>
            </w:pPr>
            <w:r>
              <w:rPr>
                <w:b w:val="false"/>
                <w:bCs w:val="false"/>
              </w:rPr>
              <w:t xml:space="preserve">as also my fitness to</w:t>
            </w:r>
          </w:p>
        </w:tc>
      </w:tr>
      <w:tr>
        <w:trPr>
          <w:cantSplit/>
        </w:trPr>
        <w:tc>
          <w:tcPr>
            <w:tcW w:type="dxa" w:w="4680"/>
            <w:vAlign w:val="center"/>
          </w:tcPr>
          <w:p>
            <w:pPr>
              <w:pStyle w:val="TableText"/>
            </w:pPr>
            <w:r>
              <w:rPr>
                <w:b w:val="false"/>
                <w:bCs w:val="false"/>
              </w:rPr>
              <w:t xml:space="preserve">approach to God at his</w:t>
            </w:r>
          </w:p>
        </w:tc>
        <w:tc>
          <w:tcPr>
            <w:tcW w:type="dxa" w:w="4680"/>
            <w:vAlign w:val="center"/>
          </w:tcPr>
          <w:p>
            <w:pPr>
              <w:pStyle w:val="TableText"/>
            </w:pPr>
            <w:r>
              <w:rPr>
                <w:b w:val="false"/>
                <w:bCs w:val="false"/>
              </w:rPr>
              <w:t xml:space="preserve">approach to God at his</w:t>
            </w:r>
          </w:p>
        </w:tc>
      </w:tr>
      <w:tr>
        <w:trPr>
          <w:cantSplit/>
        </w:trPr>
        <w:tc>
          <w:tcPr>
            <w:tcW w:type="dxa" w:w="4680"/>
            <w:vAlign w:val="center"/>
          </w:tcPr>
          <w:p>
            <w:pPr>
              <w:pStyle w:val="TableText"/>
            </w:pPr>
            <w:r>
              <w:rPr>
                <w:b w:val="false"/>
                <w:bCs w:val="false"/>
              </w:rPr>
              <w:t xml:space="preserve">table the next day</w:t>
            </w:r>
          </w:p>
        </w:tc>
        <w:tc>
          <w:tcPr>
            <w:tcW w:type="dxa" w:w="4680"/>
            <w:vAlign w:val="center"/>
          </w:tcPr>
          <w:p>
            <w:pPr>
              <w:pStyle w:val="TableText"/>
            </w:pPr>
            <w:r>
              <w:rPr>
                <w:b w:val="false"/>
                <w:bCs w:val="false"/>
              </w:rPr>
              <w:t xml:space="preserve">table the next day;</w:t>
            </w:r>
          </w:p>
        </w:tc>
      </w:tr>
      <w:tr>
        <w:trPr>
          <w:cantSplit/>
        </w:trPr>
        <w:tc>
          <w:tcPr>
            <w:tcW w:type="dxa" w:w="4680"/>
            <w:vAlign w:val="center"/>
          </w:tcPr>
          <w:p>
            <w:pPr>
              <w:pStyle w:val="TableText"/>
            </w:pPr>
            <w:r>
              <w:rPr>
                <w:b w:val="false"/>
                <w:bCs w:val="false"/>
              </w:rPr>
              <w:t xml:space="preserve">and through infinite</w:t>
            </w:r>
          </w:p>
        </w:tc>
        <w:tc>
          <w:tcPr>
            <w:tcW w:type="dxa" w:w="4680"/>
            <w:vAlign w:val="center"/>
          </w:tcPr>
          <w:p>
            <w:pPr>
              <w:pStyle w:val="TableText"/>
            </w:pPr>
            <w:r>
              <w:rPr>
                <w:b w:val="false"/>
                <w:bCs w:val="false"/>
              </w:rPr>
              <w:t xml:space="preserve">and through infinite</w:t>
            </w:r>
          </w:p>
        </w:tc>
      </w:tr>
      <w:tr>
        <w:trPr>
          <w:cantSplit/>
        </w:trPr>
        <w:tc>
          <w:tcPr>
            <w:tcW w:type="dxa" w:w="4680"/>
            <w:vAlign w:val="center"/>
          </w:tcPr>
          <w:p>
            <w:pPr>
              <w:pStyle w:val="TableText"/>
            </w:pPr>
            <w:r>
              <w:rPr>
                <w:b w:val="false"/>
                <w:bCs w:val="false"/>
              </w:rPr>
              <w:t xml:space="preserve">grace found the Holy Spirit</w:t>
            </w:r>
          </w:p>
        </w:tc>
        <w:tc>
          <w:tcPr>
            <w:tcW w:type="dxa" w:w="4680"/>
            <w:vAlign w:val="center"/>
          </w:tcPr>
          <w:p>
            <w:pPr>
              <w:pStyle w:val="TableText"/>
            </w:pPr>
            <w:r>
              <w:rPr>
                <w:b w:val="false"/>
                <w:bCs w:val="false"/>
              </w:rPr>
              <w:t xml:space="preserve">grace, found the Holy Spirit</w:t>
            </w:r>
          </w:p>
        </w:tc>
      </w:tr>
      <w:tr>
        <w:trPr>
          <w:cantSplit/>
        </w:trPr>
        <w:tc>
          <w:tcPr>
            <w:tcW w:type="dxa" w:w="4680"/>
            <w:vAlign w:val="center"/>
          </w:tcPr>
          <w:p>
            <w:pPr>
              <w:pStyle w:val="TableText"/>
            </w:pPr>
            <w:r>
              <w:rPr>
                <w:b w:val="false"/>
                <w:bCs w:val="false"/>
              </w:rPr>
              <w:t xml:space="preserve">influencing my soul with</w:t>
            </w:r>
          </w:p>
        </w:tc>
        <w:tc>
          <w:tcPr>
            <w:tcW w:type="dxa" w:w="4680"/>
            <w:vAlign w:val="center"/>
          </w:tcPr>
          <w:p>
            <w:pPr>
              <w:pStyle w:val="TableText"/>
            </w:pPr>
            <w:r>
              <w:rPr>
                <w:b w:val="false"/>
                <w:bCs w:val="false"/>
              </w:rPr>
              <w:t xml:space="preserve">influencing my soul with</w:t>
            </w:r>
          </w:p>
        </w:tc>
      </w:tr>
      <w:tr>
        <w:trPr>
          <w:cantSplit/>
        </w:trPr>
        <w:tc>
          <w:tcPr>
            <w:tcW w:type="dxa" w:w="4680"/>
            <w:vAlign w:val="center"/>
          </w:tcPr>
          <w:p>
            <w:pPr>
              <w:pStyle w:val="TableText"/>
            </w:pPr>
            <w:r>
              <w:rPr>
                <w:b w:val="false"/>
                <w:bCs w:val="false"/>
              </w:rPr>
              <w:t xml:space="preserve">love to God as a</w:t>
            </w:r>
          </w:p>
        </w:tc>
        <w:tc>
          <w:tcPr>
            <w:tcW w:type="dxa" w:w="4680"/>
            <w:vAlign w:val="center"/>
          </w:tcPr>
          <w:p>
            <w:pPr>
              <w:pStyle w:val="TableText"/>
            </w:pPr>
            <w:r>
              <w:rPr>
                <w:b w:val="false"/>
                <w:bCs w:val="false"/>
              </w:rPr>
              <w:t xml:space="preserve">love to God, as a</w:t>
            </w:r>
          </w:p>
        </w:tc>
      </w:tr>
      <w:tr>
        <w:trPr>
          <w:cantSplit/>
        </w:trPr>
        <w:tc>
          <w:tcPr>
            <w:tcW w:type="dxa" w:w="4680"/>
            <w:vAlign w:val="center"/>
          </w:tcPr>
          <w:p>
            <w:pPr>
              <w:pStyle w:val="TableText"/>
            </w:pPr>
            <w:r>
              <w:rPr>
                <w:b w:val="false"/>
                <w:bCs w:val="false"/>
              </w:rPr>
              <w:t xml:space="preserve">"witness within myself" </w:t>
            </w:r>
            <w:r>
              <w:rPr>
                <w:rStyle w:val="FootnoteReference"/>
              </w:rPr>
              <w:footnoteReference w:id="246"/>
            </w:r>
            <w:r>
              <w:rPr>
                <w:b w:val="false"/>
                <w:bCs w:val="false"/>
              </w:rPr>
              <w:t xml:space="preserve">.</w:t>
            </w:r>
          </w:p>
        </w:tc>
        <w:tc>
          <w:tcPr>
            <w:tcW w:type="dxa" w:w="4680"/>
            <w:vAlign w:val="center"/>
          </w:tcPr>
          <w:p>
            <w:pPr>
              <w:pStyle w:val="TableText"/>
            </w:pPr>
            <w:r>
              <w:rPr>
                <w:b w:val="false"/>
                <w:bCs w:val="false"/>
              </w:rPr>
              <w:t xml:space="preserve">"witness within myself" </w:t>
            </w:r>
            <w:r>
              <w:rPr>
                <w:rStyle w:val="FootnoteReference"/>
              </w:rPr>
              <w:footnoteReference w:id="247"/>
            </w:r>
            <w:r>
              <w:rPr>
                <w:b w:val="false"/>
                <w:bCs w:val="false"/>
              </w:rPr>
              <w:t xml:space="preserve">.</w:t>
            </w:r>
          </w:p>
        </w:tc>
      </w:tr>
      <w:tr>
        <w:trPr>
          <w:cantSplit/>
        </w:trPr>
        <w:tc>
          <w:tcPr>
            <w:tcW w:type="dxa" w:w="4680"/>
            <w:vAlign w:val="center"/>
          </w:tcPr>
          <w:p>
            <w:pPr>
              <w:pStyle w:val="TableText"/>
            </w:pPr>
            <w:r>
              <w:rPr>
                <w:b w:val="false"/>
                <w:bCs w:val="false"/>
              </w:rPr>
              <w:t xml:space="preserve">Lord's Day, October 19.</w:t>
            </w:r>
          </w:p>
        </w:tc>
        <w:tc>
          <w:tcPr>
            <w:tcW w:type="dxa" w:w="4680"/>
            <w:vAlign w:val="center"/>
          </w:tcPr>
          <w:p>
            <w:pPr>
              <w:pStyle w:val="TableText"/>
            </w:pPr>
            <w:r>
              <w:rPr>
                <w:b w:val="false"/>
                <w:bCs w:val="false"/>
              </w:rPr>
              <w:t xml:space="preserve">Lord's Day, October 19.</w:t>
            </w:r>
          </w:p>
        </w:tc>
      </w:tr>
      <w:tr>
        <w:trPr>
          <w:cantSplit/>
        </w:trPr>
        <w:tc>
          <w:tcPr>
            <w:tcW w:type="dxa" w:w="4680"/>
            <w:vAlign w:val="center"/>
          </w:tcPr>
          <w:p>
            <w:pPr>
              <w:pStyle w:val="TableText"/>
            </w:pPr>
            <w:r>
              <w:rPr>
                <w:b w:val="false"/>
                <w:bCs w:val="false"/>
              </w:rPr>
              <w:t xml:space="preserve">In the morning I felt my</w:t>
            </w:r>
          </w:p>
        </w:tc>
        <w:tc>
          <w:tcPr>
            <w:tcW w:type="dxa" w:w="4680"/>
            <w:vAlign w:val="center"/>
          </w:tcPr>
          <w:p>
            <w:pPr>
              <w:pStyle w:val="TableText"/>
            </w:pPr>
            <w:r>
              <w:rPr>
                <w:b w:val="false"/>
                <w:bCs w:val="false"/>
              </w:rPr>
              <w:t xml:space="preserve">In the morning I felt my</w:t>
            </w:r>
          </w:p>
        </w:tc>
      </w:tr>
      <w:tr>
        <w:trPr>
          <w:cantSplit/>
        </w:trPr>
        <w:tc>
          <w:tcPr>
            <w:tcW w:type="dxa" w:w="4680"/>
            <w:vAlign w:val="center"/>
          </w:tcPr>
          <w:p>
            <w:pPr>
              <w:pStyle w:val="TableText"/>
            </w:pPr>
            <w:r>
              <w:rPr>
                <w:b w:val="false"/>
                <w:bCs w:val="false"/>
              </w:rPr>
              <w:t xml:space="preserve">soul "hungering and thirsting</w:t>
            </w:r>
          </w:p>
        </w:tc>
        <w:tc>
          <w:tcPr>
            <w:tcW w:type="dxa" w:w="4680"/>
            <w:vAlign w:val="center"/>
          </w:tcPr>
          <w:p>
            <w:pPr>
              <w:pStyle w:val="TableText"/>
            </w:pPr>
            <w:r>
              <w:rPr>
                <w:b w:val="false"/>
                <w:bCs w:val="false"/>
              </w:rPr>
              <w:t xml:space="preserve">soul "hungering and thirsting</w:t>
            </w:r>
          </w:p>
        </w:tc>
      </w:tr>
      <w:tr>
        <w:trPr>
          <w:cantSplit/>
        </w:trPr>
        <w:tc>
          <w:tcPr>
            <w:tcW w:type="dxa" w:w="4680"/>
            <w:vAlign w:val="center"/>
          </w:tcPr>
          <w:p>
            <w:pPr>
              <w:pStyle w:val="TableText"/>
            </w:pPr>
            <w:r>
              <w:rPr>
                <w:rStyle w:val="SourcePageInline"/>
                <w:b w:val="false"/>
                <w:bCs w:val="false"/>
              </w:rPr>
              <w:t xml:space="preserve">[p. 148]</w:t>
            </w:r>
            <w:r>
              <w:rPr>
                <w:b w:val="false"/>
                <w:bCs w:val="false"/>
              </w:rPr>
              <w:t xml:space="preserve">  after righteousness" </w:t>
            </w:r>
            <w:r>
              <w:rPr>
                <w:rStyle w:val="FootnoteReference"/>
              </w:rPr>
              <w:footnoteReference w:id="248"/>
            </w:r>
          </w:p>
        </w:tc>
        <w:tc>
          <w:tcPr>
            <w:tcW w:type="dxa" w:w="4680"/>
            <w:vAlign w:val="center"/>
          </w:tcPr>
          <w:p>
            <w:pPr>
              <w:pStyle w:val="TableText"/>
            </w:pPr>
            <w:r>
              <w:rPr>
                <w:b w:val="false"/>
                <w:bCs w:val="false"/>
              </w:rPr>
              <w:t xml:space="preserve">after righteousness" </w:t>
            </w:r>
            <w:r>
              <w:rPr>
                <w:rStyle w:val="FootnoteReference"/>
              </w:rPr>
              <w:footnoteReference w:id="249"/>
            </w:r>
            <w:r>
              <w:rPr>
                <w:b w:val="false"/>
                <w:bCs w:val="false"/>
              </w:rPr>
              <w:t xml:space="preserve">.</w:t>
            </w:r>
          </w:p>
        </w:tc>
      </w:tr>
      <w:tr>
        <w:trPr>
          <w:cantSplit/>
        </w:trPr>
        <w:tc>
          <w:tcPr>
            <w:tcW w:type="dxa" w:w="4680"/>
            <w:vAlign w:val="center"/>
          </w:tcPr>
          <w:p>
            <w:pPr>
              <w:pStyle w:val="TableText"/>
            </w:pPr>
            <w:r>
              <w:rPr>
                <w:b w:val="false"/>
                <w:bCs w:val="false"/>
              </w:rPr>
              <w:t xml:space="preserve">and was very warm and lively</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in my secret devotions. In</w:t>
            </w:r>
          </w:p>
        </w:tc>
        <w:tc>
          <w:tcPr>
            <w:tcW w:type="dxa" w:w="4680"/>
            <w:vAlign w:val="center"/>
          </w:tcPr>
          <w:p>
            <w:pPr>
              <w:pStyle w:val="TableText"/>
            </w:pPr>
            <w:r>
              <w:rPr>
                <w:b w:val="false"/>
                <w:bCs w:val="false"/>
              </w:rPr>
              <w:t xml:space="preserve">In</w:t>
            </w:r>
          </w:p>
        </w:tc>
      </w:tr>
      <w:tr>
        <w:trPr>
          <w:cantSplit/>
        </w:trPr>
        <w:tc>
          <w:tcPr>
            <w:tcW w:type="dxa" w:w="4680"/>
            <w:vAlign w:val="center"/>
          </w:tcPr>
          <w:p>
            <w:pPr>
              <w:pStyle w:val="TableText"/>
            </w:pPr>
            <w:r>
              <w:rPr>
                <w:b w:val="false"/>
                <w:bCs w:val="false"/>
              </w:rPr>
              <w:t xml:space="preserve">the forenoon while I was</w:t>
            </w:r>
          </w:p>
        </w:tc>
        <w:tc>
          <w:tcPr>
            <w:tcW w:type="dxa" w:w="4680"/>
            <w:vAlign w:val="center"/>
          </w:tcPr>
          <w:p>
            <w:pPr>
              <w:pStyle w:val="TableText"/>
            </w:pPr>
            <w:r>
              <w:rPr>
                <w:b w:val="false"/>
                <w:bCs w:val="false"/>
              </w:rPr>
              <w:t xml:space="preserve">the forenoon, while I was</w:t>
            </w:r>
          </w:p>
        </w:tc>
      </w:tr>
      <w:tr>
        <w:trPr>
          <w:cantSplit/>
        </w:trPr>
        <w:tc>
          <w:tcPr>
            <w:tcW w:type="dxa" w:w="4680"/>
            <w:vAlign w:val="center"/>
          </w:tcPr>
          <w:p>
            <w:pPr>
              <w:pStyle w:val="TableText"/>
            </w:pPr>
            <w:r>
              <w:rPr>
                <w:b w:val="false"/>
                <w:bCs w:val="false"/>
              </w:rPr>
              <w:t xml:space="preserve">looking on the</w:t>
            </w:r>
          </w:p>
        </w:tc>
        <w:tc>
          <w:tcPr>
            <w:tcW w:type="dxa" w:w="4680"/>
            <w:vAlign w:val="center"/>
          </w:tcPr>
          <w:p>
            <w:pPr>
              <w:pStyle w:val="TableText"/>
            </w:pPr>
            <w:r>
              <w:rPr>
                <w:b w:val="false"/>
                <w:bCs w:val="false"/>
              </w:rPr>
              <w:t xml:space="preserve">looking on the</w:t>
            </w:r>
          </w:p>
        </w:tc>
      </w:tr>
      <w:tr>
        <w:trPr>
          <w:cantSplit/>
        </w:trPr>
        <w:tc>
          <w:tcPr>
            <w:tcW w:type="dxa" w:w="4680"/>
            <w:vAlign w:val="center"/>
          </w:tcPr>
          <w:p>
            <w:pPr>
              <w:pStyle w:val="TableText"/>
            </w:pPr>
            <w:r>
              <w:rPr>
                <w:b w:val="false"/>
                <w:bCs w:val="false"/>
              </w:rPr>
              <w:t xml:space="preserve">elements prepared for the sacrament,</w:t>
            </w:r>
          </w:p>
        </w:tc>
        <w:tc>
          <w:tcPr>
            <w:tcW w:type="dxa" w:w="4680"/>
            <w:vAlign w:val="center"/>
          </w:tcPr>
          <w:p>
            <w:pPr>
              <w:pStyle w:val="TableText"/>
            </w:pPr>
            <w:r>
              <w:rPr>
                <w:b w:val="false"/>
                <w:bCs w:val="false"/>
              </w:rPr>
              <w:t xml:space="preserve">sacramental elements,</w:t>
            </w:r>
          </w:p>
        </w:tc>
      </w:tr>
      <w:tr>
        <w:trPr>
          <w:cantSplit/>
        </w:trPr>
        <w:tc>
          <w:tcPr>
            <w:tcW w:type="dxa" w:w="4680"/>
            <w:vAlign w:val="center"/>
          </w:tcPr>
          <w:p>
            <w:pPr>
              <w:pStyle w:val="TableText"/>
            </w:pPr>
            <w:r>
              <w:rPr>
                <w:b w:val="false"/>
                <w:bCs w:val="false"/>
              </w:rPr>
              <w:t xml:space="preserve">and thinking that "Jesus</w:t>
            </w:r>
          </w:p>
        </w:tc>
        <w:tc>
          <w:tcPr>
            <w:tcW w:type="dxa" w:w="4680"/>
            <w:vAlign w:val="center"/>
          </w:tcPr>
          <w:p>
            <w:pPr>
              <w:pStyle w:val="TableText"/>
            </w:pPr>
            <w:r>
              <w:rPr>
                <w:b w:val="false"/>
                <w:bCs w:val="false"/>
              </w:rPr>
              <w:t xml:space="preserve">and thinking that "Jesus</w:t>
            </w:r>
          </w:p>
        </w:tc>
      </w:tr>
      <w:tr>
        <w:trPr>
          <w:cantSplit/>
        </w:trPr>
        <w:tc>
          <w:tcPr>
            <w:tcW w:type="dxa" w:w="4680"/>
            <w:vAlign w:val="center"/>
          </w:tcPr>
          <w:p>
            <w:pPr>
              <w:pStyle w:val="TableText"/>
            </w:pPr>
            <w:r>
              <w:rPr>
                <w:b w:val="false"/>
                <w:bCs w:val="false"/>
              </w:rPr>
              <w:t xml:space="preserve">Christ" would presently</w:t>
            </w:r>
          </w:p>
        </w:tc>
        <w:tc>
          <w:tcPr>
            <w:tcW w:type="dxa" w:w="4680"/>
            <w:vAlign w:val="center"/>
          </w:tcPr>
          <w:p>
            <w:pPr>
              <w:pStyle w:val="TableText"/>
            </w:pPr>
            <w:r>
              <w:rPr>
                <w:b w:val="false"/>
                <w:bCs w:val="false"/>
              </w:rPr>
              <w:t xml:space="preserve">Christ" would soon</w:t>
            </w:r>
          </w:p>
        </w:tc>
      </w:tr>
      <w:tr>
        <w:trPr>
          <w:cantSplit/>
        </w:trPr>
        <w:tc>
          <w:tcPr>
            <w:tcW w:type="dxa" w:w="4680"/>
            <w:vAlign w:val="center"/>
          </w:tcPr>
          <w:p>
            <w:pPr>
              <w:pStyle w:val="TableText"/>
            </w:pPr>
            <w:r>
              <w:rPr>
                <w:b w:val="false"/>
                <w:bCs w:val="false"/>
              </w:rPr>
              <w:t xml:space="preserve">be "set forth crucified</w:t>
            </w:r>
          </w:p>
        </w:tc>
        <w:tc>
          <w:tcPr>
            <w:tcW w:type="dxa" w:w="4680"/>
            <w:vAlign w:val="center"/>
          </w:tcPr>
          <w:p>
            <w:pPr>
              <w:pStyle w:val="TableText"/>
            </w:pPr>
            <w:r>
              <w:rPr>
                <w:b w:val="false"/>
                <w:bCs w:val="false"/>
              </w:rPr>
              <w:t xml:space="preserve">be "set forth crucified</w:t>
            </w:r>
          </w:p>
        </w:tc>
      </w:tr>
      <w:tr>
        <w:trPr>
          <w:cantSplit/>
        </w:trPr>
        <w:tc>
          <w:tcPr>
            <w:tcW w:type="dxa" w:w="4680"/>
            <w:vAlign w:val="center"/>
          </w:tcPr>
          <w:p>
            <w:pPr>
              <w:pStyle w:val="TableText"/>
            </w:pPr>
            <w:r>
              <w:rPr>
                <w:b w:val="false"/>
                <w:bCs w:val="false"/>
              </w:rPr>
              <w:t xml:space="preserve">before me" </w:t>
            </w:r>
            <w:r>
              <w:rPr>
                <w:rStyle w:val="FootnoteReference"/>
              </w:rPr>
              <w:footnoteReference w:id="250"/>
            </w:r>
            <w:r>
              <w:rPr>
                <w:b w:val="false"/>
                <w:bCs w:val="false"/>
              </w:rPr>
              <w:t xml:space="preserve"> my soul was</w:t>
            </w:r>
          </w:p>
        </w:tc>
        <w:tc>
          <w:tcPr>
            <w:tcW w:type="dxa" w:w="4680"/>
            <w:vAlign w:val="center"/>
          </w:tcPr>
          <w:p>
            <w:pPr>
              <w:pStyle w:val="TableText"/>
            </w:pPr>
            <w:r>
              <w:rPr>
                <w:b w:val="false"/>
                <w:bCs w:val="false"/>
              </w:rPr>
              <w:t xml:space="preserve">before me" </w:t>
            </w:r>
            <w:r>
              <w:rPr>
                <w:rStyle w:val="FootnoteReference"/>
              </w:rPr>
              <w:footnoteReference w:id="251"/>
            </w:r>
            <w:r>
              <w:rPr>
                <w:b w:val="false"/>
                <w:bCs w:val="false"/>
              </w:rPr>
              <w:t xml:space="preserve">; my soul was</w:t>
            </w:r>
          </w:p>
        </w:tc>
      </w:tr>
      <w:tr>
        <w:trPr>
          <w:cantSplit/>
        </w:trPr>
        <w:tc>
          <w:tcPr>
            <w:tcW w:type="dxa" w:w="4680"/>
            <w:vAlign w:val="center"/>
          </w:tcPr>
          <w:p>
            <w:pPr>
              <w:pStyle w:val="TableText"/>
            </w:pPr>
            <w:r>
              <w:rPr>
                <w:b w:val="false"/>
                <w:bCs w:val="false"/>
              </w:rPr>
              <w:t xml:space="preserve">filled with light and love,</w:t>
            </w:r>
          </w:p>
        </w:tc>
        <w:tc>
          <w:tcPr>
            <w:tcW w:type="dxa" w:w="4680"/>
            <w:vAlign w:val="center"/>
          </w:tcPr>
          <w:p>
            <w:pPr>
              <w:pStyle w:val="TableText"/>
            </w:pPr>
            <w:r>
              <w:rPr>
                <w:b w:val="false"/>
                <w:bCs w:val="false"/>
              </w:rPr>
              <w:t xml:space="preserve">filled with light and love,</w:t>
            </w:r>
          </w:p>
        </w:tc>
      </w:tr>
      <w:tr>
        <w:trPr>
          <w:cantSplit/>
        </w:trPr>
        <w:tc>
          <w:tcPr>
            <w:tcW w:type="dxa" w:w="4680"/>
            <w:vAlign w:val="center"/>
          </w:tcPr>
          <w:p>
            <w:pPr>
              <w:pStyle w:val="TableText"/>
            </w:pPr>
            <w:r>
              <w:rPr>
                <w:b w:val="false"/>
                <w:bCs w:val="false"/>
              </w:rPr>
              <w:t xml:space="preserve">indeed I was almost in</w:t>
            </w:r>
          </w:p>
        </w:tc>
        <w:tc>
          <w:tcPr>
            <w:tcW w:type="dxa" w:w="4680"/>
            <w:vAlign w:val="center"/>
          </w:tcPr>
          <w:p>
            <w:pPr>
              <w:pStyle w:val="TableText"/>
            </w:pPr>
            <w:r>
              <w:rPr>
                <w:b w:val="false"/>
                <w:bCs w:val="false"/>
              </w:rPr>
              <w:t xml:space="preserve">so that I was almost in</w:t>
            </w:r>
          </w:p>
        </w:tc>
      </w:tr>
      <w:tr>
        <w:trPr>
          <w:cantSplit/>
        </w:trPr>
        <w:tc>
          <w:tcPr>
            <w:tcW w:type="dxa" w:w="4680"/>
            <w:vAlign w:val="center"/>
          </w:tcPr>
          <w:p>
            <w:pPr>
              <w:pStyle w:val="TableText"/>
            </w:pPr>
            <w:r>
              <w:rPr>
                <w:b w:val="false"/>
                <w:bCs w:val="false"/>
              </w:rPr>
              <w:t xml:space="preserve">an ecstasy and my body</w:t>
            </w:r>
          </w:p>
        </w:tc>
        <w:tc>
          <w:tcPr>
            <w:tcW w:type="dxa" w:w="4680"/>
            <w:vAlign w:val="center"/>
          </w:tcPr>
          <w:p>
            <w:pPr>
              <w:pStyle w:val="TableText"/>
            </w:pPr>
            <w:r>
              <w:rPr>
                <w:b w:val="false"/>
                <w:bCs w:val="false"/>
              </w:rPr>
              <w:t xml:space="preserve">an ecstasy; my body was</w:t>
            </w:r>
          </w:p>
        </w:tc>
      </w:tr>
      <w:tr>
        <w:trPr>
          <w:cantSplit/>
        </w:trPr>
        <w:tc>
          <w:tcPr>
            <w:tcW w:type="dxa" w:w="4680"/>
            <w:vAlign w:val="center"/>
          </w:tcPr>
          <w:p>
            <w:pPr>
              <w:pStyle w:val="TableText"/>
            </w:pPr>
            <w:r>
              <w:rPr>
                <w:b w:val="false"/>
                <w:bCs w:val="false"/>
              </w:rPr>
              <w:t xml:space="preserve">so weak I could scarcely</w:t>
            </w:r>
          </w:p>
        </w:tc>
        <w:tc>
          <w:tcPr>
            <w:tcW w:type="dxa" w:w="4680"/>
            <w:vAlign w:val="center"/>
          </w:tcPr>
          <w:p>
            <w:pPr>
              <w:pStyle w:val="TableText"/>
            </w:pPr>
            <w:r>
              <w:rPr>
                <w:b w:val="false"/>
                <w:bCs w:val="false"/>
              </w:rPr>
              <w:t xml:space="preserve">so weak, I could scarcely</w:t>
            </w:r>
          </w:p>
        </w:tc>
      </w:tr>
      <w:tr>
        <w:trPr>
          <w:cantSplit/>
        </w:trPr>
        <w:tc>
          <w:tcPr>
            <w:tcW w:type="dxa" w:w="4680"/>
            <w:vAlign w:val="center"/>
          </w:tcPr>
          <w:p>
            <w:pPr>
              <w:pStyle w:val="TableText"/>
            </w:pPr>
            <w:r>
              <w:rPr>
                <w:b w:val="false"/>
                <w:bCs w:val="false"/>
              </w:rPr>
              <w:t xml:space="preserve">stand. Oh, the tenderness</w:t>
            </w:r>
          </w:p>
        </w:tc>
        <w:tc>
          <w:tcPr>
            <w:tcW w:type="dxa" w:w="4680"/>
            <w:vAlign w:val="center"/>
          </w:tcPr>
          <w:p>
            <w:pPr>
              <w:pStyle w:val="TableText"/>
            </w:pPr>
            <w:r>
              <w:rPr>
                <w:b w:val="false"/>
                <w:bCs w:val="false"/>
              </w:rPr>
              <w:t xml:space="preserve">stand. I felt at the same time</w:t>
            </w:r>
          </w:p>
        </w:tc>
      </w:tr>
      <w:tr>
        <w:trPr>
          <w:cantSplit/>
        </w:trPr>
        <w:tc>
          <w:tcPr>
            <w:tcW w:type="dxa" w:w="4680"/>
            <w:vAlign w:val="center"/>
          </w:tcPr>
          <w:p>
            <w:pPr>
              <w:pStyle w:val="TableText"/>
            </w:pPr>
            <w:r>
              <w:rPr>
                <w:b w:val="false"/>
                <w:bCs w:val="false"/>
              </w:rPr>
              <w:t xml:space="preserve">and endearing love I felt</w:t>
            </w:r>
          </w:p>
        </w:tc>
        <w:tc>
          <w:tcPr>
            <w:tcW w:type="dxa" w:w="4680"/>
            <w:vAlign w:val="center"/>
          </w:tcPr>
          <w:p>
            <w:pPr>
              <w:pStyle w:val="TableText"/>
            </w:pPr>
            <w:r>
              <w:rPr>
                <w:b w:val="false"/>
                <w:bCs w:val="false"/>
              </w:rPr>
              <w:t xml:space="preserve">an exceeding tenderness and most</w:t>
            </w:r>
          </w:p>
        </w:tc>
      </w:tr>
    </w:tbl>
    <w:p>
      <w:pPr>
        <w:pStyle w:val="Caption"/>
      </w:pPr>
      <w:r>
        <w:t xml:space="preserve">Table (continued)</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680"/>
        <w:gridCol w:w="4680"/>
      </w:tblGrid>
      <w:tr>
        <w:trPr>
          <w:cantSplit/>
          <w:tblHeader/>
        </w:trPr>
        <w:tc>
          <w:tcPr>
            <w:tcW w:type="dxa" w:w="4680"/>
            <w:shd w:fill="ECE9E2" w:color="auto" w:val="clear"/>
            <w:vAlign w:val="center"/>
          </w:tcPr>
          <w:p>
            <w:pPr>
              <w:pStyle w:val="TableText"/>
            </w:pPr>
          </w:p>
        </w:tc>
        <w:tc>
          <w:tcPr>
            <w:tcW w:type="dxa" w:w="4680"/>
            <w:shd w:fill="ECE9E2" w:color="auto" w:val="clear"/>
            <w:vAlign w:val="center"/>
          </w:tcPr>
          <w:p>
            <w:pPr>
              <w:pStyle w:val="TableText"/>
            </w:pPr>
          </w:p>
        </w:tc>
      </w:tr>
      <w:tr>
        <w:trPr>
          <w:cantSplit/>
        </w:trPr>
        <w:tc>
          <w:tcPr>
            <w:tcW w:type="dxa" w:w="4680"/>
            <w:vAlign w:val="center"/>
          </w:tcPr>
          <w:p>
            <w:pPr>
              <w:pStyle w:val="TableText"/>
            </w:pPr>
            <w:r>
              <w:rPr>
                <w:b w:val="false"/>
                <w:bCs w:val="false"/>
              </w:rPr>
              <w:t xml:space="preserve">toward all mankind,</w:t>
            </w:r>
          </w:p>
        </w:tc>
        <w:tc>
          <w:tcPr>
            <w:tcW w:type="dxa" w:w="4680"/>
            <w:vAlign w:val="center"/>
          </w:tcPr>
          <w:p>
            <w:pPr>
              <w:pStyle w:val="TableText"/>
            </w:pPr>
            <w:r>
              <w:rPr>
                <w:b w:val="false"/>
                <w:bCs w:val="false"/>
              </w:rPr>
              <w:t xml:space="preserve">fervent love towards all mankind;</w:t>
            </w:r>
          </w:p>
        </w:tc>
      </w:tr>
      <w:tr>
        <w:trPr>
          <w:cantSplit/>
        </w:trPr>
        <w:tc>
          <w:tcPr>
            <w:tcW w:type="dxa" w:w="4680"/>
            <w:vAlign w:val="center"/>
          </w:tcPr>
          <w:p>
            <w:pPr>
              <w:pStyle w:val="TableText"/>
            </w:pPr>
            <w:r>
              <w:rPr>
                <w:b w:val="false"/>
                <w:bCs w:val="false"/>
              </w:rPr>
              <w:t xml:space="preserve">my soul and all the powers of it</w:t>
            </w:r>
          </w:p>
        </w:tc>
        <w:tc>
          <w:tcPr>
            <w:tcW w:type="dxa" w:w="4680"/>
            <w:vAlign w:val="center"/>
          </w:tcPr>
          <w:p>
            <w:pPr>
              <w:pStyle w:val="TableText"/>
            </w:pPr>
            <w:r>
              <w:rPr>
                <w:b w:val="false"/>
                <w:bCs w:val="false"/>
              </w:rPr>
              <w:t xml:space="preserve">so that my soul and all the powers of it</w:t>
            </w:r>
          </w:p>
        </w:tc>
      </w:tr>
      <w:tr>
        <w:trPr>
          <w:cantSplit/>
        </w:trPr>
        <w:tc>
          <w:tcPr>
            <w:tcW w:type="dxa" w:w="4680"/>
            <w:vAlign w:val="center"/>
          </w:tcPr>
          <w:p>
            <w:pPr>
              <w:pStyle w:val="TableText"/>
            </w:pPr>
            <w:r>
              <w:rPr>
                <w:b w:val="false"/>
                <w:bCs w:val="false"/>
              </w:rPr>
              <w:t xml:space="preserve">melted into softness</w:t>
            </w:r>
          </w:p>
        </w:tc>
        <w:tc>
          <w:tcPr>
            <w:tcW w:type="dxa" w:w="4680"/>
            <w:vAlign w:val="center"/>
          </w:tcPr>
          <w:p>
            <w:pPr>
              <w:pStyle w:val="TableText"/>
            </w:pPr>
            <w:r>
              <w:rPr>
                <w:b w:val="false"/>
                <w:bCs w:val="false"/>
              </w:rPr>
              <w:t xml:space="preserve">seemed, as it were, to melt into softness</w:t>
            </w:r>
          </w:p>
        </w:tc>
      </w:tr>
      <w:tr>
        <w:trPr>
          <w:cantSplit/>
        </w:trPr>
        <w:tc>
          <w:tcPr>
            <w:tcW w:type="dxa" w:w="4680"/>
            <w:vAlign w:val="center"/>
          </w:tcPr>
          <w:p>
            <w:pPr>
              <w:pStyle w:val="TableText"/>
            </w:pPr>
            <w:r>
              <w:rPr>
                <w:b w:val="false"/>
                <w:bCs w:val="false"/>
              </w:rPr>
              <w:t xml:space="preserve">and sweetness! But in</w:t>
            </w:r>
          </w:p>
        </w:tc>
        <w:tc>
          <w:tcPr>
            <w:tcW w:type="dxa" w:w="4680"/>
            <w:vAlign w:val="center"/>
          </w:tcPr>
          <w:p>
            <w:pPr>
              <w:pStyle w:val="TableText"/>
            </w:pPr>
            <w:r>
              <w:rPr>
                <w:b w:val="false"/>
                <w:bCs w:val="false"/>
              </w:rPr>
              <w:t xml:space="preserve">and sweetness. But in</w:t>
            </w:r>
          </w:p>
        </w:tc>
      </w:tr>
      <w:tr>
        <w:trPr>
          <w:cantSplit/>
        </w:trPr>
        <w:tc>
          <w:tcPr>
            <w:tcW w:type="dxa" w:w="4680"/>
            <w:vAlign w:val="center"/>
          </w:tcPr>
          <w:p>
            <w:pPr>
              <w:pStyle w:val="TableText"/>
            </w:pPr>
            <w:r>
              <w:rPr>
                <w:b w:val="false"/>
                <w:bCs w:val="false"/>
              </w:rPr>
              <w:t xml:space="preserve">the season of communion</w:t>
            </w:r>
          </w:p>
        </w:tc>
        <w:tc>
          <w:tcPr>
            <w:tcW w:type="dxa" w:w="4680"/>
            <w:vAlign w:val="center"/>
          </w:tcPr>
          <w:p>
            <w:pPr>
              <w:pStyle w:val="TableText"/>
            </w:pPr>
            <w:r>
              <w:rPr>
                <w:b w:val="false"/>
                <w:bCs w:val="false"/>
              </w:rPr>
              <w:t xml:space="preserve">the season of the communion</w:t>
            </w:r>
          </w:p>
        </w:tc>
      </w:tr>
      <w:tr>
        <w:trPr>
          <w:cantSplit/>
        </w:trPr>
        <w:tc>
          <w:tcPr>
            <w:tcW w:type="dxa" w:w="4680"/>
            <w:vAlign w:val="center"/>
          </w:tcPr>
          <w:p>
            <w:pPr>
              <w:pStyle w:val="TableText"/>
            </w:pPr>
            <w:r>
              <w:rPr>
                <w:b w:val="false"/>
                <w:bCs w:val="false"/>
              </w:rPr>
              <w:t xml:space="preserve">I felt some abatement</w:t>
            </w:r>
          </w:p>
        </w:tc>
        <w:tc>
          <w:tcPr>
            <w:tcW w:type="dxa" w:w="4680"/>
            <w:vAlign w:val="center"/>
          </w:tcPr>
          <w:p>
            <w:pPr>
              <w:pStyle w:val="TableText"/>
            </w:pPr>
            <w:r>
              <w:rPr>
                <w:b w:val="false"/>
                <w:bCs w:val="false"/>
              </w:rPr>
              <w:t xml:space="preserve">there was some abatement</w:t>
            </w:r>
          </w:p>
        </w:tc>
      </w:tr>
      <w:tr>
        <w:trPr>
          <w:cantSplit/>
        </w:trPr>
        <w:tc>
          <w:tcPr>
            <w:tcW w:type="dxa" w:w="4680"/>
            <w:vAlign w:val="center"/>
          </w:tcPr>
          <w:p>
            <w:pPr>
              <w:pStyle w:val="TableText"/>
            </w:pPr>
            <w:r>
              <w:rPr>
                <w:b w:val="false"/>
                <w:bCs w:val="false"/>
              </w:rPr>
              <w:t xml:space="preserve">of this sweet life and</w:t>
            </w:r>
          </w:p>
        </w:tc>
        <w:tc>
          <w:tcPr>
            <w:tcW w:type="dxa" w:w="4680"/>
            <w:vAlign w:val="center"/>
          </w:tcPr>
          <w:p>
            <w:pPr>
              <w:pStyle w:val="TableText"/>
            </w:pPr>
            <w:r>
              <w:rPr>
                <w:b w:val="false"/>
                <w:bCs w:val="false"/>
              </w:rPr>
              <w:t xml:space="preserve">of this sweet life and</w:t>
            </w:r>
          </w:p>
        </w:tc>
      </w:tr>
      <w:tr>
        <w:trPr>
          <w:cantSplit/>
        </w:trPr>
        <w:tc>
          <w:tcPr>
            <w:tcW w:type="dxa" w:w="4680"/>
            <w:vAlign w:val="center"/>
          </w:tcPr>
          <w:p>
            <w:pPr>
              <w:pStyle w:val="TableText"/>
            </w:pPr>
            <w:r>
              <w:rPr>
                <w:b w:val="false"/>
                <w:bCs w:val="false"/>
              </w:rPr>
              <w:t xml:space="preserve">fervor; this love and joy</w:t>
            </w:r>
          </w:p>
        </w:tc>
        <w:tc>
          <w:tcPr>
            <w:tcW w:type="dxa" w:w="4680"/>
            <w:vAlign w:val="center"/>
          </w:tcPr>
          <w:p>
            <w:pPr>
              <w:pStyle w:val="TableText"/>
            </w:pPr>
            <w:r>
              <w:rPr>
                <w:b w:val="false"/>
                <w:bCs w:val="false"/>
              </w:rPr>
              <w:t xml:space="preserve">fervor. This love and joy</w:t>
            </w:r>
          </w:p>
        </w:tc>
      </w:tr>
      <w:tr>
        <w:trPr>
          <w:cantSplit/>
        </w:trPr>
        <w:tc>
          <w:tcPr>
            <w:tcW w:type="dxa" w:w="4680"/>
            <w:vAlign w:val="center"/>
          </w:tcPr>
          <w:p>
            <w:pPr>
              <w:pStyle w:val="TableText"/>
            </w:pPr>
            <w:r>
              <w:rPr>
                <w:b w:val="false"/>
                <w:bCs w:val="false"/>
              </w:rPr>
              <w:t xml:space="preserve">cast out fear and my</w:t>
            </w:r>
          </w:p>
        </w:tc>
        <w:tc>
          <w:tcPr>
            <w:tcW w:type="dxa" w:w="4680"/>
            <w:vAlign w:val="center"/>
          </w:tcPr>
          <w:p>
            <w:pPr>
              <w:pStyle w:val="TableText"/>
            </w:pPr>
            <w:r>
              <w:rPr>
                <w:b w:val="false"/>
                <w:bCs w:val="false"/>
              </w:rPr>
              <w:t xml:space="preserve">cast out fear; and my</w:t>
            </w:r>
          </w:p>
        </w:tc>
      </w:tr>
      <w:tr>
        <w:trPr>
          <w:cantSplit/>
        </w:trPr>
        <w:tc>
          <w:tcPr>
            <w:tcW w:type="dxa" w:w="4680"/>
            <w:vAlign w:val="center"/>
          </w:tcPr>
          <w:p>
            <w:pPr>
              <w:pStyle w:val="TableText"/>
            </w:pPr>
            <w:r>
              <w:rPr>
                <w:b w:val="false"/>
                <w:bCs w:val="false"/>
              </w:rPr>
              <w:t xml:space="preserve">soul longed for perfect</w:t>
            </w:r>
          </w:p>
        </w:tc>
        <w:tc>
          <w:tcPr>
            <w:tcW w:type="dxa" w:w="4680"/>
            <w:vAlign w:val="center"/>
          </w:tcPr>
          <w:p>
            <w:pPr>
              <w:pStyle w:val="TableText"/>
            </w:pPr>
            <w:r>
              <w:rPr>
                <w:b w:val="false"/>
                <w:bCs w:val="false"/>
              </w:rPr>
              <w:t xml:space="preserve">soul longed for perfect</w:t>
            </w:r>
          </w:p>
        </w:tc>
      </w:tr>
      <w:tr>
        <w:trPr>
          <w:cantSplit/>
        </w:trPr>
        <w:tc>
          <w:tcPr>
            <w:tcW w:type="dxa" w:w="4680"/>
            <w:vAlign w:val="center"/>
          </w:tcPr>
          <w:p>
            <w:pPr>
              <w:pStyle w:val="TableText"/>
            </w:pPr>
            <w:r>
              <w:rPr>
                <w:b w:val="false"/>
                <w:bCs w:val="false"/>
              </w:rPr>
              <w:t xml:space="preserve">peace in glory. This sweet</w:t>
            </w:r>
          </w:p>
        </w:tc>
        <w:tc>
          <w:tcPr>
            <w:tcW w:type="dxa" w:w="4680"/>
            <w:vAlign w:val="center"/>
          </w:tcPr>
          <w:p>
            <w:pPr>
              <w:pStyle w:val="TableText"/>
            </w:pPr>
            <w:r>
              <w:rPr>
                <w:b w:val="false"/>
                <w:bCs w:val="false"/>
              </w:rPr>
              <w:t xml:space="preserve">grace and glory. This sweet</w:t>
            </w:r>
          </w:p>
        </w:tc>
      </w:tr>
      <w:tr>
        <w:trPr>
          <w:cantSplit/>
        </w:trPr>
        <w:tc>
          <w:tcPr>
            <w:tcW w:type="dxa" w:w="4680"/>
            <w:vAlign w:val="center"/>
          </w:tcPr>
          <w:p>
            <w:pPr>
              <w:pStyle w:val="TableText"/>
            </w:pPr>
            <w:r>
              <w:rPr>
                <w:b w:val="false"/>
                <w:bCs w:val="false"/>
              </w:rPr>
              <w:t xml:space="preserve">frame continued with me</w:t>
            </w:r>
          </w:p>
        </w:tc>
        <w:tc>
          <w:tcPr>
            <w:tcW w:type="dxa" w:w="4680"/>
            <w:vAlign w:val="center"/>
          </w:tcPr>
          <w:p>
            <w:pPr>
              <w:pStyle w:val="TableText"/>
            </w:pPr>
            <w:r>
              <w:rPr>
                <w:b w:val="false"/>
                <w:bCs w:val="false"/>
              </w:rPr>
              <w:t xml:space="preserve">frame continued</w:t>
            </w:r>
          </w:p>
        </w:tc>
      </w:tr>
      <w:tr>
        <w:trPr>
          <w:cantSplit/>
        </w:trPr>
        <w:tc>
          <w:tcPr>
            <w:tcW w:type="dxa" w:w="4680"/>
            <w:vAlign w:val="center"/>
          </w:tcPr>
          <w:p>
            <w:pPr>
              <w:pStyle w:val="TableText"/>
            </w:pPr>
            <w:r>
              <w:rPr>
                <w:b w:val="false"/>
                <w:bCs w:val="false"/>
              </w:rPr>
              <w:t xml:space="preserve">till evening when my soul</w:t>
            </w:r>
          </w:p>
        </w:tc>
        <w:tc>
          <w:tcPr>
            <w:tcW w:type="dxa" w:w="4680"/>
            <w:vAlign w:val="center"/>
          </w:tcPr>
          <w:p>
            <w:pPr>
              <w:pStyle w:val="TableText"/>
            </w:pPr>
            <w:r>
              <w:rPr>
                <w:b w:val="false"/>
                <w:bCs w:val="false"/>
              </w:rPr>
              <w:t xml:space="preserve">till the evening, when my soul</w:t>
            </w:r>
          </w:p>
        </w:tc>
      </w:tr>
      <w:tr>
        <w:trPr>
          <w:cantSplit/>
        </w:trPr>
        <w:tc>
          <w:tcPr>
            <w:tcW w:type="dxa" w:w="4680"/>
            <w:vAlign w:val="center"/>
          </w:tcPr>
          <w:p>
            <w:pPr>
              <w:pStyle w:val="TableText"/>
            </w:pPr>
            <w:r>
              <w:rPr>
                <w:b w:val="false"/>
                <w:bCs w:val="false"/>
              </w:rPr>
              <w:t xml:space="preserve">was sweetly spiritual in</w:t>
            </w:r>
          </w:p>
        </w:tc>
        <w:tc>
          <w:tcPr>
            <w:tcW w:type="dxa" w:w="4680"/>
            <w:vAlign w:val="center"/>
          </w:tcPr>
          <w:p>
            <w:pPr>
              <w:pStyle w:val="TableText"/>
            </w:pPr>
            <w:r>
              <w:rPr>
                <w:b w:val="false"/>
                <w:bCs w:val="false"/>
              </w:rPr>
              <w:t xml:space="preserve">was sweetly spiritual in</w:t>
            </w:r>
          </w:p>
        </w:tc>
      </w:tr>
      <w:tr>
        <w:trPr>
          <w:cantSplit/>
        </w:trPr>
        <w:tc>
          <w:tcPr>
            <w:tcW w:type="dxa" w:w="4680"/>
            <w:vAlign w:val="center"/>
          </w:tcPr>
          <w:p>
            <w:pPr>
              <w:pStyle w:val="TableText"/>
            </w:pPr>
            <w:r>
              <w:rPr>
                <w:b w:val="false"/>
                <w:bCs w:val="false"/>
              </w:rPr>
              <w:t xml:space="preserve">secret duties. To God be</w:t>
            </w:r>
          </w:p>
        </w:tc>
        <w:tc>
          <w:tcPr>
            <w:tcW w:type="dxa" w:w="4680"/>
            <w:vAlign w:val="center"/>
          </w:tcPr>
          <w:p>
            <w:pPr>
              <w:pStyle w:val="TableText"/>
            </w:pPr>
            <w:r>
              <w:rPr>
                <w:b w:val="false"/>
                <w:bCs w:val="false"/>
              </w:rPr>
              <w:t xml:space="preserve">secret duties.</w:t>
            </w:r>
          </w:p>
        </w:tc>
      </w:tr>
      <w:tr>
        <w:trPr>
          <w:cantSplit/>
        </w:trPr>
        <w:tc>
          <w:tcPr>
            <w:tcW w:type="dxa" w:w="4680"/>
            <w:vAlign w:val="center"/>
          </w:tcPr>
          <w:p>
            <w:pPr>
              <w:pStyle w:val="TableText"/>
            </w:pPr>
            <w:r>
              <w:rPr>
                <w:b w:val="false"/>
                <w:bCs w:val="false"/>
              </w:rPr>
              <w:t xml:space="preserve">all the glory of this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precious season.</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Monday, October 20. I</w:t>
            </w:r>
          </w:p>
        </w:tc>
        <w:tc>
          <w:tcPr>
            <w:tcW w:type="dxa" w:w="4680"/>
            <w:vAlign w:val="center"/>
          </w:tcPr>
          <w:p>
            <w:pPr>
              <w:pStyle w:val="TableText"/>
            </w:pPr>
            <w:r>
              <w:rPr>
                <w:b w:val="false"/>
                <w:bCs w:val="false"/>
              </w:rPr>
              <w:t xml:space="preserve">Monday, October 20. I</w:t>
            </w:r>
          </w:p>
        </w:tc>
      </w:tr>
      <w:tr>
        <w:trPr>
          <w:cantSplit/>
        </w:trPr>
        <w:tc>
          <w:tcPr>
            <w:tcW w:type="dxa" w:w="4680"/>
            <w:vAlign w:val="center"/>
          </w:tcPr>
          <w:p>
            <w:pPr>
              <w:pStyle w:val="TableText"/>
            </w:pPr>
            <w:r>
              <w:rPr>
                <w:b w:val="false"/>
                <w:bCs w:val="false"/>
              </w:rPr>
              <w:t xml:space="preserve">again found the sweet</w:t>
            </w:r>
          </w:p>
        </w:tc>
        <w:tc>
          <w:tcPr>
            <w:tcW w:type="dxa" w:w="4680"/>
            <w:vAlign w:val="center"/>
          </w:tcPr>
          <w:p>
            <w:pPr>
              <w:pStyle w:val="TableText"/>
            </w:pPr>
            <w:r>
              <w:rPr>
                <w:b w:val="false"/>
                <w:bCs w:val="false"/>
              </w:rPr>
              <w:t xml:space="preserve">again found the sweet</w:t>
            </w:r>
          </w:p>
        </w:tc>
      </w:tr>
      <w:tr>
        <w:trPr>
          <w:cantSplit/>
        </w:trPr>
        <w:tc>
          <w:tcPr>
            <w:tcW w:type="dxa" w:w="4680"/>
            <w:vAlign w:val="center"/>
          </w:tcPr>
          <w:p>
            <w:pPr>
              <w:pStyle w:val="TableText"/>
            </w:pPr>
            <w:r>
              <w:rPr>
                <w:b w:val="false"/>
                <w:bCs w:val="false"/>
              </w:rPr>
              <w:t xml:space="preserve">assistance of the divine</w:t>
            </w:r>
          </w:p>
        </w:tc>
        <w:tc>
          <w:tcPr>
            <w:tcW w:type="dxa" w:w="4680"/>
            <w:vAlign w:val="center"/>
          </w:tcPr>
          <w:p>
            <w:pPr>
              <w:pStyle w:val="TableText"/>
            </w:pPr>
            <w:r>
              <w:rPr>
                <w:b w:val="false"/>
                <w:bCs w:val="false"/>
              </w:rPr>
              <w:t xml:space="preserve">assistance of the Holy</w:t>
            </w:r>
          </w:p>
        </w:tc>
      </w:tr>
      <w:tr>
        <w:trPr>
          <w:cantSplit/>
        </w:trPr>
        <w:tc>
          <w:tcPr>
            <w:tcW w:type="dxa" w:w="4680"/>
            <w:vAlign w:val="center"/>
          </w:tcPr>
          <w:p>
            <w:pPr>
              <w:pStyle w:val="TableText"/>
            </w:pPr>
            <w:r>
              <w:rPr>
                <w:b w:val="false"/>
                <w:bCs w:val="false"/>
              </w:rPr>
              <w:t xml:space="preserve">spirit in secret duties</w:t>
            </w:r>
          </w:p>
        </w:tc>
        <w:tc>
          <w:tcPr>
            <w:tcW w:type="dxa" w:w="4680"/>
            <w:vAlign w:val="center"/>
          </w:tcPr>
          <w:p>
            <w:pPr>
              <w:pStyle w:val="TableText"/>
            </w:pPr>
            <w:r>
              <w:rPr>
                <w:b w:val="false"/>
                <w:bCs w:val="false"/>
              </w:rPr>
              <w:t xml:space="preserve">Spirit in secret duties,</w:t>
            </w:r>
          </w:p>
        </w:tc>
      </w:tr>
      <w:tr>
        <w:trPr>
          <w:cantSplit/>
        </w:trPr>
        <w:tc>
          <w:tcPr>
            <w:tcW w:type="dxa" w:w="4680"/>
            <w:vAlign w:val="center"/>
          </w:tcPr>
          <w:p>
            <w:pPr>
              <w:pStyle w:val="TableText"/>
            </w:pPr>
            <w:r>
              <w:rPr>
                <w:b w:val="false"/>
                <w:bCs w:val="false"/>
              </w:rPr>
              <w:t xml:space="preserve">both morning and evening</w:t>
            </w:r>
          </w:p>
        </w:tc>
        <w:tc>
          <w:tcPr>
            <w:tcW w:type="dxa" w:w="4680"/>
            <w:vAlign w:val="center"/>
          </w:tcPr>
          <w:p>
            <w:pPr>
              <w:pStyle w:val="TableText"/>
            </w:pPr>
            <w:r>
              <w:rPr>
                <w:b w:val="false"/>
                <w:bCs w:val="false"/>
              </w:rPr>
              <w:t xml:space="preserve">both morning and evening,</w:t>
            </w:r>
          </w:p>
        </w:tc>
      </w:tr>
      <w:tr>
        <w:trPr>
          <w:cantSplit/>
        </w:trPr>
        <w:tc>
          <w:tcPr>
            <w:tcW w:type="dxa" w:w="4680"/>
            <w:vAlign w:val="center"/>
          </w:tcPr>
          <w:p>
            <w:pPr>
              <w:pStyle w:val="TableText"/>
            </w:pPr>
            <w:r>
              <w:rPr>
                <w:b w:val="false"/>
                <w:bCs w:val="false"/>
              </w:rPr>
              <w:t xml:space="preserve">and life and comfort</w:t>
            </w:r>
          </w:p>
        </w:tc>
        <w:tc>
          <w:tcPr>
            <w:tcW w:type="dxa" w:w="4680"/>
            <w:vAlign w:val="center"/>
          </w:tcPr>
          <w:p>
            <w:pPr>
              <w:pStyle w:val="TableText"/>
            </w:pPr>
            <w:r>
              <w:rPr>
                <w:b w:val="false"/>
                <w:bCs w:val="false"/>
              </w:rPr>
              <w:t xml:space="preserve">and life and comfort</w:t>
            </w:r>
          </w:p>
        </w:tc>
      </w:tr>
      <w:tr>
        <w:trPr>
          <w:cantSplit/>
        </w:trPr>
        <w:tc>
          <w:tcPr>
            <w:tcW w:type="dxa" w:w="4680"/>
            <w:vAlign w:val="center"/>
          </w:tcPr>
          <w:p>
            <w:pPr>
              <w:pStyle w:val="TableText"/>
            </w:pPr>
            <w:r>
              <w:rPr>
                <w:b w:val="false"/>
                <w:bCs w:val="false"/>
              </w:rPr>
              <w:t xml:space="preserve">in religion through the</w:t>
            </w:r>
          </w:p>
        </w:tc>
        <w:tc>
          <w:tcPr>
            <w:tcW w:type="dxa" w:w="4680"/>
            <w:vAlign w:val="center"/>
          </w:tcPr>
          <w:p>
            <w:pPr>
              <w:pStyle w:val="TableText"/>
            </w:pPr>
            <w:r>
              <w:rPr>
                <w:b w:val="false"/>
                <w:bCs w:val="false"/>
              </w:rPr>
              <w:t xml:space="preserve">in religion through the</w:t>
            </w:r>
          </w:p>
        </w:tc>
      </w:tr>
      <w:tr>
        <w:trPr>
          <w:cantSplit/>
        </w:trPr>
        <w:tc>
          <w:tcPr>
            <w:tcW w:type="dxa" w:w="4680"/>
            <w:vAlign w:val="center"/>
          </w:tcPr>
          <w:p>
            <w:pPr>
              <w:pStyle w:val="TableText"/>
            </w:pPr>
            <w:r>
              <w:rPr>
                <w:b w:val="false"/>
                <w:bCs w:val="false"/>
              </w:rPr>
              <w:t xml:space="preserve">whole day.</w:t>
            </w:r>
          </w:p>
        </w:tc>
        <w:tc>
          <w:tcPr>
            <w:tcW w:type="dxa" w:w="4680"/>
            <w:vAlign w:val="center"/>
          </w:tcPr>
          <w:p>
            <w:pPr>
              <w:pStyle w:val="TableText"/>
            </w:pPr>
            <w:r>
              <w:rPr>
                <w:b w:val="false"/>
                <w:bCs w:val="false"/>
              </w:rPr>
              <w:t xml:space="preserve">whole day.</w:t>
            </w:r>
          </w:p>
        </w:tc>
      </w:tr>
      <w:tr>
        <w:trPr>
          <w:cantSplit/>
        </w:trPr>
        <w:tc>
          <w:tcPr>
            <w:tcW w:type="dxa" w:w="4680"/>
            <w:vAlign w:val="center"/>
          </w:tcPr>
          <w:p>
            <w:pPr>
              <w:pStyle w:val="TableText"/>
            </w:pPr>
            <w:r>
              <w:rPr>
                <w:b w:val="false"/>
                <w:bCs w:val="false"/>
              </w:rPr>
              <w:t xml:space="preserve">Tuesday, October 21 (1740) I had</w:t>
            </w:r>
          </w:p>
        </w:tc>
        <w:tc>
          <w:tcPr>
            <w:tcW w:type="dxa" w:w="4680"/>
            <w:vAlign w:val="center"/>
          </w:tcPr>
          <w:p>
            <w:pPr>
              <w:pStyle w:val="TableText"/>
            </w:pPr>
            <w:r>
              <w:rPr>
                <w:b w:val="false"/>
                <w:bCs w:val="false"/>
              </w:rPr>
              <w:t xml:space="preserve">Tuesday, October 21. I had</w:t>
            </w:r>
          </w:p>
        </w:tc>
      </w:tr>
      <w:tr>
        <w:trPr>
          <w:cantSplit/>
        </w:trPr>
        <w:tc>
          <w:tcPr>
            <w:tcW w:type="dxa" w:w="4680"/>
            <w:vAlign w:val="center"/>
          </w:tcPr>
          <w:p>
            <w:pPr>
              <w:pStyle w:val="TableText"/>
            </w:pPr>
            <w:r>
              <w:rPr>
                <w:b w:val="false"/>
                <w:bCs w:val="false"/>
              </w:rPr>
              <w:t xml:space="preserve">likewise experience of the</w:t>
            </w:r>
          </w:p>
        </w:tc>
        <w:tc>
          <w:tcPr>
            <w:tcW w:type="dxa" w:w="4680"/>
            <w:vAlign w:val="center"/>
          </w:tcPr>
          <w:p>
            <w:pPr>
              <w:pStyle w:val="TableText"/>
            </w:pPr>
            <w:r>
              <w:rPr>
                <w:b w:val="false"/>
                <w:bCs w:val="false"/>
              </w:rPr>
              <w:t xml:space="preserve">likewise experience of the</w:t>
            </w:r>
          </w:p>
        </w:tc>
      </w:tr>
      <w:tr>
        <w:trPr>
          <w:cantSplit/>
        </w:trPr>
        <w:tc>
          <w:tcPr>
            <w:tcW w:type="dxa" w:w="4680"/>
            <w:vAlign w:val="center"/>
          </w:tcPr>
          <w:p>
            <w:pPr>
              <w:pStyle w:val="TableText"/>
            </w:pPr>
            <w:r>
              <w:rPr>
                <w:b w:val="false"/>
                <w:bCs w:val="false"/>
              </w:rPr>
              <w:t xml:space="preserve">goodness of God in</w:t>
            </w:r>
          </w:p>
        </w:tc>
        <w:tc>
          <w:tcPr>
            <w:tcW w:type="dxa" w:w="4680"/>
            <w:vAlign w:val="center"/>
          </w:tcPr>
          <w:p>
            <w:pPr>
              <w:pStyle w:val="TableText"/>
            </w:pPr>
            <w:r>
              <w:rPr>
                <w:b w:val="false"/>
                <w:bCs w:val="false"/>
              </w:rPr>
              <w:t xml:space="preserve">goodness of God in</w:t>
            </w:r>
          </w:p>
        </w:tc>
      </w:tr>
      <w:tr>
        <w:trPr>
          <w:cantSplit/>
        </w:trPr>
        <w:tc>
          <w:tcPr>
            <w:tcW w:type="dxa" w:w="4680"/>
            <w:vAlign w:val="center"/>
          </w:tcPr>
          <w:p>
            <w:pPr>
              <w:pStyle w:val="TableText"/>
            </w:pPr>
            <w:r>
              <w:rPr>
                <w:b w:val="false"/>
                <w:bCs w:val="false"/>
              </w:rPr>
              <w:t xml:space="preserve">"shedding abroad his love</w:t>
            </w:r>
          </w:p>
        </w:tc>
        <w:tc>
          <w:tcPr>
            <w:tcW w:type="dxa" w:w="4680"/>
            <w:vAlign w:val="center"/>
          </w:tcPr>
          <w:p>
            <w:pPr>
              <w:pStyle w:val="TableText"/>
            </w:pPr>
            <w:r>
              <w:rPr>
                <w:b w:val="false"/>
                <w:bCs w:val="false"/>
              </w:rPr>
              <w:t xml:space="preserve">"shedding abroad his love</w:t>
            </w:r>
          </w:p>
        </w:tc>
      </w:tr>
      <w:tr>
        <w:trPr>
          <w:cantSplit/>
        </w:trPr>
        <w:tc>
          <w:tcPr>
            <w:tcW w:type="dxa" w:w="4680"/>
            <w:vAlign w:val="center"/>
          </w:tcPr>
          <w:p>
            <w:pPr>
              <w:pStyle w:val="TableText"/>
            </w:pPr>
            <w:r>
              <w:rPr>
                <w:rStyle w:val="SourcePageInline"/>
                <w:b w:val="false"/>
                <w:bCs w:val="false"/>
              </w:rPr>
              <w:t xml:space="preserve">[p. 149]</w:t>
            </w:r>
            <w:r>
              <w:rPr>
                <w:b w:val="false"/>
                <w:bCs w:val="false"/>
              </w:rPr>
              <w:t xml:space="preserve">  in my heart" </w:t>
            </w:r>
            <w:r>
              <w:rPr>
                <w:rStyle w:val="FootnoteReference"/>
              </w:rPr>
              <w:footnoteReference w:id="252"/>
            </w:r>
            <w:r>
              <w:rPr>
                <w:b w:val="false"/>
                <w:bCs w:val="false"/>
              </w:rPr>
              <w:t xml:space="preserve">, and</w:t>
            </w:r>
          </w:p>
        </w:tc>
        <w:tc>
          <w:tcPr>
            <w:tcW w:type="dxa" w:w="4680"/>
            <w:vAlign w:val="center"/>
          </w:tcPr>
          <w:p>
            <w:pPr>
              <w:pStyle w:val="TableText"/>
            </w:pPr>
            <w:r>
              <w:rPr>
                <w:b w:val="false"/>
                <w:bCs w:val="false"/>
              </w:rPr>
              <w:t xml:space="preserve">in my heart" </w:t>
            </w:r>
            <w:r>
              <w:rPr>
                <w:rStyle w:val="FootnoteReference"/>
              </w:rPr>
              <w:footnoteReference w:id="253"/>
            </w:r>
            <w:r>
              <w:rPr>
                <w:b w:val="false"/>
                <w:bCs w:val="false"/>
              </w:rPr>
              <w:t xml:space="preserve">, and</w:t>
            </w:r>
          </w:p>
        </w:tc>
      </w:tr>
      <w:tr>
        <w:trPr>
          <w:cantSplit/>
        </w:trPr>
        <w:tc>
          <w:tcPr>
            <w:tcW w:type="dxa" w:w="4680"/>
            <w:vAlign w:val="center"/>
          </w:tcPr>
          <w:p>
            <w:pPr>
              <w:pStyle w:val="TableText"/>
            </w:pPr>
            <w:r>
              <w:rPr>
                <w:b w:val="false"/>
                <w:bCs w:val="false"/>
              </w:rPr>
              <w:t xml:space="preserve">giving me delight and</w:t>
            </w:r>
          </w:p>
        </w:tc>
        <w:tc>
          <w:tcPr>
            <w:tcW w:type="dxa" w:w="4680"/>
            <w:vAlign w:val="center"/>
          </w:tcPr>
          <w:p>
            <w:pPr>
              <w:pStyle w:val="TableText"/>
            </w:pPr>
            <w:r>
              <w:rPr>
                <w:b w:val="false"/>
                <w:bCs w:val="false"/>
              </w:rPr>
              <w:t xml:space="preserve">giving me delight and</w:t>
            </w:r>
          </w:p>
        </w:tc>
      </w:tr>
      <w:tr>
        <w:trPr>
          <w:cantSplit/>
        </w:trPr>
        <w:tc>
          <w:tcPr>
            <w:tcW w:type="dxa" w:w="4680"/>
            <w:vAlign w:val="center"/>
          </w:tcPr>
          <w:p>
            <w:pPr>
              <w:pStyle w:val="TableText"/>
            </w:pPr>
            <w:r>
              <w:rPr>
                <w:b w:val="false"/>
                <w:bCs w:val="false"/>
              </w:rPr>
              <w:t xml:space="preserve">consolation in my religious</w:t>
            </w:r>
          </w:p>
        </w:tc>
        <w:tc>
          <w:tcPr>
            <w:tcW w:type="dxa" w:w="4680"/>
            <w:vAlign w:val="center"/>
          </w:tcPr>
          <w:p>
            <w:pPr>
              <w:pStyle w:val="TableText"/>
            </w:pPr>
            <w:r>
              <w:rPr>
                <w:b w:val="false"/>
                <w:bCs w:val="false"/>
              </w:rPr>
              <w:t xml:space="preserve">consolation in religious</w:t>
            </w:r>
          </w:p>
        </w:tc>
      </w:tr>
      <w:tr>
        <w:trPr>
          <w:cantSplit/>
        </w:trPr>
        <w:tc>
          <w:tcPr>
            <w:tcW w:type="dxa" w:w="4680"/>
            <w:vAlign w:val="center"/>
          </w:tcPr>
          <w:p>
            <w:pPr>
              <w:pStyle w:val="TableText"/>
            </w:pPr>
            <w:r>
              <w:rPr>
                <w:b w:val="false"/>
                <w:bCs w:val="false"/>
              </w:rPr>
              <w:t xml:space="preserve">duties. And all the</w:t>
            </w:r>
          </w:p>
        </w:tc>
        <w:tc>
          <w:tcPr>
            <w:tcW w:type="dxa" w:w="4680"/>
            <w:vAlign w:val="center"/>
          </w:tcPr>
          <w:p>
            <w:pPr>
              <w:pStyle w:val="TableText"/>
            </w:pPr>
            <w:r>
              <w:rPr>
                <w:b w:val="false"/>
                <w:bCs w:val="false"/>
              </w:rPr>
              <w:t xml:space="preserve">duties. And all the</w:t>
            </w:r>
          </w:p>
        </w:tc>
      </w:tr>
      <w:tr>
        <w:trPr>
          <w:cantSplit/>
        </w:trPr>
        <w:tc>
          <w:tcPr>
            <w:tcW w:type="dxa" w:w="4680"/>
            <w:vAlign w:val="center"/>
          </w:tcPr>
          <w:p>
            <w:pPr>
              <w:pStyle w:val="TableText"/>
            </w:pPr>
            <w:r>
              <w:rPr>
                <w:b w:val="false"/>
                <w:bCs w:val="false"/>
              </w:rPr>
              <w:t xml:space="preserve">remaining part of the week</w:t>
            </w:r>
          </w:p>
        </w:tc>
        <w:tc>
          <w:tcPr>
            <w:tcW w:type="dxa" w:w="4680"/>
            <w:vAlign w:val="center"/>
          </w:tcPr>
          <w:p>
            <w:pPr>
              <w:pStyle w:val="TableText"/>
            </w:pPr>
            <w:r>
              <w:rPr>
                <w:b w:val="false"/>
                <w:bCs w:val="false"/>
              </w:rPr>
              <w:t xml:space="preserve">remaining part of the week</w:t>
            </w:r>
          </w:p>
        </w:tc>
      </w:tr>
      <w:tr>
        <w:trPr>
          <w:cantSplit/>
        </w:trPr>
        <w:tc>
          <w:tcPr>
            <w:tcW w:type="dxa" w:w="4680"/>
            <w:vAlign w:val="center"/>
          </w:tcPr>
          <w:p>
            <w:pPr>
              <w:pStyle w:val="TableText"/>
            </w:pPr>
            <w:r>
              <w:rPr>
                <w:b w:val="false"/>
                <w:bCs w:val="false"/>
              </w:rPr>
              <w:t xml:space="preserve">my soul seemed to be</w:t>
            </w:r>
          </w:p>
        </w:tc>
        <w:tc>
          <w:tcPr>
            <w:tcW w:type="dxa" w:w="4680"/>
            <w:vAlign w:val="center"/>
          </w:tcPr>
          <w:p>
            <w:pPr>
              <w:pStyle w:val="TableText"/>
            </w:pPr>
            <w:r>
              <w:rPr>
                <w:b w:val="false"/>
                <w:bCs w:val="false"/>
              </w:rPr>
              <w:t xml:space="preserve">my soul seemed to be</w:t>
            </w:r>
          </w:p>
        </w:tc>
      </w:tr>
      <w:tr>
        <w:trPr>
          <w:cantSplit/>
        </w:trPr>
        <w:tc>
          <w:tcPr>
            <w:tcW w:type="dxa" w:w="4680"/>
            <w:vAlign w:val="center"/>
          </w:tcPr>
          <w:p>
            <w:pPr>
              <w:pStyle w:val="TableText"/>
            </w:pPr>
            <w:r>
              <w:rPr>
                <w:b w:val="false"/>
                <w:bCs w:val="false"/>
              </w:rPr>
              <w:t xml:space="preserve">taken up with divine things.</w:t>
            </w:r>
          </w:p>
        </w:tc>
        <w:tc>
          <w:tcPr>
            <w:tcW w:type="dxa" w:w="4680"/>
            <w:vAlign w:val="center"/>
          </w:tcPr>
          <w:p>
            <w:pPr>
              <w:pStyle w:val="TableText"/>
            </w:pPr>
            <w:r>
              <w:rPr>
                <w:b w:val="false"/>
                <w:bCs w:val="false"/>
              </w:rPr>
              <w:t xml:space="preserve">taken up with divine things.</w:t>
            </w:r>
          </w:p>
        </w:tc>
      </w:tr>
      <w:tr>
        <w:trPr>
          <w:cantSplit/>
        </w:trPr>
        <w:tc>
          <w:tcPr>
            <w:tcW w:type="dxa" w:w="4680"/>
            <w:vAlign w:val="center"/>
          </w:tcPr>
          <w:p>
            <w:pPr>
              <w:pStyle w:val="TableText"/>
            </w:pPr>
            <w:r>
              <w:rPr>
                <w:b w:val="false"/>
                <w:bCs w:val="false"/>
              </w:rPr>
              <w:t xml:space="preserve">About this time it was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a great comfort to me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that the Rev. Mr. Whitefield</w:t>
            </w:r>
            <w:r>
              <w:rPr>
                <w:rStyle w:val="FootnoteReference"/>
              </w:rPr>
              <w:footnoteReference w:id="254"/>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came through the land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though I had not the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opportunity to see and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hear him, yet hearing</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by others of his doctrines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and conduct my soul</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was refreshed and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seemed knit to him.</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My soul now so</w:t>
            </w:r>
          </w:p>
        </w:tc>
        <w:tc>
          <w:tcPr>
            <w:tcW w:type="dxa" w:w="4680"/>
            <w:vAlign w:val="center"/>
          </w:tcPr>
          <w:p>
            <w:pPr>
              <w:pStyle w:val="TableText"/>
            </w:pPr>
            <w:r>
              <w:rPr>
                <w:b w:val="false"/>
                <w:bCs w:val="false"/>
              </w:rPr>
              <w:t xml:space="preserve">I now so</w:t>
            </w:r>
          </w:p>
        </w:tc>
      </w:tr>
      <w:tr>
        <w:trPr>
          <w:cantSplit/>
        </w:trPr>
        <w:tc>
          <w:tcPr>
            <w:tcW w:type="dxa" w:w="4680"/>
            <w:vAlign w:val="center"/>
          </w:tcPr>
          <w:p>
            <w:pPr>
              <w:pStyle w:val="TableText"/>
            </w:pPr>
            <w:r>
              <w:rPr>
                <w:b w:val="false"/>
                <w:bCs w:val="false"/>
              </w:rPr>
              <w:t xml:space="preserve">longed after God and</w:t>
            </w:r>
          </w:p>
        </w:tc>
        <w:tc>
          <w:tcPr>
            <w:tcW w:type="dxa" w:w="4680"/>
            <w:vAlign w:val="center"/>
          </w:tcPr>
          <w:p>
            <w:pPr>
              <w:pStyle w:val="TableText"/>
            </w:pPr>
            <w:r>
              <w:rPr>
                <w:b w:val="false"/>
                <w:bCs w:val="false"/>
              </w:rPr>
              <w:t xml:space="preserve">longer after God, and</w:t>
            </w:r>
          </w:p>
        </w:tc>
      </w:tr>
      <w:tr>
        <w:trPr>
          <w:cantSplit/>
        </w:trPr>
        <w:tc>
          <w:tcPr>
            <w:tcW w:type="dxa" w:w="4680"/>
            <w:vAlign w:val="center"/>
          </w:tcPr>
          <w:p>
            <w:pPr>
              <w:pStyle w:val="TableText"/>
            </w:pPr>
            <w:r>
              <w:rPr>
                <w:b w:val="false"/>
                <w:bCs w:val="false"/>
              </w:rPr>
              <w:t xml:space="preserve">to be freed from sin</w:t>
            </w:r>
          </w:p>
        </w:tc>
        <w:tc>
          <w:tcPr>
            <w:tcW w:type="dxa" w:w="4680"/>
            <w:vAlign w:val="center"/>
          </w:tcPr>
          <w:p>
            <w:pPr>
              <w:pStyle w:val="TableText"/>
            </w:pPr>
            <w:r>
              <w:rPr>
                <w:b w:val="false"/>
                <w:bCs w:val="false"/>
              </w:rPr>
              <w:t xml:space="preserve">to be freed from sin,</w:t>
            </w:r>
          </w:p>
        </w:tc>
      </w:tr>
      <w:tr>
        <w:trPr>
          <w:cantSplit/>
        </w:trPr>
        <w:tc>
          <w:tcPr>
            <w:tcW w:type="dxa" w:w="4680"/>
            <w:vAlign w:val="center"/>
          </w:tcPr>
          <w:p>
            <w:pPr>
              <w:pStyle w:val="TableText"/>
            </w:pPr>
            <w:r>
              <w:rPr>
                <w:b w:val="false"/>
                <w:bCs w:val="false"/>
              </w:rPr>
              <w:t xml:space="preserve">that when I felt myself</w:t>
            </w:r>
          </w:p>
        </w:tc>
        <w:tc>
          <w:tcPr>
            <w:tcW w:type="dxa" w:w="4680"/>
            <w:vAlign w:val="center"/>
          </w:tcPr>
          <w:p>
            <w:pPr>
              <w:pStyle w:val="TableText"/>
            </w:pPr>
            <w:r>
              <w:rPr>
                <w:b w:val="false"/>
                <w:bCs w:val="false"/>
              </w:rPr>
              <w:t xml:space="preserve">that when I felt myself</w:t>
            </w:r>
          </w:p>
        </w:tc>
      </w:tr>
      <w:tr>
        <w:trPr>
          <w:cantSplit/>
        </w:trPr>
        <w:tc>
          <w:tcPr>
            <w:tcW w:type="dxa" w:w="4680"/>
            <w:vAlign w:val="center"/>
          </w:tcPr>
          <w:p>
            <w:pPr>
              <w:pStyle w:val="TableText"/>
            </w:pPr>
            <w:r>
              <w:rPr>
                <w:b w:val="false"/>
                <w:bCs w:val="false"/>
              </w:rPr>
              <w:t xml:space="preserve">recovering, and thought I</w:t>
            </w:r>
          </w:p>
        </w:tc>
        <w:tc>
          <w:tcPr>
            <w:tcW w:type="dxa" w:w="4680"/>
            <w:vAlign w:val="center"/>
          </w:tcPr>
          <w:p>
            <w:pPr>
              <w:pStyle w:val="TableText"/>
            </w:pPr>
            <w:r>
              <w:rPr>
                <w:b w:val="false"/>
                <w:bCs w:val="false"/>
              </w:rPr>
              <w:t xml:space="preserve">recovering, and thought I</w:t>
            </w:r>
          </w:p>
        </w:tc>
      </w:tr>
      <w:tr>
        <w:trPr>
          <w:cantSplit/>
        </w:trPr>
        <w:tc>
          <w:tcPr>
            <w:tcW w:type="dxa" w:w="4680"/>
            <w:vAlign w:val="center"/>
          </w:tcPr>
          <w:p>
            <w:pPr>
              <w:pStyle w:val="TableText"/>
            </w:pPr>
            <w:r>
              <w:rPr>
                <w:b w:val="false"/>
                <w:bCs w:val="false"/>
              </w:rPr>
              <w:t xml:space="preserve">must return to college again,</w:t>
            </w:r>
          </w:p>
        </w:tc>
        <w:tc>
          <w:tcPr>
            <w:tcW w:type="dxa" w:w="4680"/>
            <w:vAlign w:val="center"/>
          </w:tcPr>
          <w:p>
            <w:pPr>
              <w:pStyle w:val="TableText"/>
            </w:pPr>
            <w:r>
              <w:rPr>
                <w:b w:val="false"/>
                <w:bCs w:val="false"/>
              </w:rPr>
              <w:t xml:space="preserve">must return to college again,</w:t>
            </w:r>
          </w:p>
        </w:tc>
      </w:tr>
      <w:tr>
        <w:trPr>
          <w:cantSplit/>
        </w:trPr>
        <w:tc>
          <w:tcPr>
            <w:tcW w:type="dxa" w:w="4680"/>
            <w:vAlign w:val="center"/>
          </w:tcPr>
          <w:p>
            <w:pPr>
              <w:pStyle w:val="TableText"/>
            </w:pPr>
            <w:r>
              <w:rPr>
                <w:b w:val="false"/>
                <w:bCs w:val="false"/>
              </w:rPr>
              <w:t xml:space="preserve">which had proved so</w:t>
            </w:r>
          </w:p>
        </w:tc>
        <w:tc>
          <w:tcPr>
            <w:tcW w:type="dxa" w:w="4680"/>
            <w:vAlign w:val="center"/>
          </w:tcPr>
          <w:p>
            <w:pPr>
              <w:pStyle w:val="TableText"/>
            </w:pPr>
            <w:r>
              <w:rPr>
                <w:b w:val="false"/>
                <w:bCs w:val="false"/>
              </w:rPr>
              <w:t xml:space="preserve">which had proved so</w:t>
            </w:r>
          </w:p>
        </w:tc>
      </w:tr>
      <w:tr>
        <w:trPr>
          <w:cantSplit/>
        </w:trPr>
        <w:tc>
          <w:tcPr>
            <w:tcW w:type="dxa" w:w="4680"/>
            <w:vAlign w:val="center"/>
          </w:tcPr>
          <w:p>
            <w:pPr>
              <w:pStyle w:val="TableText"/>
            </w:pPr>
            <w:r>
              <w:rPr>
                <w:b w:val="false"/>
                <w:bCs w:val="false"/>
              </w:rPr>
              <w:t xml:space="preserve">hurtful to my spiritual</w:t>
            </w:r>
          </w:p>
        </w:tc>
        <w:tc>
          <w:tcPr>
            <w:tcW w:type="dxa" w:w="4680"/>
            <w:vAlign w:val="center"/>
          </w:tcPr>
          <w:p>
            <w:pPr>
              <w:pStyle w:val="TableText"/>
            </w:pPr>
            <w:r>
              <w:rPr>
                <w:b w:val="false"/>
                <w:bCs w:val="false"/>
              </w:rPr>
              <w:t xml:space="preserve">hurtful to my spiritual</w:t>
            </w:r>
          </w:p>
        </w:tc>
      </w:tr>
      <w:tr>
        <w:trPr>
          <w:cantSplit/>
        </w:trPr>
        <w:tc>
          <w:tcPr>
            <w:tcW w:type="dxa" w:w="4680"/>
            <w:vAlign w:val="center"/>
          </w:tcPr>
          <w:p>
            <w:pPr>
              <w:pStyle w:val="TableText"/>
            </w:pPr>
            <w:r>
              <w:rPr>
                <w:b w:val="false"/>
                <w:bCs w:val="false"/>
              </w:rPr>
              <w:t xml:space="preserve">interest in the year past,</w:t>
            </w:r>
          </w:p>
        </w:tc>
        <w:tc>
          <w:tcPr>
            <w:tcW w:type="dxa" w:w="4680"/>
            <w:vAlign w:val="center"/>
          </w:tcPr>
          <w:p>
            <w:pPr>
              <w:pStyle w:val="TableText"/>
            </w:pPr>
            <w:r>
              <w:rPr>
                <w:b w:val="false"/>
                <w:bCs w:val="false"/>
              </w:rPr>
              <w:t xml:space="preserve">interest the year past,</w:t>
            </w:r>
          </w:p>
        </w:tc>
      </w:tr>
      <w:tr>
        <w:trPr>
          <w:cantSplit/>
        </w:trPr>
        <w:tc>
          <w:tcPr>
            <w:tcW w:type="dxa" w:w="4680"/>
            <w:vAlign w:val="center"/>
          </w:tcPr>
          <w:p>
            <w:pPr>
              <w:pStyle w:val="TableText"/>
            </w:pPr>
            <w:r>
              <w:rPr>
                <w:b w:val="false"/>
                <w:bCs w:val="false"/>
              </w:rPr>
              <w:t xml:space="preserve">I could not but grieve:</w:t>
            </w:r>
          </w:p>
        </w:tc>
        <w:tc>
          <w:tcPr>
            <w:tcW w:type="dxa" w:w="4680"/>
            <w:vAlign w:val="center"/>
          </w:tcPr>
          <w:p>
            <w:pPr>
              <w:pStyle w:val="TableText"/>
            </w:pPr>
            <w:r>
              <w:rPr>
                <w:b w:val="false"/>
                <w:bCs w:val="false"/>
              </w:rPr>
              <w:t xml:space="preserve">I could not but be grieved,</w:t>
            </w:r>
          </w:p>
        </w:tc>
      </w:tr>
      <w:tr>
        <w:trPr>
          <w:cantSplit/>
        </w:trPr>
        <w:tc>
          <w:tcPr>
            <w:tcW w:type="dxa" w:w="4680"/>
            <w:vAlign w:val="center"/>
          </w:tcPr>
          <w:p>
            <w:pPr>
              <w:pStyle w:val="TableText"/>
            </w:pPr>
            <w:r>
              <w:rPr>
                <w:b w:val="false"/>
                <w:bCs w:val="false"/>
              </w:rPr>
              <w:t xml:space="preserve">for I had much rather</w:t>
            </w:r>
          </w:p>
        </w:tc>
        <w:tc>
          <w:tcPr>
            <w:tcW w:type="dxa" w:w="4680"/>
            <w:vAlign w:val="center"/>
          </w:tcPr>
          <w:p>
            <w:pPr>
              <w:pStyle w:val="TableText"/>
            </w:pPr>
            <w:r>
              <w:rPr>
                <w:b w:val="false"/>
                <w:bCs w:val="false"/>
              </w:rPr>
              <w:t xml:space="preserve">and I thought I had much rather</w:t>
            </w:r>
          </w:p>
        </w:tc>
      </w:tr>
      <w:tr>
        <w:trPr>
          <w:cantSplit/>
        </w:trPr>
        <w:tc>
          <w:tcPr>
            <w:tcW w:type="dxa" w:w="4680"/>
            <w:vAlign w:val="center"/>
          </w:tcPr>
          <w:p>
            <w:pPr>
              <w:pStyle w:val="TableText"/>
            </w:pPr>
            <w:r>
              <w:rPr>
                <w:b w:val="false"/>
                <w:bCs w:val="false"/>
              </w:rPr>
              <w:t xml:space="preserve">have died (though I cannot</w:t>
            </w:r>
          </w:p>
        </w:tc>
        <w:tc>
          <w:tcPr>
            <w:tcW w:type="dxa" w:w="4680"/>
            <w:vAlign w:val="center"/>
          </w:tcPr>
          <w:p>
            <w:pPr>
              <w:pStyle w:val="TableText"/>
            </w:pPr>
            <w:r>
              <w:rPr>
                <w:b w:val="false"/>
                <w:bCs w:val="false"/>
              </w:rPr>
              <w:t xml:space="preserve">have died</w:t>
            </w:r>
          </w:p>
        </w:tc>
      </w:tr>
      <w:tr>
        <w:trPr>
          <w:cantSplit/>
        </w:trPr>
        <w:tc>
          <w:tcPr>
            <w:tcW w:type="dxa" w:w="4680"/>
            <w:vAlign w:val="center"/>
          </w:tcPr>
          <w:p>
            <w:pPr>
              <w:pStyle w:val="TableText"/>
            </w:pPr>
            <w:r>
              <w:rPr>
                <w:b w:val="false"/>
                <w:bCs w:val="false"/>
              </w:rPr>
              <w:t xml:space="preserve">say but that I was too</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impatient of life) for it</w:t>
            </w:r>
          </w:p>
        </w:tc>
        <w:tc>
          <w:tcPr>
            <w:tcW w:type="dxa" w:w="4680"/>
            <w:vAlign w:val="center"/>
          </w:tcPr>
          <w:p>
            <w:pPr>
              <w:pStyle w:val="TableText"/>
            </w:pPr>
            <w:r>
              <w:rPr>
                <w:b w:val="false"/>
                <w:bCs w:val="false"/>
              </w:rPr>
              <w:t xml:space="preserve">for it</w:t>
            </w:r>
          </w:p>
        </w:tc>
      </w:tr>
      <w:tr>
        <w:trPr>
          <w:cantSplit/>
        </w:trPr>
        <w:tc>
          <w:tcPr>
            <w:tcW w:type="dxa" w:w="4680"/>
            <w:vAlign w:val="center"/>
          </w:tcPr>
          <w:p>
            <w:pPr>
              <w:pStyle w:val="TableText"/>
            </w:pPr>
            <w:r>
              <w:rPr>
                <w:b w:val="false"/>
                <w:bCs w:val="false"/>
              </w:rPr>
              <w:t xml:space="preserve">distressed me to think</w:t>
            </w:r>
          </w:p>
        </w:tc>
        <w:tc>
          <w:tcPr>
            <w:tcW w:type="dxa" w:w="4680"/>
            <w:vAlign w:val="center"/>
          </w:tcPr>
          <w:p>
            <w:pPr>
              <w:pStyle w:val="TableText"/>
            </w:pPr>
            <w:r>
              <w:rPr>
                <w:b w:val="false"/>
                <w:bCs w:val="false"/>
              </w:rPr>
              <w:t xml:space="preserve">distressed me to think</w:t>
            </w:r>
          </w:p>
        </w:tc>
      </w:tr>
      <w:tr>
        <w:trPr>
          <w:cantSplit/>
        </w:trPr>
        <w:tc>
          <w:tcPr>
            <w:tcW w:type="dxa" w:w="4680"/>
            <w:vAlign w:val="center"/>
          </w:tcPr>
          <w:p>
            <w:pPr>
              <w:pStyle w:val="TableText"/>
            </w:pPr>
            <w:r>
              <w:rPr>
                <w:b w:val="false"/>
                <w:bCs w:val="false"/>
              </w:rPr>
              <w:t xml:space="preserve">of getting away from God;</w:t>
            </w:r>
          </w:p>
        </w:tc>
        <w:tc>
          <w:tcPr>
            <w:tcW w:type="dxa" w:w="4680"/>
            <w:vAlign w:val="center"/>
          </w:tcPr>
          <w:p>
            <w:pPr>
              <w:pStyle w:val="TableText"/>
            </w:pPr>
            <w:r>
              <w:rPr>
                <w:b w:val="false"/>
                <w:bCs w:val="false"/>
              </w:rPr>
              <w:t xml:space="preserve">of getting away from God.</w:t>
            </w:r>
          </w:p>
        </w:tc>
      </w:tr>
      <w:tr>
        <w:trPr>
          <w:cantSplit/>
        </w:trPr>
        <w:tc>
          <w:tcPr>
            <w:tcW w:type="dxa" w:w="4680"/>
            <w:vAlign w:val="center"/>
          </w:tcPr>
          <w:p>
            <w:pPr>
              <w:pStyle w:val="TableText"/>
            </w:pPr>
            <w:r>
              <w:rPr>
                <w:b w:val="false"/>
                <w:bCs w:val="false"/>
              </w:rPr>
              <w:t xml:space="preserve">however when I did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return I obtained liberty</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to board out of college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at a private house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and so quartered with</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Capt. Dickerman</w:t>
            </w:r>
            <w:r>
              <w:rPr>
                <w:rStyle w:val="FootnoteReference"/>
              </w:rPr>
              <w:footnoteReference w:id="255"/>
            </w:r>
            <w:r>
              <w:rPr>
                <w:b w:val="false"/>
                <w:bCs w:val="false"/>
              </w:rPr>
              <w:t xml:space="preserve"> for that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very end and purpose.</w:t>
            </w:r>
          </w:p>
        </w:tc>
        <w:tc>
          <w:tcPr>
            <w:tcW w:type="dxa" w:w="4680"/>
            <w:vAlign w:val="center"/>
          </w:tcPr>
          <w:p>
            <w:pPr>
              <w:pStyle w:val="TableText"/>
            </w:pPr>
          </w:p>
        </w:tc>
      </w:tr>
      <w:tr>
        <w:trPr>
          <w:cantSplit/>
        </w:trPr>
        <w:tc>
          <w:tcPr>
            <w:tcW w:type="dxa" w:w="4680"/>
            <w:vAlign w:val="center"/>
          </w:tcPr>
          <w:p>
            <w:pPr>
              <w:pStyle w:val="TableText"/>
            </w:pPr>
            <w:r>
              <w:rPr>
                <w:rStyle w:val="SourcePageInline"/>
                <w:b w:val="false"/>
                <w:bCs w:val="false"/>
              </w:rPr>
              <w:t xml:space="preserve">[p. 150]</w:t>
            </w:r>
            <w:r>
              <w:rPr>
                <w:b w:val="false"/>
                <w:bCs w:val="false"/>
              </w:rPr>
              <w:t xml:space="preserve">  But before I went I</w:t>
            </w:r>
          </w:p>
        </w:tc>
        <w:tc>
          <w:tcPr>
            <w:tcW w:type="dxa" w:w="4680"/>
            <w:vAlign w:val="center"/>
          </w:tcPr>
          <w:p>
            <w:pPr>
              <w:pStyle w:val="TableText"/>
            </w:pPr>
            <w:r>
              <w:rPr>
                <w:b w:val="false"/>
                <w:bCs w:val="false"/>
              </w:rPr>
              <w:t xml:space="preserve">But before I went, I</w:t>
            </w:r>
          </w:p>
        </w:tc>
      </w:tr>
      <w:tr>
        <w:trPr>
          <w:cantSplit/>
        </w:trPr>
        <w:tc>
          <w:tcPr>
            <w:tcW w:type="dxa" w:w="4680"/>
            <w:vAlign w:val="center"/>
          </w:tcPr>
          <w:p>
            <w:pPr>
              <w:pStyle w:val="TableText"/>
            </w:pPr>
            <w:r>
              <w:rPr>
                <w:b w:val="false"/>
                <w:bCs w:val="false"/>
              </w:rPr>
              <w:t xml:space="preserve">enjoyed several other</w:t>
            </w:r>
          </w:p>
        </w:tc>
        <w:tc>
          <w:tcPr>
            <w:tcW w:type="dxa" w:w="4680"/>
            <w:vAlign w:val="center"/>
          </w:tcPr>
          <w:p>
            <w:pPr>
              <w:pStyle w:val="TableText"/>
            </w:pPr>
            <w:r>
              <w:rPr>
                <w:b w:val="false"/>
                <w:bCs w:val="false"/>
              </w:rPr>
              <w:t xml:space="preserve">enjoyed several other</w:t>
            </w:r>
          </w:p>
        </w:tc>
      </w:tr>
      <w:tr>
        <w:trPr>
          <w:cantSplit/>
        </w:trPr>
        <w:tc>
          <w:tcPr>
            <w:tcW w:type="dxa" w:w="4680"/>
            <w:vAlign w:val="center"/>
          </w:tcPr>
          <w:p>
            <w:pPr>
              <w:pStyle w:val="TableText"/>
            </w:pPr>
            <w:r>
              <w:rPr>
                <w:b w:val="false"/>
                <w:bCs w:val="false"/>
              </w:rPr>
              <w:t xml:space="preserve">sweet and precious</w:t>
            </w:r>
          </w:p>
        </w:tc>
        <w:tc>
          <w:tcPr>
            <w:tcW w:type="dxa" w:w="4680"/>
            <w:vAlign w:val="center"/>
          </w:tcPr>
          <w:p>
            <w:pPr>
              <w:pStyle w:val="TableText"/>
            </w:pPr>
            <w:r>
              <w:rPr>
                <w:b w:val="false"/>
                <w:bCs w:val="false"/>
              </w:rPr>
              <w:t xml:space="preserve">sweet and precious</w:t>
            </w:r>
          </w:p>
        </w:tc>
      </w:tr>
      <w:tr>
        <w:trPr>
          <w:cantSplit/>
        </w:trPr>
        <w:tc>
          <w:tcPr>
            <w:tcW w:type="dxa" w:w="4680"/>
            <w:vAlign w:val="center"/>
          </w:tcPr>
          <w:p>
            <w:pPr>
              <w:pStyle w:val="TableText"/>
            </w:pPr>
            <w:r>
              <w:rPr>
                <w:b w:val="false"/>
                <w:bCs w:val="false"/>
              </w:rPr>
              <w:t xml:space="preserve">seasons of communion</w:t>
            </w:r>
          </w:p>
        </w:tc>
        <w:tc>
          <w:tcPr>
            <w:tcW w:type="dxa" w:w="4680"/>
            <w:vAlign w:val="center"/>
          </w:tcPr>
          <w:p>
            <w:pPr>
              <w:pStyle w:val="TableText"/>
            </w:pPr>
            <w:r>
              <w:rPr>
                <w:b w:val="false"/>
                <w:bCs w:val="false"/>
              </w:rPr>
              <w:t xml:space="preserve">seasons of communion</w:t>
            </w:r>
          </w:p>
        </w:tc>
      </w:tr>
      <w:tr>
        <w:trPr>
          <w:cantSplit/>
        </w:trPr>
        <w:tc>
          <w:tcPr>
            <w:tcW w:type="dxa" w:w="4680"/>
            <w:vAlign w:val="center"/>
          </w:tcPr>
          <w:p>
            <w:pPr>
              <w:pStyle w:val="TableText"/>
            </w:pPr>
            <w:r>
              <w:rPr>
                <w:b w:val="false"/>
                <w:bCs w:val="false"/>
              </w:rPr>
              <w:t xml:space="preserve">with God, as I trust,</w:t>
            </w:r>
          </w:p>
        </w:tc>
        <w:tc>
          <w:tcPr>
            <w:tcW w:type="dxa" w:w="4680"/>
            <w:vAlign w:val="center"/>
          </w:tcPr>
          <w:p>
            <w:pPr>
              <w:pStyle w:val="TableText"/>
            </w:pPr>
            <w:r>
              <w:rPr>
                <w:b w:val="false"/>
                <w:bCs w:val="false"/>
              </w:rPr>
              <w:t xml:space="preserve">with God</w:t>
            </w:r>
          </w:p>
        </w:tc>
      </w:tr>
      <w:tr>
        <w:trPr>
          <w:cantSplit/>
        </w:trPr>
        <w:tc>
          <w:tcPr>
            <w:tcW w:type="dxa" w:w="4680"/>
            <w:vAlign w:val="center"/>
          </w:tcPr>
          <w:p>
            <w:pPr>
              <w:pStyle w:val="TableText"/>
            </w:pPr>
            <w:r>
              <w:rPr>
                <w:b w:val="false"/>
                <w:bCs w:val="false"/>
              </w:rPr>
              <w:t xml:space="preserve">particularly October 30 and</w:t>
            </w:r>
          </w:p>
        </w:tc>
        <w:tc>
          <w:tcPr>
            <w:tcW w:type="dxa" w:w="4680"/>
            <w:vAlign w:val="center"/>
          </w:tcPr>
          <w:p>
            <w:pPr>
              <w:pStyle w:val="TableText"/>
            </w:pPr>
            <w:r>
              <w:rPr>
                <w:b w:val="false"/>
                <w:bCs w:val="false"/>
              </w:rPr>
              <w:t xml:space="preserve">(particularly October 30 and</w:t>
            </w:r>
          </w:p>
        </w:tc>
      </w:tr>
      <w:tr>
        <w:trPr>
          <w:cantSplit/>
        </w:trPr>
        <w:tc>
          <w:tcPr>
            <w:tcW w:type="dxa" w:w="4680"/>
            <w:vAlign w:val="center"/>
          </w:tcPr>
          <w:p>
            <w:pPr>
              <w:pStyle w:val="TableText"/>
            </w:pPr>
            <w:r>
              <w:rPr>
                <w:b w:val="false"/>
                <w:bCs w:val="false"/>
              </w:rPr>
              <w:t xml:space="preserve">November 4 that I</w:t>
            </w:r>
          </w:p>
        </w:tc>
        <w:tc>
          <w:tcPr>
            <w:tcW w:type="dxa" w:w="4680"/>
            <w:vAlign w:val="center"/>
          </w:tcPr>
          <w:p>
            <w:pPr>
              <w:pStyle w:val="TableText"/>
            </w:pPr>
            <w:r>
              <w:rPr>
                <w:b w:val="false"/>
                <w:bCs w:val="false"/>
              </w:rPr>
              <w:t xml:space="preserve">November 4)</w:t>
            </w:r>
          </w:p>
        </w:tc>
      </w:tr>
      <w:tr>
        <w:trPr>
          <w:cantSplit/>
        </w:trPr>
        <w:tc>
          <w:tcPr>
            <w:tcW w:type="dxa" w:w="4680"/>
            <w:vAlign w:val="center"/>
          </w:tcPr>
          <w:p>
            <w:pPr>
              <w:pStyle w:val="TableText"/>
            </w:pPr>
            <w:r>
              <w:rPr>
                <w:b w:val="false"/>
                <w:bCs w:val="false"/>
              </w:rPr>
              <w:t xml:space="preserve">particularly remarked in</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some of my papers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where my soul enjoyed</w:t>
            </w:r>
          </w:p>
        </w:tc>
        <w:tc>
          <w:tcPr>
            <w:tcW w:type="dxa" w:w="4680"/>
            <w:vAlign w:val="center"/>
          </w:tcPr>
          <w:p>
            <w:pPr>
              <w:pStyle w:val="TableText"/>
            </w:pPr>
            <w:r>
              <w:rPr>
                <w:b w:val="false"/>
                <w:bCs w:val="false"/>
              </w:rPr>
              <w:t xml:space="preserve">wherein my soul enjoyed</w:t>
            </w:r>
          </w:p>
        </w:tc>
      </w:tr>
      <w:tr>
        <w:trPr>
          <w:cantSplit/>
        </w:trPr>
        <w:tc>
          <w:tcPr>
            <w:tcW w:type="dxa" w:w="4680"/>
            <w:vAlign w:val="center"/>
          </w:tcPr>
          <w:p>
            <w:pPr>
              <w:pStyle w:val="TableText"/>
            </w:pPr>
            <w:r>
              <w:rPr>
                <w:b w:val="false"/>
                <w:bCs w:val="false"/>
              </w:rPr>
              <w:t xml:space="preserve">unspeakable comfort.</w:t>
            </w:r>
          </w:p>
        </w:tc>
        <w:tc>
          <w:tcPr>
            <w:tcW w:type="dxa" w:w="4680"/>
            <w:vAlign w:val="center"/>
          </w:tcPr>
          <w:p>
            <w:pPr>
              <w:pStyle w:val="TableText"/>
            </w:pPr>
            <w:r>
              <w:rPr>
                <w:b w:val="false"/>
                <w:bCs w:val="false"/>
              </w:rPr>
              <w:t xml:space="preserve">unspeakable comfort.</w:t>
            </w:r>
          </w:p>
        </w:tc>
      </w:tr>
      <w:tr>
        <w:trPr>
          <w:cantSplit/>
        </w:trPr>
        <w:tc>
          <w:tcPr>
            <w:tcW w:type="dxa" w:w="4680"/>
            <w:vAlign w:val="center"/>
          </w:tcPr>
          <w:p>
            <w:pPr>
              <w:pStyle w:val="TableText"/>
            </w:pPr>
            <w:r>
              <w:rPr>
                <w:b w:val="false"/>
                <w:bCs w:val="false"/>
              </w:rPr>
              <w:t xml:space="preserve">I returned to college</w:t>
            </w:r>
          </w:p>
        </w:tc>
        <w:tc>
          <w:tcPr>
            <w:tcW w:type="dxa" w:w="4680"/>
            <w:vAlign w:val="center"/>
          </w:tcPr>
          <w:p>
            <w:pPr>
              <w:pStyle w:val="TableText"/>
            </w:pPr>
            <w:r>
              <w:rPr>
                <w:b w:val="false"/>
                <w:bCs w:val="false"/>
              </w:rPr>
              <w:t xml:space="preserve">I returned to college</w:t>
            </w:r>
          </w:p>
        </w:tc>
      </w:tr>
      <w:tr>
        <w:trPr>
          <w:cantSplit/>
        </w:trPr>
        <w:tc>
          <w:tcPr>
            <w:tcW w:type="dxa" w:w="4680"/>
            <w:vAlign w:val="center"/>
          </w:tcPr>
          <w:p>
            <w:pPr>
              <w:pStyle w:val="TableText"/>
            </w:pPr>
            <w:r>
              <w:rPr>
                <w:b w:val="false"/>
                <w:bCs w:val="false"/>
              </w:rPr>
              <w:t xml:space="preserve">about the 6th of November (1740)</w:t>
            </w:r>
          </w:p>
        </w:tc>
        <w:tc>
          <w:tcPr>
            <w:tcW w:type="dxa" w:w="4680"/>
            <w:vAlign w:val="center"/>
          </w:tcPr>
          <w:p>
            <w:pPr>
              <w:pStyle w:val="TableText"/>
            </w:pPr>
            <w:r>
              <w:rPr>
                <w:b w:val="false"/>
                <w:bCs w:val="false"/>
              </w:rPr>
              <w:t xml:space="preserve">about November 6,</w:t>
            </w:r>
          </w:p>
        </w:tc>
      </w:tr>
      <w:tr>
        <w:trPr>
          <w:cantSplit/>
        </w:trPr>
        <w:tc>
          <w:tcPr>
            <w:tcW w:type="dxa" w:w="4680"/>
            <w:vAlign w:val="center"/>
          </w:tcPr>
          <w:p>
            <w:pPr>
              <w:pStyle w:val="TableText"/>
            </w:pPr>
            <w:r>
              <w:rPr>
                <w:b w:val="false"/>
                <w:bCs w:val="false"/>
              </w:rPr>
              <w:t xml:space="preserve">and through the divine goodness</w:t>
            </w:r>
          </w:p>
        </w:tc>
        <w:tc>
          <w:tcPr>
            <w:tcW w:type="dxa" w:w="4680"/>
            <w:vAlign w:val="center"/>
          </w:tcPr>
          <w:p>
            <w:pPr>
              <w:pStyle w:val="TableText"/>
            </w:pPr>
            <w:r>
              <w:rPr>
                <w:b w:val="false"/>
                <w:bCs w:val="false"/>
              </w:rPr>
              <w:t xml:space="preserve">and through the goodness of God</w:t>
            </w:r>
          </w:p>
        </w:tc>
      </w:tr>
      <w:tr>
        <w:trPr>
          <w:cantSplit/>
        </w:trPr>
        <w:tc>
          <w:tcPr>
            <w:tcW w:type="dxa" w:w="4680"/>
            <w:vAlign w:val="center"/>
          </w:tcPr>
          <w:p>
            <w:pPr>
              <w:pStyle w:val="TableText"/>
            </w:pPr>
            <w:r>
              <w:rPr>
                <w:b w:val="false"/>
                <w:bCs w:val="false"/>
              </w:rPr>
              <w:t xml:space="preserve">felt much of</w:t>
            </w:r>
          </w:p>
        </w:tc>
        <w:tc>
          <w:tcPr>
            <w:tcW w:type="dxa" w:w="4680"/>
            <w:vAlign w:val="center"/>
          </w:tcPr>
          <w:p>
            <w:pPr>
              <w:pStyle w:val="TableText"/>
            </w:pPr>
            <w:r>
              <w:rPr>
                <w:b w:val="false"/>
                <w:bCs w:val="false"/>
              </w:rPr>
              <w:t xml:space="preserve">felt</w:t>
            </w:r>
          </w:p>
        </w:tc>
      </w:tr>
      <w:tr>
        <w:trPr>
          <w:cantSplit/>
        </w:trPr>
        <w:tc>
          <w:tcPr>
            <w:tcW w:type="dxa" w:w="4680"/>
            <w:vAlign w:val="center"/>
          </w:tcPr>
          <w:p>
            <w:pPr>
              <w:pStyle w:val="TableText"/>
            </w:pPr>
            <w:r>
              <w:rPr>
                <w:b w:val="false"/>
                <w:bCs w:val="false"/>
              </w:rPr>
              <w:t xml:space="preserve">the power of religion</w:t>
            </w:r>
          </w:p>
        </w:tc>
        <w:tc>
          <w:tcPr>
            <w:tcW w:type="dxa" w:w="4680"/>
            <w:vAlign w:val="center"/>
          </w:tcPr>
          <w:p>
            <w:pPr>
              <w:pStyle w:val="TableText"/>
            </w:pPr>
            <w:r>
              <w:rPr>
                <w:b w:val="false"/>
                <w:bCs w:val="false"/>
              </w:rPr>
              <w:t xml:space="preserve">the power of religion</w:t>
            </w:r>
          </w:p>
        </w:tc>
      </w:tr>
      <w:tr>
        <w:trPr>
          <w:cantSplit/>
        </w:trPr>
        <w:tc>
          <w:tcPr>
            <w:tcW w:type="dxa" w:w="4680"/>
            <w:vAlign w:val="center"/>
          </w:tcPr>
          <w:p>
            <w:pPr>
              <w:pStyle w:val="TableText"/>
            </w:pPr>
            <w:r>
              <w:rPr>
                <w:b w:val="false"/>
                <w:bCs w:val="false"/>
              </w:rPr>
              <w:t xml:space="preserve">almost daily, for the space</w:t>
            </w:r>
          </w:p>
        </w:tc>
        <w:tc>
          <w:tcPr>
            <w:tcW w:type="dxa" w:w="4680"/>
            <w:vAlign w:val="center"/>
          </w:tcPr>
          <w:p>
            <w:pPr>
              <w:pStyle w:val="TableText"/>
            </w:pPr>
            <w:r>
              <w:rPr>
                <w:b w:val="false"/>
                <w:bCs w:val="false"/>
              </w:rPr>
              <w:t xml:space="preserve">almost daily, for the space</w:t>
            </w:r>
          </w:p>
        </w:tc>
      </w:tr>
      <w:tr>
        <w:trPr>
          <w:cantSplit/>
        </w:trPr>
        <w:tc>
          <w:tcPr>
            <w:tcW w:type="dxa" w:w="4680"/>
            <w:vAlign w:val="center"/>
          </w:tcPr>
          <w:p>
            <w:pPr>
              <w:pStyle w:val="TableText"/>
            </w:pPr>
            <w:r>
              <w:rPr>
                <w:b w:val="false"/>
                <w:bCs w:val="false"/>
              </w:rPr>
              <w:t xml:space="preserve">of six weeks or more</w:t>
            </w:r>
          </w:p>
        </w:tc>
        <w:tc>
          <w:tcPr>
            <w:tcW w:type="dxa" w:w="4680"/>
            <w:vAlign w:val="center"/>
          </w:tcPr>
          <w:p>
            <w:pPr>
              <w:pStyle w:val="TableText"/>
            </w:pPr>
            <w:r>
              <w:rPr>
                <w:b w:val="false"/>
                <w:bCs w:val="false"/>
              </w:rPr>
              <w:t xml:space="preserve">of six weeks.</w:t>
            </w:r>
          </w:p>
        </w:tc>
      </w:tr>
      <w:tr>
        <w:trPr>
          <w:cantSplit/>
        </w:trPr>
        <w:tc>
          <w:tcPr>
            <w:tcW w:type="dxa" w:w="4680"/>
            <w:vAlign w:val="center"/>
          </w:tcPr>
          <w:p>
            <w:pPr>
              <w:pStyle w:val="TableText"/>
            </w:pPr>
            <w:r>
              <w:rPr>
                <w:b w:val="false"/>
                <w:bCs w:val="false"/>
              </w:rPr>
              <w:t xml:space="preserve">wherein I remarked in one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of my papers thus,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Friday November 28 1740</w:t>
            </w:r>
          </w:p>
        </w:tc>
        <w:tc>
          <w:tcPr>
            <w:tcW w:type="dxa" w:w="4680"/>
            <w:vAlign w:val="center"/>
          </w:tcPr>
          <w:p>
            <w:pPr>
              <w:pStyle w:val="TableText"/>
            </w:pPr>
            <w:r>
              <w:rPr>
                <w:b w:val="false"/>
                <w:bCs w:val="false"/>
              </w:rPr>
              <w:t xml:space="preserve">November 28.</w:t>
            </w:r>
          </w:p>
        </w:tc>
      </w:tr>
      <w:tr>
        <w:trPr>
          <w:cantSplit/>
        </w:trPr>
        <w:tc>
          <w:tcPr>
            <w:tcW w:type="dxa" w:w="4680"/>
            <w:vAlign w:val="center"/>
          </w:tcPr>
          <w:p>
            <w:pPr>
              <w:pStyle w:val="TableText"/>
            </w:pPr>
            <w:r>
              <w:rPr>
                <w:b w:val="false"/>
                <w:bCs w:val="false"/>
              </w:rPr>
              <w:t xml:space="preserve">in my evening devotions</w:t>
            </w:r>
          </w:p>
        </w:tc>
        <w:tc>
          <w:tcPr>
            <w:tcW w:type="dxa" w:w="4680"/>
            <w:vAlign w:val="center"/>
          </w:tcPr>
          <w:p>
            <w:pPr>
              <w:pStyle w:val="TableText"/>
            </w:pPr>
            <w:r>
              <w:rPr>
                <w:b w:val="false"/>
                <w:bCs w:val="false"/>
              </w:rPr>
              <w:t xml:space="preserve">In my evening devotions</w:t>
            </w:r>
          </w:p>
        </w:tc>
      </w:tr>
      <w:tr>
        <w:trPr>
          <w:cantSplit/>
        </w:trPr>
        <w:tc>
          <w:tcPr>
            <w:tcW w:type="dxa" w:w="4680"/>
            <w:vAlign w:val="center"/>
          </w:tcPr>
          <w:p>
            <w:pPr>
              <w:pStyle w:val="TableText"/>
            </w:pPr>
            <w:r>
              <w:rPr>
                <w:b w:val="false"/>
                <w:bCs w:val="false"/>
              </w:rPr>
              <w:t xml:space="preserve">I enjoyed precious</w:t>
            </w:r>
          </w:p>
        </w:tc>
        <w:tc>
          <w:tcPr>
            <w:tcW w:type="dxa" w:w="4680"/>
            <w:vAlign w:val="center"/>
          </w:tcPr>
          <w:p>
            <w:pPr>
              <w:pStyle w:val="TableText"/>
            </w:pPr>
            <w:r>
              <w:rPr>
                <w:b w:val="false"/>
                <w:bCs w:val="false"/>
              </w:rPr>
              <w:t xml:space="preserve">I enjoyed precious</w:t>
            </w:r>
          </w:p>
        </w:tc>
      </w:tr>
      <w:tr>
        <w:trPr>
          <w:cantSplit/>
        </w:trPr>
        <w:tc>
          <w:tcPr>
            <w:tcW w:type="dxa" w:w="4680"/>
            <w:vAlign w:val="center"/>
          </w:tcPr>
          <w:p>
            <w:pPr>
              <w:pStyle w:val="TableText"/>
            </w:pPr>
            <w:r>
              <w:rPr>
                <w:b w:val="false"/>
                <w:bCs w:val="false"/>
              </w:rPr>
              <w:t xml:space="preserve">discoveries of God's</w:t>
            </w:r>
          </w:p>
        </w:tc>
        <w:tc>
          <w:tcPr>
            <w:tcW w:type="dxa" w:w="4680"/>
            <w:vAlign w:val="center"/>
          </w:tcPr>
          <w:p>
            <w:pPr>
              <w:pStyle w:val="TableText"/>
            </w:pPr>
            <w:r>
              <w:rPr>
                <w:b w:val="false"/>
                <w:bCs w:val="false"/>
              </w:rPr>
              <w:t xml:space="preserve">discoveries of God,</w:t>
            </w:r>
          </w:p>
        </w:tc>
      </w:tr>
      <w:tr>
        <w:trPr>
          <w:cantSplit/>
        </w:trPr>
        <w:tc>
          <w:tcPr>
            <w:tcW w:type="dxa" w:w="4680"/>
            <w:vAlign w:val="center"/>
          </w:tcPr>
          <w:p>
            <w:pPr>
              <w:pStyle w:val="TableText"/>
            </w:pPr>
            <w:r>
              <w:rPr>
                <w:b w:val="false"/>
                <w:bCs w:val="false"/>
              </w:rPr>
              <w:t xml:space="preserve">love to me and mine to him</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and was unspeakably</w:t>
            </w:r>
          </w:p>
        </w:tc>
        <w:tc>
          <w:tcPr>
            <w:tcW w:type="dxa" w:w="4680"/>
            <w:vAlign w:val="center"/>
          </w:tcPr>
          <w:p>
            <w:pPr>
              <w:pStyle w:val="TableText"/>
            </w:pPr>
            <w:r>
              <w:rPr>
                <w:b w:val="false"/>
                <w:bCs w:val="false"/>
              </w:rPr>
              <w:t xml:space="preserve">and was unspeakably</w:t>
            </w:r>
          </w:p>
        </w:tc>
      </w:tr>
      <w:tr>
        <w:trPr>
          <w:cantSplit/>
        </w:trPr>
        <w:tc>
          <w:tcPr>
            <w:tcW w:type="dxa" w:w="4680"/>
            <w:vAlign w:val="center"/>
          </w:tcPr>
          <w:p>
            <w:pPr>
              <w:pStyle w:val="TableText"/>
            </w:pPr>
            <w:r>
              <w:rPr>
                <w:b w:val="false"/>
                <w:bCs w:val="false"/>
              </w:rPr>
              <w:t xml:space="preserve">refreshed with that</w:t>
            </w:r>
          </w:p>
        </w:tc>
        <w:tc>
          <w:tcPr>
            <w:tcW w:type="dxa" w:w="4680"/>
            <w:vAlign w:val="center"/>
          </w:tcPr>
          <w:p>
            <w:pPr>
              <w:pStyle w:val="TableText"/>
            </w:pPr>
            <w:r>
              <w:rPr>
                <w:b w:val="false"/>
                <w:bCs w:val="false"/>
              </w:rPr>
              <w:t xml:space="preserve">refreshed with that</w:t>
            </w:r>
          </w:p>
        </w:tc>
      </w:tr>
      <w:tr>
        <w:trPr>
          <w:cantSplit/>
        </w:trPr>
        <w:tc>
          <w:tcPr>
            <w:tcW w:type="dxa" w:w="4680"/>
            <w:vAlign w:val="center"/>
          </w:tcPr>
          <w:p>
            <w:pPr>
              <w:pStyle w:val="TableText"/>
            </w:pPr>
            <w:r>
              <w:rPr>
                <w:b w:val="false"/>
                <w:bCs w:val="false"/>
              </w:rPr>
              <w:t xml:space="preserve">passage of Scripture</w:t>
            </w:r>
          </w:p>
        </w:tc>
        <w:tc>
          <w:tcPr>
            <w:tcW w:type="dxa" w:w="4680"/>
            <w:vAlign w:val="center"/>
          </w:tcPr>
          <w:p>
            <w:pPr>
              <w:pStyle w:val="TableText"/>
            </w:pPr>
            <w:r>
              <w:rPr>
                <w:b w:val="false"/>
                <w:bCs w:val="false"/>
              </w:rPr>
              <w:t xml:space="preserve">passage,</w:t>
            </w:r>
          </w:p>
        </w:tc>
      </w:tr>
      <w:tr>
        <w:trPr>
          <w:cantSplit/>
        </w:trPr>
        <w:tc>
          <w:tcPr>
            <w:tcW w:type="dxa" w:w="4680"/>
            <w:vAlign w:val="center"/>
          </w:tcPr>
          <w:p>
            <w:pPr>
              <w:pStyle w:val="TableText"/>
            </w:pPr>
            <w:r>
              <w:rPr>
                <w:b w:val="false"/>
                <w:bCs w:val="false"/>
              </w:rPr>
              <w:t xml:space="preserve">Hebrews 12:22, Hebrews 12:23, Hebrews 12:24,</w:t>
            </w:r>
          </w:p>
        </w:tc>
        <w:tc>
          <w:tcPr>
            <w:tcW w:type="dxa" w:w="4680"/>
            <w:vAlign w:val="center"/>
          </w:tcPr>
          <w:p>
            <w:pPr>
              <w:pStyle w:val="TableText"/>
            </w:pPr>
            <w:r>
              <w:rPr>
                <w:b w:val="false"/>
                <w:bCs w:val="false"/>
              </w:rPr>
              <w:t xml:space="preserve">Hebrews 12:22, Hebrews 12:23, Hebrews 12:24,</w:t>
            </w:r>
          </w:p>
        </w:tc>
      </w:tr>
    </w:tbl>
    <w:p>
      <w:pPr>
        <w:pStyle w:val="Caption"/>
      </w:pPr>
      <w:r>
        <w:t xml:space="preserve">Table (continued)</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680"/>
        <w:gridCol w:w="4680"/>
      </w:tblGrid>
      <w:tr>
        <w:trPr>
          <w:cantSplit/>
          <w:tblHeader/>
        </w:trPr>
        <w:tc>
          <w:tcPr>
            <w:tcW w:type="dxa" w:w="4680"/>
            <w:shd w:fill="ECE9E2" w:color="auto" w:val="clear"/>
            <w:vAlign w:val="center"/>
          </w:tcPr>
          <w:p>
            <w:pPr>
              <w:pStyle w:val="TableText"/>
            </w:pPr>
          </w:p>
        </w:tc>
        <w:tc>
          <w:tcPr>
            <w:tcW w:type="dxa" w:w="4680"/>
            <w:shd w:fill="ECE9E2" w:color="auto" w:val="clear"/>
            <w:vAlign w:val="center"/>
          </w:tcPr>
          <w:p>
            <w:pPr>
              <w:pStyle w:val="TableText"/>
            </w:pPr>
          </w:p>
        </w:tc>
      </w:tr>
      <w:tr>
        <w:trPr>
          <w:cantSplit/>
        </w:trPr>
        <w:tc>
          <w:tcPr>
            <w:tcW w:type="dxa" w:w="4680"/>
            <w:vAlign w:val="center"/>
          </w:tcPr>
          <w:p>
            <w:pPr>
              <w:pStyle w:val="TableText"/>
            </w:pPr>
            <w:r>
              <w:rPr>
                <w:b w:val="false"/>
                <w:bCs w:val="false"/>
              </w:rPr>
              <w:t xml:space="preserve">that my soul even longed</w:t>
            </w:r>
          </w:p>
        </w:tc>
        <w:tc>
          <w:tcPr>
            <w:tcW w:type="dxa" w:w="4680"/>
            <w:vAlign w:val="center"/>
          </w:tcPr>
          <w:p>
            <w:pPr>
              <w:pStyle w:val="TableText"/>
            </w:pPr>
            <w:r>
              <w:rPr>
                <w:b w:val="false"/>
                <w:bCs w:val="false"/>
              </w:rPr>
              <w:t xml:space="preserve">that my soul longed</w:t>
            </w:r>
          </w:p>
        </w:tc>
      </w:tr>
      <w:tr>
        <w:trPr>
          <w:cantSplit/>
        </w:trPr>
        <w:tc>
          <w:tcPr>
            <w:tcW w:type="dxa" w:w="4680"/>
            <w:vAlign w:val="center"/>
          </w:tcPr>
          <w:p>
            <w:pPr>
              <w:pStyle w:val="TableText"/>
            </w:pPr>
            <w:r>
              <w:rPr>
                <w:b w:val="false"/>
                <w:bCs w:val="false"/>
              </w:rPr>
              <w:t xml:space="preserve">to wing away for the</w:t>
            </w:r>
          </w:p>
        </w:tc>
        <w:tc>
          <w:tcPr>
            <w:tcW w:type="dxa" w:w="4680"/>
            <w:vAlign w:val="center"/>
          </w:tcPr>
          <w:p>
            <w:pPr>
              <w:pStyle w:val="TableText"/>
            </w:pPr>
            <w:r>
              <w:rPr>
                <w:b w:val="false"/>
                <w:bCs w:val="false"/>
              </w:rPr>
              <w:t xml:space="preserve">to wing away for the</w:t>
            </w:r>
          </w:p>
        </w:tc>
      </w:tr>
      <w:tr>
        <w:trPr>
          <w:cantSplit/>
        </w:trPr>
        <w:tc>
          <w:tcPr>
            <w:tcW w:type="dxa" w:w="4680"/>
            <w:vAlign w:val="center"/>
          </w:tcPr>
          <w:p>
            <w:pPr>
              <w:pStyle w:val="TableText"/>
            </w:pPr>
            <w:r>
              <w:rPr>
                <w:b w:val="false"/>
                <w:bCs w:val="false"/>
              </w:rPr>
              <w:t xml:space="preserve">paradise of God, I longed</w:t>
            </w:r>
          </w:p>
        </w:tc>
        <w:tc>
          <w:tcPr>
            <w:tcW w:type="dxa" w:w="4680"/>
            <w:vAlign w:val="center"/>
          </w:tcPr>
          <w:p>
            <w:pPr>
              <w:pStyle w:val="TableText"/>
            </w:pPr>
            <w:r>
              <w:rPr>
                <w:b w:val="false"/>
                <w:bCs w:val="false"/>
              </w:rPr>
              <w:t xml:space="preserve">paradise of God; I longed</w:t>
            </w:r>
          </w:p>
        </w:tc>
      </w:tr>
      <w:tr>
        <w:trPr>
          <w:cantSplit/>
        </w:trPr>
        <w:tc>
          <w:tcPr>
            <w:tcW w:type="dxa" w:w="4680"/>
            <w:vAlign w:val="center"/>
          </w:tcPr>
          <w:p>
            <w:pPr>
              <w:pStyle w:val="TableText"/>
            </w:pPr>
            <w:r>
              <w:rPr>
                <w:b w:val="false"/>
                <w:bCs w:val="false"/>
              </w:rPr>
              <w:t xml:space="preserve">to be conformed to</w:t>
            </w:r>
          </w:p>
        </w:tc>
        <w:tc>
          <w:tcPr>
            <w:tcW w:type="dxa" w:w="4680"/>
            <w:vAlign w:val="center"/>
          </w:tcPr>
          <w:p>
            <w:pPr>
              <w:pStyle w:val="TableText"/>
            </w:pPr>
            <w:r>
              <w:rPr>
                <w:b w:val="false"/>
                <w:bCs w:val="false"/>
              </w:rPr>
              <w:t xml:space="preserve">to be conformed to</w:t>
            </w:r>
          </w:p>
        </w:tc>
      </w:tr>
      <w:tr>
        <w:trPr>
          <w:cantSplit/>
        </w:trPr>
        <w:tc>
          <w:tcPr>
            <w:tcW w:type="dxa" w:w="4680"/>
            <w:vAlign w:val="center"/>
          </w:tcPr>
          <w:p>
            <w:pPr>
              <w:pStyle w:val="TableText"/>
            </w:pPr>
            <w:r>
              <w:rPr>
                <w:b w:val="false"/>
                <w:bCs w:val="false"/>
              </w:rPr>
              <w:t xml:space="preserve">God in all things</w:t>
            </w:r>
          </w:p>
        </w:tc>
        <w:tc>
          <w:tcPr>
            <w:tcW w:type="dxa" w:w="4680"/>
            <w:vAlign w:val="center"/>
          </w:tcPr>
          <w:p>
            <w:pPr>
              <w:pStyle w:val="TableText"/>
            </w:pPr>
            <w:r>
              <w:rPr>
                <w:b w:val="false"/>
                <w:bCs w:val="false"/>
              </w:rPr>
              <w:t xml:space="preserve">God in all things.</w:t>
            </w:r>
          </w:p>
        </w:tc>
      </w:tr>
      <w:tr>
        <w:trPr>
          <w:cantSplit/>
        </w:trPr>
        <w:tc>
          <w:tcPr>
            <w:tcW w:type="dxa" w:w="4680"/>
            <w:vAlign w:val="center"/>
          </w:tcPr>
          <w:p>
            <w:pPr>
              <w:pStyle w:val="TableText"/>
            </w:pPr>
            <w:r>
              <w:rPr>
                <w:b w:val="false"/>
                <w:bCs w:val="false"/>
              </w:rPr>
              <w:t xml:space="preserve">and endeavored to look</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into my heart to see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whether I was continually</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striving to grow in grace.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A day or two after</w:t>
            </w:r>
          </w:p>
        </w:tc>
        <w:tc>
          <w:tcPr>
            <w:tcW w:type="dxa" w:w="4680"/>
            <w:vAlign w:val="center"/>
          </w:tcPr>
          <w:p>
            <w:pPr>
              <w:pStyle w:val="TableText"/>
            </w:pPr>
            <w:r>
              <w:rPr>
                <w:b w:val="false"/>
                <w:bCs w:val="false"/>
              </w:rPr>
              <w:t xml:space="preserve">A day or two after,</w:t>
            </w:r>
          </w:p>
        </w:tc>
      </w:tr>
      <w:tr>
        <w:trPr>
          <w:cantSplit/>
        </w:trPr>
        <w:tc>
          <w:tcPr>
            <w:tcW w:type="dxa" w:w="4680"/>
            <w:vAlign w:val="center"/>
          </w:tcPr>
          <w:p>
            <w:pPr>
              <w:pStyle w:val="TableText"/>
            </w:pPr>
            <w:r>
              <w:rPr>
                <w:b w:val="false"/>
                <w:bCs w:val="false"/>
              </w:rPr>
              <w:t xml:space="preserve">I enjoyed much of the</w:t>
            </w:r>
          </w:p>
        </w:tc>
        <w:tc>
          <w:tcPr>
            <w:tcW w:type="dxa" w:w="4680"/>
            <w:vAlign w:val="center"/>
          </w:tcPr>
          <w:p>
            <w:pPr>
              <w:pStyle w:val="TableText"/>
            </w:pPr>
            <w:r>
              <w:rPr>
                <w:b w:val="false"/>
                <w:bCs w:val="false"/>
              </w:rPr>
              <w:t xml:space="preserve">I enjoyed much of the</w:t>
            </w:r>
          </w:p>
        </w:tc>
      </w:tr>
      <w:tr>
        <w:trPr>
          <w:cantSplit/>
        </w:trPr>
        <w:tc>
          <w:tcPr>
            <w:tcW w:type="dxa" w:w="4680"/>
            <w:vAlign w:val="center"/>
          </w:tcPr>
          <w:p>
            <w:pPr>
              <w:pStyle w:val="TableText"/>
            </w:pPr>
            <w:r>
              <w:rPr>
                <w:b w:val="false"/>
                <w:bCs w:val="false"/>
              </w:rPr>
              <w:t xml:space="preserve">"light of God's countenance"</w:t>
            </w:r>
          </w:p>
        </w:tc>
        <w:tc>
          <w:tcPr>
            <w:tcW w:type="dxa" w:w="4680"/>
            <w:vAlign w:val="center"/>
          </w:tcPr>
          <w:p>
            <w:pPr>
              <w:pStyle w:val="TableText"/>
            </w:pPr>
            <w:r>
              <w:rPr>
                <w:b w:val="false"/>
                <w:bCs w:val="false"/>
              </w:rPr>
              <w:t xml:space="preserve">"light of God's countenance"</w:t>
            </w:r>
          </w:p>
        </w:tc>
      </w:tr>
      <w:tr>
        <w:trPr>
          <w:cantSplit/>
        </w:trPr>
        <w:tc>
          <w:tcPr>
            <w:tcW w:type="dxa" w:w="4680"/>
            <w:vAlign w:val="center"/>
          </w:tcPr>
          <w:p>
            <w:pPr>
              <w:pStyle w:val="TableText"/>
            </w:pPr>
            <w:r>
              <w:rPr>
                <w:rStyle w:val="FootnoteReference"/>
              </w:rPr>
              <w:footnoteReference w:id="256"/>
            </w:r>
          </w:p>
        </w:tc>
        <w:tc>
          <w:tcPr>
            <w:tcW w:type="dxa" w:w="4680"/>
            <w:vAlign w:val="center"/>
          </w:tcPr>
          <w:p>
            <w:pPr>
              <w:pStyle w:val="TableText"/>
            </w:pPr>
            <w:r>
              <w:rPr>
                <w:rStyle w:val="FootnoteReference"/>
              </w:rPr>
              <w:footnoteReference w:id="257"/>
            </w:r>
          </w:p>
        </w:tc>
      </w:tr>
      <w:tr>
        <w:trPr>
          <w:cantSplit/>
        </w:trPr>
        <w:tc>
          <w:tcPr>
            <w:tcW w:type="dxa" w:w="4680"/>
            <w:vAlign w:val="center"/>
          </w:tcPr>
          <w:p>
            <w:pPr>
              <w:pStyle w:val="TableText"/>
            </w:pPr>
            <w:r>
              <w:rPr>
                <w:b w:val="false"/>
                <w:bCs w:val="false"/>
              </w:rPr>
              <w:t xml:space="preserve">most of the day and</w:t>
            </w:r>
          </w:p>
        </w:tc>
        <w:tc>
          <w:tcPr>
            <w:tcW w:type="dxa" w:w="4680"/>
            <w:vAlign w:val="center"/>
          </w:tcPr>
          <w:p>
            <w:pPr>
              <w:pStyle w:val="TableText"/>
            </w:pPr>
            <w:r>
              <w:rPr>
                <w:b w:val="false"/>
                <w:bCs w:val="false"/>
              </w:rPr>
              <w:t xml:space="preserve">most of the day; and</w:t>
            </w:r>
          </w:p>
        </w:tc>
      </w:tr>
      <w:tr>
        <w:trPr>
          <w:cantSplit/>
        </w:trPr>
        <w:tc>
          <w:tcPr>
            <w:tcW w:type="dxa" w:w="4680"/>
            <w:vAlign w:val="center"/>
          </w:tcPr>
          <w:p>
            <w:pPr>
              <w:pStyle w:val="TableText"/>
            </w:pPr>
            <w:r>
              <w:rPr>
                <w:b w:val="false"/>
                <w:bCs w:val="false"/>
              </w:rPr>
              <w:t xml:space="preserve">felt my soul rest on God.</w:t>
            </w:r>
          </w:p>
        </w:tc>
        <w:tc>
          <w:tcPr>
            <w:tcW w:type="dxa" w:w="4680"/>
            <w:vAlign w:val="center"/>
          </w:tcPr>
          <w:p>
            <w:pPr>
              <w:pStyle w:val="TableText"/>
            </w:pPr>
            <w:r>
              <w:rPr>
                <w:b w:val="false"/>
                <w:bCs w:val="false"/>
              </w:rPr>
              <w:t xml:space="preserve">my soul rested in God.</w:t>
            </w:r>
          </w:p>
        </w:tc>
      </w:tr>
      <w:tr>
        <w:trPr>
          <w:cantSplit/>
        </w:trPr>
        <w:tc>
          <w:tcPr>
            <w:tcW w:type="dxa" w:w="4680"/>
            <w:vAlign w:val="center"/>
          </w:tcPr>
          <w:p>
            <w:pPr>
              <w:pStyle w:val="TableText"/>
            </w:pPr>
            <w:r>
              <w:rPr>
                <w:b w:val="false"/>
                <w:bCs w:val="false"/>
              </w:rPr>
              <w:t xml:space="preserve">Lord's Day December 7</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being sacrament day also</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I was very lifeless a</w:t>
            </w:r>
          </w:p>
        </w:tc>
        <w:tc>
          <w:tcPr>
            <w:tcW w:type="dxa" w:w="4680"/>
            <w:vAlign w:val="center"/>
          </w:tcPr>
          <w:p>
            <w:pPr>
              <w:pStyle w:val="TableText"/>
            </w:pPr>
          </w:p>
        </w:tc>
      </w:tr>
      <w:tr>
        <w:trPr>
          <w:cantSplit/>
        </w:trPr>
        <w:tc>
          <w:tcPr>
            <w:tcW w:type="dxa" w:w="4680"/>
            <w:vAlign w:val="center"/>
          </w:tcPr>
          <w:p>
            <w:pPr>
              <w:pStyle w:val="TableText"/>
            </w:pPr>
            <w:r>
              <w:rPr>
                <w:rStyle w:val="SourcePageInline"/>
                <w:b w:val="false"/>
                <w:bCs w:val="false"/>
              </w:rPr>
              <w:t xml:space="preserve">[p. 151]</w:t>
            </w:r>
            <w:r>
              <w:rPr>
                <w:b w:val="false"/>
                <w:bCs w:val="false"/>
              </w:rPr>
              <w:t xml:space="preserve">  considerable part of the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day though I had been</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more painful than</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ordinary in my preparations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for attendance on God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at his table, however</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I enjoyed considerable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comfort near the close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of the solemnity, I</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spent much time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afterwards to examine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the cause of my deadness, etc.</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Tuesday December 9.</w:t>
            </w:r>
          </w:p>
        </w:tc>
        <w:tc>
          <w:tcPr>
            <w:tcW w:type="dxa" w:w="4680"/>
            <w:vAlign w:val="center"/>
          </w:tcPr>
          <w:p>
            <w:pPr>
              <w:pStyle w:val="TableText"/>
            </w:pPr>
            <w:r>
              <w:rPr>
                <w:b w:val="false"/>
                <w:bCs w:val="false"/>
              </w:rPr>
              <w:t xml:space="preserve">Tuesday, December 9.</w:t>
            </w:r>
          </w:p>
        </w:tc>
      </w:tr>
      <w:tr>
        <w:trPr>
          <w:cantSplit/>
        </w:trPr>
        <w:tc>
          <w:tcPr>
            <w:tcW w:type="dxa" w:w="4680"/>
            <w:vAlign w:val="center"/>
          </w:tcPr>
          <w:p>
            <w:pPr>
              <w:pStyle w:val="TableText"/>
            </w:pPr>
            <w:r>
              <w:rPr>
                <w:b w:val="false"/>
                <w:bCs w:val="false"/>
              </w:rPr>
              <w:t xml:space="preserve">I was in a comfortable</w:t>
            </w:r>
          </w:p>
        </w:tc>
        <w:tc>
          <w:tcPr>
            <w:tcW w:type="dxa" w:w="4680"/>
            <w:vAlign w:val="center"/>
          </w:tcPr>
          <w:p>
            <w:pPr>
              <w:pStyle w:val="TableText"/>
            </w:pPr>
            <w:r>
              <w:rPr>
                <w:b w:val="false"/>
                <w:bCs w:val="false"/>
              </w:rPr>
              <w:t xml:space="preserve">I was in a comfortable</w:t>
            </w:r>
          </w:p>
        </w:tc>
      </w:tr>
      <w:tr>
        <w:trPr>
          <w:cantSplit/>
        </w:trPr>
        <w:tc>
          <w:tcPr>
            <w:tcW w:type="dxa" w:w="4680"/>
            <w:vAlign w:val="center"/>
          </w:tcPr>
          <w:p>
            <w:pPr>
              <w:pStyle w:val="TableText"/>
            </w:pPr>
            <w:r>
              <w:rPr>
                <w:b w:val="false"/>
                <w:bCs w:val="false"/>
              </w:rPr>
              <w:t xml:space="preserve">frame of soul most</w:t>
            </w:r>
          </w:p>
        </w:tc>
        <w:tc>
          <w:tcPr>
            <w:tcW w:type="dxa" w:w="4680"/>
            <w:vAlign w:val="center"/>
          </w:tcPr>
          <w:p>
            <w:pPr>
              <w:pStyle w:val="TableText"/>
            </w:pPr>
            <w:r>
              <w:rPr>
                <w:b w:val="false"/>
                <w:bCs w:val="false"/>
              </w:rPr>
              <w:t xml:space="preserve">frame of soul most</w:t>
            </w:r>
          </w:p>
        </w:tc>
      </w:tr>
      <w:tr>
        <w:trPr>
          <w:cantSplit/>
        </w:trPr>
        <w:tc>
          <w:tcPr>
            <w:tcW w:type="dxa" w:w="4680"/>
            <w:vAlign w:val="center"/>
          </w:tcPr>
          <w:p>
            <w:pPr>
              <w:pStyle w:val="TableText"/>
            </w:pPr>
            <w:r>
              <w:rPr>
                <w:b w:val="false"/>
                <w:bCs w:val="false"/>
              </w:rPr>
              <w:t xml:space="preserve">of the day but</w:t>
            </w:r>
          </w:p>
        </w:tc>
        <w:tc>
          <w:tcPr>
            <w:tcW w:type="dxa" w:w="4680"/>
            <w:vAlign w:val="center"/>
          </w:tcPr>
          <w:p>
            <w:pPr>
              <w:pStyle w:val="TableText"/>
            </w:pPr>
            <w:r>
              <w:rPr>
                <w:b w:val="false"/>
                <w:bCs w:val="false"/>
              </w:rPr>
              <w:t xml:space="preserve">of the day; but</w:t>
            </w:r>
          </w:p>
        </w:tc>
      </w:tr>
      <w:tr>
        <w:trPr>
          <w:cantSplit/>
        </w:trPr>
        <w:tc>
          <w:tcPr>
            <w:tcW w:type="dxa" w:w="4680"/>
            <w:vAlign w:val="center"/>
          </w:tcPr>
          <w:p>
            <w:pPr>
              <w:pStyle w:val="TableText"/>
            </w:pPr>
            <w:r>
              <w:rPr>
                <w:b w:val="false"/>
                <w:bCs w:val="false"/>
              </w:rPr>
              <w:t xml:space="preserve">especially in evening</w:t>
            </w:r>
          </w:p>
        </w:tc>
        <w:tc>
          <w:tcPr>
            <w:tcW w:type="dxa" w:w="4680"/>
            <w:vAlign w:val="center"/>
          </w:tcPr>
          <w:p>
            <w:pPr>
              <w:pStyle w:val="TableText"/>
            </w:pPr>
            <w:r>
              <w:rPr>
                <w:b w:val="false"/>
                <w:bCs w:val="false"/>
              </w:rPr>
              <w:t xml:space="preserve">especially in evening</w:t>
            </w:r>
          </w:p>
        </w:tc>
      </w:tr>
      <w:tr>
        <w:trPr>
          <w:cantSplit/>
        </w:trPr>
        <w:tc>
          <w:tcPr>
            <w:tcW w:type="dxa" w:w="4680"/>
            <w:vAlign w:val="center"/>
          </w:tcPr>
          <w:p>
            <w:pPr>
              <w:pStyle w:val="TableText"/>
            </w:pPr>
            <w:r>
              <w:rPr>
                <w:b w:val="false"/>
                <w:bCs w:val="false"/>
              </w:rPr>
              <w:t xml:space="preserve">devotions when God was</w:t>
            </w:r>
          </w:p>
        </w:tc>
        <w:tc>
          <w:tcPr>
            <w:tcW w:type="dxa" w:w="4680"/>
            <w:vAlign w:val="center"/>
          </w:tcPr>
          <w:p>
            <w:pPr>
              <w:pStyle w:val="TableText"/>
            </w:pPr>
            <w:r>
              <w:rPr>
                <w:b w:val="false"/>
                <w:bCs w:val="false"/>
              </w:rPr>
              <w:t xml:space="preserve">devotions, when God was</w:t>
            </w:r>
          </w:p>
        </w:tc>
      </w:tr>
      <w:tr>
        <w:trPr>
          <w:cantSplit/>
        </w:trPr>
        <w:tc>
          <w:tcPr>
            <w:tcW w:type="dxa" w:w="4680"/>
            <w:vAlign w:val="center"/>
          </w:tcPr>
          <w:p>
            <w:pPr>
              <w:pStyle w:val="TableText"/>
            </w:pPr>
            <w:r>
              <w:rPr>
                <w:b w:val="false"/>
                <w:bCs w:val="false"/>
              </w:rPr>
              <w:t xml:space="preserve">pleased wonderfully to</w:t>
            </w:r>
          </w:p>
        </w:tc>
        <w:tc>
          <w:tcPr>
            <w:tcW w:type="dxa" w:w="4680"/>
            <w:vAlign w:val="center"/>
          </w:tcPr>
          <w:p>
            <w:pPr>
              <w:pStyle w:val="TableText"/>
            </w:pPr>
            <w:r>
              <w:rPr>
                <w:b w:val="false"/>
                <w:bCs w:val="false"/>
              </w:rPr>
              <w:t xml:space="preserve">pleased wonderfully to</w:t>
            </w:r>
          </w:p>
        </w:tc>
      </w:tr>
      <w:tr>
        <w:trPr>
          <w:cantSplit/>
        </w:trPr>
        <w:tc>
          <w:tcPr>
            <w:tcW w:type="dxa" w:w="4680"/>
            <w:vAlign w:val="center"/>
          </w:tcPr>
          <w:p>
            <w:pPr>
              <w:pStyle w:val="TableText"/>
            </w:pPr>
            <w:r>
              <w:rPr>
                <w:b w:val="false"/>
                <w:bCs w:val="false"/>
              </w:rPr>
              <w:t xml:space="preserve">assist and strengthen me</w:t>
            </w:r>
          </w:p>
        </w:tc>
        <w:tc>
          <w:tcPr>
            <w:tcW w:type="dxa" w:w="4680"/>
            <w:vAlign w:val="center"/>
          </w:tcPr>
          <w:p>
            <w:pPr>
              <w:pStyle w:val="TableText"/>
            </w:pPr>
            <w:r>
              <w:rPr>
                <w:b w:val="false"/>
                <w:bCs w:val="false"/>
              </w:rPr>
              <w:t xml:space="preserve">assist and strengthen me;</w:t>
            </w:r>
          </w:p>
        </w:tc>
      </w:tr>
      <w:tr>
        <w:trPr>
          <w:cantSplit/>
        </w:trPr>
        <w:tc>
          <w:tcPr>
            <w:tcW w:type="dxa" w:w="4680"/>
            <w:vAlign w:val="center"/>
          </w:tcPr>
          <w:p>
            <w:pPr>
              <w:pStyle w:val="TableText"/>
            </w:pPr>
            <w:r>
              <w:rPr>
                <w:b w:val="false"/>
                <w:bCs w:val="false"/>
              </w:rPr>
              <w:t xml:space="preserve">so that I thought nothing</w:t>
            </w:r>
          </w:p>
        </w:tc>
        <w:tc>
          <w:tcPr>
            <w:tcW w:type="dxa" w:w="4680"/>
            <w:vAlign w:val="center"/>
          </w:tcPr>
          <w:p>
            <w:pPr>
              <w:pStyle w:val="TableText"/>
            </w:pPr>
            <w:r>
              <w:rPr>
                <w:b w:val="false"/>
                <w:bCs w:val="false"/>
              </w:rPr>
              <w:t xml:space="preserve">so that I thought nothing</w:t>
            </w:r>
          </w:p>
        </w:tc>
      </w:tr>
      <w:tr>
        <w:trPr>
          <w:cantSplit/>
        </w:trPr>
        <w:tc>
          <w:tcPr>
            <w:tcW w:type="dxa" w:w="4680"/>
            <w:vAlign w:val="center"/>
          </w:tcPr>
          <w:p>
            <w:pPr>
              <w:pStyle w:val="TableText"/>
            </w:pPr>
            <w:r>
              <w:rPr>
                <w:b w:val="false"/>
                <w:bCs w:val="false"/>
              </w:rPr>
              <w:t xml:space="preserve">should ever move me</w:t>
            </w:r>
          </w:p>
        </w:tc>
        <w:tc>
          <w:tcPr>
            <w:tcW w:type="dxa" w:w="4680"/>
            <w:vAlign w:val="center"/>
          </w:tcPr>
          <w:p>
            <w:pPr>
              <w:pStyle w:val="TableText"/>
            </w:pPr>
            <w:r>
              <w:rPr>
                <w:b w:val="false"/>
                <w:bCs w:val="false"/>
              </w:rPr>
              <w:t xml:space="preserve">should ever move me</w:t>
            </w:r>
          </w:p>
        </w:tc>
      </w:tr>
      <w:tr>
        <w:trPr>
          <w:cantSplit/>
        </w:trPr>
        <w:tc>
          <w:tcPr>
            <w:tcW w:type="dxa" w:w="4680"/>
            <w:vAlign w:val="center"/>
          </w:tcPr>
          <w:p>
            <w:pPr>
              <w:pStyle w:val="TableText"/>
            </w:pPr>
            <w:r>
              <w:rPr>
                <w:b w:val="false"/>
                <w:bCs w:val="false"/>
              </w:rPr>
              <w:t xml:space="preserve">from the love of God</w:t>
            </w:r>
          </w:p>
        </w:tc>
        <w:tc>
          <w:tcPr>
            <w:tcW w:type="dxa" w:w="4680"/>
            <w:vAlign w:val="center"/>
          </w:tcPr>
          <w:p>
            <w:pPr>
              <w:pStyle w:val="TableText"/>
            </w:pPr>
            <w:r>
              <w:rPr>
                <w:b w:val="false"/>
                <w:bCs w:val="false"/>
              </w:rPr>
              <w:t xml:space="preserve">from the love of God</w:t>
            </w:r>
          </w:p>
        </w:tc>
      </w:tr>
      <w:tr>
        <w:trPr>
          <w:cantSplit/>
        </w:trPr>
        <w:tc>
          <w:tcPr>
            <w:tcW w:type="dxa" w:w="4680"/>
            <w:vAlign w:val="center"/>
          </w:tcPr>
          <w:p>
            <w:pPr>
              <w:pStyle w:val="TableText"/>
            </w:pPr>
            <w:r>
              <w:rPr>
                <w:b w:val="false"/>
                <w:bCs w:val="false"/>
              </w:rPr>
              <w:t xml:space="preserve">in Christ Jesus my Lord,</w:t>
            </w:r>
          </w:p>
        </w:tc>
        <w:tc>
          <w:tcPr>
            <w:tcW w:type="dxa" w:w="4680"/>
            <w:vAlign w:val="center"/>
          </w:tcPr>
          <w:p>
            <w:pPr>
              <w:pStyle w:val="TableText"/>
            </w:pPr>
            <w:r>
              <w:rPr>
                <w:b w:val="false"/>
                <w:bCs w:val="false"/>
              </w:rPr>
              <w:t xml:space="preserve">in Christ Jesus my Lord.</w:t>
            </w:r>
          </w:p>
        </w:tc>
      </w:tr>
      <w:tr>
        <w:trPr>
          <w:cantSplit/>
        </w:trPr>
        <w:tc>
          <w:tcPr>
            <w:tcW w:type="dxa" w:w="4680"/>
            <w:vAlign w:val="center"/>
          </w:tcPr>
          <w:p>
            <w:pPr>
              <w:pStyle w:val="TableText"/>
            </w:pPr>
            <w:r>
              <w:rPr>
                <w:b w:val="false"/>
                <w:bCs w:val="false"/>
              </w:rPr>
              <w:t xml:space="preserve">Oh, one hour with God</w:t>
            </w:r>
          </w:p>
        </w:tc>
        <w:tc>
          <w:tcPr>
            <w:tcW w:type="dxa" w:w="4680"/>
            <w:vAlign w:val="center"/>
          </w:tcPr>
          <w:p>
            <w:pPr>
              <w:pStyle w:val="TableText"/>
            </w:pPr>
            <w:r>
              <w:rPr>
                <w:b w:val="false"/>
                <w:bCs w:val="false"/>
              </w:rPr>
              <w:t xml:space="preserve">Oh, one hour with God</w:t>
            </w:r>
          </w:p>
        </w:tc>
      </w:tr>
      <w:tr>
        <w:trPr>
          <w:cantSplit/>
        </w:trPr>
        <w:tc>
          <w:tcPr>
            <w:tcW w:type="dxa" w:w="4680"/>
            <w:vAlign w:val="center"/>
          </w:tcPr>
          <w:p>
            <w:pPr>
              <w:pStyle w:val="TableText"/>
            </w:pPr>
            <w:r>
              <w:rPr>
                <w:b w:val="false"/>
                <w:bCs w:val="false"/>
              </w:rPr>
              <w:t xml:space="preserve">infinitely exceeds all</w:t>
            </w:r>
          </w:p>
        </w:tc>
        <w:tc>
          <w:tcPr>
            <w:tcW w:type="dxa" w:w="4680"/>
            <w:vAlign w:val="center"/>
          </w:tcPr>
          <w:p>
            <w:pPr>
              <w:pStyle w:val="TableText"/>
            </w:pPr>
            <w:r>
              <w:rPr>
                <w:b w:val="false"/>
                <w:bCs w:val="false"/>
              </w:rPr>
              <w:t xml:space="preserve">infinitely exceeds all</w:t>
            </w:r>
          </w:p>
        </w:tc>
      </w:tr>
      <w:tr>
        <w:trPr>
          <w:cantSplit/>
        </w:trPr>
        <w:tc>
          <w:tcPr>
            <w:tcW w:type="dxa" w:w="4680"/>
            <w:vAlign w:val="center"/>
          </w:tcPr>
          <w:p>
            <w:pPr>
              <w:pStyle w:val="TableText"/>
            </w:pPr>
            <w:r>
              <w:rPr>
                <w:b w:val="false"/>
                <w:bCs w:val="false"/>
              </w:rPr>
              <w:t xml:space="preserve">the pleasures and delights</w:t>
            </w:r>
          </w:p>
        </w:tc>
        <w:tc>
          <w:tcPr>
            <w:tcW w:type="dxa" w:w="4680"/>
            <w:vAlign w:val="center"/>
          </w:tcPr>
          <w:p>
            <w:pPr>
              <w:pStyle w:val="TableText"/>
            </w:pPr>
            <w:r>
              <w:rPr>
                <w:b w:val="false"/>
                <w:bCs w:val="false"/>
              </w:rPr>
              <w:t xml:space="preserve">the pleasures and delights</w:t>
            </w:r>
          </w:p>
        </w:tc>
      </w:tr>
      <w:tr>
        <w:trPr>
          <w:cantSplit/>
        </w:trPr>
        <w:tc>
          <w:tcPr>
            <w:tcW w:type="dxa" w:w="4680"/>
            <w:vAlign w:val="center"/>
          </w:tcPr>
          <w:p>
            <w:pPr>
              <w:pStyle w:val="TableText"/>
            </w:pPr>
            <w:r>
              <w:rPr>
                <w:b w:val="false"/>
                <w:bCs w:val="false"/>
              </w:rPr>
              <w:t xml:space="preserve">of this lower world!</w:t>
            </w:r>
          </w:p>
        </w:tc>
        <w:tc>
          <w:tcPr>
            <w:tcW w:type="dxa" w:w="4680"/>
            <w:vAlign w:val="center"/>
          </w:tcPr>
          <w:p>
            <w:pPr>
              <w:pStyle w:val="TableText"/>
            </w:pPr>
            <w:r>
              <w:rPr>
                <w:b w:val="false"/>
                <w:bCs w:val="false"/>
              </w:rPr>
              <w:t xml:space="preserve">of this lower world!</w:t>
            </w:r>
          </w:p>
        </w:tc>
      </w:tr>
      <w:tr>
        <w:trPr>
          <w:cantSplit/>
        </w:trPr>
        <w:tc>
          <w:tcPr>
            <w:tcW w:type="dxa" w:w="4680"/>
            <w:vAlign w:val="center"/>
          </w:tcPr>
          <w:p>
            <w:pPr>
              <w:pStyle w:val="TableText"/>
            </w:pPr>
            <w:r>
              <w:rPr>
                <w:b w:val="false"/>
                <w:bCs w:val="false"/>
              </w:rPr>
              <w:t xml:space="preserve">Lord's Day following</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I labored under great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deadness most of the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day but still followed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after God as well as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I could still sorrowing</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but in the evening found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the gracious presence of</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my God. I enjoyed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sensible melting and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breathings of soul after</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God, so that this was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a happy season to my soul.</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Sometime toward the</w:t>
            </w:r>
          </w:p>
        </w:tc>
        <w:tc>
          <w:tcPr>
            <w:tcW w:type="dxa" w:w="4680"/>
            <w:vAlign w:val="center"/>
          </w:tcPr>
          <w:p>
            <w:pPr>
              <w:pStyle w:val="TableText"/>
            </w:pPr>
            <w:r>
              <w:rPr>
                <w:b w:val="false"/>
                <w:bCs w:val="false"/>
              </w:rPr>
              <w:t xml:space="preserve">Sometime towards the</w:t>
            </w:r>
          </w:p>
        </w:tc>
      </w:tr>
      <w:tr>
        <w:trPr>
          <w:cantSplit/>
        </w:trPr>
        <w:tc>
          <w:tcPr>
            <w:tcW w:type="dxa" w:w="4680"/>
            <w:vAlign w:val="center"/>
          </w:tcPr>
          <w:p>
            <w:pPr>
              <w:pStyle w:val="TableText"/>
            </w:pPr>
            <w:r>
              <w:rPr>
                <w:b w:val="false"/>
                <w:bCs w:val="false"/>
              </w:rPr>
              <w:t xml:space="preserve">latter end of January,</w:t>
            </w:r>
          </w:p>
        </w:tc>
        <w:tc>
          <w:tcPr>
            <w:tcW w:type="dxa" w:w="4680"/>
            <w:vAlign w:val="center"/>
          </w:tcPr>
          <w:p>
            <w:pPr>
              <w:pStyle w:val="TableText"/>
            </w:pPr>
            <w:r>
              <w:rPr>
                <w:b w:val="false"/>
                <w:bCs w:val="false"/>
              </w:rPr>
              <w:t xml:space="preserve">latter end of January,</w:t>
            </w:r>
          </w:p>
        </w:tc>
      </w:tr>
      <w:tr>
        <w:trPr>
          <w:cantSplit/>
        </w:trPr>
        <w:tc>
          <w:tcPr>
            <w:tcW w:type="dxa" w:w="4680"/>
            <w:vAlign w:val="center"/>
          </w:tcPr>
          <w:p>
            <w:pPr>
              <w:pStyle w:val="TableText"/>
            </w:pPr>
            <w:r>
              <w:rPr>
                <w:b w:val="false"/>
                <w:bCs w:val="false"/>
              </w:rPr>
              <w:t xml:space="preserve">1740–41, I grew more</w:t>
            </w:r>
          </w:p>
        </w:tc>
        <w:tc>
          <w:tcPr>
            <w:tcW w:type="dxa" w:w="4680"/>
            <w:vAlign w:val="center"/>
          </w:tcPr>
          <w:p>
            <w:pPr>
              <w:pStyle w:val="TableText"/>
            </w:pPr>
            <w:r>
              <w:rPr>
                <w:b w:val="false"/>
                <w:bCs w:val="false"/>
              </w:rPr>
              <w:t xml:space="preserve">1740–41, I grew more</w:t>
            </w:r>
          </w:p>
        </w:tc>
      </w:tr>
      <w:tr>
        <w:trPr>
          <w:cantSplit/>
        </w:trPr>
        <w:tc>
          <w:tcPr>
            <w:tcW w:type="dxa" w:w="4680"/>
            <w:vAlign w:val="center"/>
          </w:tcPr>
          <w:p>
            <w:pPr>
              <w:pStyle w:val="TableText"/>
            </w:pPr>
            <w:r>
              <w:rPr>
                <w:b w:val="false"/>
                <w:bCs w:val="false"/>
              </w:rPr>
              <w:t xml:space="preserve">cold and indolent in</w:t>
            </w:r>
          </w:p>
        </w:tc>
        <w:tc>
          <w:tcPr>
            <w:tcW w:type="dxa" w:w="4680"/>
            <w:vAlign w:val="center"/>
          </w:tcPr>
          <w:p>
            <w:pPr>
              <w:pStyle w:val="TableText"/>
            </w:pPr>
            <w:r>
              <w:rPr>
                <w:b w:val="false"/>
                <w:bCs w:val="false"/>
              </w:rPr>
              <w:t xml:space="preserve">cold and dull in</w:t>
            </w:r>
          </w:p>
        </w:tc>
      </w:tr>
      <w:tr>
        <w:trPr>
          <w:cantSplit/>
        </w:trPr>
        <w:tc>
          <w:tcPr>
            <w:tcW w:type="dxa" w:w="4680"/>
            <w:vAlign w:val="center"/>
          </w:tcPr>
          <w:p>
            <w:pPr>
              <w:pStyle w:val="TableText"/>
            </w:pPr>
            <w:r>
              <w:rPr>
                <w:b w:val="false"/>
                <w:bCs w:val="false"/>
              </w:rPr>
              <w:t xml:space="preserve">matters of religion by</w:t>
            </w:r>
          </w:p>
        </w:tc>
        <w:tc>
          <w:tcPr>
            <w:tcW w:type="dxa" w:w="4680"/>
            <w:vAlign w:val="center"/>
          </w:tcPr>
          <w:p>
            <w:pPr>
              <w:pStyle w:val="TableText"/>
            </w:pPr>
            <w:r>
              <w:rPr>
                <w:b w:val="false"/>
                <w:bCs w:val="false"/>
              </w:rPr>
              <w:t xml:space="preserve">matters of religion by</w:t>
            </w:r>
          </w:p>
        </w:tc>
      </w:tr>
      <w:tr>
        <w:trPr>
          <w:cantSplit/>
        </w:trPr>
        <w:tc>
          <w:tcPr>
            <w:tcW w:type="dxa" w:w="4680"/>
            <w:vAlign w:val="center"/>
          </w:tcPr>
          <w:p>
            <w:pPr>
              <w:pStyle w:val="TableText"/>
            </w:pPr>
            <w:r>
              <w:rPr>
                <w:b w:val="false"/>
                <w:bCs w:val="false"/>
              </w:rPr>
              <w:t xml:space="preserve">means of my old</w:t>
            </w:r>
          </w:p>
        </w:tc>
        <w:tc>
          <w:tcPr>
            <w:tcW w:type="dxa" w:w="4680"/>
            <w:vAlign w:val="center"/>
          </w:tcPr>
          <w:p>
            <w:pPr>
              <w:pStyle w:val="TableText"/>
            </w:pPr>
            <w:r>
              <w:rPr>
                <w:b w:val="false"/>
                <w:bCs w:val="false"/>
              </w:rPr>
              <w:t xml:space="preserve">means of my old</w:t>
            </w:r>
          </w:p>
        </w:tc>
      </w:tr>
      <w:tr>
        <w:trPr>
          <w:cantSplit/>
        </w:trPr>
        <w:tc>
          <w:tcPr>
            <w:tcW w:type="dxa" w:w="4680"/>
            <w:vAlign w:val="center"/>
          </w:tcPr>
          <w:p>
            <w:pPr>
              <w:pStyle w:val="TableText"/>
            </w:pPr>
            <w:r>
              <w:rPr>
                <w:rStyle w:val="SourcePageInline"/>
                <w:b w:val="false"/>
                <w:bCs w:val="false"/>
              </w:rPr>
              <w:t xml:space="preserve">[p. 152]</w:t>
            </w:r>
            <w:r>
              <w:rPr>
                <w:b w:val="false"/>
                <w:bCs w:val="false"/>
              </w:rPr>
              <w:t xml:space="preserve">  temptation, viz.,</w:t>
            </w:r>
          </w:p>
        </w:tc>
        <w:tc>
          <w:tcPr>
            <w:tcW w:type="dxa" w:w="4680"/>
            <w:vAlign w:val="center"/>
          </w:tcPr>
          <w:p>
            <w:pPr>
              <w:pStyle w:val="TableText"/>
            </w:pPr>
            <w:r>
              <w:rPr>
                <w:b w:val="false"/>
                <w:bCs w:val="false"/>
              </w:rPr>
              <w:t xml:space="preserve">temptation, viz.,</w:t>
            </w:r>
          </w:p>
        </w:tc>
      </w:tr>
      <w:tr>
        <w:trPr>
          <w:cantSplit/>
        </w:trPr>
        <w:tc>
          <w:tcPr>
            <w:tcW w:type="dxa" w:w="4680"/>
            <w:vAlign w:val="center"/>
          </w:tcPr>
          <w:p>
            <w:pPr>
              <w:pStyle w:val="TableText"/>
            </w:pPr>
            <w:r>
              <w:rPr>
                <w:b w:val="false"/>
                <w:bCs w:val="false"/>
              </w:rPr>
              <w:t xml:space="preserve">ambition in my studies.</w:t>
            </w:r>
          </w:p>
        </w:tc>
        <w:tc>
          <w:tcPr>
            <w:tcW w:type="dxa" w:w="4680"/>
            <w:vAlign w:val="center"/>
          </w:tcPr>
          <w:p>
            <w:pPr>
              <w:pStyle w:val="TableText"/>
            </w:pPr>
            <w:r>
              <w:rPr>
                <w:b w:val="false"/>
                <w:bCs w:val="false"/>
              </w:rPr>
              <w:t xml:space="preserve">ambition in my studies.</w:t>
            </w:r>
          </w:p>
        </w:tc>
      </w:tr>
      <w:tr>
        <w:trPr>
          <w:cantSplit/>
        </w:trPr>
        <w:tc>
          <w:tcPr>
            <w:tcW w:type="dxa" w:w="4680"/>
            <w:vAlign w:val="center"/>
          </w:tcPr>
          <w:p>
            <w:pPr>
              <w:pStyle w:val="TableText"/>
            </w:pPr>
            <w:r>
              <w:rPr>
                <w:b w:val="false"/>
                <w:bCs w:val="false"/>
              </w:rPr>
              <w:t xml:space="preserve">But after this some time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in February following</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the Lord was pleased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to throw me into a</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strong unusual frame so</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that I enjoyed neither</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comfort in things divine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and spiritual nor</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pleasure in things temporal.</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My studies yielded me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no satisfaction. Indeed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there seemed to be no</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satisfying good for me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to enjoy either in</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heaven or earth. It was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some degree of despair</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I was under at times.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I was held in this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disconsolate condition</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near three weeks,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especially at turns, but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being in some measure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recovered and refreshed.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I was visited by</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Mr. David Youngs,</w:t>
            </w:r>
            <w:r>
              <w:rPr>
                <w:rStyle w:val="FootnoteReference"/>
              </w:rPr>
              <w:footnoteReference w:id="258"/>
            </w:r>
            <w:r>
              <w:rPr>
                <w:b w:val="false"/>
                <w:bCs w:val="false"/>
              </w:rPr>
              <w:t xml:space="preserve"> then</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a student in college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with whom I spent a</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long evening with great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satisfaction in Christian</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conversation and in</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relating what God had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done for us respectively.</w:t>
            </w:r>
          </w:p>
        </w:tc>
        <w:tc>
          <w:tcPr>
            <w:tcW w:type="dxa" w:w="4680"/>
            <w:vAlign w:val="center"/>
          </w:tcPr>
          <w:p>
            <w:pPr>
              <w:pStyle w:val="TableText"/>
            </w:pPr>
          </w:p>
        </w:tc>
      </w:tr>
    </w:tbl>
    <w:p>
      <w:pPr>
        <w:pStyle w:val="Caption"/>
      </w:pPr>
      <w:r>
        <w:t xml:space="preserve">Table (continued)</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680"/>
        <w:gridCol w:w="4680"/>
      </w:tblGrid>
      <w:tr>
        <w:trPr>
          <w:cantSplit/>
          <w:tblHeader/>
        </w:trPr>
        <w:tc>
          <w:tcPr>
            <w:tcW w:type="dxa" w:w="4680"/>
            <w:shd w:fill="ECE9E2" w:color="auto" w:val="clear"/>
            <w:vAlign w:val="center"/>
          </w:tcPr>
          <w:p>
            <w:pPr>
              <w:pStyle w:val="TableText"/>
            </w:pPr>
          </w:p>
        </w:tc>
        <w:tc>
          <w:tcPr>
            <w:tcW w:type="dxa" w:w="4680"/>
            <w:shd w:fill="ECE9E2" w:color="auto" w:val="clear"/>
            <w:vAlign w:val="center"/>
          </w:tcPr>
          <w:p>
            <w:pPr>
              <w:pStyle w:val="TableText"/>
            </w:pPr>
          </w:p>
        </w:tc>
      </w:tr>
      <w:tr>
        <w:trPr>
          <w:cantSplit/>
        </w:trPr>
        <w:tc>
          <w:tcPr>
            <w:tcW w:type="dxa" w:w="4680"/>
            <w:vAlign w:val="center"/>
          </w:tcPr>
          <w:p>
            <w:pPr>
              <w:pStyle w:val="TableText"/>
            </w:pPr>
            <w:r>
              <w:rPr>
                <w:b w:val="false"/>
                <w:bCs w:val="false"/>
              </w:rPr>
              <w:t xml:space="preserve">We then consulted to</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do something if possible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for the interest of</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religion, had thoughts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of selling up private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meetings to be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attended by three or four of us.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But through divine</w:t>
            </w:r>
          </w:p>
        </w:tc>
        <w:tc>
          <w:tcPr>
            <w:tcW w:type="dxa" w:w="4680"/>
            <w:vAlign w:val="center"/>
          </w:tcPr>
          <w:p>
            <w:pPr>
              <w:pStyle w:val="TableText"/>
            </w:pPr>
            <w:r>
              <w:rPr>
                <w:b w:val="false"/>
                <w:bCs w:val="false"/>
              </w:rPr>
              <w:t xml:space="preserve">But through divine</w:t>
            </w:r>
          </w:p>
        </w:tc>
      </w:tr>
      <w:tr>
        <w:trPr>
          <w:cantSplit/>
        </w:trPr>
        <w:tc>
          <w:tcPr>
            <w:tcW w:type="dxa" w:w="4680"/>
            <w:vAlign w:val="center"/>
          </w:tcPr>
          <w:p>
            <w:pPr>
              <w:pStyle w:val="TableText"/>
            </w:pPr>
            <w:r>
              <w:rPr>
                <w:b w:val="false"/>
                <w:bCs w:val="false"/>
              </w:rPr>
              <w:t xml:space="preserve">goodness a great and</w:t>
            </w:r>
          </w:p>
        </w:tc>
        <w:tc>
          <w:tcPr>
            <w:tcW w:type="dxa" w:w="4680"/>
            <w:vAlign w:val="center"/>
          </w:tcPr>
          <w:p>
            <w:pPr>
              <w:pStyle w:val="TableText"/>
            </w:pPr>
            <w:r>
              <w:rPr>
                <w:b w:val="false"/>
                <w:bCs w:val="false"/>
              </w:rPr>
              <w:t xml:space="preserve">goodness a great and</w:t>
            </w:r>
          </w:p>
        </w:tc>
      </w:tr>
      <w:tr>
        <w:trPr>
          <w:cantSplit/>
        </w:trPr>
        <w:tc>
          <w:tcPr>
            <w:tcW w:type="dxa" w:w="4680"/>
            <w:vAlign w:val="center"/>
          </w:tcPr>
          <w:p>
            <w:pPr>
              <w:pStyle w:val="TableText"/>
            </w:pPr>
            <w:r>
              <w:rPr>
                <w:b w:val="false"/>
                <w:bCs w:val="false"/>
              </w:rPr>
              <w:t xml:space="preserve">general concern soon after</w:t>
            </w:r>
          </w:p>
        </w:tc>
        <w:tc>
          <w:tcPr>
            <w:tcW w:type="dxa" w:w="4680"/>
            <w:vAlign w:val="center"/>
          </w:tcPr>
          <w:p>
            <w:pPr>
              <w:pStyle w:val="TableText"/>
            </w:pPr>
            <w:r>
              <w:rPr>
                <w:b w:val="false"/>
                <w:bCs w:val="false"/>
              </w:rPr>
              <w:t xml:space="preserve">general awakening</w:t>
            </w:r>
          </w:p>
        </w:tc>
      </w:tr>
      <w:tr>
        <w:trPr>
          <w:cantSplit/>
        </w:trPr>
        <w:tc>
          <w:tcPr>
            <w:tcW w:type="dxa" w:w="4680"/>
            <w:vAlign w:val="center"/>
          </w:tcPr>
          <w:p>
            <w:pPr>
              <w:pStyle w:val="TableText"/>
            </w:pPr>
            <w:r>
              <w:rPr>
                <w:rStyle w:val="SourcePageInline"/>
                <w:b w:val="false"/>
                <w:bCs w:val="false"/>
              </w:rPr>
              <w:t xml:space="preserve">[p. 153]</w:t>
            </w:r>
            <w:r>
              <w:rPr>
                <w:b w:val="false"/>
                <w:bCs w:val="false"/>
              </w:rPr>
              <w:t xml:space="preserve">  spread itself</w:t>
            </w:r>
          </w:p>
        </w:tc>
        <w:tc>
          <w:tcPr>
            <w:tcW w:type="dxa" w:w="4680"/>
            <w:vAlign w:val="center"/>
          </w:tcPr>
          <w:p>
            <w:pPr>
              <w:pStyle w:val="TableText"/>
            </w:pPr>
            <w:r>
              <w:rPr>
                <w:b w:val="false"/>
                <w:bCs w:val="false"/>
              </w:rPr>
              <w:t xml:space="preserve">spread itself</w:t>
            </w:r>
          </w:p>
        </w:tc>
      </w:tr>
      <w:tr>
        <w:trPr>
          <w:cantSplit/>
        </w:trPr>
        <w:tc>
          <w:tcPr>
            <w:tcW w:type="dxa" w:w="4680"/>
            <w:vAlign w:val="center"/>
          </w:tcPr>
          <w:p>
            <w:pPr>
              <w:pStyle w:val="TableText"/>
            </w:pPr>
            <w:r>
              <w:rPr>
                <w:b w:val="false"/>
                <w:bCs w:val="false"/>
              </w:rPr>
              <w:t xml:space="preserve">over the college, about</w:t>
            </w:r>
          </w:p>
        </w:tc>
        <w:tc>
          <w:tcPr>
            <w:tcW w:type="dxa" w:w="4680"/>
            <w:vAlign w:val="center"/>
          </w:tcPr>
          <w:p>
            <w:pPr>
              <w:pStyle w:val="TableText"/>
            </w:pPr>
            <w:r>
              <w:rPr>
                <w:b w:val="false"/>
                <w:bCs w:val="false"/>
              </w:rPr>
              <w:t xml:space="preserve">over the college, about</w:t>
            </w:r>
          </w:p>
        </w:tc>
      </w:tr>
      <w:tr>
        <w:trPr>
          <w:cantSplit/>
        </w:trPr>
        <w:tc>
          <w:tcPr>
            <w:tcW w:type="dxa" w:w="4680"/>
            <w:vAlign w:val="center"/>
          </w:tcPr>
          <w:p>
            <w:pPr>
              <w:pStyle w:val="TableText"/>
            </w:pPr>
            <w:r>
              <w:rPr>
                <w:b w:val="false"/>
                <w:bCs w:val="false"/>
              </w:rPr>
              <w:t xml:space="preserve">the latter end of</w:t>
            </w:r>
          </w:p>
        </w:tc>
        <w:tc>
          <w:tcPr>
            <w:tcW w:type="dxa" w:w="4680"/>
            <w:vAlign w:val="center"/>
          </w:tcPr>
          <w:p>
            <w:pPr>
              <w:pStyle w:val="TableText"/>
            </w:pPr>
            <w:r>
              <w:rPr>
                <w:b w:val="false"/>
                <w:bCs w:val="false"/>
              </w:rPr>
              <w:t xml:space="preserve">the latter end of</w:t>
            </w:r>
          </w:p>
        </w:tc>
      </w:tr>
      <w:tr>
        <w:trPr>
          <w:cantSplit/>
        </w:trPr>
        <w:tc>
          <w:tcPr>
            <w:tcW w:type="dxa" w:w="4680"/>
            <w:vAlign w:val="center"/>
          </w:tcPr>
          <w:p>
            <w:pPr>
              <w:pStyle w:val="TableText"/>
            </w:pPr>
            <w:r>
              <w:rPr>
                <w:b w:val="false"/>
                <w:bCs w:val="false"/>
              </w:rPr>
              <w:t xml:space="preserve">February 1740–41, in which</w:t>
            </w:r>
          </w:p>
        </w:tc>
        <w:tc>
          <w:tcPr>
            <w:tcW w:type="dxa" w:w="4680"/>
            <w:vAlign w:val="center"/>
          </w:tcPr>
          <w:p>
            <w:pPr>
              <w:pStyle w:val="TableText"/>
            </w:pPr>
            <w:r>
              <w:rPr>
                <w:b w:val="false"/>
                <w:bCs w:val="false"/>
              </w:rPr>
              <w:t xml:space="preserve">February, in which</w:t>
            </w:r>
          </w:p>
        </w:tc>
      </w:tr>
      <w:tr>
        <w:trPr>
          <w:cantSplit/>
        </w:trPr>
        <w:tc>
          <w:tcPr>
            <w:tcW w:type="dxa" w:w="4680"/>
            <w:vAlign w:val="center"/>
          </w:tcPr>
          <w:p>
            <w:pPr>
              <w:pStyle w:val="TableText"/>
            </w:pPr>
            <w:r>
              <w:rPr>
                <w:b w:val="false"/>
                <w:bCs w:val="false"/>
              </w:rPr>
              <w:t xml:space="preserve">I was much quickened</w:t>
            </w:r>
          </w:p>
        </w:tc>
        <w:tc>
          <w:tcPr>
            <w:tcW w:type="dxa" w:w="4680"/>
            <w:vAlign w:val="center"/>
          </w:tcPr>
          <w:p>
            <w:pPr>
              <w:pStyle w:val="TableText"/>
            </w:pPr>
            <w:r>
              <w:rPr>
                <w:b w:val="false"/>
                <w:bCs w:val="false"/>
              </w:rPr>
              <w:t xml:space="preserve">I was much quickened,</w:t>
            </w:r>
          </w:p>
        </w:tc>
      </w:tr>
      <w:tr>
        <w:trPr>
          <w:cantSplit/>
        </w:trPr>
        <w:tc>
          <w:tcPr>
            <w:tcW w:type="dxa" w:w="4680"/>
            <w:vAlign w:val="center"/>
          </w:tcPr>
          <w:p>
            <w:pPr>
              <w:pStyle w:val="TableText"/>
            </w:pPr>
            <w:r>
              <w:rPr>
                <w:b w:val="false"/>
                <w:bCs w:val="false"/>
              </w:rPr>
              <w:t xml:space="preserve">and abundantly engaged</w:t>
            </w:r>
          </w:p>
        </w:tc>
        <w:tc>
          <w:tcPr>
            <w:tcW w:type="dxa" w:w="4680"/>
            <w:vAlign w:val="center"/>
          </w:tcPr>
          <w:p>
            <w:pPr>
              <w:pStyle w:val="TableText"/>
            </w:pPr>
            <w:r>
              <w:rPr>
                <w:b w:val="false"/>
                <w:bCs w:val="false"/>
              </w:rPr>
              <w:t xml:space="preserve">and more abundantly engaged</w:t>
            </w:r>
          </w:p>
        </w:tc>
      </w:tr>
      <w:tr>
        <w:trPr>
          <w:cantSplit/>
        </w:trPr>
        <w:tc>
          <w:tcPr>
            <w:tcW w:type="dxa" w:w="4680"/>
            <w:vAlign w:val="center"/>
          </w:tcPr>
          <w:p>
            <w:pPr>
              <w:pStyle w:val="TableText"/>
            </w:pPr>
            <w:r>
              <w:rPr>
                <w:b w:val="false"/>
                <w:bCs w:val="false"/>
              </w:rPr>
              <w:t xml:space="preserve">in religion and enabled</w:t>
            </w:r>
          </w:p>
        </w:tc>
        <w:tc>
          <w:tcPr>
            <w:tcW w:type="dxa" w:w="4680"/>
            <w:vAlign w:val="center"/>
          </w:tcPr>
          <w:p>
            <w:pPr>
              <w:pStyle w:val="TableText"/>
            </w:pPr>
            <w:r>
              <w:rPr>
                <w:b w:val="false"/>
                <w:bCs w:val="false"/>
              </w:rPr>
              <w:t xml:space="preserve">in religion.</w:t>
            </w:r>
          </w:p>
        </w:tc>
      </w:tr>
      <w:tr>
        <w:trPr>
          <w:cantSplit/>
        </w:trPr>
        <w:tc>
          <w:tcPr>
            <w:tcW w:type="dxa" w:w="4680"/>
            <w:vAlign w:val="center"/>
          </w:tcPr>
          <w:p>
            <w:pPr>
              <w:pStyle w:val="TableText"/>
            </w:pPr>
            <w:r>
              <w:rPr>
                <w:b w:val="false"/>
                <w:bCs w:val="false"/>
              </w:rPr>
              <w:t xml:space="preserve">to use utmost endeavors</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day and night for the</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promotion of it.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Soli deo sit gloria in</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secula seculorem Amen</w:t>
            </w:r>
          </w:p>
        </w:tc>
        <w:tc>
          <w:tcPr>
            <w:tcW w:type="dxa" w:w="4680"/>
            <w:vAlign w:val="center"/>
          </w:tcPr>
          <w:p>
            <w:pPr>
              <w:pStyle w:val="TableText"/>
            </w:pPr>
          </w:p>
        </w:tc>
      </w:tr>
    </w:tbl>
    <w:p>
      <w:pPr>
        <w:pStyle w:val="BodyText"/>
      </w:pPr>
      <w:r>
        <w:t xml:space="preserve">[This Awakening here spoken of, was at the beginning of that extraordinary religious commotion through the land, which is fresh in everyone's memory. This Awakening was for a time very great and general at New Haven; and the college had no small share in it: That society was greatly reformed, the students in general became serious, and many of them remarkably so, and much engaged in the concerns of their eternal salvation. And however undesirable the issue of the awakenings of that day have appeared in many others, there have been manifestly happy and abiding effects of the impressions then made on the minds of many of the members of that college. And by all that I can learn concerning Mr. Brainerd, there can be no reason to doubt but that he had much of God's gracious presence, and of the lively actings of true grace, at that time: But yet he was afterwards abundantly sensible that his religious experiences and affections at that time were not free from a corrupt mixture, nor his conduct to be acquitted from many things that were imprudent and blameable; which he greatly lamented himself, and was willing that others should forget, that none might make an ill improvement of such an example. And therefore although in the time of it, he kept a constant diary, containing a very particular account of what passed from day to day, for the next thirteen months, from the latter end of January, 1740–41, forementioned in two small books, which he called the two first volumes of his diary, next following the account before given of his convictions, conversion, and consequent comforts; yet, when he lay on his deathbed, he gave order (unknown to me till after his death) that these two volumes should be destroyed, and in the beginning of the</w:t>
      </w:r>
    </w:p>
    <w:p>
      <w:pPr>
        <w:pStyle w:val="SourcePage"/>
      </w:pPr>
      <w:r>
        <w:t xml:space="preserve">[p. 154]</w:t>
      </w:r>
    </w:p>
    <w:p>
      <w:pPr>
        <w:pStyle w:val="BodyText"/>
      </w:pPr>
      <w:r>
        <w:t xml:space="preserve">third book of his diary, he wrote thus (by the hand of another, he not being able to write himself): "The two preceding volumes, immediately following the account of the author's conversion, are lost. If any are desirous to know how the author lived, in general, during that space of time, let them read the first thirty pages of this volume; where they will find something of a specimen of his ordinary manner of living, through that whole space of time, which was about 13 months; excepting that here he was more refined from some imprudencies and indecent heats, than there; but the spirit of devotion running through the whole was the same."</w:t>
      </w:r>
    </w:p>
    <w:p>
      <w:pPr>
        <w:pStyle w:val="BodyText"/>
      </w:pPr>
      <w:r>
        <w:t xml:space="preserve">It could not be otherwise than that one whose heart had been so prepared and drawn to God, as Mr. Brainerd's had been, should be mightily enlarged, animated and engaged, at the sight of such an alteration made in the college, the town and land, and so great an appearance of men's reforming their lives, and turning from their profaneness and immorality, to seriousness and concern for their salvation, and of religion's reviving and flourishing almost everywhere. But as an intemperate imprudent zeal, and a degree of enthusiasm soon crept in, and mingled itself with that revival of religion; and so great and general an awakening being quite a new thing in the land, at least as to all the living inhabitants of it; neither people nor ministers had learned thoroughly to distinguish between solid religion and its delusive counterfeits; even many ministers of the Gospel, of long standing and the best reputation, were for a time overpowered with the glaring appearances of the latter: And therefore surely it was not to be wondered at, that young Brainerd, but a Sophomore at college, should be so; who was not only young in years, but very young in religion and experience, and still less for observation of the circumstances and events of such an extraordinary state of things: A man must divest himself of all reason to make strange of it. In these disadvantageous circumstances, Brainerd had the unhappiness to have a tincture of that intemperate indiscreet zeal, which was at that time too prevalent; and was led, from his high opinion of others that he looked upon better than himself, into such errors as were really contrary to the habitual temper of his mind. One instance of his misconduct at that time gave great offense to the rulers of the college, even to that degree that they expelled him the society; which it is necessary should here be particularly related, with its circumstances.</w:t>
      </w:r>
    </w:p>
    <w:p>
      <w:pPr>
        <w:pStyle w:val="SourcePage"/>
      </w:pPr>
      <w:r>
        <w:t xml:space="preserve">[p. 155]</w:t>
      </w:r>
    </w:p>
    <w:p>
      <w:pPr>
        <w:pStyle w:val="BodyText"/>
      </w:pPr>
      <w:r>
        <w:t xml:space="preserve">In the time of the Awakening at college, there were several religious students that associated themselves one with another for mutual conversation and assistance in spiritual things, who were wont freely to open themselves one to another, as special and intimate friends: Brainerd was one of this company. And it once happened, that he and two or three more of these his intimate friends were in the Hall together, after Mr. Whittelsey, one of the tutors, had been to prayer there with the scholars; no other person now remaining in the Hall, but Brainerd and these his companions. Mr. Whittelsey having been unusually pathetical in his prayer, one of Brainerd's friends on this occasion asked him what he thought of Mr. Whittelsey; he made answer, "He has no more grace than this chair." One of the Freshmen happening at that time to be near the Hall (though not in the room) overheard those words of his; though he heard no name mentioned, and knew not who the person was, which was thus censured: He informed a certain woman that belonged to the town, withal telling her his own suspicion, viz., that he believed Brainerd said this of some one or other of the rulers of the college. Whereupon she went and informed the Rector, who sent for this Freshman and examined him; and he told the Rector the words that he heard Brainerd utter, and informed him who were in the room with him at that time. Upon which the Rector sent for them: They were very backward to inform against their friend, of that which they looked upon as private conversation, and especially as none but they had heard or knew of whom he had uttered those words; yet the Rector compelled them to declare what he said, and of whom he said it. Brainerd looked on himself greatly abused in the management of this affair; and thought that what he said in private was injuriously extorted from his friends, and that then it was injuriously required of him (as it was wont to be of such as had been guilty of some open notorious crime) to make a public confession, and to humble himself before the whole college in the Hall, for what he had said only in private conversation. He not complying with this demand, and having gone once to the Separate meeting at New Haven, when forbidden by the Rector, and also having been accused by one person of saying concerning the Rector, that he wondered he did not expect to drop down dead for fining the scholars who followed Mr. Tennent</w:t>
      </w:r>
      <w:r>
        <w:rPr>
          <w:rStyle w:val="FootnoteReference"/>
        </w:rPr>
        <w:footnoteReference w:id="259"/>
      </w:r>
      <w:r>
        <w:t xml:space="preserve"> to Milford,</w:t>
      </w:r>
    </w:p>
    <w:p>
      <w:pPr>
        <w:pStyle w:val="SourcePage"/>
      </w:pPr>
      <w:r>
        <w:t xml:space="preserve">[p. 156]</w:t>
      </w:r>
    </w:p>
    <w:p>
      <w:pPr>
        <w:pStyle w:val="BodyText"/>
      </w:pPr>
      <w:r>
        <w:t xml:space="preserve">though there was no proof of it (and Mr. Brainerd ever professed that he did not remember his saying anything to that purpose) for these things he was expelled the college.</w:t>
      </w:r>
    </w:p>
    <w:p>
      <w:pPr>
        <w:pStyle w:val="BodyText"/>
      </w:pPr>
      <w:r>
        <w:t xml:space="preserve">Now, how far the circumstances and exigencies of that day might justify such great severity in the governors of the college, I will not undertake to determine; it being my aim not to bring reproach on the authority of the college, but only to do justice to the memory of a person who I think to be eminently one of those whose "memory is blessed" </w:t>
      </w:r>
      <w:r>
        <w:rPr>
          <w:rStyle w:val="FootnoteReference"/>
        </w:rPr>
        <w:footnoteReference w:id="260"/>
      </w:r>
      <w:r>
        <w:t xml:space="preserve">. The reader will see, in the sequel of the story of Mr. Brainerd's life,</w:t>
      </w:r>
      <w:r>
        <w:rPr>
          <w:rStyle w:val="FootnoteReference"/>
        </w:rPr>
        <w:footnoteReference w:id="261"/>
      </w:r>
      <w:r>
        <w:t xml:space="preserve"> what his own thoughts afterwards were of his behavior in these things, and in how Christian a manner he conducted himself, with respect to this affair; though he ever, as long as he lived, supposed himself much abused in the management of it, and in what he suffered in it.</w:t>
      </w:r>
    </w:p>
    <w:p>
      <w:pPr>
        <w:pStyle w:val="BodyText"/>
      </w:pPr>
      <w:r>
        <w:t xml:space="preserve">His expulsion was in the winter, Anno 1741–2, while he was in his third year in college.]</w:t>
      </w:r>
    </w:p>
    <w:p>
      <w:pPr>
        <w:pStyle w:val="SourcePage"/>
      </w:pPr>
      <w:r>
        <w:t xml:space="preserve">[p. 157]</w:t>
      </w:r>
    </w:p>
    <w:p>
      <w:pPr>
        <w:pStyle w:val="Heading1"/>
        <w:pageBreakBefore/>
      </w:pPr>
      <w:bookmarkStart w:name="heading_part_ii_from_about_the_time_" w:id="26"/>
      <w:r>
        <w:t xml:space="preserve">Part II: From about the time that he first began to devote himself more especially to the Study of Divinity till he was examined and licensed to preach by the Association of Ministers belonging to the Eastern District of the County of Fairfield in Connecticut</w:t>
      </w:r>
      <w:bookmarkEnd w:id="26"/>
    </w:p>
    <w:p>
      <w:pPr>
        <w:pStyle w:val="BodyText"/>
      </w:pPr>
      <w:r>
        <w:t xml:space="preserve">[Mr. Brainerd, the spring after his expulsion, went to live with the Rev. Mr. Mills of Ripton, to follow his studies with him in order to his being fitted for the work of the ministry; where he spent the greater part of the time till the Association licensed him to preach; but frequently rode to visit the neighboring ministers, particularly Mr. Cooke of Stratfield, Mr. Graham of Southbury, and Mr. Bellamy of Bethlehem.</w:t>
      </w:r>
      <w:r>
        <w:rPr>
          <w:rStyle w:val="FootnoteReference"/>
        </w:rPr>
        <w:footnoteReference w:id="262"/>
      </w:r>
    </w:p>
    <w:p>
      <w:pPr>
        <w:pStyle w:val="BodyText"/>
      </w:pPr>
      <w:r>
        <w:t xml:space="preserve">Here (at Mr. Mills') he began the third book of his diary, in which the account he wrote of himself is as follows.]</w:t>
      </w:r>
    </w:p>
    <w:p>
      <w:pPr>
        <w:pStyle w:val="BodyText"/>
      </w:pPr>
      <w:r>
        <w:t xml:space="preserve">Thursday, April 1, 1742. I seem to be declining with respect to my life and warmth in divine things: had not so free access to God in prayer as usual of late. Oh, that God would humble me deeply in the dust before him! I deserve hell every day for not loving my Lord more, who has (I trust) loved me and given himself for me; and every time I am enabled to exercise any grace renewedly, I am renewedly indebted to the God of all grace for special assistance. "Where then is boasting?" Surely "it is excluded" </w:t>
      </w:r>
      <w:r>
        <w:rPr>
          <w:rStyle w:val="FootnoteReference"/>
        </w:rPr>
        <w:footnoteReference w:id="263"/>
      </w:r>
      <w:r>
        <w:t xml:space="preserve">, when we think how we are dependent on God for the being and every act of grace. Oh, if ever I get to heaven, it will be because God wills, and nothing else; for I never did anything of myself but get away from God! My soul will be astonished at the unsearchable riches of divine grace, when I arrive</w:t>
      </w:r>
    </w:p>
    <w:p>
      <w:pPr>
        <w:pStyle w:val="SourcePage"/>
      </w:pPr>
      <w:r>
        <w:t xml:space="preserve">[p. 158]</w:t>
      </w:r>
    </w:p>
    <w:p>
      <w:pPr>
        <w:pStyle w:val="BodyText"/>
      </w:pPr>
      <w:r>
        <w:t xml:space="preserve">at the mansions which the blessed Saviour is gone before to prepare.</w:t>
      </w:r>
    </w:p>
    <w:p>
      <w:pPr>
        <w:pStyle w:val="BodyText"/>
      </w:pPr>
      <w:r>
        <w:t xml:space="preserve">Friday, April 2. In the afternoon I felt something sweetly in secret prayer, much resigned, calm and serene. What are all the storms of this lower world, if Jesus by his Spirit does but come "walking on the seas" </w:t>
      </w:r>
      <w:r>
        <w:rPr>
          <w:rStyle w:val="FootnoteReference"/>
        </w:rPr>
        <w:footnoteReference w:id="264"/>
      </w:r>
      <w:r>
        <w:t xml:space="preserve">! Some time past I had much pleasure in the prospect of the heathens being brought home to Christ, and desired that the Lord would improve me in that work: But now my soul more frequently desires to die, "to be with Christ" </w:t>
      </w:r>
      <w:r>
        <w:rPr>
          <w:rStyle w:val="FootnoteReference"/>
        </w:rPr>
        <w:footnoteReference w:id="265"/>
      </w:r>
      <w:r>
        <w:t xml:space="preserve">. Oh, that my soul were wrapt up in divine love, and my longing desires after God increased! In the evening, was refreshed in prayer, with the hopes of the advancement of Christ's kingdom in the world.</w:t>
      </w:r>
    </w:p>
    <w:p>
      <w:pPr>
        <w:pStyle w:val="BodyText"/>
      </w:pPr>
      <w:r>
        <w:t xml:space="preserve">Saturday, April 3. Was very much amiss this morning, and had an ill night last night. I thought, if God would take me to himself now, my soul would exceedingly rejoice. Oh, that I may be always humble and resigned to God, and that God would cause my soul to be more fixed on himself, that I may be more fitted both for doing and suffering!</w:t>
      </w:r>
    </w:p>
    <w:p>
      <w:pPr>
        <w:pStyle w:val="BodyText"/>
      </w:pPr>
      <w:r>
        <w:t xml:space="preserve">Lord's Day, April 4. My heart was wandering and lifeless. In the evening God gave me faith in prayer, and made my soul melt in some measure, and gave me to taste a divine sweetness. Oh, my blessed God! Let me climb up near to him, and love, and long, and plead, and wrestle, and reach, and stretch after him, and for "deliverance from the body of sin and death" </w:t>
      </w:r>
      <w:r>
        <w:rPr>
          <w:rStyle w:val="FootnoteReference"/>
        </w:rPr>
        <w:footnoteReference w:id="266"/>
      </w:r>
      <w:r>
        <w:t xml:space="preserve">. Alas, my soul mourned to think I should ever lose sight of its beloved again! Oh, "come, Lord Jesus"! "Amen" </w:t>
      </w:r>
      <w:r>
        <w:rPr>
          <w:rStyle w:val="FootnoteReference"/>
        </w:rPr>
        <w:footnoteReference w:id="267"/>
      </w:r>
      <w:r>
        <w:t xml:space="preserve">.</w:t>
      </w:r>
    </w:p>
    <w:p>
      <w:pPr>
        <w:pStyle w:val="BodyText"/>
      </w:pPr>
      <w:r>
        <w:t xml:space="preserve">[On the evening of the next day he complains that he seemed to be void of all relish of divine things, felt much of the prevalence of corruption, and saw in himself a disposition to all manner of sin; which brought a very great gloom on his mind, and cast him down into the depths of melancholy; so that he speaks of himself as astonished, amazed, having no comfort, being filled with horror, seeing no comfort in heaven or earth.]</w:t>
      </w:r>
    </w:p>
    <w:p>
      <w:pPr>
        <w:pStyle w:val="BodyText"/>
      </w:pPr>
      <w:r>
        <w:t xml:space="preserve">Tuesday, April 6. I walked out this morning to the same place where I was last night, and felt something as I did then; but was something relieved by reading some passages in my diary, and seemed to feel as if I might pray to the great God again with freedom; but was suddenly struck with a damp from the sense I had of my own vileness. Then I cried to God to wash my soul</w:t>
      </w:r>
    </w:p>
    <w:p>
      <w:pPr>
        <w:pStyle w:val="SourcePage"/>
      </w:pPr>
      <w:r>
        <w:t xml:space="preserve">[p. 159]</w:t>
      </w:r>
    </w:p>
    <w:p>
      <w:pPr>
        <w:pStyle w:val="BodyText"/>
      </w:pPr>
      <w:r>
        <w:t xml:space="preserve">and cleanse me from my exceeding filthiness, to give me repentance and pardon; and it began to be something sweet to pray: And I could think of undergoing the greatest sufferings in the cause of Christ, with pleasure; and found myself willing (if God should so order it) to suffer banishment from my native land, among the heathen, that I might do something for their souls' salvation, in distress and deaths of any kind. Then God gave me to wrestle earnestly for others, for the kingdom of Christ in the world, and for dear Christian friends. I felt weaned from the world and from my own reputation amongst men, willing to be despised, and to be a gazing stock for the world to behold. Tis impossible for me to express how I then felt: I had not much joy, but some sense of the majesty of God, which made me as it were tremble: I saw myself mean and vile, which made me more willing that God should do what he could with me; it was all infinitely reasonable.</w:t>
      </w:r>
    </w:p>
    <w:p>
      <w:pPr>
        <w:pStyle w:val="BodyText"/>
      </w:pPr>
      <w:r>
        <w:t xml:space="preserve">Wednesday, April 7. I had not so much fervency, but felt something as I did yesterday morning, in prayer: At noon I spent some time in secret, with some fervency, but scarce any sweetness: and felt very dull in the evening.</w:t>
      </w:r>
    </w:p>
    <w:p>
      <w:pPr>
        <w:pStyle w:val="BodyText"/>
      </w:pPr>
      <w:r>
        <w:t xml:space="preserve">Thursday, April 8. Had raised hopes today respecting the heathen. Oh, that God would bring in great numbers of 'em to Jesus Christ! I can't but hope I shall see that glorious day. Everything in this world seems exceeding vile and little to me: I look so to myself. I had some little dawn of comfort today in prayer: But especially tonight I think I had some faith and power of intercession with God, was enabled to plead with God for the growth of grace in myself; and many of the dear children of God then lay with weight upon my soul. Blessed be the Lord. 'Tis good to wrestle for divine blessings.</w:t>
      </w:r>
    </w:p>
    <w:p>
      <w:pPr>
        <w:pStyle w:val="BodyText"/>
      </w:pPr>
      <w:r>
        <w:t xml:space="preserve">Friday, April 9. Most of my time in morning devotion was spent without sensible sweetness; yet I had one delightful prospect of arriving at the heavenly world. I am more amazed than ever at such thought; for I see myself infinitely vile and unworthy. I feel very heartless and dull; and though I long for the presence of God, and seem constantly to reach towards God in desires, yet I can't feel that divine and heavenly sweetness that I used to enjoy. No poor creature stands in need of divine grace more than I, and none abuse it more than I have done, and still do.</w:t>
      </w:r>
    </w:p>
    <w:p>
      <w:pPr>
        <w:pStyle w:val="BodyText"/>
      </w:pPr>
      <w:r>
        <w:t xml:space="preserve">Saturday, April 10. Spent much time in secret prayer this</w:t>
      </w:r>
    </w:p>
    <w:p>
      <w:pPr>
        <w:pStyle w:val="SourcePage"/>
      </w:pPr>
      <w:r>
        <w:t xml:space="preserve">[p. 160]</w:t>
      </w:r>
    </w:p>
    <w:p>
      <w:pPr>
        <w:pStyle w:val="BodyText"/>
      </w:pPr>
      <w:r>
        <w:t xml:space="preserve">morning, and not without some comfort in divine things, and I hope had some faith in exercise: But am so low, and feel so little of the sensible presence of God, that I hardly know what to call faith, and am made to "possess the sins of my youth" </w:t>
      </w:r>
      <w:r>
        <w:rPr>
          <w:rStyle w:val="FootnoteReference"/>
        </w:rPr>
        <w:footnoteReference w:id="268"/>
      </w:r>
      <w:r>
        <w:t xml:space="preserve">, and the dreadful sin of my nature, and am all sin; I can't think, nor act, but every motion is sin. I feel some faint hopes that God will, of his infinite mercy, return again with showers of converting grace to poor Gospel-abusing sinners; and my hopes of being improved in the cause of God, which of late have been almost extinct, seem now a little revived. Oh, that all my late distresses and awful apprehensions might prove but Christ's school, to make me fit for greater service by learning me the great lesson of humility!</w:t>
      </w:r>
    </w:p>
    <w:p>
      <w:pPr>
        <w:pStyle w:val="BodyText"/>
      </w:pPr>
      <w:r>
        <w:t xml:space="preserve">Lord's Day, April 11. In the morning, felt but little life, excepting that my heart was something drawn out in thankfulness to God for his amazing grace and condescension to me in past influences and assistances of his Spirit. Afterwards had some sweetness in the thoughts of arriving at the heavenly world. Oh, for the happy day! After public worship God gave me special assistance in prayer; I wrestled with my dear Lord, with much sweetness; and intercession was made a sweet and delightful employment to me. In the evening, as I was viewing the light in the north, was delighted in contemplation on the glorious morning of the Resurrection.</w:t>
      </w:r>
    </w:p>
    <w:p>
      <w:pPr>
        <w:pStyle w:val="BodyText"/>
      </w:pPr>
      <w:r>
        <w:t xml:space="preserve">Monday, April 12. This morning the Lord was pleased to "lift up the light of his countenance upon me" </w:t>
      </w:r>
      <w:r>
        <w:rPr>
          <w:rStyle w:val="FootnoteReference"/>
        </w:rPr>
        <w:footnoteReference w:id="269"/>
      </w:r>
      <w:r>
        <w:t xml:space="preserve"> in secret prayer, and made the season very precious to my soul. And though I have been so depressed of late, respecting my hopes of future serviceableness in the cause of God; yet now I had much encouragement respecting that matter. I was specially assisted to intercede and plead for poor souls, and for the enlargement of Christ's kingdom in the world, and for special grace for myself, to fit me for special services. I felt exceeding calm, and quite resigned to God, respecting my future improvement, when and where he pleased: My faith lifted me above the world, and removed all those mountains that I could not look over of late: I thought I wanted not the favor of man to lean upon; for I knew Christ's favor was infinitely better, and that it was no matter when, nor where, nor how Christ should send me, nor what trials he should still exercise me with, if I might be prepared for his work</w:t>
      </w:r>
    </w:p>
    <w:p>
      <w:pPr>
        <w:pStyle w:val="SourcePage"/>
      </w:pPr>
      <w:r>
        <w:t xml:space="preserve">[p. 161]</w:t>
      </w:r>
    </w:p>
    <w:p>
      <w:pPr>
        <w:pStyle w:val="BodyText"/>
      </w:pPr>
      <w:r>
        <w:t xml:space="preserve">and will. I now found sweetly revived in my mind the wonderful discovery of infinite wisdom in all the dispensations of God towards me, which I had a little before I met with my great trial at college: everything appeared full of the wisdom of God.</w:t>
      </w:r>
    </w:p>
    <w:p>
      <w:pPr>
        <w:pStyle w:val="BodyText"/>
      </w:pPr>
      <w:r>
        <w:t xml:space="preserve">Tuesday, April 13. Saw myself to be very mean and vile; wondered at those that showed me respect. Afterwards was something comforted in secret retirement, and was assisted to wrestle with God, with some power, spirituality and sweetness. Blessed be the Lord, he is never unmindful of me, but always sends me needed supplies, and from time to time, when I am like one dead, raises me to life. Oh, that I may never distrust infinite goodness!</w:t>
      </w:r>
    </w:p>
    <w:p>
      <w:pPr>
        <w:pStyle w:val="BodyText"/>
      </w:pPr>
      <w:r>
        <w:t xml:space="preserve">Wednesday, April 14. My soul longed for communion with Christ, and for the mortification of indwelling corruption, especially spiritual pride. Oh, there is a sweet day coming, wherein "the weary will be at rest" </w:t>
      </w:r>
      <w:r>
        <w:rPr>
          <w:rStyle w:val="FootnoteReference"/>
        </w:rPr>
        <w:footnoteReference w:id="270"/>
      </w:r>
      <w:r>
        <w:t xml:space="preserve">! My soul has enjoyed much sweetness this day in the hopes of its speedy arrival.</w:t>
      </w:r>
    </w:p>
    <w:p>
      <w:pPr>
        <w:pStyle w:val="BodyText"/>
      </w:pPr>
      <w:r>
        <w:t xml:space="preserve">Thursday, April 15. My desires apparently centered in God, and I found a sensible attraction of soul after him, sundry times today: I know I long for God, and a conformity to his will, in inward purity and holiness, ten thousand times more than for anything here below.</w:t>
      </w:r>
    </w:p>
    <w:p>
      <w:pPr>
        <w:pStyle w:val="BodyText"/>
      </w:pPr>
      <w:r>
        <w:t xml:space="preserve">Friday and Saturday, April 16, 17. Seldom prayed without some sensible sweetness and joy in the Lord. Sometimes I longed much "to be dissolved and to be with Christ" </w:t>
      </w:r>
      <w:r>
        <w:rPr>
          <w:rStyle w:val="FootnoteReference"/>
        </w:rPr>
        <w:footnoteReference w:id="271"/>
      </w:r>
      <w:r>
        <w:t xml:space="preserve">. Oh, that God would enable me to "grow in grace" </w:t>
      </w:r>
      <w:r>
        <w:rPr>
          <w:rStyle w:val="FootnoteReference"/>
        </w:rPr>
        <w:footnoteReference w:id="272"/>
      </w:r>
      <w:r>
        <w:t xml:space="preserve"> every day! Alas, my barrenness is such that God might well say, "Cut it down" </w:t>
      </w:r>
      <w:r>
        <w:rPr>
          <w:rStyle w:val="FootnoteReference"/>
        </w:rPr>
        <w:footnoteReference w:id="273"/>
      </w:r>
      <w:r>
        <w:t xml:space="preserve">. I am afraid of a dead heart on the Sabbath now begun:</w:t>
      </w:r>
      <w:r>
        <w:rPr>
          <w:rStyle w:val="FootnoteReference"/>
        </w:rPr>
        <w:footnoteReference w:id="274"/>
      </w:r>
      <w:r>
        <w:t xml:space="preserve"> Oh, that God would quicken me by his grace!</w:t>
      </w:r>
    </w:p>
    <w:p>
      <w:pPr>
        <w:pStyle w:val="BodyText"/>
      </w:pPr>
      <w:r>
        <w:t xml:space="preserve">Lord's Day, April 18. Retired early this morning into the woods for prayer; had the assistance of God's Spirit, and faith in exercise, and was enabled to plead with fervency for the advancement of Christ's kingdom in the world, and to intercede for dear absent friends. At noon, God enabled me to wrestle with him, and to feel (as I trust) the power of divine love in prayer. At night, saw myself infinitely indebted to God, and had a view of my shortcomings: It seemed to me that I had done as it were nothing for God, and that I never had lived to him but a few hours of my life.</w:t>
      </w:r>
    </w:p>
    <w:p>
      <w:pPr>
        <w:pStyle w:val="SourcePage"/>
      </w:pPr>
      <w:r>
        <w:t xml:space="preserve">[p. 162]</w:t>
      </w:r>
    </w:p>
    <w:p>
      <w:pPr>
        <w:pStyle w:val="BodyText"/>
      </w:pPr>
      <w:r>
        <w:t xml:space="preserve">Monday, April 19. I set apart this day for fasting and prayer to God for his grace, especially to prepare me for the work of the ministry, to give me divine aid and direction in my preparations for that great work, and in his own time to "send me into his harvest" </w:t>
      </w:r>
      <w:r>
        <w:rPr>
          <w:rStyle w:val="FootnoteReference"/>
        </w:rPr>
        <w:footnoteReference w:id="275"/>
      </w:r>
      <w:r>
        <w:t xml:space="preserve">. Accordingly, in the morning, endeavored to plead for the divine presence for the day, and not without some life. In the forenoon, I felt a power of intercession for precious immortal souls, for the advancement of the kingdom of my dear Lord and Saviour in the world; and withal, a most sweet resignation, and even consolation and joy in the thoughts of suffering hardships, distresses, and even death itself, in the promotion of it; and had special enlargement in pleading for the enlightening and conversion of the poor heathen. In the afternoon, God "was with me of a truth" </w:t>
      </w:r>
      <w:r>
        <w:rPr>
          <w:rStyle w:val="FootnoteReference"/>
        </w:rPr>
        <w:footnoteReference w:id="276"/>
      </w:r>
      <w:r>
        <w:t xml:space="preserve">. Oh 'twas blessed company indeed! God enabled me so to agonize in prayer that I was quite wet with sweat, though in the shade, and the wind cool. My soul was drawn out very much for the world; I grasped for multitudes of souls. I think I had more enlargement for sinners than for the children of God; though I felt as if I could spend my life in cries for both. I enjoyed great sweetness in communion with my dear Saviour. I think I never in my life felt such an entire weanedness from this world, and so much resigned to God in everything. Oh, that I may always live to and </w:t>
      </w:r>
      <w:r>
        <w:rPr>
          <w:i/>
          <w:iCs/>
        </w:rPr>
        <w:t xml:space="preserve">upon</w:t>
      </w:r>
      <w:r>
        <w:t xml:space="preserve"> my blessed God! Amen, Amen.</w:t>
      </w:r>
    </w:p>
    <w:p>
      <w:pPr>
        <w:pStyle w:val="BodyText"/>
      </w:pPr>
      <w:r>
        <w:t xml:space="preserve">Tuesday, April 20. This day I am twenty-four years of age. Oh, how much mercy have I received the year past! How often has "God caused his goodness to pass before me" </w:t>
      </w:r>
      <w:r>
        <w:rPr>
          <w:rStyle w:val="FootnoteReference"/>
        </w:rPr>
        <w:footnoteReference w:id="277"/>
      </w:r>
      <w:r>
        <w:t xml:space="preserve">! And how poorly have I answered the vows I made this time twelve month,</w:t>
      </w:r>
      <w:r>
        <w:rPr>
          <w:rStyle w:val="FootnoteReference"/>
        </w:rPr>
        <w:footnoteReference w:id="278"/>
      </w:r>
      <w:r>
        <w:t xml:space="preserve"> to be wholly the Lord's, to be forever devoted to his service! The Lord help me to live more to his glory for time to come. This has been a sweet, a happy day to me: Blessed be God. I think my soul was never so drawn out in intercession for others as it has been this night. Had a most fervent wrestle with the Lord tonight for my enemies; and I hardly ever so longed to "live to God" </w:t>
      </w:r>
      <w:r>
        <w:rPr>
          <w:rStyle w:val="FootnoteReference"/>
        </w:rPr>
        <w:footnoteReference w:id="279"/>
      </w:r>
      <w:r>
        <w:t xml:space="preserve">, and to be altogether devoted to him; I wanted to wear out my life in his service and for his glory.</w:t>
      </w:r>
    </w:p>
    <w:p>
      <w:pPr>
        <w:pStyle w:val="BodyText"/>
      </w:pPr>
      <w:r>
        <w:t xml:space="preserve">Wednesday, April 21. Felt much calmness and resignation and God again enabled me to wrestle for numbers of souls, and had</w:t>
      </w:r>
    </w:p>
    <w:p>
      <w:pPr>
        <w:pStyle w:val="SourcePage"/>
      </w:pPr>
      <w:r>
        <w:t xml:space="preserve">[p. 163]</w:t>
      </w:r>
    </w:p>
    <w:p>
      <w:pPr>
        <w:pStyle w:val="BodyText"/>
      </w:pPr>
      <w:r>
        <w:t xml:space="preserve">much fervency in the sweet duty of intercession. I enjoy of late more sweetness in intercession for others than in any other part of prayer. My blessed Lord really let me come near to him and plead with him.</w:t>
      </w:r>
    </w:p>
    <w:p>
      <w:pPr>
        <w:pStyle w:val="BodyText"/>
      </w:pPr>
      <w:r>
        <w:t xml:space="preserve">[The frame of mind and exercises of soul that he expresses the three days next following, Thursday, Friday and Saturday, are much of the same kind with those expressed the two days past.]</w:t>
      </w:r>
    </w:p>
    <w:p>
      <w:pPr>
        <w:pStyle w:val="BodyText"/>
      </w:pPr>
      <w:r>
        <w:t xml:space="preserve">Lord's Day, April 25. This morning spent about two hours in secret duties, and was enabled more than ordinarily to agonize for immortal souls; though it was early in the morning, and the sun scarcely shined at all, yet my body was quite wet with sweat. Felt much pressed now, as frequently of late, to plead for the meekness and calmness of "the Lamb of God" </w:t>
      </w:r>
      <w:r>
        <w:rPr>
          <w:rStyle w:val="FootnoteReference"/>
        </w:rPr>
        <w:footnoteReference w:id="280"/>
      </w:r>
      <w:r>
        <w:t xml:space="preserve"> in my soul: Through divine goodness felt much of it this morning. Oh, 'tis a sweet disposition, heartily to forgive all injuries done us; to wish our greatest enemies as well as we do our own souls! Blessed Jesus, may I daily be more and more conformed to thee. At night was exceedingly melted with divine love, and had some feeling sense of the blessedness of the upper world. Those words hung upon me with much divine sweetness, Psalms 84:7, "They go from strength to strength, every one of them in Zion appeareth before God." Oh, the near access that God sometimes gives us in our addresses to him! This may well be termed "appearing before God" </w:t>
      </w:r>
      <w:r>
        <w:rPr>
          <w:rStyle w:val="FootnoteReference"/>
        </w:rPr>
        <w:footnoteReference w:id="281"/>
      </w:r>
      <w:r>
        <w:t xml:space="preserve">: 'Tis so indeed, in the true spiritual sense, and in the sweetest sense. I think I have not had such power of intercession these many months, both for God's children and for dead sinners, as I have had this evening. I wished and longed for the coining of my dear Lord: I longed to join the angelic hosts in praises, wholly free from imperfection. Oh, the blessed moment hastens! All I want is to be more holy, more like my dear Lord. Oh, for sanctification! My very soul pants for the complete restoration of the blessed image of my sweet Saviour; that I may be fit for the blessed enjoyments and employments of the heavenly world.</w:t>
      </w:r>
    </w:p>
    <w:p>
      <w:pPr>
        <w:pStyle w:val="BlockQuote"/>
      </w:pPr>
      <w:r>
        <w:t xml:space="preserve">Farewell, vain world; my soul can bid adieu: My Saviour's taught me to abandon you. Your charms may gratify a sensual mind; Not please a soul wholly for God designed. Forbear to entice, cease then my soul to call:</w:t>
      </w:r>
    </w:p>
    <w:p>
      <w:pPr>
        <w:pStyle w:val="SourcePage"/>
      </w:pPr>
      <w:r>
        <w:t xml:space="preserve">[p. 164]</w:t>
      </w:r>
    </w:p>
    <w:p>
      <w:pPr>
        <w:pStyle w:val="BodyText"/>
      </w:pPr>
      <w:r>
        <w:t xml:space="preserve">'Tis fixed, through grace; my God shall be my all. While he thus lets me heavenly glories view, Your beauties fade, my heart's no room for you.</w:t>
      </w:r>
      <w:r>
        <w:rPr>
          <w:rStyle w:val="FootnoteReference"/>
        </w:rPr>
        <w:footnoteReference w:id="282"/>
      </w:r>
    </w:p>
    <w:p>
      <w:pPr>
        <w:pStyle w:val="BodyText"/>
      </w:pPr>
      <w:r>
        <w:t xml:space="preserve">The Lord refreshed my soul with many sweet passages of his word. Oh, the New Jerusalem! My soul longed for it. Oh, "the song of Moses and the Lamb" </w:t>
      </w:r>
      <w:r>
        <w:rPr>
          <w:rStyle w:val="FootnoteReference"/>
        </w:rPr>
        <w:footnoteReference w:id="283"/>
      </w:r>
      <w:r>
        <w:t xml:space="preserve">; and that blessed song that no man can learn but they that are "redeemed from the earth" </w:t>
      </w:r>
      <w:r>
        <w:rPr>
          <w:rStyle w:val="FootnoteReference"/>
        </w:rPr>
        <w:footnoteReference w:id="284"/>
      </w:r>
      <w:r>
        <w:t xml:space="preserve">! And the glorious "white robes" that were given to the "souls under the altar" </w:t>
      </w:r>
      <w:r>
        <w:rPr>
          <w:rStyle w:val="FootnoteReference"/>
        </w:rPr>
        <w:footnoteReference w:id="285"/>
      </w:r>
      <w:r>
        <w:t xml:space="preserve">!</w:t>
      </w:r>
    </w:p>
    <w:p>
      <w:pPr>
        <w:pStyle w:val="BlockQuote"/>
      </w:pPr>
      <w:r>
        <w:t xml:space="preserve">Lord, I'm a stranger here alone; Earth no true comforts can afford: Yet, absent from my dearest One, My soul delights to cry, my Lord! Jesus, my Lord, my only love, Possess my soul, nor thence depart: Grant me kind visits, heavenly dove; My God shall then have all my heart.</w:t>
      </w:r>
    </w:p>
    <w:p>
      <w:pPr>
        <w:pStyle w:val="BodyText"/>
      </w:pPr>
      <w:r>
        <w:t xml:space="preserve">Monday, April 26. Continued in a sweet frame of mind; but in the afternoon felt something of spiritual pride stirring, God was pleased to make it a humbling season at first; though afterwards he gave me sweetness. Oh, my soul exceedingly longs for that blessed state of perfection of deliverance from all sin! At night, God enabled me to give my soul up to him, to cast myself upon him, to be ordered and disposed of according to his sovereign pleasure; and I enjoyed great peace and consolation in so doing. My soul took sweet delight in God tonight: My thoughts freely and sweetly centered in him. Oh, that I could spend every moment of my life to his glory!</w:t>
      </w:r>
    </w:p>
    <w:p>
      <w:pPr>
        <w:pStyle w:val="BodyText"/>
      </w:pPr>
      <w:r>
        <w:t xml:space="preserve">Tuesday, April 27. Retired pretty early for secret devotions; and in prayer God was pleased to pour such ineffable comforts into my soul that I could do nothing for some time but say over and over, "Oh, my sweet Saviour! Oh, my sweet Saviour!" "Whom have I in heaven but thee? and there is none upon earth that I desire beside thee" </w:t>
      </w:r>
      <w:r>
        <w:rPr>
          <w:rStyle w:val="FootnoteReference"/>
        </w:rPr>
        <w:footnoteReference w:id="286"/>
      </w:r>
      <w:r>
        <w:t xml:space="preserve">. If I had had a thousand lives,</w:t>
      </w:r>
    </w:p>
    <w:p>
      <w:pPr>
        <w:pStyle w:val="SourcePage"/>
      </w:pPr>
      <w:r>
        <w:t xml:space="preserve">[p. 165]</w:t>
      </w:r>
    </w:p>
    <w:p>
      <w:pPr>
        <w:pStyle w:val="BodyText"/>
      </w:pPr>
      <w:r>
        <w:t xml:space="preserve">my soul would gladly have laid 'em all down at once to have been with Christ. My soul never enjoyed so much of heaven before; 'twas the most refined and most spiritual season of communion with God I ever yet felt: I never felt so great a degree of resignation in my life: I felt very sweetly all the forenoon. In the afternoon I withdrew to meet with my God, but found myself much declined, and God made it a humbling season to my soul: I mourned over "the body of death" </w:t>
      </w:r>
      <w:r>
        <w:rPr>
          <w:rStyle w:val="FootnoteReference"/>
        </w:rPr>
        <w:footnoteReference w:id="287"/>
      </w:r>
      <w:r>
        <w:t xml:space="preserve"> that is in me: It grieved me exceedingly that I could not pray to and praise God with my heart full of divine heavenly love. Oh, that my soul might never offer any dead cold services to my God! In the evening had not so much sweet divine love as in the morning; but had a sweet season of fervent intercession.</w:t>
      </w:r>
    </w:p>
    <w:p>
      <w:pPr>
        <w:pStyle w:val="BodyText"/>
      </w:pPr>
      <w:r>
        <w:t xml:space="preserve">Wednesday, April 28. Withdrew to my usual place of retirement in great peace and tranquillity, and spent about two hours in secret duties. I felt much as I did yesterday morning, only weaker and more overcome. I seemed to hang and depend wholly on my dear Lord; wholly weaned from all other dependences. I knew not what to say to my God, but only "lean on his bosom" </w:t>
      </w:r>
      <w:r>
        <w:rPr>
          <w:rStyle w:val="FootnoteReference"/>
        </w:rPr>
        <w:footnoteReference w:id="288"/>
      </w:r>
      <w:r>
        <w:t xml:space="preserve">, as it were, and breathe out my desires after a perfect conformity to him in all things. Thirsting desires and insatiable longings possessed my soul after perfect holiness: God was so precious to my soul that the world with all its enjoyments was infinitely vile: I had no more value for the favor of men than for pebbles: The Lord was my all; and he overruled all; which greatly delighted me. I think my faith and dependence on God scarce ever rose so high. I saw him such a fountain of goodness, that it seemed impossible I should distrust him again, or be any way anxious about anything that should happen to me. I now enjoyed great sweetness in praying for absent friends, and for the enlargement of Christ's kingdom in the world. Much of the power of these divine enjoyments remained with me through the day. In the evening my heart seemed sweetly to melt and I trust, was really humbled for indwelling corruption, and I "mourned like a dove" </w:t>
      </w:r>
      <w:r>
        <w:rPr>
          <w:rStyle w:val="FootnoteReference"/>
        </w:rPr>
        <w:footnoteReference w:id="289"/>
      </w:r>
      <w:r>
        <w:t xml:space="preserve">. I felt that all my unhappiness arose from my being a sinner; for with resignation I could bid welcome all other trials; but sin hung heavy upon me; for God discovered to me the corruption of my heart: so that I went to bed with a heavy heart, because I was a sinner; though I did not in the least doubt of God's love. Oh, that God would "purge away my dross, and</w:t>
      </w:r>
    </w:p>
    <w:p>
      <w:pPr>
        <w:pStyle w:val="SourcePage"/>
      </w:pPr>
      <w:r>
        <w:t xml:space="preserve">[p. 166]</w:t>
      </w:r>
    </w:p>
    <w:p>
      <w:pPr>
        <w:pStyle w:val="BodyText"/>
      </w:pPr>
      <w:r>
        <w:t xml:space="preserve">take away my tin" </w:t>
      </w:r>
      <w:r>
        <w:rPr>
          <w:rStyle w:val="FootnoteReference"/>
        </w:rPr>
        <w:footnoteReference w:id="290"/>
      </w:r>
      <w:r>
        <w:t xml:space="preserve">, and make me seven times refined!</w:t>
      </w:r>
    </w:p>
    <w:p>
      <w:pPr>
        <w:pStyle w:val="BodyText"/>
      </w:pPr>
      <w:r>
        <w:t xml:space="preserve">Thursday, April 29. Was kept off at a distance from God; but had some enlargement in intercession for precious souls.</w:t>
      </w:r>
    </w:p>
    <w:p>
      <w:pPr>
        <w:pStyle w:val="BodyText"/>
      </w:pPr>
      <w:r>
        <w:t xml:space="preserve">Friday, April 30. Was something dejected in spirit: Nothing grieves me so much as that I cannot live constantly to God's glory. I could bear any desertion or spiritual conflicts, if I could but have "my heart" all the while "burning within me" </w:t>
      </w:r>
      <w:r>
        <w:rPr>
          <w:rStyle w:val="FootnoteReference"/>
        </w:rPr>
        <w:footnoteReference w:id="291"/>
      </w:r>
      <w:r>
        <w:t xml:space="preserve"> with love to God and desires of his glory: But this is impossible; for when I feel these, I can't be dejected in my soul, but only "rejoice in my Saviour" </w:t>
      </w:r>
      <w:r>
        <w:rPr>
          <w:rStyle w:val="FootnoteReference"/>
        </w:rPr>
        <w:footnoteReference w:id="292"/>
      </w:r>
      <w:r>
        <w:t xml:space="preserve"> who has delivered me from the reigning power, and will shortly deliver me from the indwelling of sin.</w:t>
      </w:r>
    </w:p>
    <w:p>
      <w:pPr>
        <w:pStyle w:val="BodyText"/>
      </w:pPr>
      <w:r>
        <w:t xml:space="preserve">Saturday, May 1. Was enabled to cry to God with fervency for ministerial qualifications, and that God would appear for the advancement of his own kingdom, and that he would bring in the heathen world, etc. Had much assistance in my studies. This has been a profitable week to me; I have enjoyed many communications of the blessed Spirit in my soul.</w:t>
      </w:r>
    </w:p>
    <w:p>
      <w:pPr>
        <w:pStyle w:val="BodyText"/>
      </w:pPr>
      <w:r>
        <w:t xml:space="preserve">Lord's Day, May 2. God was pleased this morning to give me such a sight of myself as made me appear very vile in my own eyes: I felt corruption stirring in my heart, which I could by no means suppress: felt more and more deserted: was exceeding weak, and almost sick with my inward trials.</w:t>
      </w:r>
    </w:p>
    <w:p>
      <w:pPr>
        <w:pStyle w:val="BodyText"/>
      </w:pPr>
      <w:r>
        <w:t xml:space="preserve">Monday, May 3. Had a sense of vile ingratitude. In the morning I withdrew to my usual place of retirement, and mourned for my abuse of my dear Lord: spent the day in fasting and prayer: God gave me much power of wrestling for his cause and kingdom: And it was a happy day to my soul. God was with me all the day, and I was more above the world than ever in my life.</w:t>
      </w:r>
    </w:p>
    <w:p>
      <w:pPr>
        <w:pStyle w:val="BodyText"/>
      </w:pPr>
      <w:r>
        <w:t xml:space="preserve">[Through the remaining part of this week he complains almost every day of desertion and inward trials and conflicts, attended with dejection of spirit; but yet speaks of times of relief and sweetness, and daily refreshing visits of the divine spirit, affording special assistance and comfort, and enabling, at some times, to much fervency and enlargement in religious duties.]</w:t>
      </w:r>
    </w:p>
    <w:p>
      <w:pPr>
        <w:pStyle w:val="BodyText"/>
      </w:pPr>
      <w:r>
        <w:t xml:space="preserve">Lord's Day, May 9. I think I never felt so much of the cursed pride of my heart, as well as the stubbornness of my will before. Oh, dreadful! what a vile wretch I am! I could not submit to be nothing and to lie down in the dust! Oh, that God would humble me in the dust! I felt myself such a sinner, all day, that I had</w:t>
      </w:r>
    </w:p>
    <w:p>
      <w:pPr>
        <w:pStyle w:val="SourcePage"/>
      </w:pPr>
      <w:r>
        <w:t xml:space="preserve">[p. 167]</w:t>
      </w:r>
    </w:p>
    <w:p>
      <w:pPr>
        <w:pStyle w:val="BodyText"/>
      </w:pPr>
      <w:r>
        <w:t xml:space="preserve">scarce any comfort. Oh, when shall I be "delivered from the body of this death" </w:t>
      </w:r>
      <w:r>
        <w:rPr>
          <w:rStyle w:val="FootnoteReference"/>
        </w:rPr>
        <w:footnoteReference w:id="293"/>
      </w:r>
      <w:r>
        <w:t xml:space="preserve">? I greatly feared lest through stupidity and carelessness I should lose the benefit of these trials. Oh, that they might be sanctified to my soul! Nothing seemed to touch me but only this, that I was a sinner. Had fervency and refreshment in social prayer in the evening.</w:t>
      </w:r>
    </w:p>
    <w:p>
      <w:pPr>
        <w:pStyle w:val="BodyText"/>
      </w:pPr>
      <w:r>
        <w:t xml:space="preserve">Monday, May 10. Rode to New Haven; saw some Christian friends there; had comfort in joining in prayer with them, and hearing of the goodness of God to them since I last saw them.</w:t>
      </w:r>
    </w:p>
    <w:p>
      <w:pPr>
        <w:pStyle w:val="BodyText"/>
      </w:pPr>
      <w:r>
        <w:t xml:space="preserve">Tuesday, May 11. Rode from New Haven to Weathersfield; was very dull most of the day; had little spirituality in this journey, though I often longed to be alone with God; was much perplexed with vile thoughts; was sometimes afraid of everything: But God was "my helper" </w:t>
      </w:r>
      <w:r>
        <w:rPr>
          <w:rStyle w:val="FootnoteReference"/>
        </w:rPr>
        <w:footnoteReference w:id="294"/>
      </w:r>
      <w:r>
        <w:t xml:space="preserve">. Catched a little time for retirement in the evening, to my comfort and rejoicing. Alas, I can't live in the midst of a tumult! I long to enjoy God alone.</w:t>
      </w:r>
    </w:p>
    <w:p>
      <w:pPr>
        <w:pStyle w:val="BodyText"/>
      </w:pPr>
      <w:r>
        <w:t xml:space="preserve">Wednesday, May 12. Had a distressing view of the pride and enmity and vileness of my heart. Afterwards had sweet refreshment in conversing, and worshipping God, with Christian friends.</w:t>
      </w:r>
    </w:p>
    <w:p>
      <w:pPr>
        <w:pStyle w:val="BodyText"/>
      </w:pPr>
      <w:r>
        <w:t xml:space="preserve">Thursday, May 13. Saw so much of the wickedness of my heart that I longed to get away from myself. I never before thought there was so much spiritual pride in my soul: I felt almost pressed to death with my own vileness. Oh, what a "body of death" </w:t>
      </w:r>
      <w:r>
        <w:rPr>
          <w:rStyle w:val="FootnoteReference"/>
        </w:rPr>
        <w:footnoteReference w:id="295"/>
      </w:r>
      <w:r>
        <w:t xml:space="preserve"> is there in me! "Lord, deliver my soul" </w:t>
      </w:r>
      <w:r>
        <w:rPr>
          <w:rStyle w:val="FootnoteReference"/>
        </w:rPr>
        <w:footnoteReference w:id="296"/>
      </w:r>
      <w:r>
        <w:t xml:space="preserve">. I could not find any convenient place for retirement, and was greatly exercised. Rode to Hartford in the afternoon: had some refreshment and comfort in religious exercises with Christian friends; but longed for more retirement. Oh, the closest walk with God is the sweetest heaven that can be enjoyed on earth!</w:t>
      </w:r>
    </w:p>
    <w:p>
      <w:pPr>
        <w:pStyle w:val="BodyText"/>
      </w:pPr>
      <w:r>
        <w:t xml:space="preserve">Friday, May 14. Waited on a council of ministers convened at Hartford, and spread before them the treatment I had met with from the Rector and tutors of Yale College; who thought it adviseable to intercede for me with the Rector and trustees, and to entreat them to restore me to my former privileges in college.</w:t>
      </w:r>
      <w:r>
        <w:rPr>
          <w:rStyle w:val="FootnoteReference"/>
        </w:rPr>
        <w:footnoteReference w:id="297"/>
      </w:r>
      <w:r>
        <w:t xml:space="preserve"> After this, spent some time in religious exercises with Christian friends.</w:t>
      </w:r>
    </w:p>
    <w:p>
      <w:pPr>
        <w:pStyle w:val="BodyText"/>
      </w:pPr>
      <w:r>
        <w:t xml:space="preserve">Saturday, May 15. Rode from Hartford to Hebron; was something</w:t>
      </w:r>
    </w:p>
    <w:p>
      <w:pPr>
        <w:pStyle w:val="SourcePage"/>
      </w:pPr>
      <w:r>
        <w:t xml:space="preserve">[p. 168]</w:t>
      </w:r>
    </w:p>
    <w:p>
      <w:pPr>
        <w:pStyle w:val="BodyText"/>
      </w:pPr>
      <w:r>
        <w:t xml:space="preserve">dejected on the road; appeared exceeding vile in my own eyes, saw much pride and stubbornness in my heart. Indeed I never saw such a week before, as this; for I have been almost ready to die with the view of the wickedness of my heart. I could not have thought I had such "a body of death" </w:t>
      </w:r>
      <w:r>
        <w:rPr>
          <w:rStyle w:val="FootnoteReference"/>
        </w:rPr>
        <w:footnoteReference w:id="298"/>
      </w:r>
      <w:r>
        <w:t xml:space="preserve"> in me. Oh, that God would "deliver my soul" </w:t>
      </w:r>
      <w:r>
        <w:rPr>
          <w:rStyle w:val="FootnoteReference"/>
        </w:rPr>
        <w:footnoteReference w:id="299"/>
      </w:r>
      <w:r>
        <w:t xml:space="preserve">!</w:t>
      </w:r>
    </w:p>
    <w:p>
      <w:pPr>
        <w:pStyle w:val="BodyText"/>
      </w:pPr>
      <w:r>
        <w:t xml:space="preserve">[The three next days (which he spent at Hebron, Lebanon, and Norwich) he complains still of dullness and desertion, and expresses a sense of his vileness and longing to hide himself in some cave or den of the earth </w:t>
      </w:r>
      <w:r>
        <w:rPr>
          <w:rStyle w:val="FootnoteReference"/>
        </w:rPr>
        <w:footnoteReference w:id="300"/>
      </w:r>
      <w:r>
        <w:t xml:space="preserve">: but yet speaks of some intervals of comfort and soul-refreshment each day.]</w:t>
      </w:r>
    </w:p>
    <w:p>
      <w:pPr>
        <w:pStyle w:val="BodyText"/>
      </w:pPr>
      <w:r>
        <w:t xml:space="preserve">Wednesday, May 19. [At Millington] I was so amazingly deserted this morning that I seemed to feel a sort of horror in my soul. Alas, when God withdraws, what is there that can afford any comfort to the soul!</w:t>
      </w:r>
    </w:p>
    <w:p>
      <w:pPr>
        <w:pStyle w:val="BodyText"/>
      </w:pPr>
      <w:r>
        <w:t xml:space="preserve">[Through the eight days next following, he expresses more calmness and comfort, and considerable life, fervency and sweetness in religion.]</w:t>
      </w:r>
    </w:p>
    <w:p>
      <w:pPr>
        <w:pStyle w:val="BodyText"/>
      </w:pPr>
      <w:r>
        <w:t xml:space="preserve">Friday, May 28. [At New Haven] I think I scarce ever felt so calm in my life; I rejoiced in resignation, and giving myself up to God, to be wholly and entirely devoted to him forever.</w:t>
      </w:r>
    </w:p>
    <w:p>
      <w:pPr>
        <w:pStyle w:val="BodyText"/>
      </w:pPr>
      <w:r>
        <w:t xml:space="preserve">[On the three following days, there was, by the account he gives, a continuance of the same excellent frame of mind last expressed: but it seems not to be altogether to so great a degree.]</w:t>
      </w:r>
    </w:p>
    <w:p>
      <w:pPr>
        <w:pStyle w:val="BodyText"/>
      </w:pPr>
      <w:r>
        <w:t xml:space="preserve">Tuesday, June 1. Had much of the presence of God in family prayer, and had some comfort in secret. I was greatly refreshed from the Word of God this morning, which appeared exceeding sweet to me: some things that appeared mysterious were opened to me. Oh, that the "kingdom" of the dear Saviour might come "with power" </w:t>
      </w:r>
      <w:r>
        <w:rPr>
          <w:rStyle w:val="FootnoteReference"/>
        </w:rPr>
        <w:footnoteReference w:id="301"/>
      </w:r>
      <w:r>
        <w:t xml:space="preserve">, and the healing "waters of the sanctuary" </w:t>
      </w:r>
      <w:r>
        <w:rPr>
          <w:rStyle w:val="FootnoteReference"/>
        </w:rPr>
        <w:footnoteReference w:id="302"/>
      </w:r>
      <w:r>
        <w:t xml:space="preserve"> spread far and wide for "the healing of the nations" </w:t>
      </w:r>
      <w:r>
        <w:rPr>
          <w:rStyle w:val="FootnoteReference"/>
        </w:rPr>
        <w:footnoteReference w:id="303"/>
      </w:r>
      <w:r>
        <w:t xml:space="preserve">. Came to Ripton; but was very weak: However, being visited by a number of young people in the evening, I prayed with them.</w:t>
      </w:r>
    </w:p>
    <w:p>
      <w:pPr>
        <w:pStyle w:val="BodyText"/>
      </w:pPr>
      <w:r>
        <w:t xml:space="preserve">[The remaining part of this week, he speaks of being much diverted and hindered in the business of religion, by great weakness of body and necessary affairs that he had to attend, and complains of having but little power in religion but signifies that God hereby showed him he was like a helpless infant cast out in the open field.]</w:t>
      </w:r>
    </w:p>
    <w:p>
      <w:pPr>
        <w:pStyle w:val="SourcePage"/>
      </w:pPr>
      <w:r>
        <w:t xml:space="preserve">[p. 169]</w:t>
      </w:r>
    </w:p>
    <w:p>
      <w:pPr>
        <w:pStyle w:val="BodyText"/>
      </w:pPr>
      <w:r>
        <w:t xml:space="preserve">Lord's Day, June 6. I feel much deserted: But all this teaches me my nothingness and vileness more than ever.</w:t>
      </w:r>
    </w:p>
    <w:p>
      <w:pPr>
        <w:pStyle w:val="BodyText"/>
      </w:pPr>
      <w:r>
        <w:t xml:space="preserve">Monday, June 7. Felt still powerless in secret prayer. Afterwards I prayed and conversed with some little life. God feeds me with "crumbs" </w:t>
      </w:r>
      <w:r>
        <w:rPr>
          <w:rStyle w:val="FootnoteReference"/>
        </w:rPr>
        <w:footnoteReference w:id="304"/>
      </w:r>
      <w:r>
        <w:t xml:space="preserve">: Blessed be his name for anything. I felt a great desire that all God's people might know how mean and little and vile I am; that they might see I am nothing that so they may pray for me aright, and not have the least dependence upon me.</w:t>
      </w:r>
    </w:p>
    <w:p>
      <w:pPr>
        <w:pStyle w:val="BodyText"/>
      </w:pPr>
      <w:r>
        <w:t xml:space="preserve">Tuesday, June 8. I enjoyed one sweet precious season this day: I never felt it so sweet to be nothing, and less than nothing, and to be accounted nothing.</w:t>
      </w:r>
    </w:p>
    <w:p>
      <w:pPr>
        <w:pStyle w:val="BodyText"/>
      </w:pPr>
      <w:r>
        <w:t xml:space="preserve">[The three next days he complains of desertion and want of fervency in religion; but yet his diary shows that every day his heart was engaged in religion, as his great and as it were only business.]</w:t>
      </w:r>
    </w:p>
    <w:p>
      <w:pPr>
        <w:pStyle w:val="BodyText"/>
      </w:pPr>
      <w:r>
        <w:t xml:space="preserve">Saturday, June 12. Spent much time in prayer this morning, and enjoyed much sweetness: Felt insatiable longings after God much of the day: I wondered how poor souls do to live that have "no God" </w:t>
      </w:r>
      <w:r>
        <w:rPr>
          <w:rStyle w:val="FootnoteReference"/>
        </w:rPr>
        <w:footnoteReference w:id="305"/>
      </w:r>
      <w:r>
        <w:t xml:space="preserve">. The world, with all its enjoyments, quite vanished. I see myself very helpless: but I have a blessed God to go to. I longed exceedingly "to be dissolved and to be with Christ" </w:t>
      </w:r>
      <w:r>
        <w:rPr>
          <w:rStyle w:val="FootnoteReference"/>
        </w:rPr>
        <w:footnoteReference w:id="306"/>
      </w:r>
      <w:r>
        <w:t xml:space="preserve">, to "behold his glory" </w:t>
      </w:r>
      <w:r>
        <w:rPr>
          <w:rStyle w:val="FootnoteReference"/>
        </w:rPr>
        <w:footnoteReference w:id="307"/>
      </w:r>
      <w:r>
        <w:t xml:space="preserve">. Oh, my weak weary soul longs to arrive at "my Father's house" </w:t>
      </w:r>
      <w:r>
        <w:rPr>
          <w:rStyle w:val="FootnoteReference"/>
        </w:rPr>
        <w:footnoteReference w:id="308"/>
      </w:r>
      <w:r>
        <w:t xml:space="preserve">!</w:t>
      </w:r>
    </w:p>
    <w:p>
      <w:pPr>
        <w:pStyle w:val="BodyText"/>
      </w:pPr>
      <w:r>
        <w:t xml:space="preserve">Lord's Day, June 13. Felt something calm and resigned in the public worship: At the sacrament saw myself very vile and worthless. Oh, that I may always lie low in the dust! My soul seemed steadily to go forth after God, in longing desires to live upon him.</w:t>
      </w:r>
    </w:p>
    <w:p>
      <w:pPr>
        <w:pStyle w:val="BodyText"/>
      </w:pPr>
      <w:r>
        <w:t xml:space="preserve">Monday, June 14. Felt something of the sweetness of communion with God, and the constraining force of his love: How admirably it captivates the soul, and makes all the desires and affections to center in God! I set apart this day for secret fasting and prayer, to entreat God to direct and bless me with regard to the great work I have in view, of "preaching the Gospel" </w:t>
      </w:r>
      <w:r>
        <w:rPr>
          <w:rStyle w:val="FootnoteReference"/>
        </w:rPr>
        <w:footnoteReference w:id="309"/>
      </w:r>
      <w:r>
        <w:t xml:space="preserve">; and that the Lord would return to me and "show me the light of his countenance" </w:t>
      </w:r>
      <w:r>
        <w:rPr>
          <w:rStyle w:val="FootnoteReference"/>
        </w:rPr>
        <w:footnoteReference w:id="310"/>
      </w:r>
      <w:r>
        <w:t xml:space="preserve">. Had little life and power in the forenoon: Near the middle of the afternoon, God enabled me to wrestle ardently in intercession for absent friends: But just at night, the Lord visited me marvelously in prayer; I think my</w:t>
      </w:r>
    </w:p>
    <w:p>
      <w:pPr>
        <w:pStyle w:val="SourcePage"/>
      </w:pPr>
      <w:r>
        <w:t xml:space="preserve">[p. 170]</w:t>
      </w:r>
    </w:p>
    <w:p>
      <w:pPr>
        <w:pStyle w:val="BodyText"/>
      </w:pPr>
      <w:r>
        <w:t xml:space="preserve">soul never was in such an agony before: I felt no restraint; for the treasures of divine grace were opened to me: I wrestled for absent friends, for the ingathering of souls, for multitudes of poor souls, and for many that I thought were the children of God, personally, in many distant places. I was in such an agony, from sun half an hour high till near dark, that I was all over wet with sweat; but yet it seemed to me that I had wasted away the day and had done nothing. Oh, my dear Jesus did "sweat blood" </w:t>
      </w:r>
      <w:r>
        <w:rPr>
          <w:rStyle w:val="FootnoteReference"/>
        </w:rPr>
        <w:footnoteReference w:id="311"/>
      </w:r>
      <w:r>
        <w:t xml:space="preserve"> for poor souls! I long for more compassion towards them. Felt still in a sweet frame, under a sense of divine love and grace; and went to bed in such a frame, with my heart set on God.</w:t>
      </w:r>
    </w:p>
    <w:p>
      <w:pPr>
        <w:pStyle w:val="BodyText"/>
      </w:pPr>
      <w:r>
        <w:t xml:space="preserve">Tuesday, June 15. Had the most ardent longings after God that ever I felt in my life: At noon, in my secret retirement, I could do nothing but tell my dear Lord, in a sweet calm, that he knew I longed for nothing but himself, nothing but holiness; that he had given me these desires and he only could give me the thing desired. I never seemed to be so unhinged from myself, and to be so wholly devoted to God. My heart was swallowed up in God most of the day. In the evening I had such a view of the soul's being as it were enlarged, to contain more holiness, that my soul seemed ready to separate from my body and stretch to obtain it. I then wrestled in an agony for divine blessings; had my heart drawn out in prayer for some Christian friends, beyond what I ever had before. I feel differently now from whatever I did under any sweet enjoyments before, more engaged to "live to God" </w:t>
      </w:r>
      <w:r>
        <w:rPr>
          <w:rStyle w:val="FootnoteReference"/>
        </w:rPr>
        <w:footnoteReference w:id="312"/>
      </w:r>
      <w:r>
        <w:t xml:space="preserve"> forever, and less pleased with my own frames: I am not satisfied with my frames, nor feel at all more easy after such sweet strugglings than before; for it seems far too little, if I could always be so. Oh, how short do I fall of my duty in my sweetest moments!</w:t>
      </w:r>
    </w:p>
    <w:p>
      <w:pPr>
        <w:pStyle w:val="BodyText"/>
      </w:pPr>
      <w:r>
        <w:t xml:space="preserve">[In his diary for the two next days he expresses something of the same frame, but in a far less degree.</w:t>
      </w:r>
      <w:r>
        <w:rPr>
          <w:rStyle w:val="FootnoteReference"/>
        </w:rPr>
        <w:footnoteReference w:id="313"/>
      </w:r>
      <w:r>
        <w:t xml:space="preserve">]</w:t>
      </w:r>
    </w:p>
    <w:p>
      <w:pPr>
        <w:pStyle w:val="BodyText"/>
      </w:pPr>
      <w:r>
        <w:t xml:space="preserve">Friday, June 18. Considering my great unfitness for the work of the ministry, my present deadness, and total inability to do anything for the glory of God that way, feeling myself very helpless, and at a great loss "what the Lord would have me to do"</w:t>
      </w:r>
    </w:p>
    <w:p>
      <w:pPr>
        <w:pStyle w:val="SourcePage"/>
      </w:pPr>
      <w:r>
        <w:t xml:space="preserve">[p. 171]</w:t>
      </w:r>
    </w:p>
    <w:p>
      <w:pPr>
        <w:pStyle w:val="BodyText"/>
      </w:pPr>
      <w:r>
        <w:rPr>
          <w:rStyle w:val="FootnoteReference"/>
        </w:rPr>
        <w:footnoteReference w:id="314"/>
      </w:r>
      <w:r>
        <w:t xml:space="preserve">, I set apart this clay for prayer to God, and spent most of the day in that duty; but amazingly deserted most of the day: yet I found God graciously near, once in particular; while I was pleading for more compassion for immortal souls, my heart seemed to be opened at once, and I was enabled to cry with great ardency for a few minutes. Oh, I was distressed to think that I should offer such dead cold services to the "living God" </w:t>
      </w:r>
      <w:r>
        <w:rPr>
          <w:rStyle w:val="FootnoteReference"/>
        </w:rPr>
        <w:footnoteReference w:id="315"/>
      </w:r>
      <w:r>
        <w:t xml:space="preserve">! My soul seemed to breathe after holiness, a life of constant devotedness to God. But I am almost lost sometimes in the pursuit of this blessedness, and ready to sink, because I continually fall short and miss of my desire. Oh, that the Lord would help me to hold out, yet a little while, till the happy hour of deliverance comes.</w:t>
      </w:r>
    </w:p>
    <w:p>
      <w:pPr>
        <w:pStyle w:val="BodyText"/>
      </w:pPr>
      <w:r>
        <w:t xml:space="preserve">Saturday, June 19. Felt much disordered; my spirits were very low: but yet enjoyed some freedom and sweetness in the duties of religion. Blessed be God.</w:t>
      </w:r>
    </w:p>
    <w:p>
      <w:pPr>
        <w:pStyle w:val="BodyText"/>
      </w:pPr>
      <w:r>
        <w:t xml:space="preserve">Lord's Day, June 20. Spent much time alone. My soul longed to be holy, and reached after God; but seemed not to obtain my desire: I "hungered" and "thirsted" </w:t>
      </w:r>
      <w:r>
        <w:rPr>
          <w:rStyle w:val="FootnoteReference"/>
        </w:rPr>
        <w:footnoteReference w:id="316"/>
      </w:r>
      <w:r>
        <w:t xml:space="preserve">; but was not sweetly refreshed and satisfied. My soul hung on God as my only portion. Oh, that I could "grow in grace" </w:t>
      </w:r>
      <w:r>
        <w:rPr>
          <w:rStyle w:val="FootnoteReference"/>
        </w:rPr>
        <w:footnoteReference w:id="317"/>
      </w:r>
      <w:r>
        <w:t xml:space="preserve"> more abundantly every day!</w:t>
      </w:r>
    </w:p>
    <w:p>
      <w:pPr>
        <w:pStyle w:val="BodyText"/>
      </w:pPr>
      <w:r>
        <w:t xml:space="preserve">[The next day he speaks of his having assistance in his studies, and power, fervency and comfort in prayer.]</w:t>
      </w:r>
    </w:p>
    <w:p>
      <w:pPr>
        <w:pStyle w:val="BodyText"/>
      </w:pPr>
      <w:r>
        <w:t xml:space="preserve">Tuesday, June 22. In the morning, spent about two hours in prayer and meditation, with considerable delight. Towards night, felt my soul go out in longing desires after God, in secret retirement. In the evening, was sweetly composed and resigned to God's will; was enabled to leave myself and all my concerns with him, and to have my whole dependance upon him: my secret retirement was very refreshing to my soul: It appeared such a happiness to have God for my portion that I had rather be any other creature in this lower creation than not come to the enjoyment of God: I had rather be a beast than a man without God, if I were to live here to eternity. Lord, endear thyself more to me.</w:t>
      </w:r>
    </w:p>
    <w:p>
      <w:pPr>
        <w:pStyle w:val="BodyText"/>
      </w:pPr>
      <w:r>
        <w:t xml:space="preserve">[In his diary for the next seven days, he expresses a variety of exercises of mind: He speaks of great longings after God and holiness, and earnest desires for the conversion of others, of fervency in prayer, and power to wrestle with God, and of composure, comfort and sweetness, from time to time; but expresses a</w:t>
      </w:r>
    </w:p>
    <w:p>
      <w:pPr>
        <w:pStyle w:val="SourcePage"/>
      </w:pPr>
      <w:r>
        <w:t xml:space="preserve">[p. 172]</w:t>
      </w:r>
    </w:p>
    <w:p>
      <w:pPr>
        <w:pStyle w:val="BodyText"/>
      </w:pPr>
      <w:r>
        <w:t xml:space="preserve">sense of the vile abomination of his heart, and bitterly complains of his barrenness and the pressing "body of death" </w:t>
      </w:r>
      <w:r>
        <w:rPr>
          <w:rStyle w:val="FootnoteReference"/>
        </w:rPr>
        <w:footnoteReference w:id="318"/>
      </w:r>
      <w:r>
        <w:t xml:space="preserve">; and says he saw clearly that whatever he enjoyed, better than hell, was free grace: Complains of his being exceeding low, much below the character of a child of God; and is sometimes very disconsolate and dejected.]</w:t>
      </w:r>
    </w:p>
    <w:p>
      <w:pPr>
        <w:pStyle w:val="BodyText"/>
      </w:pPr>
      <w:r>
        <w:t xml:space="preserve">Wednesday, June 30. Spent this day alone in the woods, in fasting and prayer; underwent the most dreadful conflicts in my soul that ever I felt, in some respects: I saw myself so vile that I was ready to say, "I shall now perish by the hand of Saul" </w:t>
      </w:r>
      <w:r>
        <w:rPr>
          <w:rStyle w:val="FootnoteReference"/>
        </w:rPr>
        <w:footnoteReference w:id="319"/>
      </w:r>
      <w:r>
        <w:t xml:space="preserve">. I thought, and almost concluded, I had no power to stand for the cause of God, but was almost "afraid of the shaking of a leaf" </w:t>
      </w:r>
      <w:r>
        <w:rPr>
          <w:rStyle w:val="FootnoteReference"/>
        </w:rPr>
        <w:footnoteReference w:id="320"/>
      </w:r>
      <w:r>
        <w:t xml:space="preserve">. Spent almost the whole day in prayer, incessantly. I could not bear to think of Christians showing me any respect. I almost despaired of doing any service in the world: I could not feel any hope or comfort respecting the heathen, which used to afford me some refreshment in the darkest hours of this nature. I spent away the day "in the bitterness of my soul" </w:t>
      </w:r>
      <w:r>
        <w:rPr>
          <w:rStyle w:val="FootnoteReference"/>
        </w:rPr>
        <w:footnoteReference w:id="321"/>
      </w:r>
      <w:r>
        <w:t xml:space="preserve">. Near night, I felt a little better; and afterwards enjoyed some sweetness in secret prayer.</w:t>
      </w:r>
    </w:p>
    <w:p>
      <w:pPr>
        <w:pStyle w:val="BodyText"/>
      </w:pPr>
      <w:r>
        <w:t xml:space="preserve">Thursday, July 1. Had some sweetness in prayer this morning. Felt exceeding sweetly in secret prayer tonight, and desired nothing so ardently as that God should do with me just as he pleased.</w:t>
      </w:r>
    </w:p>
    <w:p>
      <w:pPr>
        <w:pStyle w:val="BodyText"/>
      </w:pPr>
      <w:r>
        <w:t xml:space="preserve">Friday, July 2. Felt composed in secret prayer in the morning. My desires sweetly ascended to God this day, as I was traveling: and was comfortable in the evening. Blessed be God for all my consolations.</w:t>
      </w:r>
    </w:p>
    <w:p>
      <w:pPr>
        <w:pStyle w:val="BodyText"/>
      </w:pPr>
      <w:r>
        <w:t xml:space="preserve">Saturday, July 3. My heart seemed again to sink. The disgrace I was laid under at college seemed to damp me, as it opens the mouths of opposers. I had no refuge but in God only. Blessed be his name, that I may go to him at all times and find him a present help.</w:t>
      </w:r>
    </w:p>
    <w:p>
      <w:pPr>
        <w:pStyle w:val="BodyText"/>
      </w:pPr>
      <w:r>
        <w:t xml:space="preserve">Lord's Day, July 4. Had considerable assistance. In the evening I withdrew and enjoyed a happy season in secret prayer: God was pleased to give me the exercise of faith, and thereby brought the invisible and eternal world near to my soul; which appeared sweetly to me. I hoped that my weary pilgrimage in the world would be short, and that it would not be long before I was brought to my heavenly home and Father's house: I was sweetly resigned</w:t>
      </w:r>
    </w:p>
    <w:p>
      <w:pPr>
        <w:pStyle w:val="SourcePage"/>
      </w:pPr>
      <w:r>
        <w:t xml:space="preserve">[p. 173]</w:t>
      </w:r>
    </w:p>
    <w:p>
      <w:pPr>
        <w:pStyle w:val="BodyText"/>
      </w:pPr>
      <w:r>
        <w:t xml:space="preserve">to God's will, to tarry his time, to do his work, and suffer his pleasure. I felt thankfulness to God for all my pressing desertions of late; for I am persuaded they have been made a means of making me more humble, and much more resigned. I felt pleased to be little, to be nothing, and to "lie in the dust" </w:t>
      </w:r>
      <w:r>
        <w:rPr>
          <w:rStyle w:val="FootnoteReference"/>
        </w:rPr>
        <w:footnoteReference w:id="322"/>
      </w:r>
      <w:r>
        <w:t xml:space="preserve">. I enjoyed life and sweet consolation in pleading for the dear children of God, and the kingdom of Christ in the world: and my soul earnestly breathed after holiness and the enjoyment of God. Oh, "come Lord Jesus"! "Come quickly, Amen" </w:t>
      </w:r>
      <w:r>
        <w:rPr>
          <w:rStyle w:val="FootnoteReference"/>
        </w:rPr>
        <w:footnoteReference w:id="323"/>
      </w:r>
      <w:r>
        <w:t xml:space="preserve">.</w:t>
      </w:r>
    </w:p>
    <w:p>
      <w:pPr>
        <w:pStyle w:val="BodyText"/>
      </w:pPr>
      <w:r>
        <w:t xml:space="preserve">[By his diary for the remaining days of this week, it appears that he enjoyed considerable composure and tranquillity, and had sweetness and fervency of spirit in prayer from day to day.]</w:t>
      </w:r>
    </w:p>
    <w:p>
      <w:pPr>
        <w:pStyle w:val="BodyText"/>
      </w:pPr>
      <w:r>
        <w:t xml:space="preserve">Lord's Day, July 11. Was deserted and exceeding dejected in the morning. In the afternoon, had some life and assistance, and felt resigned; I saw myself exceeding vile.</w:t>
      </w:r>
    </w:p>
    <w:p>
      <w:pPr>
        <w:pStyle w:val="BodyText"/>
      </w:pPr>
      <w:r>
        <w:t xml:space="preserve">[On the two next days he expresses inward comfort, resignation, and strength in God.]</w:t>
      </w:r>
    </w:p>
    <w:p>
      <w:pPr>
        <w:pStyle w:val="BodyText"/>
      </w:pPr>
      <w:r>
        <w:t xml:space="preserve">Wednesday, July 14. Felt a kind of humble resigned sweetness: Spent a considerable time in secret, giving myself up wholly to the Lord. Heard Mr. Bellamy preach, towards night: felt very sweetly part of the time: Longed for nearer access to God.</w:t>
      </w:r>
    </w:p>
    <w:p>
      <w:pPr>
        <w:pStyle w:val="BodyText"/>
      </w:pPr>
      <w:r>
        <w:t xml:space="preserve">[The four next days he expresses considerable comfort and fervency of spirit in Christian conversation and religious exercises.]</w:t>
      </w:r>
    </w:p>
    <w:p>
      <w:pPr>
        <w:pStyle w:val="BodyText"/>
      </w:pPr>
      <w:r>
        <w:t xml:space="preserve">Monday, July 19. My desires seem especially to be carried out after weanedness from the world, perfect deadness to it, and to be even crucified to all its allurements. My soul longs to feel itself more of a "pilgrim" and "stranger" </w:t>
      </w:r>
      <w:r>
        <w:rPr>
          <w:rStyle w:val="FootnoteReference"/>
        </w:rPr>
        <w:footnoteReference w:id="324"/>
      </w:r>
      <w:r>
        <w:t xml:space="preserve"> here below; that nothing may divert me from pressing through the lonely desert, till I arrive at my Father's house.</w:t>
      </w:r>
    </w:p>
    <w:p>
      <w:pPr>
        <w:pStyle w:val="BodyText"/>
      </w:pPr>
      <w:r>
        <w:t xml:space="preserve">Tuesday, July 20. It was sweet to give away myself to God, to be disposed of at his pleasure; and had some feeling sense of the sweetness of being a "pilgrim on earth" </w:t>
      </w:r>
      <w:r>
        <w:rPr>
          <w:rStyle w:val="FootnoteReference"/>
        </w:rPr>
        <w:footnoteReference w:id="325"/>
      </w:r>
      <w:r>
        <w:t xml:space="preserve">.</w:t>
      </w:r>
    </w:p>
    <w:p>
      <w:pPr>
        <w:pStyle w:val="BodyText"/>
      </w:pPr>
      <w:r>
        <w:t xml:space="preserve">[The next day he expresses himself as determined to be wholly devoted to God; and it appears by his diary that he spent the whole day in a most diligent exercise of religion, and exceeding comfortably.]</w:t>
      </w:r>
    </w:p>
    <w:p>
      <w:pPr>
        <w:pStyle w:val="BodyText"/>
      </w:pPr>
      <w:r>
        <w:t xml:space="preserve">Thursday, July 22. Journeying from Southbury to Ripton, called at a house by the way, where being very kindly entertained and</w:t>
      </w:r>
    </w:p>
    <w:p>
      <w:pPr>
        <w:pStyle w:val="SourcePage"/>
      </w:pPr>
      <w:r>
        <w:t xml:space="preserve">[p. 174]</w:t>
      </w:r>
    </w:p>
    <w:p>
      <w:pPr>
        <w:pStyle w:val="BodyText"/>
      </w:pPr>
      <w:r>
        <w:t xml:space="preserve">refreshed, I was filled with amazement and shame that God should stir up the hearts of any to show so much kindness to "such a dead dog as I" </w:t>
      </w:r>
      <w:r>
        <w:rPr>
          <w:rStyle w:val="FootnoteReference"/>
        </w:rPr>
        <w:footnoteReference w:id="326"/>
      </w:r>
      <w:r>
        <w:t xml:space="preserve">; was made sensible, in some measure, how exceeding vile it is not to be wholly devoted to God. I wondered that God would suffer any of his creatures to feed and sustain me, from time to time.</w:t>
      </w:r>
    </w:p>
    <w:p>
      <w:pPr>
        <w:pStyle w:val="BodyText"/>
      </w:pPr>
      <w:r>
        <w:t xml:space="preserve">[In his diary for the six next days are expressed various exercises and experiences, such as sweet composure and fervency of spirit in meditation and prayer, weanedness from the world, being sensibly a pilgrim and stranger on the earth, engagedness of mind to spend every inch of time for God, etc.]</w:t>
      </w:r>
    </w:p>
    <w:p>
      <w:pPr>
        <w:pStyle w:val="BodyText"/>
      </w:pPr>
      <w:r>
        <w:t xml:space="preserve">Thursday, July 29. Was examined by the Association met at Danbury,</w:t>
      </w:r>
      <w:r>
        <w:rPr>
          <w:rStyle w:val="FootnoteReference"/>
        </w:rPr>
        <w:footnoteReference w:id="327"/>
      </w:r>
      <w:r>
        <w:t xml:space="preserve"> as to my learning and also my experiences in religion, and received a license from them to preach the Gospel of Christ. Afterwards felt much devoted to God; joined in prayer with one of the ministers, my peculiar friend, in a convenient place; went to bed resolving to live devoted to God all my days.</w:t>
      </w:r>
    </w:p>
    <w:p>
      <w:pPr>
        <w:pStyle w:val="SourcePage"/>
      </w:pPr>
      <w:r>
        <w:t xml:space="preserve">[p. 175]</w:t>
      </w:r>
    </w:p>
    <w:p>
      <w:pPr>
        <w:pStyle w:val="Heading1"/>
        <w:pageBreakBefore/>
      </w:pPr>
      <w:bookmarkStart w:name="heading_part_iii_from_the_time_of_hi" w:id="27"/>
      <w:r>
        <w:t xml:space="preserve">Part III: From the time of his being licensed to preach by the Association till he was examined in New York by the Correspondents or Commissioners of the Society in Scotland for Propagating Christian Knowledge and approved and appointed as their missionary to the Indians</w:t>
      </w:r>
      <w:bookmarkEnd w:id="27"/>
    </w:p>
    <w:p>
      <w:pPr>
        <w:pStyle w:val="BodyText"/>
      </w:pPr>
      <w:r>
        <w:t xml:space="preserve">Friday, July 30, 1742. Rode from Danbury to Southbury; preached there from 1 Peter 4:8. Had much of the comfortable presence of God in the exercise: I seemed to have power with God in prayer, and power to get hold of the hearts of the people in preaching.</w:t>
      </w:r>
    </w:p>
    <w:p>
      <w:pPr>
        <w:pStyle w:val="BodyText"/>
      </w:pPr>
      <w:r>
        <w:t xml:space="preserve">Saturday, July 31. Exceeding calm and composed, and was greatly refreshed and encouraged.</w:t>
      </w:r>
    </w:p>
    <w:p>
      <w:pPr>
        <w:pStyle w:val="BodyText"/>
      </w:pPr>
      <w:r>
        <w:t xml:space="preserve">[It appears by his diary that he continued in this sweetness and tranquillity almost through the whole of the next week.]</w:t>
      </w:r>
    </w:p>
    <w:p>
      <w:pPr>
        <w:pStyle w:val="BodyText"/>
      </w:pPr>
      <w:r>
        <w:t xml:space="preserve">Lord's Day, Aug. 8. In the morning felt comfortably in secret prayer; my soul was refreshed with the hopes of the heathens coming home to Christ; was much resigned to God, I thought it was no matter what became of me. Preached both parts of the day at Bethlehem, from Job 14:14. It was sweet to me to meditate on death. In the evening, felt very comfortably, and cried to God fervently in secret prayer.</w:t>
      </w:r>
    </w:p>
    <w:p>
      <w:pPr>
        <w:pStyle w:val="BodyText"/>
      </w:pPr>
      <w:r>
        <w:t xml:space="preserve">[It appears by his diary that he continued through the three next days engaged with all his might in the business of religion, and in almost a constant enjoyment of the comforts of it.]</w:t>
      </w:r>
    </w:p>
    <w:p>
      <w:pPr>
        <w:pStyle w:val="BodyText"/>
      </w:pPr>
      <w:r>
        <w:t xml:space="preserve">Thursday, August 12. This morning and last night was exercised with sore inward trials: I had no power to pray; but seemed shut out from God. I had in a great measure lost my hopes of God's sending me among the heathen afar off, and of seeing them flock home to Christ. I saw so much of my hellish vileness that I appeared worse to myself than any devil: I wondered that God would let me live, and wondered that people did not stone me,</w:t>
      </w:r>
    </w:p>
    <w:p>
      <w:pPr>
        <w:pStyle w:val="SourcePage"/>
      </w:pPr>
      <w:r>
        <w:t xml:space="preserve">[p. 176]</w:t>
      </w:r>
    </w:p>
    <w:p>
      <w:pPr>
        <w:pStyle w:val="BodyText"/>
      </w:pPr>
      <w:r>
        <w:t xml:space="preserve">much more, that they would ever hear me preach! It seemed as though I never could nor should preach any more, yet about nine or ten o'clock the people came over, and I was forced to preach: And blessed be God, he gave me his presence and Spirit in prayer and preaching: so that I was much assisted, and spake with power from Job 14:14. Some Indians cried out in great distress,</w:t>
      </w:r>
      <w:r>
        <w:rPr>
          <w:rStyle w:val="FootnoteReference"/>
        </w:rPr>
        <w:footnoteReference w:id="328"/>
      </w:r>
      <w:r>
        <w:t xml:space="preserve"> and all appeared greatly concerned. After we had prayed and exhorted them to seek the Lord with constancy, and hired an English woman to keep a kind of school among them, we came away about one o'clock and came to Judea, about 15 or 16 miles. There God was pleased to visit my soul with much comfort. Blessed be the Lord for all things I meet with.</w:t>
      </w:r>
    </w:p>
    <w:p>
      <w:pPr>
        <w:pStyle w:val="BodyText"/>
      </w:pPr>
      <w:r>
        <w:t xml:space="preserve">[It appears that the two next days he had much comfort, and had his heart much engaged in religion.]</w:t>
      </w:r>
    </w:p>
    <w:p>
      <w:pPr>
        <w:pStyle w:val="BodyText"/>
      </w:pPr>
      <w:r>
        <w:t xml:space="preserve">Lord's Day, August 15. Felt much comfort and devotedness to God this day. At night it was refreshing to get alone with God and "pour out my soul" </w:t>
      </w:r>
      <w:r>
        <w:rPr>
          <w:rStyle w:val="FootnoteReference"/>
        </w:rPr>
        <w:footnoteReference w:id="329"/>
      </w:r>
      <w:r>
        <w:t xml:space="preserve">. Oh, who can conceive of the sweetness of communion with the blessed God, but those that have experience of it! Glory to God forever, that I may taste heaven below.</w:t>
      </w:r>
    </w:p>
    <w:p>
      <w:pPr>
        <w:pStyle w:val="BodyText"/>
      </w:pPr>
      <w:r>
        <w:t xml:space="preserve">Monday, August 16. Had some comfort in secret prayer in the morning: Felt sweetly sundry times in prayer this day: But was much perplexed in the evening with vain conversation.</w:t>
      </w:r>
    </w:p>
    <w:p>
      <w:pPr>
        <w:pStyle w:val="BodyText"/>
      </w:pPr>
      <w:r>
        <w:t xml:space="preserve">Tuesday, August 17. Exceedingly depressed in spirit. It cuts and wounds my heart to think how much self-exaltation, spiritual pride, and warmth of temper I have formerly had intermingled with my endeavors to promote God's work: And sometimes I long to lie down at the feet of opposers and confess what a poor imperfect creature I have been and still am. Oh, the Lord forgive me, and make me for the future "wise as a serpent" and "harmless as a dove" </w:t>
      </w:r>
      <w:r>
        <w:rPr>
          <w:rStyle w:val="FootnoteReference"/>
        </w:rPr>
        <w:footnoteReference w:id="330"/>
      </w:r>
      <w:r>
        <w:t xml:space="preserve">! Afterwards enjoyed considerable comfort and delight of soul.</w:t>
      </w:r>
    </w:p>
    <w:p>
      <w:pPr>
        <w:pStyle w:val="BodyText"/>
      </w:pPr>
      <w:r>
        <w:t xml:space="preserve">Wednesday, August 18. Spent most of this day in prayer and reading. I see so much of my own extreme vileness that I feel ashamed and guilty before God and man: I look, to myself, like the vilest fellow in the land: I wonder that God stirs up his people to be so kind to me.</w:t>
      </w:r>
    </w:p>
    <w:p>
      <w:pPr>
        <w:pStyle w:val="BodyText"/>
      </w:pPr>
      <w:r>
        <w:t xml:space="preserve">Thursday, August 19. This day, being about to go from Mr.</w:t>
      </w:r>
    </w:p>
    <w:p>
      <w:pPr>
        <w:pStyle w:val="SourcePage"/>
      </w:pPr>
      <w:r>
        <w:t xml:space="preserve">[p. 177]</w:t>
      </w:r>
    </w:p>
    <w:p>
      <w:pPr>
        <w:pStyle w:val="BodyText"/>
      </w:pPr>
      <w:r>
        <w:t xml:space="preserve">Bellamy's at Bethlehem, where I had resided some time, prayed with him and two or three other Christian friends, and gave ourselves to God with all our hearts, to be his forever: Eternity looked very near to me while I was praying. If I never should see these Christians again in this world, it seemed but a few moments before I should meet 'em in another world. Parted with them sweetly.</w:t>
      </w:r>
    </w:p>
    <w:p>
      <w:pPr>
        <w:pStyle w:val="BodyText"/>
      </w:pPr>
      <w:r>
        <w:t xml:space="preserve">Friday, August 20. I appeared so vile to myself that I hardly dared to think of being seen, especially on account of spiritual pride. However, tonight I enjoyed a sweet hour alone with God [at Ripton]; I was lifted above the frowns and flatteries of this lower world, had a sweet relish of heavenly joys, and my soul did as it were get into the eternal world and really taste of heaven. I had a sweet season of intercession for dear friends in Christ; and God helped me to cry fervently for Zion. Blessed be God for this season.</w:t>
      </w:r>
    </w:p>
    <w:p>
      <w:pPr>
        <w:pStyle w:val="BodyText"/>
      </w:pPr>
      <w:r>
        <w:t xml:space="preserve">Saturday, August 21. Was much perplexed in the morning. Towards noon enjoyed more of God in secret, was enabled to see that it was best to throw myself into the hands of God, to be disposed of according to his pleasure, and rejoiced in such thoughts. In the afternoon, rode to New Haven; was much confused all the way. Just at night, underwent such a dreadful conflict as I have scarce ever felt. I saw myself exceeding vile and unworthy; so that I was guilty, and ashamed that anybody should bestow any favor on me or show me any respect.</w:t>
      </w:r>
    </w:p>
    <w:p>
      <w:pPr>
        <w:pStyle w:val="BodyText"/>
      </w:pPr>
      <w:r>
        <w:t xml:space="preserve">Lord's Day, August 22. In the morning, continued still in perplexity. In the evening, enjoyed that comfort that seemed to me sufficient to overbalance all my late distresses. I saw that God is the only soul-satisfying portion, and I really found satisfaction in him: My soul was much enlarged in sweet intercession for my fellow men everywhere, and for many Christian friends in particular, in distant places.</w:t>
      </w:r>
    </w:p>
    <w:p>
      <w:pPr>
        <w:pStyle w:val="BodyText"/>
      </w:pPr>
      <w:r>
        <w:t xml:space="preserve">Monday, August 23. Had a sweet season in secret prayer: The Lord drew near to my soul and filled me with peace and divine consolation. Oh, my soul tasted the sweetness of the upper world; and was sweetly drawn out in prayer for the world, that it might come home to Christ! Had much comfort in the thoughts and hopes of the ingathering of the heathen; was greatly assisted in intercession for Christian friends.</w:t>
      </w:r>
    </w:p>
    <w:p>
      <w:pPr>
        <w:pStyle w:val="BodyText"/>
      </w:pPr>
      <w:r>
        <w:t xml:space="preserve">[He continued still in the same frame of mind the next day, but in a lesser degree.]</w:t>
      </w:r>
    </w:p>
    <w:p>
      <w:pPr>
        <w:pStyle w:val="SourcePage"/>
      </w:pPr>
      <w:r>
        <w:t xml:space="preserve">[p. 178]</w:t>
      </w:r>
    </w:p>
    <w:p>
      <w:pPr>
        <w:pStyle w:val="BodyText"/>
      </w:pPr>
      <w:r>
        <w:t xml:space="preserve">Wednesday, August 25. In family prayer, God helped me to climb up near him, so that I scarce ever got nearer.</w:t>
      </w:r>
    </w:p>
    <w:p>
      <w:pPr>
        <w:pStyle w:val="BodyText"/>
      </w:pPr>
      <w:r>
        <w:t xml:space="preserve">[The four next days he appears to have been the subject of desertion, and of comfort and fervency in religion, interchangeably, together with a sense of vileness and unprofitableness.]</w:t>
      </w:r>
    </w:p>
    <w:p>
      <w:pPr>
        <w:pStyle w:val="BodyText"/>
      </w:pPr>
      <w:r>
        <w:t xml:space="preserve">Monday, August 30. Felt something comfortably in the morning; conversed sweetly with some friends; was in a serious composed frame; prayed at a certain house with some degree of sweetness. Afterwards, at another house, prayed privately with a dear Christian friend or two; and, I think, I scarce ever launched so far into the eternal world, as then; I got so far out on the broad ocean that my soul with joy triumphed over all the evils on the shores of mortality. I think time and all its gay amusements and cruel disappointments never appeared so inconsiderable to me before: I was in a sweet frame; I saw myself nothing, and my soul reached after God with intense desire. Oh! I saw what I owed to God in such a manner as I scarce ever did: I knew I had never lived a moment to him as I should do: Indeed, it appeared to me I had never done anything in Christianity: My soul longed with a vehement desire to "live to God" </w:t>
      </w:r>
      <w:r>
        <w:rPr>
          <w:rStyle w:val="FootnoteReference"/>
        </w:rPr>
        <w:footnoteReference w:id="331"/>
      </w:r>
      <w:r>
        <w:t xml:space="preserve">. In the evening, sung and prayed with a number of Christians: Felt "the powers of the world to come" </w:t>
      </w:r>
      <w:r>
        <w:rPr>
          <w:rStyle w:val="FootnoteReference"/>
        </w:rPr>
        <w:footnoteReference w:id="332"/>
      </w:r>
      <w:r>
        <w:t xml:space="preserve">, in my soul, in prayer. Afterwards prayed again privately with a dear Christian or two, and found the presence of God; was something humbled in my secret retirement; felt my ingratitude because I was not wholly swallowed up in God.</w:t>
      </w:r>
    </w:p>
    <w:p>
      <w:pPr>
        <w:pStyle w:val="BodyText"/>
      </w:pPr>
      <w:r>
        <w:t xml:space="preserve">[He was in a sweet frame great part of the next day.]</w:t>
      </w:r>
    </w:p>
    <w:p>
      <w:pPr>
        <w:pStyle w:val="BodyText"/>
      </w:pPr>
      <w:r>
        <w:t xml:space="preserve">Wednesday, September 1. Went to Judea, to the ordination of Mr. Judd.</w:t>
      </w:r>
      <w:r>
        <w:rPr>
          <w:rStyle w:val="FootnoteReference"/>
        </w:rPr>
        <w:footnoteReference w:id="333"/>
      </w:r>
      <w:r>
        <w:t xml:space="preserve"> Dear Mr. Bellamy preached from Matthew 24:46, "Blessed is that servant," etc. I felt very solemn, and very sweetly, most of the time; had my thoughts much on that time when "our Lord will come" </w:t>
      </w:r>
      <w:r>
        <w:rPr>
          <w:rStyle w:val="FootnoteReference"/>
        </w:rPr>
        <w:footnoteReference w:id="334"/>
      </w:r>
      <w:r>
        <w:t xml:space="preserve">; that time refreshed my soul much; only I was afraid I should not be found "faithful" </w:t>
      </w:r>
      <w:r>
        <w:rPr>
          <w:rStyle w:val="FootnoteReference"/>
        </w:rPr>
        <w:footnoteReference w:id="335"/>
      </w:r>
      <w:r>
        <w:t xml:space="preserve">, because I have so vile a heart. My thoughts were much in eternity, where I love to dwell. Blessed be God for this solemn season. Rode home tonight with Mr. Bellamy; felt something sweetly</w:t>
      </w:r>
    </w:p>
    <w:p>
      <w:pPr>
        <w:pStyle w:val="SourcePage"/>
      </w:pPr>
      <w:r>
        <w:t xml:space="preserve">[p. 179]</w:t>
      </w:r>
    </w:p>
    <w:p>
      <w:pPr>
        <w:pStyle w:val="BodyText"/>
      </w:pPr>
      <w:r>
        <w:t xml:space="preserve">on the road; conversed with some friends till it was very late, and then retired to rest in a comfortable frame.</w:t>
      </w:r>
    </w:p>
    <w:p>
      <w:pPr>
        <w:pStyle w:val="BodyText"/>
      </w:pPr>
      <w:r>
        <w:t xml:space="preserve">Thursday, September 2. About two in the afternoon I preached from John 6:67. And God assisted me in some comfortable degree; but more especially in my first prayer; my soul seemed then to launch quite into the eternal world, and to be as it were separated from this lower world. Afterwards preached again from Isaiah 5:4. God gave me some assistance; but I saw myself a poor worm.</w:t>
      </w:r>
    </w:p>
    <w:p>
      <w:pPr>
        <w:pStyle w:val="BodyText"/>
      </w:pPr>
      <w:r>
        <w:t xml:space="preserve">[On Friday, September 3, he complains of having but little life in the things of God, the former part of the day, but afterwards speaks of sweetness and enlargement.]</w:t>
      </w:r>
    </w:p>
    <w:p>
      <w:pPr>
        <w:pStyle w:val="BodyText"/>
      </w:pPr>
      <w:r>
        <w:t xml:space="preserve">Saturday, September 4. Much out of health, and exceedingly depressed in my soul, and was at an awful distance from God. Towards night, spent some time in profitable thoughts on Romans 8:2. Near night, had a very sweet season in prayer; God enabled me to wrestle ardently for the advancement of the Redeemer's kingdom; pleaded earnestly for my own dear brother John,</w:t>
      </w:r>
      <w:r>
        <w:rPr>
          <w:rStyle w:val="FootnoteReference"/>
        </w:rPr>
        <w:footnoteReference w:id="336"/>
      </w:r>
      <w:r>
        <w:t xml:space="preserve"> that God would make him more of a pilgrim and stranger on the earth, and fit him for singular serviceableness in the world; and my heart sweetly exulted in the Lord, in the thoughts of any distresses that might alight on him or me, in the advancement of Christ's kingdom. 'Twas a sweet and comfortable hour unto my soul, while I was indulged freedom to plead, not only for myself, but for many other souls.</w:t>
      </w:r>
    </w:p>
    <w:p>
      <w:pPr>
        <w:pStyle w:val="BodyText"/>
      </w:pPr>
      <w:r>
        <w:t xml:space="preserve">Lord's Day, September 5. Preached all day: was something strengthened and assisted in the afternoon; more especially in the evening: had a sense of my unspeakable shortcomings in all my duties. I found, alas! that I had never lived to God in my life.</w:t>
      </w:r>
    </w:p>
    <w:p>
      <w:pPr>
        <w:pStyle w:val="BodyText"/>
      </w:pPr>
      <w:r>
        <w:t xml:space="preserve">Monday, September 6. Was informed that they only waited for an opportunity to apprehend me for preaching at New Haven lately, that so they might imprison me: This made me more solemn and serious, and to quit all hopes of the world's friendship: It brought me to a further sense of my vileness and just desert of this, and much more, from the hand of God, though not from the hand of man: Retired into a convenient place in the woods and spread the matter before God.</w:t>
      </w:r>
    </w:p>
    <w:p>
      <w:pPr>
        <w:pStyle w:val="BodyText"/>
      </w:pPr>
      <w:r>
        <w:t xml:space="preserve">Tuesday, September 7. Had some relish of divine things in the</w:t>
      </w:r>
    </w:p>
    <w:p>
      <w:pPr>
        <w:pStyle w:val="SourcePage"/>
      </w:pPr>
      <w:r>
        <w:t xml:space="preserve">[p. 180]</w:t>
      </w:r>
    </w:p>
    <w:p>
      <w:pPr>
        <w:pStyle w:val="BodyText"/>
      </w:pPr>
      <w:r>
        <w:t xml:space="preserve">morning. Afterwards felt more barren and melancholy. Rode to New Haven, to a friend's house at a distance from the town; that I remain undiscovered, and yet have opportunity to do business privately with friends which come to commencement.</w:t>
      </w:r>
    </w:p>
    <w:p>
      <w:pPr>
        <w:pStyle w:val="BodyText"/>
      </w:pPr>
      <w:r>
        <w:t xml:space="preserve">Wednesday, September 8. Felt very sweetly when I first rose in the morning. In family prayer, had some enlargement, but not much spirituality, till eternity came up before me and looked near; I found some sweetness in the thoughts of bidding a dying farewell to this tiresome world: Though some time ago I reckoned upon seeing my dear friends at commencement, yet being now denied the opportunity, for fear of imprisonment, I felt totally resigned, and as contented to spend this day alone in the woods, as I could have done if I had been allowed to go to town. Felt exceedingly weaned from the world today. In the afternoon discoursed something on some divine things with a dear Christian friend, whereby we were both refreshed. Then I prayed with a sweet sense of the blessedness of communion with God: I think I scarce ever enjoyed more of God in any one prayer. Oh, it was a blessed season indeed to my soul! I knew not that ever I saw so much of my own nothingness in my life; never wondered so that God allowed me to preach his Word; never was so astonished as now. This has been a sweet and comfortable day to my soul: Blessed be God. Prayed again with my dear friend, with something of the divine presence. I long to be wholly conformed to God and transformed into his image.</w:t>
      </w:r>
    </w:p>
    <w:p>
      <w:pPr>
        <w:pStyle w:val="BodyText"/>
      </w:pPr>
      <w:r>
        <w:t xml:space="preserve">Thursday, September 9. Spent much of the day alone: Enjoyed the presence of God in some comfortable degree: Was visited by some dear friends, and prayed with them: Wrote sundry letters to friends; felt religion in my soul while writing: Enjoyed some sweet meditations on some Scriptures. In the evening, went very privately into town, from the place of my residence at the farms, and conversed with some dear friends; felt sweetly in singing hymns with them; and made my escape to the farms again without being discovered by any enemies, as I knew of. Thus the Lord preserves me continually.</w:t>
      </w:r>
    </w:p>
    <w:p>
      <w:pPr>
        <w:pStyle w:val="BodyText"/>
      </w:pPr>
      <w:r>
        <w:t xml:space="preserve">Friday, September 10. Longed with intense desire after God; my whole soul seemed impatient to be conformed to him, and to become "holy, as he is holy" </w:t>
      </w:r>
      <w:r>
        <w:rPr>
          <w:rStyle w:val="FootnoteReference"/>
        </w:rPr>
        <w:footnoteReference w:id="337"/>
      </w:r>
      <w:r>
        <w:t xml:space="preserve">. In the afternoon, prayed with a dear friend privately, and had the presence of God with us; our souls united together to reach after a</w:t>
      </w:r>
    </w:p>
    <w:p>
      <w:pPr>
        <w:pStyle w:val="SourcePage"/>
      </w:pPr>
      <w:r>
        <w:t xml:space="preserve">[p. 181]</w:t>
      </w:r>
    </w:p>
    <w:p>
      <w:pPr>
        <w:pStyle w:val="BodyText"/>
      </w:pPr>
      <w:r>
        <w:t xml:space="preserve">blessed immortality, to be unclothed of "the body of sin and death" </w:t>
      </w:r>
      <w:r>
        <w:rPr>
          <w:rStyle w:val="FootnoteReference"/>
        </w:rPr>
        <w:footnoteReference w:id="338"/>
      </w:r>
      <w:r>
        <w:t xml:space="preserve">, and to enter the blessed world, where "on unclean thing enters" </w:t>
      </w:r>
      <w:r>
        <w:rPr>
          <w:rStyle w:val="FootnoteReference"/>
        </w:rPr>
        <w:footnoteReference w:id="339"/>
      </w:r>
      <w:r>
        <w:t xml:space="preserve">. Oh, with what intense desire did our souls long for that blessed day, that we might be freed from sin and forever live </w:t>
      </w:r>
      <w:r>
        <w:rPr>
          <w:i/>
          <w:iCs/>
        </w:rPr>
        <w:t xml:space="preserve">to</w:t>
      </w:r>
      <w:r>
        <w:t xml:space="preserve"> and </w:t>
      </w:r>
      <w:r>
        <w:rPr>
          <w:i/>
          <w:iCs/>
        </w:rPr>
        <w:t xml:space="preserve">in</w:t>
      </w:r>
      <w:r>
        <w:t xml:space="preserve"> our God! In the evening, took leave of that house; but first kneeled down and prayed; "The Lord was of a truth in the midst of us" </w:t>
      </w:r>
      <w:r>
        <w:rPr>
          <w:rStyle w:val="FootnoteReference"/>
        </w:rPr>
        <w:footnoteReference w:id="340"/>
      </w:r>
      <w:r>
        <w:t xml:space="preserve">; 'twas a sweet parting season; felt in myself much sweetness and affection in the things of God. Blessed be God for every such divine gale of his Spirit, to speed me on in my way to the New Jerusalem! Felt some sweetness afterwards, and spent the evening in conversation with friends, and prayed with some life, and retired to rest very late.</w:t>
      </w:r>
    </w:p>
    <w:p>
      <w:pPr>
        <w:pStyle w:val="BodyText"/>
      </w:pPr>
      <w:r>
        <w:t xml:space="preserve">[The five next days he appears to have been in an exceeding comfortable, sweet frame of mind, for the most part, and to have been the subject of the like heavenly exercises as are often expressed in preceding passages of his diary; such as having his heart much engaged for God, wrestling with God in prayer with power and ardency, enjoying at times sweet calmness and composure of mind, giving himself up to God to be his forever, with great complacence of mind, being wholly resigned to the will of God that God might do with him what he pleased, longing well to improve time, having the eternal world as it were brought nigh, longing after God and holiness, earnestly desiring a complete conformity to him, and wondering how poor souls do to exist without God.]</w:t>
      </w:r>
    </w:p>
    <w:p>
      <w:pPr>
        <w:pStyle w:val="BodyText"/>
      </w:pPr>
      <w:r>
        <w:t xml:space="preserve">Thursday, September 16. At night, felt exceeding sweetly: Enjoyed much of God in secret prayer: Felt an uncommon resignation to </w:t>
      </w:r>
      <w:r>
        <w:rPr>
          <w:i/>
          <w:iCs/>
        </w:rPr>
        <w:t xml:space="preserve">be</w:t>
      </w:r>
      <w:r>
        <w:t xml:space="preserve"> and </w:t>
      </w:r>
      <w:r>
        <w:rPr>
          <w:i/>
          <w:iCs/>
        </w:rPr>
        <w:t xml:space="preserve">do</w:t>
      </w:r>
      <w:r>
        <w:t xml:space="preserve"> what God pleased. Some days past I felt great perplexity on account of my past conduct: My bitterness and want of Christian kindness and love has been very distressing to my soul: The Lord forgive me my unchristian warmth, and want of a spirit of meekness.</w:t>
      </w:r>
    </w:p>
    <w:p>
      <w:pPr>
        <w:pStyle w:val="BodyText"/>
      </w:pPr>
      <w:r>
        <w:t xml:space="preserve">[The next day he speaks of much resignation, calmness and peace of mind, and near views of the eternal world.]</w:t>
      </w:r>
    </w:p>
    <w:p>
      <w:pPr>
        <w:pStyle w:val="BodyText"/>
      </w:pPr>
      <w:r>
        <w:t xml:space="preserve">Saturday, September 18. Felt some compassion for souls, and mourned I had no more. I feel much more kindness, meekness, gentleness and love towards all mankind, than ever. I long to be at the feet of my enemies and persecutors. Enjoyed some sweetness in feeling my soul conformed to Christ Jesus, and given away to him forever, in prayer today.</w:t>
      </w:r>
    </w:p>
    <w:p>
      <w:pPr>
        <w:pStyle w:val="SourcePage"/>
      </w:pPr>
      <w:r>
        <w:t xml:space="preserve">[p. 182]</w:t>
      </w:r>
    </w:p>
    <w:p>
      <w:pPr>
        <w:pStyle w:val="BodyText"/>
      </w:pPr>
      <w:r>
        <w:t xml:space="preserve">[The next day he speaks of much dejection and discouragement, from an apprehension of his own unfitness ever to do any good in preaching; but blesses God for all dispensations of Providence and grace; finding that by all God weaned him more from the world and made him more resigned.</w:t>
      </w:r>
    </w:p>
    <w:p>
      <w:pPr>
        <w:pStyle w:val="BodyText"/>
      </w:pPr>
      <w:r>
        <w:t xml:space="preserve">The next ten days he appears to have been for the most part under great degrees of melancholy, exceedingly dejected and discouraged; speaks of his being ready to give up all for gone respecting the cause of Christ, and exceedingly longing to die: Yet had some sweet seasons and intervals of comfort, and special assistance and enlargement in the duties of religion, and in performing public services, and considerable success in them.]</w:t>
      </w:r>
    </w:p>
    <w:p>
      <w:pPr>
        <w:pStyle w:val="BodyText"/>
      </w:pPr>
      <w:r>
        <w:t xml:space="preserve">Thursday, September 30. Still very low in spirits, and did not know how to engage in any work or business, especially to correct some disorders among Christians; felt as though I had no power to be faithful in that regard. However, towards noon, preached from Deuteronomy 8:2, and was enabled with freedom to reprove some things in Christians' conduct that I thought very unsuitable and irregular; insisted near two hours on this subject.</w:t>
      </w:r>
    </w:p>
    <w:p>
      <w:pPr>
        <w:pStyle w:val="BodyText"/>
      </w:pPr>
      <w:r>
        <w:t xml:space="preserve">[Through this and the two following weeks he passed through a variety of exercises: He was frequently dejected, and felt inward distresses; and sometimes sunk into the depths of melancholy: at which turns he was not exercised about the state of his soul, with regard to the favor of God and his interest in Christ, but about his own sinful infirmities, and unfitness for God's service. His mind appears sometimes extremely depressed and sunk with a sense of inexpressible vileness. But in the meantime he speaks of many seasons of comfort and spiritual refreshment, wherein his heart was encouraged and strengthened in God, and sweetly resigned to his will, and of some seasons of very high degrees of spiritual consolation, and of his great longings after holiness and conformity to God, of his great fear of offending God, of his heart's being sweetly melted in religious duties, of his longing for the advancement of Christ's kingdom, and of his having at some times much assistance in preaching, and of remarkable effects on the auditory.]</w:t>
      </w:r>
    </w:p>
    <w:p>
      <w:pPr>
        <w:pStyle w:val="BodyText"/>
      </w:pPr>
      <w:r>
        <w:t xml:space="preserve">Lord's Day, October 17. Had a considerable sense of my helplessness and inability; saw that I must be dependent on God for all I want; and especially when I went to the place of public worship: I found I could not speak a word for God without his special</w:t>
      </w:r>
    </w:p>
    <w:p>
      <w:pPr>
        <w:pStyle w:val="SourcePage"/>
      </w:pPr>
      <w:r>
        <w:t xml:space="preserve">[p. 183]</w:t>
      </w:r>
    </w:p>
    <w:p>
      <w:pPr>
        <w:pStyle w:val="BodyText"/>
      </w:pPr>
      <w:r>
        <w:t xml:space="preserve">help and assistance: I went into the assembly trembling, as I frequently do, under a sense of my insufficiency to do anything in the cause of God, as I ought to do. But it pleased God to afford me much assistance, and there seemed to be a considerable effect on the hearers. In the evening I felt a disposition to praise God for his goodness to me, in special, that he had enabled me in some measure to be faithful; and my soul rejoiced to think that I had thus performed the work of one day more, and was one day nearer my eternal, and (I trust) my heavenly home. Oh, that I might be "faithful to the death" </w:t>
      </w:r>
      <w:r>
        <w:rPr>
          <w:rStyle w:val="FootnoteReference"/>
        </w:rPr>
        <w:footnoteReference w:id="341"/>
      </w:r>
      <w:r>
        <w:t xml:space="preserve">, "fulfilling as an hireling my day" </w:t>
      </w:r>
      <w:r>
        <w:rPr>
          <w:rStyle w:val="FootnoteReference"/>
        </w:rPr>
        <w:footnoteReference w:id="342"/>
      </w:r>
      <w:r>
        <w:t xml:space="preserve">, till the shades of the evening of life shall free my soul from the toils of the day! This evening, in secret prayer, I felt exceeding solemn, and such longing desires after deliverance from sin, and after conformity to God as melted my heart. Oh, I longed to be "delivered from this body of death" </w:t>
      </w:r>
      <w:r>
        <w:rPr>
          <w:rStyle w:val="FootnoteReference"/>
        </w:rPr>
        <w:footnoteReference w:id="343"/>
      </w:r>
      <w:r>
        <w:t xml:space="preserve">! I felt inward pleasing pain, that I could not be conformed to God entirely, fully and forever. I scarce ever preach without being first visited with inward conflicts and sure trials. Blessed be the Lord for these trials and distresses, as they are blessed for my humbling.</w:t>
      </w:r>
    </w:p>
    <w:p>
      <w:pPr>
        <w:pStyle w:val="BodyText"/>
      </w:pPr>
      <w:r>
        <w:t xml:space="preserve">Monday, October 18. In the morning, felt some sweetness, but still pressed through some trials of soul. My life is a constant mixture of consolations and conflicts, and will be so till I arrive at the world of spirits.</w:t>
      </w:r>
    </w:p>
    <w:p>
      <w:pPr>
        <w:pStyle w:val="BodyText"/>
      </w:pPr>
      <w:r>
        <w:t xml:space="preserve">Tuesday, October 19. This morning and last night, felt a sweet longing in my soul after holiness: My soul seemed so to reach and stretch towards the mark of perfect sanctity, that it was ready to break with longings.</w:t>
      </w:r>
    </w:p>
    <w:p>
      <w:pPr>
        <w:pStyle w:val="BodyText"/>
      </w:pPr>
      <w:r>
        <w:t xml:space="preserve">Wednesday, October 20. Exceeding infirm in body, exercised with much pain, and very lifeless in divine things. Felt a little sweetness in the evening.</w:t>
      </w:r>
    </w:p>
    <w:p>
      <w:pPr>
        <w:pStyle w:val="BodyText"/>
      </w:pPr>
      <w:r>
        <w:t xml:space="preserve">Thursday, October 21. Had a very deep sense of the vanity of the world, most of the day; had little more regard to it than if I had been to go into eternity the next hour. Through divine goodness, I felt very serious and solemn. Oh, I love to live on the brink of eternity, in my views and meditations! This gives me a sweet, awful and reverential sense and apprehension of God and divine things, when I see myself as it were "standing before the judgment seat of Christ" </w:t>
      </w:r>
      <w:r>
        <w:rPr>
          <w:rStyle w:val="FootnoteReference"/>
        </w:rPr>
        <w:footnoteReference w:id="344"/>
      </w:r>
      <w:r>
        <w:t xml:space="preserve">.</w:t>
      </w:r>
    </w:p>
    <w:p>
      <w:pPr>
        <w:pStyle w:val="BodyText"/>
      </w:pPr>
      <w:r>
        <w:t xml:space="preserve">Friday, October 22. Uncommonly weaned from the world today:</w:t>
      </w:r>
    </w:p>
    <w:p>
      <w:pPr>
        <w:pStyle w:val="SourcePage"/>
      </w:pPr>
      <w:r>
        <w:t xml:space="preserve">[p. 184]</w:t>
      </w:r>
    </w:p>
    <w:p>
      <w:pPr>
        <w:pStyle w:val="BodyText"/>
      </w:pPr>
      <w:r>
        <w:t xml:space="preserve">My soul delighted to be a "stranger and pilgrim on the earth" </w:t>
      </w:r>
      <w:r>
        <w:rPr>
          <w:rStyle w:val="FootnoteReference"/>
        </w:rPr>
        <w:footnoteReference w:id="345"/>
      </w:r>
      <w:r>
        <w:t xml:space="preserve">: I felt a disposition in me never to have anything to do with this world: The character given of some of the ancient people of God, in Hebrews 11:13, was very pleasing to me, "They confessed that they were pilgrims and strangers on the earth," by their daily practice; and oh, that I could always do so! Spent some considerable time in a pleasant grove, in prayer and meditation. Oh, it is sweet to be thus weaned from friends and from myself, and dead to the present world, that so I may live wholly to and upon the blessed God! Saw myself little, low, and vile, in myself. In the afternoon, preached at Bethlehem, from Deuteronomy 8:2, and felt sweetly both in prayer and preaching: God helped me to speak to the hearts of dear Christians. Blessed be the Lord for this season: I trust they and I shall rejoice on this account to all eternity. Dear Mr. Bellamy came in while I was making the first prayer (being returned home from a journey) and after meeting we walked away together and spent the evening in sweetly conversing on divine things, and praying together, with sweet and tender love to each other, and returned to rest with our hearts in a serious spiritual frame.</w:t>
      </w:r>
    </w:p>
    <w:p>
      <w:pPr>
        <w:pStyle w:val="BodyText"/>
      </w:pPr>
      <w:r>
        <w:t xml:space="preserve">Saturday, October 23. Something perplexed and confused. Rode this day from Bethlehem to Simsbury.</w:t>
      </w:r>
    </w:p>
    <w:p>
      <w:pPr>
        <w:pStyle w:val="BodyText"/>
      </w:pPr>
      <w:r>
        <w:t xml:space="preserve">Lord's Day, October 24. Felt so vile and unworthy that I scarce knew how to converse with human creatures.</w:t>
      </w:r>
    </w:p>
    <w:p>
      <w:pPr>
        <w:pStyle w:val="BodyText"/>
      </w:pPr>
      <w:r>
        <w:t xml:space="preserve">Monday, October 25. [At Turkey Hills] In the evening enjoyed the divine presence in secret prayer: It was a sweet and comfortable season to me: "My soul longed for God, for the living God" </w:t>
      </w:r>
      <w:r>
        <w:rPr>
          <w:rStyle w:val="FootnoteReference"/>
        </w:rPr>
        <w:footnoteReference w:id="346"/>
      </w:r>
      <w:r>
        <w:t xml:space="preserve">: Enjoyed a sweet solemnity of spirit, and longing desire after the recovery of the divine image in my soul: "Then shall I be satisfied, when I shall awake in God's likeness" </w:t>
      </w:r>
      <w:r>
        <w:rPr>
          <w:rStyle w:val="FootnoteReference"/>
        </w:rPr>
        <w:footnoteReference w:id="347"/>
      </w:r>
      <w:r>
        <w:t xml:space="preserve">, and never before.</w:t>
      </w:r>
    </w:p>
    <w:p>
      <w:pPr>
        <w:pStyle w:val="BodyText"/>
      </w:pPr>
      <w:r>
        <w:t xml:space="preserve">Tuesday, October 26. [At West Suffield] Underwent the most dreadful distresses, under a sense of my own unworthiness: It seemed to me I deserved rather to be driven out of the place than to have anybody treat me with any kindness, or come to hear me preach. And verily my spirits were so depressed at this time, as well as at many others, that it was impossible I should treat immortal souls with faithfulness: I could not deal closely and faithfully with them, I felt so infinitely vile in myself. Oh, what "dust and ashes" </w:t>
      </w:r>
      <w:r>
        <w:rPr>
          <w:rStyle w:val="FootnoteReference"/>
        </w:rPr>
        <w:footnoteReference w:id="348"/>
      </w:r>
      <w:r>
        <w:t xml:space="preserve"> I am, to think of preaching the Gospel</w:t>
      </w:r>
    </w:p>
    <w:p>
      <w:pPr>
        <w:pStyle w:val="SourcePage"/>
      </w:pPr>
      <w:r>
        <w:t xml:space="preserve">[p. 185]</w:t>
      </w:r>
    </w:p>
    <w:p>
      <w:pPr>
        <w:pStyle w:val="BodyText"/>
      </w:pPr>
      <w:r>
        <w:t xml:space="preserve">to others! Indeed, I never can be faithful for one moment, but shall certainly "daub with untempered mortar" </w:t>
      </w:r>
      <w:r>
        <w:rPr>
          <w:rStyle w:val="FootnoteReference"/>
        </w:rPr>
        <w:footnoteReference w:id="349"/>
      </w:r>
      <w:r>
        <w:t xml:space="preserve"> if God don't grant me special help. In the evening I went to the meetinghouse, and it looked to me near as easy for one to rise out of the grave and preach, as for me. However, God afforded me some life and power, both in prayer and sermon: God was pleased to lift me up and show me that he could enable me to preach. Oh, the wonderful goodness of God to so vile a sinner! Returned to my quarters and enjoyed some sweetness in prayer alone, and mourned that I could not live more to God.</w:t>
      </w:r>
    </w:p>
    <w:p>
      <w:pPr>
        <w:pStyle w:val="BodyText"/>
      </w:pPr>
      <w:r>
        <w:t xml:space="preserve">Wednesday, October 27. Spent the forenoon in prayer and meditation: Was not a little concerned about preaching in the afternoon: Felt exceedingly "without strength" </w:t>
      </w:r>
      <w:r>
        <w:rPr>
          <w:rStyle w:val="FootnoteReference"/>
        </w:rPr>
        <w:footnoteReference w:id="350"/>
      </w:r>
      <w:r>
        <w:t xml:space="preserve">, and very helpless indeed: Went into the meetinghouse, ashamed to see any come to hear such an unspeakably worthless wretch. However, God enabled me to speak with clearness, power and pungency. But there was some noise and tumult in the assembly that I did not well like, and endeavored to bear public testimony against, with moderation and mildness, through the current of my discourse. In the evening, was enabled to be in some measure thankful and devoted to God.</w:t>
      </w:r>
    </w:p>
    <w:p>
      <w:pPr>
        <w:pStyle w:val="BodyText"/>
      </w:pPr>
      <w:r>
        <w:t xml:space="preserve">[The frames and exercises of his mind during the four next days were mostly very similar to those of the two days past; excepting intervals of considerable degrees of divine peace and consolation.</w:t>
      </w:r>
    </w:p>
    <w:p>
      <w:pPr>
        <w:pStyle w:val="BodyText"/>
      </w:pPr>
      <w:r>
        <w:t xml:space="preserve">The things expressed within the space of the three following days are such as these; some seasons of dejection, mourning for being so destitute of the exercises of grace, longing to be delivered from sin, pressing after more of God, seasons of sweet prayer, sweetness of Christian conversation, etc. Within this time he rode from Suffield to Eastbury, Hebron, and Lebanon.]</w:t>
      </w:r>
    </w:p>
    <w:p>
      <w:pPr>
        <w:pStyle w:val="BodyText"/>
      </w:pPr>
      <w:r>
        <w:t xml:space="preserve">Thursday, November 4. [At Lebanon] Saw much of my nothingness most of this day; but felt concerned that I had no more sense of my insufficiency and unworthiness. Oh, 'tis sweet "lying in the dust" </w:t>
      </w:r>
      <w:r>
        <w:rPr>
          <w:rStyle w:val="FootnoteReference"/>
        </w:rPr>
        <w:footnoteReference w:id="351"/>
      </w:r>
      <w:r>
        <w:t xml:space="preserve">! But 'tis distressing to feel in my soul that hell of corruption which still remains in me. In the afternoon, had a sense of the sweetness of a strict, close, and constant devotedness to God, and my soul was comforted with the consolations of God; my soul felt a pleasing, yet painful concern, lest I should spend some moments without God. Oh, may I always</w:t>
      </w:r>
    </w:p>
    <w:p>
      <w:pPr>
        <w:pStyle w:val="SourcePage"/>
      </w:pPr>
      <w:r>
        <w:t xml:space="preserve">[p. 186]</w:t>
      </w:r>
    </w:p>
    <w:p>
      <w:pPr>
        <w:pStyle w:val="BodyText"/>
      </w:pPr>
      <w:r>
        <w:t xml:space="preserve">"live to God" </w:t>
      </w:r>
      <w:r>
        <w:rPr>
          <w:rStyle w:val="FootnoteReference"/>
        </w:rPr>
        <w:footnoteReference w:id="352"/>
      </w:r>
      <w:r>
        <w:t xml:space="preserve">! In the evening, was visited by some friends, and spent the time in prayer and such conversation as tended to our edification. It was a comfortable season to my soul: I felt an intense desire to spend every moment for God. God is unspeakably gracious to me continually: In times past, he has given me inexpressible sweetness in the performance of duty: Frequently my soul has enjoyed much of God; but has been ready to say, "Lord, 'tis good to be here" </w:t>
      </w:r>
      <w:r>
        <w:rPr>
          <w:rStyle w:val="FootnoteReference"/>
        </w:rPr>
        <w:footnoteReference w:id="353"/>
      </w:r>
      <w:r>
        <w:t xml:space="preserve">; and so to indulge sloth while I have lived on the sweetness of my feelings. But of late, God has been pleased to keep my soul hungry, almost continually; so that I have been filled with a kind of a pleasing pain: When I really enjoy God, I feel my desires of him the more insatiable, and my thirstings after holiness the more unquenchable; and the Lord will not allow me to feel as though I were fully supplied and satisfied, but keeps me still reaching forward; and I feel barren and empty, as though I could not live without more of God in me; I feel ashamed and guilty before God. Oh, I see "the Law is spiritual, but I am carnal" </w:t>
      </w:r>
      <w:r>
        <w:rPr>
          <w:rStyle w:val="FootnoteReference"/>
        </w:rPr>
        <w:footnoteReference w:id="354"/>
      </w:r>
      <w:r>
        <w:t xml:space="preserve">! I don't, I can't live to God. Oh, for holiness! Oh, for more of God in my soul! Oh, this pleasing pain! It makes my soul press after God; the language of it is, "Then shall I be satisfied, when I awake in God's likeness" (Psalms 17:15), but never, never before: and consequently I am engaged to "press toward the mark" </w:t>
      </w:r>
      <w:r>
        <w:rPr>
          <w:rStyle w:val="FootnoteReference"/>
        </w:rPr>
        <w:footnoteReference w:id="355"/>
      </w:r>
      <w:r>
        <w:t xml:space="preserve">, day by day. Oh, that I may feel this continual hunger, and not be retarded, but rather animated by every "cluster" </w:t>
      </w:r>
      <w:r>
        <w:rPr>
          <w:rStyle w:val="FootnoteReference"/>
        </w:rPr>
        <w:footnoteReference w:id="356"/>
      </w:r>
      <w:r>
        <w:t xml:space="preserve"> from Canaan, to reach forward in the narrow way, for the full enjoyment and possession of the heavenly inheritance. Oh, that I may never loiter in my heavenly journey!</w:t>
      </w:r>
    </w:p>
    <w:p>
      <w:pPr>
        <w:pStyle w:val="BodyText"/>
      </w:pPr>
      <w:r>
        <w:t xml:space="preserve">[These insatiable desires after God and holiness continued the two next days, with a great sense of his own exceeding unworthiness, and the nothingness of the things of this world.]</w:t>
      </w:r>
    </w:p>
    <w:p>
      <w:pPr>
        <w:pStyle w:val="BodyText"/>
      </w:pPr>
      <w:r>
        <w:t xml:space="preserve">Lord's Day, November 7. [At Millington] It seemed as if such an unholy wretch as I never could arrive at that blessedness, to be "holy, as God is holy" </w:t>
      </w:r>
      <w:r>
        <w:rPr>
          <w:rStyle w:val="FootnoteReference"/>
        </w:rPr>
        <w:footnoteReference w:id="357"/>
      </w:r>
      <w:r>
        <w:t xml:space="preserve">. At noon, I longed for sanctification and conformity to God. Oh, that is the ALL, the ALL! The Lord help me to press after God forever.</w:t>
      </w:r>
    </w:p>
    <w:p>
      <w:pPr>
        <w:pStyle w:val="BodyText"/>
      </w:pPr>
      <w:r>
        <w:t xml:space="preserve">Monday, November 8. Towards night, enjoyed much sweetness in secret prayer, so that my soul longed for an arrival in the "heavenly country" </w:t>
      </w:r>
      <w:r>
        <w:rPr>
          <w:rStyle w:val="FootnoteReference"/>
        </w:rPr>
        <w:footnoteReference w:id="358"/>
      </w:r>
      <w:r>
        <w:t xml:space="preserve">, the blessed paradise of God. Through divine goodness I have scarce seen the day, for two</w:t>
      </w:r>
    </w:p>
    <w:p>
      <w:pPr>
        <w:pStyle w:val="SourcePage"/>
      </w:pPr>
      <w:r>
        <w:t xml:space="preserve">[p. 187]</w:t>
      </w:r>
    </w:p>
    <w:p>
      <w:pPr>
        <w:pStyle w:val="BodyText"/>
      </w:pPr>
      <w:r>
        <w:t xml:space="preserve">months, but death has looked so pleasant to me at one time or other of the day that I could have rejoiced the present should be my last, notwithstanding my pressing inward trials and conflicts: And I trust the Lord will finally make me a "conqueror, and more than so" </w:t>
      </w:r>
      <w:r>
        <w:rPr>
          <w:rStyle w:val="FootnoteReference"/>
        </w:rPr>
        <w:footnoteReference w:id="359"/>
      </w:r>
      <w:r>
        <w:t xml:space="preserve">; that I shall be able to use that triumphant language, "Oh death, where is thy sting?" and, "Oh grave, where is thy victory" </w:t>
      </w:r>
      <w:r>
        <w:rPr>
          <w:rStyle w:val="FootnoteReference"/>
        </w:rPr>
        <w:footnoteReference w:id="360"/>
      </w:r>
      <w:r>
        <w:t xml:space="preserve">?</w:t>
      </w:r>
    </w:p>
    <w:p>
      <w:pPr>
        <w:pStyle w:val="BodyText"/>
      </w:pPr>
      <w:r>
        <w:t xml:space="preserve">[Within the next ten days the following things are expressed: longing and wrestling to be holy and to live to God; a desire that every single thought might be for God; feeling guilty that his thoughts were no more swallowed up in God; sweet solemnity and calmness of mind, submission and resignation to God, great weanedness from the world, abasement in the dust, grief at some vain conversation that was observed, sweetness from time to time in secret prayer and in conversing and praying with Christian friends. And every day he appears to have been greatly engaged in the great business of religion and living to God, without interruption.]</w:t>
      </w:r>
    </w:p>
    <w:p>
      <w:pPr>
        <w:pStyle w:val="BodyText"/>
      </w:pPr>
      <w:r>
        <w:t xml:space="preserve">Friday, November 19. [At New Haven] Received a letter from the Rev. Mr. Pemberton</w:t>
      </w:r>
      <w:r>
        <w:rPr>
          <w:rStyle w:val="FootnoteReference"/>
        </w:rPr>
        <w:footnoteReference w:id="361"/>
      </w:r>
      <w:r>
        <w:t xml:space="preserve"> of New York, desiring me speedily to go down thither and consult about the Indian affairs in those parts, and to meet certain gentlemen there that were entrusted with those affairs: My mind was instantly seized with concern; so I retired with two or three Christian friends and prayed; and indeed it was a sweet time with me; I was enabled to leave myself and all my concerns with God; and taking leave of friends, I rode to Ripton and was comforted in an opportunity to see and converse with dear Mr. Mills.</w:t>
      </w:r>
      <w:r>
        <w:rPr>
          <w:rStyle w:val="FootnoteReference"/>
        </w:rPr>
        <w:footnoteReference w:id="362"/>
      </w:r>
    </w:p>
    <w:p>
      <w:pPr>
        <w:pStyle w:val="BodyText"/>
      </w:pPr>
      <w:r>
        <w:t xml:space="preserve">[In the four next following days he was sometimes oppressed with the weight of that great affair about which Mr. Pemberton had written to him; but was enabled from time to time to "cast his burden on the Lord" </w:t>
      </w:r>
      <w:r>
        <w:rPr>
          <w:rStyle w:val="FootnoteReference"/>
        </w:rPr>
        <w:footnoteReference w:id="363"/>
      </w:r>
      <w:r>
        <w:t xml:space="preserve">, and to commit himself and all his concerns to him: And he continued still in a sense of the excellency of holiness, and longings after it, and earnest desires of the advancement of Christ's kingdom in the world; and had from time to time sweet comfort in meditation and prayer.]</w:t>
      </w:r>
    </w:p>
    <w:p>
      <w:pPr>
        <w:pStyle w:val="BodyText"/>
      </w:pPr>
      <w:r>
        <w:t xml:space="preserve">Wednesday, November 24. Came to New York; felt still much concerned about the importance of my business; put up many</w:t>
      </w:r>
    </w:p>
    <w:p>
      <w:pPr>
        <w:pStyle w:val="SourcePage"/>
      </w:pPr>
      <w:r>
        <w:t xml:space="preserve">[p. 188]</w:t>
      </w:r>
    </w:p>
    <w:p>
      <w:pPr>
        <w:pStyle w:val="BodyText"/>
      </w:pPr>
      <w:r>
        <w:t xml:space="preserve">earnest requests to God for his help and direction; was confused with the noise and tumult of the city; enjoyed but little time alone with God; but my soul longed after him.</w:t>
      </w:r>
    </w:p>
    <w:p>
      <w:pPr>
        <w:pStyle w:val="BodyText"/>
      </w:pPr>
      <w:r>
        <w:t xml:space="preserve">Thursday, November 25. Spent much time in prayer and supplication: Was examined by some gentlemen, of my Christian experiences and my acquaintance with divinity and some other studies, in order to my improvement in that important affair of gospellizing the heathen:</w:t>
      </w:r>
      <w:r>
        <w:rPr>
          <w:rStyle w:val="FootnoteReference"/>
        </w:rPr>
        <w:footnoteReference w:id="364"/>
      </w:r>
      <w:r>
        <w:t xml:space="preserve"> Was made sensible of my great ignorance and unfitness for public service: I had the most abasing thoughts of myself, I think, that ever I had; I thought myself the worst wretch that ever lived: it hurt me and pained my very heart that anybody should show me any respect: Alas! methought, how sadly they are deceived in me; how miserably would they be disappointed if they knew my inside! Oh, my heart! And in this depressed condition I was forced to go and preach to a considerable assembly, before some grave and learned ministers; but felt such a pressure from a sense of my vileness, ignorance, and unfitness to appear in public, that I was almost overcome with it; my soul was grieved for the congregation, that they should sit there to hear such a "dead dog" </w:t>
      </w:r>
      <w:r>
        <w:rPr>
          <w:rStyle w:val="FootnoteReference"/>
        </w:rPr>
        <w:footnoteReference w:id="365"/>
      </w:r>
      <w:r>
        <w:t xml:space="preserve"> as I preach; I thought myself infinitely indebted to the people, and longed that God would reward them with the rewards of his grace. I spent much of the evening alone.</w:t>
      </w:r>
    </w:p>
    <w:p>
      <w:pPr>
        <w:pStyle w:val="SourcePage"/>
      </w:pPr>
      <w:r>
        <w:t xml:space="preserve">[p. 189]</w:t>
      </w:r>
    </w:p>
    <w:p>
      <w:pPr>
        <w:pStyle w:val="Heading1"/>
        <w:pageBreakBefore/>
      </w:pPr>
      <w:bookmarkStart w:name="heading_part_iv_from_the_time_of_his" w:id="28"/>
      <w:r>
        <w:t xml:space="preserve">Part IV: From the time of his examination by the Correspondents of the Society for Propagating Christian Knowledge, and being appointed their missionary, to his first entrance on the business of his mission among the Indians at Kaunaumeek</w:t>
      </w:r>
      <w:bookmarkEnd w:id="28"/>
    </w:p>
    <w:p>
      <w:pPr>
        <w:pStyle w:val="BodyText"/>
      </w:pPr>
      <w:r>
        <w:t xml:space="preserve">Friday, November 26. Had still a sense of my great vileness, and endeavored as much as I could to keep alone. Oh, what a nothing, what dust and ashes am I! Enjoyed some peace and comfort in spreading my complaints before the God of all grace.</w:t>
      </w:r>
    </w:p>
    <w:p>
      <w:pPr>
        <w:pStyle w:val="BodyText"/>
      </w:pPr>
      <w:r>
        <w:t xml:space="preserve">Saturday, November 27. Committed my soul to God with some degree of comfort; left New York about nine in the morning; came away with a distressing sense still of my unspeakable unworthiness. Surely I may well love all my brethren; for none of them all is so vile as I; whatever they do outwardly, yet it seems to me none is conscious of so much guilt before God. Oh, my leanness, my barrenness, my carnality, and past bitterness, and want of a Gospel temper! These things oppress my soul. Rode from New York, thirty miles, to White Plains, and most of the way continued lifting up my heart to God for mercy and purifying grace; and spent the evening much dejected in spirit.</w:t>
      </w:r>
    </w:p>
    <w:p>
      <w:pPr>
        <w:pStyle w:val="BodyText"/>
      </w:pPr>
      <w:r>
        <w:t xml:space="preserve">[The three next days he continued in this frame, in a great sense of his own vileness, with an evident mixture of melancholy, in no small degree; but had some intervals of comfort and God's sensible presence with him.]</w:t>
      </w:r>
    </w:p>
    <w:p>
      <w:pPr>
        <w:pStyle w:val="BodyText"/>
      </w:pPr>
      <w:r>
        <w:t xml:space="preserve">Wednesday, December 1. My soul breathed after God in sweet spiritual and longing desires of conformity to him; my soul was brought to rest itself and all on his rich grace, and felt strength and encouragement to do or suffer anything that divine Providence should allot me. Rode about twenty miles from Stratfield to Newtown.</w:t>
      </w:r>
    </w:p>
    <w:p>
      <w:pPr>
        <w:pStyle w:val="BodyText"/>
      </w:pPr>
      <w:r>
        <w:t xml:space="preserve">[Within the space of the next nine days he went a journey from</w:t>
      </w:r>
    </w:p>
    <w:p>
      <w:pPr>
        <w:pStyle w:val="SourcePage"/>
      </w:pPr>
      <w:r>
        <w:t xml:space="preserve">[p. 190]</w:t>
      </w:r>
    </w:p>
    <w:p>
      <w:pPr>
        <w:pStyle w:val="BodyText"/>
      </w:pPr>
      <w:r>
        <w:t xml:space="preserve">Newtown to Haddam, his native town; and after staying there some days, returned again into the western part of Connecticut and came to Southbury. In his account of the frames and exercises of his mind, during this space of time, are such things as these; frequent turns of dejection, a sense of his vileness, emptiness, and an unfathomable abyss of desperate wickedness in his heart, attended with a conviction that he had never seen but little of it; bitterly mourning over his barrenness, being greatly grieved that he could not live to God, to whom he owed his all ten thousand times; crying out, "My leanness, my leanness" </w:t>
      </w:r>
      <w:r>
        <w:rPr>
          <w:rStyle w:val="FootnoteReference"/>
        </w:rPr>
        <w:footnoteReference w:id="366"/>
      </w:r>
      <w:r>
        <w:t xml:space="preserve">! A sense of the meetness and suitableness of his lying in the dust beneath God's feet, fervency and ardor in prayer, longing to live to God, a being afflicted with some impertinent trifling conversation that he heard; but enjoying sweetness in Christian conversation.]</w:t>
      </w:r>
    </w:p>
    <w:p>
      <w:pPr>
        <w:pStyle w:val="BodyText"/>
      </w:pPr>
      <w:r>
        <w:t xml:space="preserve">Saturday, December 11. Conversed with a dear friend, to whom I had thought of giving a liberal education, and being at the whole charge of it, that he might be fitted for the Gospel ministry.</w:t>
      </w:r>
      <w:r>
        <w:rPr>
          <w:rStyle w:val="FootnoteReference"/>
        </w:rPr>
        <w:footnoteReference w:id="367"/>
      </w:r>
      <w:r>
        <w:t xml:space="preserve"> I acquainted him with my thoughts in that matter, and so left him to consider of it till I should see him again. Then I rode to Bethlehem, and so came to Mr. Bellamy's lodgings; spent the evening with him in sweet conversation and prayer: We recommended the important concern before mentioned (of sending my friend to college) unto the God of all grace. Blessed be the Lord for this evening's opportunity together.</w:t>
      </w:r>
    </w:p>
    <w:p>
      <w:pPr>
        <w:pStyle w:val="BodyText"/>
      </w:pPr>
      <w:r>
        <w:t xml:space="preserve">Lord's Day, December 12. I felt, in the morning, as if I had little or no power either to pray or preach, and felt a distressing need of divine help: I went to meeting trembling: But it pleased</w:t>
      </w:r>
    </w:p>
    <w:p>
      <w:pPr>
        <w:pStyle w:val="SourcePage"/>
      </w:pPr>
      <w:r>
        <w:t xml:space="preserve">[p. 191]</w:t>
      </w:r>
    </w:p>
    <w:p>
      <w:pPr>
        <w:pStyle w:val="BodyText"/>
      </w:pPr>
      <w:r>
        <w:t xml:space="preserve">God to assist me in prayer and sermon: I think my soul scarce ever penetrated so far into the immaterial world in any one prayer that ever I made, nor were my devotions ever so much refined and free from gross conceptions and imaginations framed from beholding material objects. I preached with some sweetness, from Matthew 6:33, "But seek ye first," etc. and in the afternoon from Romans 15:30, "And now I beseech you, brethren," etc. There was much affection in the assembly. This has been a sweet Sabbath to me; and blessed be God, I have reason to think that my religion is become more refined and spiritual, by means of my late inward conflicts. </w:t>
      </w:r>
      <w:r>
        <w:rPr>
          <w:i/>
          <w:iCs/>
        </w:rPr>
        <w:t xml:space="preserve">Amen!</w:t>
      </w:r>
      <w:r>
        <w:t xml:space="preserve"> May I always be willing that God should use his own methods with me.</w:t>
      </w:r>
    </w:p>
    <w:p>
      <w:pPr>
        <w:pStyle w:val="BodyText"/>
      </w:pPr>
      <w:r>
        <w:t xml:space="preserve">Monday, December 13. Joined in prayer with Mr. Bellamy; and found sweetness and composure in parting with him, who went a journey. Enjoyed some sweetness through the day, and just at night rode down to Woodbury.</w:t>
      </w:r>
    </w:p>
    <w:p>
      <w:pPr>
        <w:pStyle w:val="BodyText"/>
      </w:pPr>
      <w:r>
        <w:t xml:space="preserve">Tuesday, December 14. Some perplexity hung on my mind: was distressed last night and this morning for the interest of Zion, especially on account of the false appearances of religion that do but rather breed confusion, especially in some places. I cried to God for help to enable me to bear testimony against those things which instead of promoting, do but hinder the progress of vital piety. In the afternoon, rode down to Southbury, and conversed again with my friend about the important affair of his following the work of the ministry; and he appeared much inclined to devote himself to that work, if God should succeed his attempts to qualify himself for so great a work. In the evening I preached from 1 Thessalonians 4:8, endeavored, though with tenderness, to undermine false religion. The Lord gave me some assistance; but however, I seemed so vile I was ashamed to be seen when I came out of the meetinghouse.</w:t>
      </w:r>
    </w:p>
    <w:p>
      <w:pPr>
        <w:pStyle w:val="BodyText"/>
      </w:pPr>
      <w:r>
        <w:t xml:space="preserve">Wednesday, December 15. Enjoyed something of God today, both in secret and social prayer; but was sensible of much barrenness and defect in duty, as well as my inability to help myself for the time to come, or to perform the work and business I have to do. Afterwards, felt much of the sweetness of religion and the tenderness of the Gospel temper: was far from bitterness, and found a dear love to all mankind, and was afraid of scarcely anything so much as left some motion of anger or resentment should some time or other creep into my heart. Had some comforting</w:t>
      </w:r>
    </w:p>
    <w:p>
      <w:pPr>
        <w:pStyle w:val="SourcePage"/>
      </w:pPr>
      <w:r>
        <w:t xml:space="preserve">[p. 192]</w:t>
      </w:r>
    </w:p>
    <w:p>
      <w:pPr>
        <w:pStyle w:val="BodyText"/>
      </w:pPr>
      <w:r>
        <w:t xml:space="preserve">soul-refreshing discourse with some dear friends, just as we took our leave of each other, and supposed it might be likely we should not meet again till we came to the eternal world.</w:t>
      </w:r>
      <w:r>
        <w:rPr>
          <w:rStyle w:val="FootnoteReference"/>
        </w:rPr>
        <w:footnoteReference w:id="368"/>
      </w:r>
      <w:r>
        <w:t xml:space="preserve"> But I doubt not, through grace, but that some of us shall have a happy meeting there, and bless God for this season, as well as many others. Amen.</w:t>
      </w:r>
    </w:p>
    <w:p>
      <w:pPr>
        <w:pStyle w:val="BodyText"/>
      </w:pPr>
      <w:r>
        <w:t xml:space="preserve">Thursday, December 16. Rode down to Derby; had some sweet thoughts on the road: My thoughts were very clear, especially on the essence of our salvation by Christ, from those words, "Thou shalt call his name Jesus" </w:t>
      </w:r>
      <w:r>
        <w:rPr>
          <w:rStyle w:val="FootnoteReference"/>
        </w:rPr>
        <w:footnoteReference w:id="369"/>
      </w:r>
      <w:r>
        <w:t xml:space="preserve">, etc.</w:t>
      </w:r>
    </w:p>
    <w:p>
      <w:pPr>
        <w:pStyle w:val="BodyText"/>
      </w:pPr>
      <w:r>
        <w:t xml:space="preserve">Friday, December 17. Spent much time in sweet conversation on spiritual things with dear Mr. Humphreys.</w:t>
      </w:r>
      <w:r>
        <w:rPr>
          <w:rStyle w:val="FootnoteReference"/>
        </w:rPr>
        <w:footnoteReference w:id="370"/>
      </w:r>
      <w:r>
        <w:t xml:space="preserve"> Rode to Ripton; spent some time in prayer with dear Christian friends.</w:t>
      </w:r>
    </w:p>
    <w:p>
      <w:pPr>
        <w:pStyle w:val="BodyText"/>
      </w:pPr>
      <w:r>
        <w:t xml:space="preserve">Saturday, December 18. Spent much time in prayer in the woods: seemed raised above the things of the world: my soul was strong in the Lord of hosts: but was sensible of great barrenness.</w:t>
      </w:r>
    </w:p>
    <w:p>
      <w:pPr>
        <w:pStyle w:val="BodyText"/>
      </w:pPr>
      <w:r>
        <w:t xml:space="preserve">Lord's Day, December 19. At the sacrament of the Lord's Supper, seemed strong in the Lord; and the world with all its frowns and flatteries in a great measure disappeared, so that my soul had nothing to do with them; and I felt a disposition to be wholly and forever the Lord's. In the evening, enjoyed something of the divine presence; had a humbling sense of my vileness, barrenness, and sinfulness. Oh, it wounded me to think of the misimprovement of time! "God be merciful to me a sinner" </w:t>
      </w:r>
      <w:r>
        <w:rPr>
          <w:rStyle w:val="FootnoteReference"/>
        </w:rPr>
        <w:footnoteReference w:id="371"/>
      </w:r>
      <w:r>
        <w:t xml:space="preserve">.</w:t>
      </w:r>
    </w:p>
    <w:p>
      <w:pPr>
        <w:pStyle w:val="BodyText"/>
      </w:pPr>
      <w:r>
        <w:t xml:space="preserve">Monday, December 20. Spent this day in prayer, reading and writing; and enjoyed some assistance, especially in correcting some thoughts on a certain subject; but had a mournful sense of my barrenness.</w:t>
      </w:r>
    </w:p>
    <w:p>
      <w:pPr>
        <w:pStyle w:val="BodyText"/>
      </w:pPr>
      <w:r>
        <w:t xml:space="preserve">Tuesday, December 21. Had a sense of my insufficiency for any public work and business, as well as to live to God. I rode over to Derby and preached there: It pleased God to give me very sweet</w:t>
      </w:r>
    </w:p>
    <w:p>
      <w:pPr>
        <w:pStyle w:val="SourcePage"/>
      </w:pPr>
      <w:r>
        <w:t xml:space="preserve">[p. 193]</w:t>
      </w:r>
    </w:p>
    <w:p>
      <w:pPr>
        <w:pStyle w:val="BodyText"/>
      </w:pPr>
      <w:r>
        <w:t xml:space="preserve">assistance and enlargement, and to enable me to speak with a soft and tender power and energy. We had afterwards a comfortable evening in singing and prayer: God enabled me to pray with as much spirituality and sweetness as I have done for some time: My mind seemed to be unclothed of sense and imagination, and was in a measure let into the immaterial world of spirits. This day and evening was, I trust, through infinite goodness made very profitable to a number of us, to advance our souls in holiness and conformity to God: The glory be to him forever: Amen. How blessed 'tis to grow more and more like God!</w:t>
      </w:r>
    </w:p>
    <w:p>
      <w:pPr>
        <w:pStyle w:val="BodyText"/>
      </w:pPr>
      <w:r>
        <w:t xml:space="preserve">Wednesday, December 22. Enjoyed some assistance in preaching at Ripton; but my soul mourned within me for my barrenness.</w:t>
      </w:r>
    </w:p>
    <w:p>
      <w:pPr>
        <w:pStyle w:val="BodyText"/>
      </w:pPr>
      <w:r>
        <w:t xml:space="preserve">Thursday, December 23. Enjoyed, I trust, something of God this morning in secret. Oh, how divinely sweet is it to come into the secret of his presence and abide in his pavilion! Took an affectionate leave of friends, not expecting to see them again for a very considerable time, if ever in this world. Rode with Mr. Humphreys to his house at Derby; spent the time in sweet conversation; my soul was refreshed and sweetly melted with divine things. Oh, that I was always consecrated to God! Near night I rode to New Haven, and there enjoyed some sweetness in prayer and conversation and with some dear Christian friends: My mind was sweetly serious and composed: But alas, I too much lost the sense of divine things!</w:t>
      </w:r>
    </w:p>
    <w:p>
      <w:pPr>
        <w:pStyle w:val="BodyText"/>
      </w:pPr>
      <w:r>
        <w:t xml:space="preserve">[He continued much in the same frame of mind, and in like exercises, the two following days.]</w:t>
      </w:r>
    </w:p>
    <w:p>
      <w:pPr>
        <w:pStyle w:val="BodyText"/>
      </w:pPr>
      <w:r>
        <w:t xml:space="preserve">Lord's Day, December 26. Felt much sweetness and tenderness in prayer, especially my whole soul seemed to love my worst enemies, and was enabled to pray for those that are strangers and enemies to God with a great degree of softness and pathetic fervor. In the evening, rode from New Haven to Branford, after I had kneeled down and prayed with a number of dear Christian friends in a very retired place in the woods, and so parted.</w:t>
      </w:r>
    </w:p>
    <w:p>
      <w:pPr>
        <w:pStyle w:val="BodyText"/>
      </w:pPr>
      <w:r>
        <w:t xml:space="preserve">Monday, December 27. Enjoyed a precious season indeed; had a sweet melting sense of divine things, of the pure spirituality of the religion of Christ Jesus. In the evening I preached from Matthew 6:33 with much freedom and sweet power and pungency: The presence of God attended our meeting. Oh, the sweetness, the tenderness I felt in my soul! If ever I felt the temper of Christ,</w:t>
      </w:r>
    </w:p>
    <w:p>
      <w:pPr>
        <w:pStyle w:val="SourcePage"/>
      </w:pPr>
      <w:r>
        <w:t xml:space="preserve">[p. 194]</w:t>
      </w:r>
    </w:p>
    <w:p>
      <w:pPr>
        <w:pStyle w:val="BodyText"/>
      </w:pPr>
      <w:r>
        <w:t xml:space="preserve">I had some sense of it now. Blessed be my God, I have seldom enjoyed a more comfortable and profitable day than this. Oh, that I could spend all my time for God!</w:t>
      </w:r>
    </w:p>
    <w:p>
      <w:pPr>
        <w:pStyle w:val="BodyText"/>
      </w:pPr>
      <w:r>
        <w:t xml:space="preserve">Tuesday, December 28. Rode from Branford to Haddam. In the morning, my clearness and sweetness in divine things continued; but afterwards my spiritual life sensibly declined.</w:t>
      </w:r>
    </w:p>
    <w:p>
      <w:pPr>
        <w:pStyle w:val="BodyText"/>
      </w:pPr>
      <w:r>
        <w:t xml:space="preserve">[The next twelve days he was for the most part extremely dejected, discouraged and distressed, and was evidently very much under the power of melancholy; and there are from day to day most bitter complaints of exceeding vileness, ignorance, corruption, an amazing load of guilt, unworthiness to creep on God's earth, everlasting uselessness, fitness for nothing, etc., and sometimes expressions even of horror at the thoughts of ever preaching again. But yet in this time of great dejection he speaks of several intervals of divine help and comfort.</w:t>
      </w:r>
    </w:p>
    <w:p>
      <w:pPr>
        <w:pStyle w:val="BodyText"/>
      </w:pPr>
      <w:r>
        <w:t xml:space="preserve">The three next days, which were spent at Hebron and the Crank (a parish in Lebanon), he had relief and enjoyed considerable comfort.]</w:t>
      </w:r>
    </w:p>
    <w:p>
      <w:pPr>
        <w:pStyle w:val="BodyText"/>
      </w:pPr>
      <w:r>
        <w:t xml:space="preserve">Friday, January 14, 1742–3. My spiritual conflicts today were unspeakably dreadful, heavier than the mountains and overflowing floods: I seemed enclosed, as it were, in hell itself. I was deprived of all sense of God, even of the being of a God; and that was my misery! I had no awful apprehensions of God as angry. This was distress, the nearest akin to the damned's torments that I ever endured: Their torment, I am sure, will consist much in a privation of God, and consequently of all good. This taught me the absolute dependence of a creature upon God the creator, for every crumb of happiness it enjoys. Oh! I feel that if there is no God, though I might live forever here, and enjoy not only this, but all other worlds, I should be ten thousand times more miserable than a toad! My soul was in such anguish I could not eat, but felt as I supposed a poor wretch would that is just going to the place of execution. I was almost swallowed up with anguish when I saw people gathering together to hear me preach. However, I went in that distress to the house of God, and found not much relief in the first prayer; it seemed as if God would let loose the people upon me to destroy me, nor were the thoughts of death distressing to me, like my own vileness. But afterwards, in my discourse from Deuteronomy 8:2, God was pleased to give me some</w:t>
      </w:r>
    </w:p>
    <w:p>
      <w:pPr>
        <w:pStyle w:val="SourcePage"/>
      </w:pPr>
      <w:r>
        <w:t xml:space="preserve">[p. 195]</w:t>
      </w:r>
    </w:p>
    <w:p>
      <w:pPr>
        <w:pStyle w:val="BodyText"/>
      </w:pPr>
      <w:r>
        <w:t xml:space="preserve">freedom and enlargement, some power and spirituality; and I spent the evening something comfortably.</w:t>
      </w:r>
    </w:p>
    <w:p>
      <w:pPr>
        <w:pStyle w:val="BodyText"/>
      </w:pPr>
      <w:r>
        <w:t xml:space="preserve">[The two next days his comfort continues, and he seems to enjoy an almost continual sweetness of soul in the duties and exercises of religion and Christian conversation. On Monday was a return of the gloom he had been under the Friday before. He rode to Coventry this day, and the latter part of the day had more freedom. On Tuesday he rode to Canterbury, and continued more comfortable.]</w:t>
      </w:r>
    </w:p>
    <w:p>
      <w:pPr>
        <w:pStyle w:val="BodyText"/>
      </w:pPr>
      <w:r>
        <w:t xml:space="preserve">Wednesday, January 19. [At Canterbury] In the afternoon preached the lecture at the meetinghouse: Felt some tenderness, and something of the Gospel temper: Exhorted the people to love one another, and not to set up their own frames as a standard to try all their brethren by. But was much pressed, most of the day, with a sense of my own badness, inward impurity, and unspeakable corruption. Spent the evening in loving Christian conversation.</w:t>
      </w:r>
    </w:p>
    <w:p>
      <w:pPr>
        <w:pStyle w:val="BodyText"/>
      </w:pPr>
      <w:r>
        <w:t xml:space="preserve">Thursday, January 20. Rode to my brother's house between Norwich and Lebanon; and preached in the evening to a number of people:</w:t>
      </w:r>
      <w:r>
        <w:rPr>
          <w:rStyle w:val="FootnoteReference"/>
        </w:rPr>
        <w:footnoteReference w:id="372"/>
      </w:r>
      <w:r>
        <w:t xml:space="preserve"> Enjoyed neither freedom nor spirituality; but saw myself exceeding unworthy.</w:t>
      </w:r>
    </w:p>
    <w:p>
      <w:pPr>
        <w:pStyle w:val="BodyText"/>
      </w:pPr>
      <w:r>
        <w:t xml:space="preserve">Friday, January 21. Had great inward conflicts; enjoyed but little comfort. Went to see Mr. Williams</w:t>
      </w:r>
      <w:r>
        <w:rPr>
          <w:rStyle w:val="FootnoteReference"/>
        </w:rPr>
        <w:footnoteReference w:id="373"/>
      </w:r>
      <w:r>
        <w:t xml:space="preserve"> of Lebanon, and spent several hours with him; and was greatly delighted with his serious, deliberate and impartial way of discourse about religion.</w:t>
      </w:r>
    </w:p>
    <w:p>
      <w:pPr>
        <w:pStyle w:val="BodyText"/>
      </w:pPr>
      <w:r>
        <w:t xml:space="preserve">[The next day he was much dejected.]</w:t>
      </w:r>
    </w:p>
    <w:p>
      <w:pPr>
        <w:pStyle w:val="BodyText"/>
      </w:pPr>
      <w:r>
        <w:t xml:space="preserve">Lord's Day, January 23. Scarce ever felt myself so unfit to exist, as now: I saw I was not worthy of a place among the Indians, where I am going, if God permit: I thought I should be ashamed to look them in the face, and much more to have any respect</w:t>
      </w:r>
    </w:p>
    <w:p>
      <w:pPr>
        <w:pStyle w:val="SourcePage"/>
      </w:pPr>
      <w:r>
        <w:t xml:space="preserve">[p. 196]</w:t>
      </w:r>
    </w:p>
    <w:p>
      <w:pPr>
        <w:pStyle w:val="BodyText"/>
      </w:pPr>
      <w:r>
        <w:t xml:space="preserve">shown me there. Indeed, I felt myself banished from the earth, as if all places were too good for such a wretch as I: I thought I should be ashamed to go among the very savages of Africa; I appeared to myself a creature fit for nothing, neither heaven nor earth. None knows, but those that feel it, what the soul endures that is sensibly shut out from the presence of God: Alas, 'tis more bitter than death!</w:t>
      </w:r>
    </w:p>
    <w:p>
      <w:pPr>
        <w:pStyle w:val="BodyText"/>
      </w:pPr>
      <w:r>
        <w:t xml:space="preserve">[On Monday he rode to Stonington, Mr. Fish's</w:t>
      </w:r>
      <w:r>
        <w:rPr>
          <w:rStyle w:val="FootnoteReference"/>
        </w:rPr>
        <w:footnoteReference w:id="374"/>
      </w:r>
      <w:r>
        <w:t xml:space="preserve"> parish. On Tuesday he expresses considerable degrees of spiritual comfort and refreshment.]</w:t>
      </w:r>
    </w:p>
    <w:p>
      <w:pPr>
        <w:pStyle w:val="BodyText"/>
      </w:pPr>
      <w:r>
        <w:t xml:space="preserve">Wednesday, January 26. Preached to a pretty large assembly at Mr. Fish's meetinghouse: Insisted on humility and steadfastness in keeping God's commands, and that through humility we should prefer one another in love, and not make our own frames the rule by which we judge others. I felt sweetly calm and full of brotherly love; and never more free from party spirit. I hope some good will follow, that Christians will be freed from false joy, and party zeal, and censuring one another.</w:t>
      </w:r>
    </w:p>
    <w:p>
      <w:pPr>
        <w:pStyle w:val="BodyText"/>
      </w:pPr>
      <w:r>
        <w:t xml:space="preserve">[On Thursday, after considerable time spent in prayer and Christian conversation, he rode to New London.]</w:t>
      </w:r>
    </w:p>
    <w:p>
      <w:pPr>
        <w:pStyle w:val="BodyText"/>
      </w:pPr>
      <w:r>
        <w:t xml:space="preserve">Friday, January 28. Here I found some fallen into some extravagances, too much carried away with a false zeal and bitterness. Oh, the want of a Gospel temper is greatly to be lamented! Spent the evening in conversing with some about some points of conduct in both ministers and private Christians; but did not agree with them; God had not taught them with "briers and thorns" </w:t>
      </w:r>
      <w:r>
        <w:rPr>
          <w:rStyle w:val="FootnoteReference"/>
        </w:rPr>
        <w:footnoteReference w:id="375"/>
      </w:r>
      <w:r>
        <w:t xml:space="preserve"> to be of a kind disposition toward mankind.</w:t>
      </w:r>
    </w:p>
    <w:p>
      <w:pPr>
        <w:pStyle w:val="BodyText"/>
      </w:pPr>
      <w:r>
        <w:t xml:space="preserve">[On Saturday he rode to East Haddam, and spent the three following days there; and in that space of time he speaks of his feeling weanedness from the world, a sense of the nearness of eternity, special assistance in praying for the enlargement of Christ's kingdom, times of spiritual comfort, etc.]</w:t>
      </w:r>
    </w:p>
    <w:p>
      <w:pPr>
        <w:pStyle w:val="BodyText"/>
      </w:pPr>
      <w:r>
        <w:t xml:space="preserve">Wednesday, February 2. Preached my farewell sermon last night at the house of an aged man who had been unable to attend on the public worship for some time; and this morning spent the time in prayer, almost wherever I went; and having taken leave of friends, I set out on my journey towards the Indians; though by the way I was to spend some time at East Hampton on Long</w:t>
      </w:r>
    </w:p>
    <w:p>
      <w:pPr>
        <w:pStyle w:val="SourcePage"/>
      </w:pPr>
      <w:r>
        <w:t xml:space="preserve">[p. 197]</w:t>
      </w:r>
    </w:p>
    <w:p>
      <w:pPr>
        <w:pStyle w:val="BodyText"/>
      </w:pPr>
      <w:r>
        <w:t xml:space="preserve">Island, by the leave of the commissioners who employed me in the Indian affair;</w:t>
      </w:r>
      <w:r>
        <w:rPr>
          <w:rStyle w:val="FootnoteReference"/>
        </w:rPr>
        <w:footnoteReference w:id="376"/>
      </w:r>
      <w:r>
        <w:t xml:space="preserve"> and being accompanied by a messenger from East Hampton, we traveled to Lyme. On the road I felt an uncommon pressure of mind: I seemed to struggle hard for some pleasure in something here below, and seemed loath to give up all for gone; but then saw myself evidently throwing myself into all hardships and distresses in my present undertaking; I thought it would be less difficult to lie down in the grave: But yet I chose to go rather than stay. Came to Lyme that night.</w:t>
      </w:r>
    </w:p>
    <w:p>
      <w:pPr>
        <w:pStyle w:val="BodyText"/>
      </w:pPr>
      <w:r>
        <w:t xml:space="preserve">[He waited the two next days for a passage over the Sound, and spent much of the time in inward conflicts and dejection, but had some comfort.</w:t>
      </w:r>
    </w:p>
    <w:p>
      <w:pPr>
        <w:pStyle w:val="BodyText"/>
      </w:pPr>
      <w:r>
        <w:t xml:space="preserve">On Saturday he crossed the Sound, landed at Oyster Ponds on Long Island, and traveled from thence to East Hampton. And the seven following days he spent there, for the most part, under extreme dejection and gloominess of mind, with great complaints of darkness, ignorance, etc. Yet his heart appears to have been constantly engaged in the great business of religion, much concerned for the interest of religion in East Hampton, and praying and laboring much for it.]</w:t>
      </w:r>
    </w:p>
    <w:p>
      <w:pPr>
        <w:pStyle w:val="BodyText"/>
      </w:pPr>
      <w:r>
        <w:t xml:space="preserve">Saturday, February 12. Enjoyed a little more comfort, was enabled to meditate with some composure of mind; and especially in the evening, found my soul more refreshed in prayer than at any time of late; my soul seemed to "take hold of God's strength" </w:t>
      </w:r>
      <w:r>
        <w:rPr>
          <w:rStyle w:val="FootnoteReference"/>
        </w:rPr>
        <w:footnoteReference w:id="377"/>
      </w:r>
      <w:r>
        <w:t xml:space="preserve">, and was comforted with his consolations. Oh, how sweet are some glimpses of divine glory! How strengthening and quickening!</w:t>
      </w:r>
    </w:p>
    <w:p>
      <w:pPr>
        <w:pStyle w:val="BodyText"/>
      </w:pPr>
      <w:r>
        <w:t xml:space="preserve">Lord's Day, February 13. At noon, under a great degree of discouragement; knew not how it was possible for me to preach in the afternoon; was ready to give up all for gone; but God was pleased to assist me in some measure. In the evening my heart was sweetly drawn out after God, and devoted to him.</w:t>
      </w:r>
    </w:p>
    <w:p>
      <w:pPr>
        <w:pStyle w:val="BodyText"/>
      </w:pPr>
      <w:r>
        <w:t xml:space="preserve">[The next day he had comfort and dejection intermingled.]</w:t>
      </w:r>
    </w:p>
    <w:p>
      <w:pPr>
        <w:pStyle w:val="BodyText"/>
      </w:pPr>
      <w:r>
        <w:t xml:space="preserve">Tuesday, February 15. Early in the day I felt some comfort; afterwards I walked into a neighboring grove and felt more as a stranger on earth, I think, than ever before; dead to any of the</w:t>
      </w:r>
    </w:p>
    <w:p>
      <w:pPr>
        <w:pStyle w:val="SourcePage"/>
      </w:pPr>
      <w:r>
        <w:t xml:space="preserve">[p. 198]</w:t>
      </w:r>
    </w:p>
    <w:p>
      <w:pPr>
        <w:pStyle w:val="BodyText"/>
      </w:pPr>
      <w:r>
        <w:t xml:space="preserve">enjoyments of the world as if I had been dead in a natural sense. In the evening, had divine sweetness in secret duty: God was then my portion, and my soul rose above those "deep waters" </w:t>
      </w:r>
      <w:r>
        <w:rPr>
          <w:rStyle w:val="FootnoteReference"/>
        </w:rPr>
        <w:footnoteReference w:id="378"/>
      </w:r>
      <w:r>
        <w:t xml:space="preserve"> into which I have sunk so low of late: My soul then cried for Zion, and had sweetness in so doing.</w:t>
      </w:r>
    </w:p>
    <w:p>
      <w:pPr>
        <w:pStyle w:val="BodyText"/>
      </w:pPr>
      <w:r>
        <w:t xml:space="preserve">[This sweet frame continued the next morning; but afterwards his inward distress returned.]</w:t>
      </w:r>
    </w:p>
    <w:p>
      <w:pPr>
        <w:pStyle w:val="BodyText"/>
      </w:pPr>
      <w:r>
        <w:t xml:space="preserve">Thursday, February 17. In the morning, found myself something comfortable, and rested on God in some measure. Preached this day at a little village belonging to East Hampton; and God was pleased to give me his gracious presence and assistance so that I spake with freedom, boldness, and some power. In the evening, spent some time with a dear Christian friend; felt sweetly serious, as on the brink of eternity; my soul enjoyed sweetness in lively apprehensions of standing before the glorious God: prayed with my dear friend with sweetness, and discoursed with utmost solemnity. And truly it was a little emblem of heaven itself. I find my soul is more refined and weaned from a dependance on my frames and spiritual feelings.</w:t>
      </w:r>
    </w:p>
    <w:p>
      <w:pPr>
        <w:pStyle w:val="BodyText"/>
      </w:pPr>
      <w:r>
        <w:t xml:space="preserve">Friday, February 18. Felt something sweetly most of the day, and found access to the throne of grace. Blessed be the Lord for any intervals of heavenly delight and composure, while I am engaged in the field of battle. Oh, that I might be serious, solemn and always vigilant, while in an evil world! Had some opportunity alone today, and found some freedom in study. Oh, I long to "live to God" </w:t>
      </w:r>
      <w:r>
        <w:rPr>
          <w:rStyle w:val="FootnoteReference"/>
        </w:rPr>
        <w:footnoteReference w:id="379"/>
      </w:r>
      <w:r>
        <w:t xml:space="preserve">!</w:t>
      </w:r>
    </w:p>
    <w:p>
      <w:pPr>
        <w:pStyle w:val="BodyText"/>
      </w:pPr>
      <w:r>
        <w:t xml:space="preserve">Saturday, February 19. Was exceeding infirm today, greatly troubled with pain in my head and dizziness, scarce able to sit up. However, enjoyed something of God in prayer, and performed some necessary studies. I exceedingly long to die, and yet through divine goodness have felt very willing to live, for two or three days past.</w:t>
      </w:r>
    </w:p>
    <w:p>
      <w:pPr>
        <w:pStyle w:val="BodyText"/>
      </w:pPr>
      <w:r>
        <w:t xml:space="preserve">Lord's Day, February 20. Was something perplexed on account of my carelessness; I thought I could not be suitably concerned about the important work of the day, and so was restless with my easiness. Was exceeding infirm again today; but the Lord strengthened me, both in the outward and inward man, so that I preached with some life and spirituality, especially in the afternoon, wherein I was enabled to speak closely against selfish religion that loves Christ for his benefits, but not for himself.</w:t>
      </w:r>
    </w:p>
    <w:p>
      <w:pPr>
        <w:pStyle w:val="SourcePage"/>
      </w:pPr>
      <w:r>
        <w:t xml:space="preserve">[p. 199]</w:t>
      </w:r>
    </w:p>
    <w:p>
      <w:pPr>
        <w:pStyle w:val="BodyText"/>
      </w:pPr>
      <w:r>
        <w:t xml:space="preserve">[During the next fortnight, it appears that he for the most part enjoyed much spiritual peace and comfort. In his diary for this space of time are expressed such things as these: mourning over indwelling sin and unprofitableness; deadness to the world; longing after God and to live to his glory; heartmelting desires after his eternal home; fixed reliance on God for his help; experience of much divine assistance both in the private and public exercises of religion; inward strength and courage in the service of God; very frequent refreshment; consolation and divine sweetness in meditation, prayer, preaching, and Christian conversation. And it appears by his account that this space of time was filled up with great diligence and earnestness in serving God, in study, prayer, meditation, preaching, and private instructing and counselling.]</w:t>
      </w:r>
    </w:p>
    <w:p>
      <w:pPr>
        <w:pStyle w:val="BodyText"/>
      </w:pPr>
      <w:r>
        <w:t xml:space="preserve">Monday, March 7. This morning when I arose, I found my heart go forth after God in longing desires of conformity to him, and in secret prayer found myself sweetly quickened and drawn out in praises to God for all he had done to and for me, and for all my inward trials and distresses of late; my heart ascribed glory, glory, glory to the blessed God! And bid welcome all inward distress again, if God saw meet to exercise me with it; time appeared but an inch long, and eternity at hand; and I thought I could with patience and cheerfulness bear anything for the cause of God: For I saw that a moment would bring me to a world of peace and blessedness; and my soul, by the strength of the Lord, rose far above this lower world, and all the vain amusements and frightful disappointments of it. Afterwards, was visited by some friends, but lost some sweetness by the means. After that, had some sweet meditation on Genesis 5:24, "And Enoch walked with God," etc. This was a comfortable day to my soul.</w:t>
      </w:r>
    </w:p>
    <w:p>
      <w:pPr>
        <w:pStyle w:val="BodyText"/>
      </w:pPr>
      <w:r>
        <w:t xml:space="preserve">[The next day he seems to have continued in a considerable degree of sweetness and fervency in religion.]</w:t>
      </w:r>
    </w:p>
    <w:p>
      <w:pPr>
        <w:pStyle w:val="BodyText"/>
      </w:pPr>
      <w:r>
        <w:t xml:space="preserve">Wednesday, March 9. Endeavored to commit myself and all my concerns to God. Rode 16 miles to Montauk,</w:t>
      </w:r>
      <w:r>
        <w:rPr>
          <w:rStyle w:val="FootnoteReference"/>
        </w:rPr>
        <w:footnoteReference w:id="380"/>
      </w:r>
      <w:r>
        <w:t xml:space="preserve"> and had some inward sweetness on the road; but something of flatness and deadness after I came there and had seen the Indians: I withdrew and endeavored to pray, but found myself awfully deserted and left, and had an afflicting sense of my vileness and meanness. However,</w:t>
      </w:r>
    </w:p>
    <w:p>
      <w:pPr>
        <w:pStyle w:val="SourcePage"/>
      </w:pPr>
      <w:r>
        <w:t xml:space="preserve">[p. 200]</w:t>
      </w:r>
    </w:p>
    <w:p>
      <w:pPr>
        <w:pStyle w:val="BodyText"/>
      </w:pPr>
      <w:r>
        <w:t xml:space="preserve">I went and preached from Isaiah 53:10. Had some assistance; and, I trust, something of the divine presence was among us. In the evening, again I prayed and exhorted among them, after having had a season alone, wherein I was so pressed with the blackness of my nature that I thought it was not fit for me to speak so much as to Indians.</w:t>
      </w:r>
    </w:p>
    <w:p>
      <w:pPr>
        <w:pStyle w:val="BodyText"/>
      </w:pPr>
      <w:r>
        <w:t xml:space="preserve">[The next day he returned to East Hampton; was exceeding infirm in body through the remaining part of this week; but speaks of assistance and enlargement in study and religious exercises, and of inward sweetness and breathing after God.]</w:t>
      </w:r>
    </w:p>
    <w:p>
      <w:pPr>
        <w:pStyle w:val="BodyText"/>
      </w:pPr>
      <w:r>
        <w:t xml:space="preserve">Lord's Day, March 13. At noon, I thought it impossible for me to preach, by reason of bodily weakness and inward deadness; and in the first prayer, was so weak that I could hardly stand; but in sermon, God strengthened me, so that I spake near an hour and half with sweet freedom, clearness, and some tender power, from Genesis 5:24, "And Enoch walked with God." I was sweetly assisted to insist on a close walk with God, and to leave this as my parting advice to God's people here, that they should walk with God. May the God of all grace succeed my poor labors in this place!</w:t>
      </w:r>
    </w:p>
    <w:p>
      <w:pPr>
        <w:pStyle w:val="BodyText"/>
      </w:pPr>
      <w:r>
        <w:t xml:space="preserve">Monday, March 14. In the morning, was very busy in preparation for my journey, and was almost continually engaged in ejaculatory prayer. About ten, took leave of the dear people of East Hampton. My heart grieved and mourned and rejoiced at the same time; rode near fifty miles to a part of Brook Haven, and lodged there, and had refreshing conversation with a Christian friend.</w:t>
      </w:r>
    </w:p>
    <w:p>
      <w:pPr>
        <w:pStyle w:val="BodyText"/>
      </w:pPr>
      <w:r>
        <w:t xml:space="preserve">[In two days more he reached New York; but complains of much desertion and deadness on the road. He stayed one day in New York, and on Friday went to Mr. Dickinson's</w:t>
      </w:r>
      <w:r>
        <w:rPr>
          <w:rStyle w:val="FootnoteReference"/>
        </w:rPr>
        <w:footnoteReference w:id="381"/>
      </w:r>
      <w:r>
        <w:t xml:space="preserve"> at Elizabethtown. His complaints are the same as on the two preceding days.]</w:t>
      </w:r>
    </w:p>
    <w:p>
      <w:pPr>
        <w:pStyle w:val="BodyText"/>
      </w:pPr>
      <w:r>
        <w:t xml:space="preserve">Saturday, March 19. Was bitterly distressed under a sense of my ignorance, darkness and unworthiness; got alone, and poured out my complaint to God in the bitterness of my soul. In the afternoon, rode to Newark, and had some sweetness in conversation with Mr. Burr,</w:t>
      </w:r>
      <w:r>
        <w:rPr>
          <w:rStyle w:val="FootnoteReference"/>
        </w:rPr>
        <w:footnoteReference w:id="382"/>
      </w:r>
      <w:r>
        <w:t xml:space="preserve"> and in praying together. Oh, blessed be God forever and ever, for any enlivening and quickening!</w:t>
      </w:r>
    </w:p>
    <w:p>
      <w:pPr>
        <w:pStyle w:val="BodyText"/>
      </w:pPr>
      <w:r>
        <w:t xml:space="preserve">Lord's Day, March 20. Preached in the forenoon: God gave me</w:t>
      </w:r>
    </w:p>
    <w:p>
      <w:pPr>
        <w:pStyle w:val="SourcePage"/>
      </w:pPr>
      <w:r>
        <w:t xml:space="preserve">[p. 201]</w:t>
      </w:r>
    </w:p>
    <w:p>
      <w:pPr>
        <w:pStyle w:val="BodyText"/>
      </w:pPr>
      <w:r>
        <w:t xml:space="preserve">some assistance and sweetness, and enabled me to speak with real tenderness, love, and impartiality. In the evening, preached again; and of a truth God was pleased to assist a poor worm. Blessed be God, I was enabled to speak with life, power, and passionate desire of the edification of God's people, and with some power to sinners. In the evening, I felt something spiritual and watchful, lest my heart should by any means be drawn away from God. Oh, when shall I come to that blessed world where every power of my soul will be incessantly and eternally wound up in heavenly employments and enjoyments to the highest degree?</w:t>
      </w:r>
    </w:p>
    <w:p>
      <w:pPr>
        <w:pStyle w:val="BodyText"/>
      </w:pPr>
      <w:r>
        <w:t xml:space="preserve">[On Monday he went to Woodbridge, where he speaks of his being with a number of ministers;</w:t>
      </w:r>
      <w:r>
        <w:rPr>
          <w:rStyle w:val="FootnoteReference"/>
        </w:rPr>
        <w:footnoteReference w:id="383"/>
      </w:r>
      <w:r>
        <w:t xml:space="preserve"> and the day following of his traveling part of the way towards New York, and lodging at a tavern: On Wednesday he came to New York: On Thursday he rode near 50 miles, from New York to North Castle: On Friday, went to Danbury: On Saturday, to New Milford: On the Sabbath he rode five or six miles to a place near Kent in Connecticut, called Scaticock, where dwell a number of Indians,</w:t>
      </w:r>
      <w:r>
        <w:rPr>
          <w:rStyle w:val="FootnoteReference"/>
        </w:rPr>
        <w:footnoteReference w:id="384"/>
      </w:r>
      <w:r>
        <w:t xml:space="preserve"> and preached to them: On Monday, being detained by the rain, he tarried at Kent: On Tuesday, he rode from Kent to Salisbury; Wednesday, he went to Sheffield: Thursday, March 31, he went to Mr. Sergeant's</w:t>
      </w:r>
      <w:r>
        <w:rPr>
          <w:rStyle w:val="FootnoteReference"/>
        </w:rPr>
        <w:footnoteReference w:id="385"/>
      </w:r>
      <w:r>
        <w:t xml:space="preserve"> at Stockbridge. He was dejected and very disconsolate through the main of this journey from New Jersey to Stockbridge; and especially on the last day his mind was overwhelmed with an exceeding gloominess and melancholy.]</w:t>
      </w:r>
    </w:p>
    <w:p>
      <w:pPr>
        <w:pStyle w:val="SourcePage"/>
      </w:pPr>
      <w:r>
        <w:t xml:space="preserve">[p. 202]</w:t>
      </w:r>
    </w:p>
    <w:p>
      <w:pPr>
        <w:pStyle w:val="Heading2"/>
      </w:pPr>
      <w:bookmarkStart w:name="heading_part_v_from_his_first_beginn" w:id="29"/>
      <w:r>
        <w:t xml:space="preserve">Part V: From his first beginning to instruct the Indians at Kaunaumeek to his ordination</w:t>
      </w:r>
      <w:bookmarkEnd w:id="29"/>
    </w:p>
    <w:p>
      <w:pPr>
        <w:pStyle w:val="BodyText"/>
      </w:pPr>
      <w:r>
        <w:t xml:space="preserve">Friday, April 1, 1743. I rode to Kaunaumeek, near twenty miles from Stockbridge, where the Indians lived, with whom I am concerned, and there lodged on a little heap of straw: was greatly exercised with inward trials and distresses all day; and in the evening my heart was sunk, and I seemed to have no God to go to. Oh that God would help me!</w:t>
      </w:r>
    </w:p>
    <w:p>
      <w:pPr>
        <w:pStyle w:val="BodyText"/>
      </w:pPr>
      <w:r>
        <w:t xml:space="preserve">[The next five days he was for the most part in a dejected, depressed state of mind, and sometimes extremely so. He speaks of God's "waves" and "billows" </w:t>
      </w:r>
      <w:r>
        <w:rPr>
          <w:rStyle w:val="FootnoteReference"/>
        </w:rPr>
        <w:footnoteReference w:id="386"/>
      </w:r>
      <w:r>
        <w:t xml:space="preserve"> rolling over his soul; and of his being ready sometimes to say, "Surely his mercy is clean gone forever" </w:t>
      </w:r>
      <w:r>
        <w:rPr>
          <w:rStyle w:val="FootnoteReference"/>
        </w:rPr>
        <w:footnoteReference w:id="387"/>
      </w:r>
      <w:r>
        <w:t xml:space="preserve">, and "he will be favorable no more" </w:t>
      </w:r>
      <w:r>
        <w:rPr>
          <w:rStyle w:val="FootnoteReference"/>
        </w:rPr>
        <w:footnoteReference w:id="388"/>
      </w:r>
      <w:r>
        <w:t xml:space="preserve">; and says the anguish he endured was nameless and inconceivable: but at the same time speaks thus concerning his distresses, "What God designs by all my distresses I know not; but this I know, I deserve them all, and thousands more." He gives an account of the Indians kindly receiving him, and being seriously attentive to his instructions.]</w:t>
      </w:r>
    </w:p>
    <w:p>
      <w:pPr>
        <w:pStyle w:val="BodyText"/>
      </w:pPr>
      <w:r>
        <w:t xml:space="preserve">Friday, April 7. Appeared to myself exceeding ignorant, weak, helpless, and unworthy, and altogether unequal to my work. It seemed to me I should never do any service, or have any success among the Indians. My soul was weary of my life: I longed for death, beyond measure. When I thought of any godly soul departed, my soul was ready to envy him his privilege, thinking, "Oh, when will my turn come? Must it be years first?" But I know those ardent desires, at this and other times, rose partly for want of resignation to God under all miseries; and so were but impatience. Towards night I had (I think) the exercise of faith in prayer, and some assistance in writing. Oh, that God would keep me near him!</w:t>
      </w:r>
    </w:p>
    <w:p>
      <w:pPr>
        <w:pStyle w:val="SourcePage"/>
      </w:pPr>
      <w:r>
        <w:t xml:space="preserve">[p. 203]</w:t>
      </w:r>
    </w:p>
    <w:p>
      <w:pPr>
        <w:pStyle w:val="BodyText"/>
      </w:pPr>
      <w:r>
        <w:t xml:space="preserve">Friday, April 8. Was exceedingly pressed under a sense of my pride, selfishness, bitterness, and party-spirit in times past while I attempted to promote the cause of God: Its vile nature and dreadful consequences appeared in such odious colors to me that my very heart was pained: I saw how poor souls stumbled over it into everlasting destruction, that I was constrained to make that prayer in the bitterness of my soul. "O Lord, deliver me from bloodguiltiness" </w:t>
      </w:r>
      <w:r>
        <w:rPr>
          <w:rStyle w:val="FootnoteReference"/>
        </w:rPr>
        <w:footnoteReference w:id="389"/>
      </w:r>
      <w:r>
        <w:t xml:space="preserve">. I saw my desert of hell on this account. My soul was full of inward anguish and shame before God, that I had spent so much time in conversation tending only to promote a party spirit. Oh, I saw I had not suitably prized mortification, self-denial, resignation under all adversities, meekness, love, candor, and holiness of heart and life! And this day was almost wholly spent in such bitter and soul-afflicting reflections on my past frames and conduct. Of late, I have thought much of having the kingdom of Christ advanced in the world; but now I saw I had enough to do within myself. The Lord be merciful to me a sinner, and wash my soul.</w:t>
      </w:r>
    </w:p>
    <w:p>
      <w:pPr>
        <w:pStyle w:val="BodyText"/>
      </w:pPr>
      <w:r>
        <w:t xml:space="preserve">Saturday, April 9. Remained much in the same state as yesterday; excepting that the sense of my vileness was not so quick and acute.</w:t>
      </w:r>
    </w:p>
    <w:p>
      <w:pPr>
        <w:pStyle w:val="BodyText"/>
      </w:pPr>
      <w:r>
        <w:t xml:space="preserve">Lord's Day, April 10. Rose early in the morning and walked out and spent considerable time in the woods, in prayer and meditation. Preached to the Indians, both forenoon and afternoon. They behaved soberly in general: two or three in particular appeared under some religious concern; with whom I discoursed privately; and one told me her heart had cried ever since she heard me preach first.</w:t>
      </w:r>
    </w:p>
    <w:p>
      <w:pPr>
        <w:pStyle w:val="BodyText"/>
      </w:pPr>
      <w:r>
        <w:t xml:space="preserve">[The next day he complains of much desertion.]</w:t>
      </w:r>
    </w:p>
    <w:p>
      <w:pPr>
        <w:pStyle w:val="BodyText"/>
      </w:pPr>
      <w:r>
        <w:t xml:space="preserve">Tuesday, April 12. Was greatly oppressed with grief and shame, reflecting on my past conduct, my bitterness and party zeal: I was ashamed to think that such a wretch as I had ever preached! Longed to be excused from that work. And when my soul was not in anguish and keen distress, I felt senseless "as a beast before God" </w:t>
      </w:r>
      <w:r>
        <w:rPr>
          <w:rStyle w:val="FootnoteReference"/>
        </w:rPr>
        <w:footnoteReference w:id="390"/>
      </w:r>
      <w:r>
        <w:t xml:space="preserve">, and felt a kind of guilty amusement with the least trifles; which still maintained a kind of stifled horror of conscience, so that I could not rest any more than a condemned malefactor.</w:t>
      </w:r>
    </w:p>
    <w:p>
      <w:pPr>
        <w:pStyle w:val="BodyText"/>
      </w:pPr>
      <w:r>
        <w:t xml:space="preserve">Wednesday, April 13. My heart was overwhelmed within me: I verily thought I was the meanest, vilest, most helpless, guilty,</w:t>
      </w:r>
    </w:p>
    <w:p>
      <w:pPr>
        <w:pStyle w:val="SourcePage"/>
      </w:pPr>
      <w:r>
        <w:t xml:space="preserve">[p. 204]</w:t>
      </w:r>
    </w:p>
    <w:p>
      <w:pPr>
        <w:pStyle w:val="BodyText"/>
      </w:pPr>
      <w:r>
        <w:t xml:space="preserve">ignorant, benighted creature living. And yet I knew what God had done for my soul, at the same time: though sometimes I was assaulted with damping doubts and fears whether it was possible for such as wretch as I to be in a state of grace.</w:t>
      </w:r>
    </w:p>
    <w:p>
      <w:pPr>
        <w:pStyle w:val="BodyText"/>
      </w:pPr>
      <w:r>
        <w:t xml:space="preserve">Thursday, April 14. Remained much in the same state as yesterday.</w:t>
      </w:r>
    </w:p>
    <w:p>
      <w:pPr>
        <w:pStyle w:val="BodyText"/>
      </w:pPr>
      <w:r>
        <w:t xml:space="preserve">Friday, April 15. In the forenoon, very disconsolate. In the afternoon, preached to my people and was a little encouraged in some hopes God might bestow mercy on their souls. Felt something resigned to God under all dispensations of his providence.</w:t>
      </w:r>
    </w:p>
    <w:p>
      <w:pPr>
        <w:pStyle w:val="BodyText"/>
      </w:pPr>
      <w:r>
        <w:t xml:space="preserve">Saturday, April 16. Still in the depths of distress. In the afternoon, preached to my people; but was more discouraged with them than before; feared that nothing would ever be done for them to any happy effect. I retired and poured out my soul to God for mercy; but without any sensible relief. Soon after, came an Irishman and a Dutchman, with a design, as they said, to hear me preach the next day; but none can tell how I felt to hear their profane talk. Oh, I longed that some dear Christian knew my distress! I got into a kind of hovel, and there groaned out my complaint to God; and withal felt more sensible gratitude and thankfulness to God that he had made me to differ from these men, as I knew through grace he had.</w:t>
      </w:r>
    </w:p>
    <w:p>
      <w:pPr>
        <w:pStyle w:val="BodyText"/>
      </w:pPr>
      <w:r>
        <w:t xml:space="preserve">Lord's Day, April 17. In the morning was again distressed as soon as I waked, hearing much talk about the world and the things of it: Though I perceived the men were in some measure afraid of me; and I discoursed something about sanctifying the Sabbath, if possible, to solemnize their minds: But when they were at a little distance, they again talked freely about secular affairs. Oh, I thought what a hell it would be to live with such men to eternity! The Lord gave me some assistance in preaching, all day, and some resignation and a small degree of comfort in prayer at night.</w:t>
      </w:r>
    </w:p>
    <w:p>
      <w:pPr>
        <w:pStyle w:val="BodyText"/>
      </w:pPr>
      <w:r>
        <w:t xml:space="preserve">[He continued in this disconsolate frame the next day.]</w:t>
      </w:r>
    </w:p>
    <w:p>
      <w:pPr>
        <w:pStyle w:val="BodyText"/>
      </w:pPr>
      <w:r>
        <w:t xml:space="preserve">Tuesday, April 19. In the morning, enjoyed some sweet repose and rest in God; felt some strength and confidence in God; and my soul was in some measure refreshed and comforted. Spent most of the day in writing, and had some exercise of grace sensible and comfortable; my soul seemed lifted above the "deep waters" </w:t>
      </w:r>
      <w:r>
        <w:rPr>
          <w:rStyle w:val="FootnoteReference"/>
        </w:rPr>
        <w:footnoteReference w:id="391"/>
      </w:r>
      <w:r>
        <w:t xml:space="preserve">, wherein it has been so long almost drowned; felt some spiritual longings and breathings of soul after</w:t>
      </w:r>
    </w:p>
    <w:p>
      <w:pPr>
        <w:pStyle w:val="SourcePage"/>
      </w:pPr>
      <w:r>
        <w:t xml:space="preserve">[p. 205]</w:t>
      </w:r>
    </w:p>
    <w:p>
      <w:pPr>
        <w:pStyle w:val="BodyText"/>
      </w:pPr>
      <w:r>
        <w:t xml:space="preserve">God; found myself engaged for the advancement of Christ's kingdom in my own soul, more than in others, more than in the heathen world.</w:t>
      </w:r>
    </w:p>
    <w:p>
      <w:pPr>
        <w:pStyle w:val="BodyText"/>
      </w:pPr>
      <w:r>
        <w:t xml:space="preserve">Wednesday, April 20. Set apart this day for fasting and prayer, to bow my soul before God for the bestowment of divine grace; especially that all my spiritual afflictions and inward distresses might be sanctified to my soul. And endeavored also to remember the goodness of God to me in the year past, this day being my birthday. Having obtained help of God, I have hitherto lived and am now arrived at the age of 25 years. My soul was pained to think of my barrenness and deadness; that I have lived so little to the glory of the eternal God. I spent the day in the woods alone, and there poured out my complaint to God. Oh, that God would enable me to live to his glory for the future!</w:t>
      </w:r>
    </w:p>
    <w:p>
      <w:pPr>
        <w:pStyle w:val="BodyText"/>
      </w:pPr>
      <w:r>
        <w:t xml:space="preserve">Thursday, April 21. Spent the forenoon in reading and prayer, and found myself something engaged; but still much depressed in spirit under a sense of my vileness and unfitness for any public service. In the afternoon I visited my people and prayed and conversed with some about their souls' concerns; and afterwards found some ardor of soul in secret prayer. Oh, that I might grow up into the likeness of God!</w:t>
      </w:r>
    </w:p>
    <w:p>
      <w:pPr>
        <w:pStyle w:val="BodyText"/>
      </w:pPr>
      <w:r>
        <w:t xml:space="preserve">Friday, April 22. Spent the day in study, reading, and prayer; and felt a little relieved of my burden that has been so heavy of late. But still in some measure oppressed: had a sense of barrenness. Oh, "my leanness" </w:t>
      </w:r>
      <w:r>
        <w:rPr>
          <w:rStyle w:val="FootnoteReference"/>
        </w:rPr>
        <w:footnoteReference w:id="392"/>
      </w:r>
      <w:r>
        <w:t xml:space="preserve"> testifies against me! My very soul abhors itself for its unlikeness to God, its inactivity and sluggishness. When I have done all, alas, what an "unprofitable servant" </w:t>
      </w:r>
      <w:r>
        <w:rPr>
          <w:rStyle w:val="FootnoteReference"/>
        </w:rPr>
        <w:footnoteReference w:id="393"/>
      </w:r>
      <w:r>
        <w:t xml:space="preserve"> am I! My soul groans to see the hours of the day roll away, because I don't fill them in spirituality and heavenly mindedness. And yet I long they should speed their pace to hasten me to my eternal home, where I may fill up all my moments, through eternity, for God and his glory.</w:t>
      </w:r>
    </w:p>
    <w:p>
      <w:pPr>
        <w:pStyle w:val="BodyText"/>
      </w:pPr>
      <w:r>
        <w:t xml:space="preserve">[On Saturday and Lord's Day his melancholy again prevailed: He cries out of his ignorance, stupidity, and senselessness; while yet he seems to have spent the time with utmost diligence in study, in prayer, and in instructing and counselling the Indians. On Monday he sunk into the deepest melancholy; so that he supposed he never spent a day in such distress in his life; not in fears of hell (which he says he had no pressing fear of) but a distressing sense of his own vileness, etc. On Tuesday he expresses some</w:t>
      </w:r>
    </w:p>
    <w:p>
      <w:pPr>
        <w:pStyle w:val="SourcePage"/>
      </w:pPr>
      <w:r>
        <w:t xml:space="preserve">[p. 206]</w:t>
      </w:r>
    </w:p>
    <w:p>
      <w:pPr>
        <w:pStyle w:val="BodyText"/>
      </w:pPr>
      <w:r>
        <w:t xml:space="preserve">relief. Wednesday he kept as a day of fasting and prayer, but in great distress. The three days next following, his melancholy continued, but in a lesser degree, and with intervals of comfort.</w:t>
      </w:r>
      <w:r>
        <w:rPr>
          <w:rStyle w:val="FootnoteReference"/>
        </w:rPr>
        <w:footnoteReference w:id="394"/>
      </w:r>
      <w:r>
        <w:t xml:space="preserve">]</w:t>
      </w:r>
    </w:p>
    <w:p>
      <w:pPr>
        <w:pStyle w:val="BodyText"/>
      </w:pPr>
      <w:r>
        <w:t xml:space="preserve">Lord's Day, May 1. Was at Stockbridge today. In the forenoon had some relief and assistance; though not so much as usual. In the afternoon, felt poorly in body and soul; while I was preaching, seemed to be rehearsing idle tales, without the least life, fervor, sense, or comfort: and especially afterwards, at the sacrament, my soul was filled with confusion and the utmost anguish that ever I endured, under the feeling of my inexpressible vileness and meanness: It was a most bitter and distressing season to me, by reason of the view I had of my own heart and the secret abominations that lurk there: I thought the eyes of all in the house were upon me, and I dared not look anyone in the face; for it verily seemed as if they saw the vileness of my heart and all the sins I had ever been guilty of. And if I had been banished from the presence of all mankind, never to be seen anymore, or so much as thought of, still I should have been distressed with shame; and I should have been ashamed to see the most barbarous people on earth, because I was viler and seemingly more brutishly ignorant than they. "I am made to possess the sins of my youth" </w:t>
      </w:r>
      <w:r>
        <w:rPr>
          <w:rStyle w:val="FootnoteReference"/>
        </w:rPr>
        <w:footnoteReference w:id="395"/>
      </w:r>
      <w:r>
        <w:t xml:space="preserve">.</w:t>
      </w:r>
    </w:p>
    <w:p>
      <w:pPr>
        <w:pStyle w:val="BodyText"/>
      </w:pPr>
      <w:r>
        <w:t xml:space="preserve">[The remaining days of this week were spent, for the most part, in inward distress and gloominess. The next Sabbath he had encouragement, assistance, and comfort; but on Monday sunk again.]</w:t>
      </w:r>
    </w:p>
    <w:p>
      <w:pPr>
        <w:pStyle w:val="BodyText"/>
      </w:pPr>
      <w:r>
        <w:t xml:space="preserve">Tuesday, May 10. Was in the same state, as to my mind, that I have been in for some time, extremely pressed with a sense of guilt, pollution, blindness: "The iniquity of my heels have compassed me about" </w:t>
      </w:r>
      <w:r>
        <w:rPr>
          <w:rStyle w:val="FootnoteReference"/>
        </w:rPr>
        <w:footnoteReference w:id="396"/>
      </w:r>
      <w:r>
        <w:t xml:space="preserve">; the "sins of my youth" </w:t>
      </w:r>
      <w:r>
        <w:rPr>
          <w:rStyle w:val="FootnoteReference"/>
        </w:rPr>
        <w:footnoteReference w:id="397"/>
      </w:r>
      <w:r>
        <w:t xml:space="preserve"> have been "set in order before me" </w:t>
      </w:r>
      <w:r>
        <w:rPr>
          <w:rStyle w:val="FootnoteReference"/>
        </w:rPr>
        <w:footnoteReference w:id="398"/>
      </w:r>
      <w:r>
        <w:t xml:space="preserve">; they have "gone over my head, as an heavy burden too heavy for me to bear" </w:t>
      </w:r>
      <w:r>
        <w:rPr>
          <w:rStyle w:val="FootnoteReference"/>
        </w:rPr>
        <w:footnoteReference w:id="399"/>
      </w:r>
      <w:r>
        <w:t xml:space="preserve">. Almost all the actions of my life past seem to be covered over with sin and guilt; and those of them that I performed in the most conscientious manner, now fill me with shame and confusion, that I cannot hold up my face. Oh, the pride, selfishness, hypocrisy, ignorance, bitterness, party zeal, and the want of love, candor, meekness, and gentleness, that have attended my attempts to promote religion, and virtue; and this when I have</w:t>
      </w:r>
    </w:p>
    <w:p>
      <w:pPr>
        <w:pStyle w:val="SourcePage"/>
      </w:pPr>
      <w:r>
        <w:t xml:space="preserve">[p. 207]</w:t>
      </w:r>
    </w:p>
    <w:p>
      <w:pPr>
        <w:pStyle w:val="BodyText"/>
      </w:pPr>
      <w:r>
        <w:t xml:space="preserve">reason to hope I had real assistance from above, and some sweet intercourse with heaven! But alas, what corrupt mixtures attended my best duties!</w:t>
      </w:r>
    </w:p>
    <w:p>
      <w:pPr>
        <w:pStyle w:val="BodyText"/>
      </w:pPr>
      <w:r>
        <w:t xml:space="preserve">[The next seven days, his gloom and distress continued, for the most part: but he had some turns of relief and spiritual comfort. He gives an account of his spending part of this time in hard labor to build himself a little cottage to live in amongst the Indians, in which he might be by himself; having (it seems) hitherto lived with a poor Scotchman, as he observes in the letter just now referred to in the margin;</w:t>
      </w:r>
      <w:r>
        <w:rPr>
          <w:rStyle w:val="FootnoteReference"/>
        </w:rPr>
        <w:footnoteReference w:id="400"/>
      </w:r>
      <w:r>
        <w:t xml:space="preserve"> and afterwards, before his own house was habitable, lived in a wigwam among the Indians.]</w:t>
      </w:r>
    </w:p>
    <w:p>
      <w:pPr>
        <w:pStyle w:val="BodyText"/>
      </w:pPr>
      <w:r>
        <w:t xml:space="preserve">Wednesday, May 18. My circumstances are such that I have no comfort of any kind but what I have in God. I live in the most lonesome wilderness; have but one single person to converse with, that can speak English:</w:t>
      </w:r>
      <w:r>
        <w:rPr>
          <w:rStyle w:val="FootnoteReference"/>
        </w:rPr>
        <w:footnoteReference w:id="401"/>
      </w:r>
      <w:r>
        <w:t xml:space="preserve"> Most of the talk I hear is either Highland Scotch or Indian. I have no fellow Christian to whom I might unbosom myself and lay open my spiritual sorrows, and with whom I might take sweet counsel in conversation about heavenly things, and join in social prayer. I live poorly with regard to the comforts of life: most of my diet consists of boiled corn, hasty pudding, etc. I lodge on a bundle of straw, and my labor is hard and extremely difficult; and I have little appearance of success to comfort me. The Indian affairs are very difficult; having no land to live on, but what the Dutch people lay claim to, and threaten to drive them off from; they have no regard to the souls of the poor Indians; and, by what I can learn, they hate me because I come to preach to 'em. But that which makes all my difficulties grievous to be born is that "God hides his face from me" </w:t>
      </w:r>
      <w:r>
        <w:rPr>
          <w:rStyle w:val="FootnoteReference"/>
        </w:rPr>
        <w:footnoteReference w:id="402"/>
      </w:r>
      <w:r>
        <w:t xml:space="preserve">.</w:t>
      </w:r>
    </w:p>
    <w:p>
      <w:pPr>
        <w:pStyle w:val="SourcePage"/>
      </w:pPr>
      <w:r>
        <w:t xml:space="preserve">[p. 208]</w:t>
      </w:r>
    </w:p>
    <w:p>
      <w:pPr>
        <w:pStyle w:val="BodyText"/>
      </w:pPr>
      <w:r>
        <w:t xml:space="preserve">Thursday, May 19. Spent most of this day in close studies: but was sometimes so distressed that I could think of nothing but my spiritual blindness, ignorance, pride, and misery. Oh, I have reason to make that prayer, "Lord, forgive my sins of youth" </w:t>
      </w:r>
      <w:r>
        <w:rPr>
          <w:rStyle w:val="FootnoteReference"/>
        </w:rPr>
        <w:footnoteReference w:id="403"/>
      </w:r>
      <w:r>
        <w:t xml:space="preserve">, and former trespasses!</w:t>
      </w:r>
    </w:p>
    <w:p>
      <w:pPr>
        <w:pStyle w:val="BodyText"/>
      </w:pPr>
      <w:r>
        <w:t xml:space="preserve">Friday, May 20. Was much perplexed, some part of the day; but towards night, had some comfortable meditations on Isaiah 40:1, and enjoyed some sweetness in prayer. Afterwards my soul rose so far above the "deep waters" </w:t>
      </w:r>
      <w:r>
        <w:rPr>
          <w:rStyle w:val="FootnoteReference"/>
        </w:rPr>
        <w:footnoteReference w:id="404"/>
      </w:r>
      <w:r>
        <w:t xml:space="preserve"> that I dared to "rejoice in God" </w:t>
      </w:r>
      <w:r>
        <w:rPr>
          <w:rStyle w:val="FootnoteReference"/>
        </w:rPr>
        <w:footnoteReference w:id="405"/>
      </w:r>
      <w:r>
        <w:t xml:space="preserve">: I saw there was sufficient matter of consolation in the blessed God.</w:t>
      </w:r>
    </w:p>
    <w:p>
      <w:pPr>
        <w:pStyle w:val="BodyText"/>
      </w:pPr>
      <w:r>
        <w:t xml:space="preserve">[The next nine days his burdens were for the most part alleviated; but with variety: at some times having considerable consolation, and at other times more depressed. The next day, Monday, May 30, he set out on a journey to New Jersey to consult the commissioners that employed him about the affairs of his mission:</w:t>
      </w:r>
      <w:r>
        <w:rPr>
          <w:rStyle w:val="FootnoteReference"/>
        </w:rPr>
        <w:footnoteReference w:id="406"/>
      </w:r>
      <w:r>
        <w:t xml:space="preserve"> performed his journey thither in four days; and arrived at Mr. Burr's in Newark on Thursday. In great part of his journey, he was in the depths of melancholy, under like distresses with those already mentioned. On Friday he rode to Elizabethtown; and on Saturday to New York; and from thence on his way homewards as far as White Plains; where he spent the Sabbath and had considerable degrees of divine consolation and assistance in public services. On Monday he rode about sixty miles to New Haven. There he attempted a reconciliation with the authority of the college; and spent this week in visiting his friends in those parts, and in his journey homewards, till Saturday, in a pretty comfortable frame of mind. On Saturday, in his way from Stockbridge to Kaunaumeek, he was lost in the woods and lay all night in the open air; but happily found his way in the morning, and came to his Indians on Lord's Day, June 12, and had greater assistance in preaching among them than ever before, since his first coming among them.</w:t>
      </w:r>
    </w:p>
    <w:p>
      <w:pPr>
        <w:pStyle w:val="BodyText"/>
      </w:pPr>
      <w:r>
        <w:t xml:space="preserve">From this time forward he was the subject of various frames and exercises of mind: But it seems, in the general, to have been with him much after the same manner as it had been hitherto</w:t>
      </w:r>
    </w:p>
    <w:p>
      <w:pPr>
        <w:pStyle w:val="SourcePage"/>
      </w:pPr>
      <w:r>
        <w:t xml:space="preserve">[p. 209]</w:t>
      </w:r>
    </w:p>
    <w:p>
      <w:pPr>
        <w:pStyle w:val="BodyText"/>
      </w:pPr>
      <w:r>
        <w:t xml:space="preserve">from his first coming to Kaunaumeek, till he got into his own house (a little hut that he made chiefly with his own hands, with long and hard labor) which was near seven weeks from this time. Great part of this space of time, he was dejected and depressed with melancholy, and sometimes very extremely: his melancholy operating in like manner as has been related of times past. How it was with him in those dark seasons, he himself further describes in his diary for July 2, in the following manner. "My soul is, and has for a long time been in a piteous condition, wading through a series of sorrows of various kinds. I have been so crushed down sometimes with a sense of my meanness and infinite unworthiness, that I have been ashamed that any, even the meanest of my fellow creatures, should so much as spend a thought about me, and have wished sometimes while I have travelled among the thick brakes, as one of them, to drop into everlasting oblivion. In this case, sometimes, I have almost resolved never again to see any of my acquaintance; and really thought I could not do it and hold up my face; and have longed for the remotest region, for a retreat from all my friends, that I might not be seen or heard of any more. Sometimes the consideration of my ignorance has been a means of my great distress and anxiety. And especially my soul has been in anguish with fear, shame, and guilt, that ever I had preached or had any thought that way. Sometimes my soul has been in distress on feeling some particular corruptions rise and swell like a mighty torrent, with present violence; having at the same time ten thousand former sins and follies presented to view in all their blackness and aggravations. And these attended with such external circumstances as mine at present are; destitute of most of the conveniences of life, and I may say of all the pleasures of it; without a friend to communicate any of my sorrows to, and sometimes without any place of retirement where I may unburden my soul before God, which has greatly contributed to my distress. Of late, more especially, my great difficulty has been a sort of carelessness, a kind of regardless temper of mind, whence I have been disposed to indolence and trifling: And this temper of mind has constantly been attended with guilt and shame; so that sometimes I have been in a kind of horror to find myself so unlike the blessed God; and have thought I grew worse under all my trials; and nothing has cut and wounded my soul more than this. Oh, if I am one of God's chosen, as I trust</w:t>
      </w:r>
    </w:p>
    <w:p>
      <w:pPr>
        <w:pStyle w:val="SourcePage"/>
      </w:pPr>
      <w:r>
        <w:t xml:space="preserve">[p. 210]</w:t>
      </w:r>
    </w:p>
    <w:p>
      <w:pPr>
        <w:pStyle w:val="BodyText"/>
      </w:pPr>
      <w:r>
        <w:t xml:space="preserve">through infinite grace I am, I find of a truth that the righteous are scarcely saved!"</w:t>
      </w:r>
    </w:p>
    <w:p>
      <w:pPr>
        <w:pStyle w:val="BodyText"/>
      </w:pPr>
      <w:r>
        <w:t xml:space="preserve">'Tis apparent that one main occasion of that distressing gloominess of mind which he was so much exercised with at Kaunaumeek, was reflection on his past errors and misguided zeal at college, in the beginning of the late religious commotions in the land. And therefore he repeated his endeavors this year for reconciliation with the governors of the college whom he had in that time offended. Although he had been at New Haven in June this year, and had attempted a reconciliation, as has been mentioned already, yet in the beginning of July he made another journey thither, and renewed his attempt, but still in vain.</w:t>
      </w:r>
    </w:p>
    <w:p>
      <w:pPr>
        <w:pStyle w:val="BodyText"/>
      </w:pPr>
      <w:r>
        <w:t xml:space="preserve">Although he was much dejected, great part of that space of time that I am now speaking of, yet there were many intermissions of his melancholy and some seasons of comfort, sweet tranquillity, and resignation of mind, and frequent special assistance in public services, that he speaks of in his diary. The manner of his relief from his sorrow, once in particular, is worthy to be mentioned in his own words, in his diary for July 25, which are as follows: "Had little or no resolution for a life of holiness; was ready almost to renounce my hopes of living to God. And Oh, how dark it looked, to think of being unholy forever! This I could not endure. The cry of my soul was that, Psalms 65:3. 'Iniquities prevail against me.' But was in some measure relieved by a comfortable meditation on God's eternity, that he never had a beginning, etc. Whence I was led to admire his greatness and power, etc. in such a manner that I stood still and praised the Lord for his own glories and perfections; though I was (and if I should forever be) an unholy creature, my soul was comforted to apprehend an eternal, infinite, powerful, holy God."]</w:t>
      </w:r>
    </w:p>
    <w:p>
      <w:pPr>
        <w:pStyle w:val="BodyText"/>
      </w:pPr>
      <w:r>
        <w:t xml:space="preserve">Saturday, July 30. Just at night, moved into my own house and lodged there that night; found it much better spending the time alone in my own house than in the wigwam where I was before.</w:t>
      </w:r>
    </w:p>
    <w:p>
      <w:pPr>
        <w:pStyle w:val="BodyText"/>
      </w:pPr>
      <w:r>
        <w:t xml:space="preserve">Lord's Day, July 31. Felt more comfortably than some days past. Blessed be the Lord that has now given me a place of retirement. Oh, that I might "find God" </w:t>
      </w:r>
      <w:r>
        <w:rPr>
          <w:rStyle w:val="FootnoteReference"/>
        </w:rPr>
        <w:footnoteReference w:id="407"/>
      </w:r>
      <w:r>
        <w:t xml:space="preserve"> in it, and that he would dwell with me forever.</w:t>
      </w:r>
    </w:p>
    <w:p>
      <w:pPr>
        <w:pStyle w:val="BodyText"/>
      </w:pPr>
      <w:r>
        <w:t xml:space="preserve">Monday, August 1. Was still busy in further labors on my house. Felt a little of the sweetness of religion, and thought it was worth the while to follow after God through a thousand snares, deserts,</w:t>
      </w:r>
    </w:p>
    <w:p>
      <w:pPr>
        <w:pStyle w:val="SourcePage"/>
      </w:pPr>
      <w:r>
        <w:t xml:space="preserve">[p. 211]</w:t>
      </w:r>
    </w:p>
    <w:p>
      <w:pPr>
        <w:pStyle w:val="BodyText"/>
      </w:pPr>
      <w:r>
        <w:t xml:space="preserve">and death itself. Oh, that I might always follow after holiness, that I may be fully conformed to God! Had some degree of sweetness in secret prayer, though I had much sorrow.</w:t>
      </w:r>
    </w:p>
    <w:p>
      <w:pPr>
        <w:pStyle w:val="BodyText"/>
      </w:pPr>
      <w:r>
        <w:t xml:space="preserve">Tuesday, August 2. Was still laboring to make myself more comfortable with regard to my house and lodging. Labored under spiritual anxiety; it seemed to me I deserved to be kicked out of the world; yet found some comfort in "committing my cause to God" </w:t>
      </w:r>
      <w:r>
        <w:rPr>
          <w:rStyle w:val="FootnoteReference"/>
        </w:rPr>
        <w:footnoteReference w:id="408"/>
      </w:r>
      <w:r>
        <w:t xml:space="preserve">. "'Tis good for me to be afflicted" </w:t>
      </w:r>
      <w:r>
        <w:rPr>
          <w:rStyle w:val="FootnoteReference"/>
        </w:rPr>
        <w:footnoteReference w:id="409"/>
      </w:r>
      <w:r>
        <w:t xml:space="preserve">, that I may die wholly to this world and all that is in it.</w:t>
      </w:r>
    </w:p>
    <w:p>
      <w:pPr>
        <w:pStyle w:val="BodyText"/>
      </w:pPr>
      <w:r>
        <w:t xml:space="preserve">Wednesday, August 3. Spent most of the day in writing. Enjoyed some sense of religion. Through divine goodness I am now uninterruptedly alone; and find my retirement comfortable. I have enjoyed more sense of divine things within a few days last past than for some time before. I longed after holiness, humility and meekness: Oh, that God would enable me to "pass the time of my sojourning here in his fear" </w:t>
      </w:r>
      <w:r>
        <w:rPr>
          <w:rStyle w:val="FootnoteReference"/>
        </w:rPr>
        <w:footnoteReference w:id="410"/>
      </w:r>
      <w:r>
        <w:t xml:space="preserve">, and always live to him!</w:t>
      </w:r>
    </w:p>
    <w:p>
      <w:pPr>
        <w:pStyle w:val="BodyText"/>
      </w:pPr>
      <w:r>
        <w:t xml:space="preserve">Thursday, August 4. Was enabled to pray much, through the whole day; and through divine goodness found some intenseness of soul in the duty, as I used to do, and some ability to persevere in my supplications: Had some apprehensions of divine things that were engaging, and that gave me some courage and resolution. 'Tis good, I find, to persevere in attempts to pray, if I can't "pray with perseverance" </w:t>
      </w:r>
      <w:r>
        <w:rPr>
          <w:rStyle w:val="FootnoteReference"/>
        </w:rPr>
        <w:footnoteReference w:id="411"/>
      </w:r>
      <w:r>
        <w:t xml:space="preserve">, i.e. continue long in my addresses to the divine being. I have generally found that the more I do in secret prayer, the more I have delighted to do, and have enjoyed more of a spirit of prayer: and frequently have found the contrary, when with journeying or otherwise, I have been much deprived of retirement. A seasonable steady performance of secret duties in their proper hours, and a careful improvement of all time, filling up every hour with some profitable labor, either of heart, head, or hands, are excellent means of spiritual peace and boldness before God. "Christ" indeed is "our peace" </w:t>
      </w:r>
      <w:r>
        <w:rPr>
          <w:rStyle w:val="FootnoteReference"/>
        </w:rPr>
        <w:footnoteReference w:id="412"/>
      </w:r>
      <w:r>
        <w:t xml:space="preserve">, and "by him we have boldness of access to God" </w:t>
      </w:r>
      <w:r>
        <w:rPr>
          <w:rStyle w:val="FootnoteReference"/>
        </w:rPr>
        <w:footnoteReference w:id="413"/>
      </w:r>
      <w:r>
        <w:t xml:space="preserve">; but a "good conscience, void of offence" </w:t>
      </w:r>
      <w:r>
        <w:rPr>
          <w:rStyle w:val="FootnoteReference"/>
        </w:rPr>
        <w:footnoteReference w:id="414"/>
      </w:r>
      <w:r>
        <w:t xml:space="preserve">, is an excellent preparation for an approach into the divine presence. There is difference between self-confidence and a self-righteous pleasing ourselves (with our own duties, attainments, and spiritual enjoyments) which godly souls sometimes are guilty of, and that holy confidence arising from the testimony of</w:t>
      </w:r>
    </w:p>
    <w:p>
      <w:pPr>
        <w:pStyle w:val="SourcePage"/>
      </w:pPr>
      <w:r>
        <w:t xml:space="preserve">[p. 212]</w:t>
      </w:r>
    </w:p>
    <w:p>
      <w:pPr>
        <w:pStyle w:val="BodyText"/>
      </w:pPr>
      <w:r>
        <w:t xml:space="preserve">a good conscience, which good Hezekiah had when he says, "Remember, O Lord, I beseech thee, how I have walked before thee in truth and with a perfect heart" </w:t>
      </w:r>
      <w:r>
        <w:rPr>
          <w:rStyle w:val="FootnoteReference"/>
        </w:rPr>
        <w:footnoteReference w:id="415"/>
      </w:r>
      <w:r>
        <w:t xml:space="preserve">. "Then" (says the holy Psalmist) "shall I not be ashamed, when I have respect to all thy commandments" </w:t>
      </w:r>
      <w:r>
        <w:rPr>
          <w:rStyle w:val="FootnoteReference"/>
        </w:rPr>
        <w:footnoteReference w:id="416"/>
      </w:r>
      <w:r>
        <w:t xml:space="preserve">. Filling up our time </w:t>
      </w:r>
      <w:r>
        <w:rPr>
          <w:i/>
          <w:iCs/>
        </w:rPr>
        <w:t xml:space="preserve">with</w:t>
      </w:r>
      <w:r>
        <w:t xml:space="preserve"> and </w:t>
      </w:r>
      <w:r>
        <w:rPr>
          <w:i/>
          <w:iCs/>
        </w:rPr>
        <w:t xml:space="preserve">for</w:t>
      </w:r>
      <w:r>
        <w:t xml:space="preserve"> God is the way to rise up and lie down in peace.</w:t>
      </w:r>
    </w:p>
    <w:p>
      <w:pPr>
        <w:pStyle w:val="BodyText"/>
      </w:pPr>
      <w:r>
        <w:t xml:space="preserve">[The next eight days he continued for the most part in a very comfortable frame, having his mind fixed and sweetly engaged in religion; and more than once blesses God that he had given him a little cottage where he might live alone, and enjoy a happy retirement, free from noise and disturbance, and could at any hour of the day lay aside all studies and spend time in lifting up his soul to God for spiritual blessings.]</w:t>
      </w:r>
    </w:p>
    <w:p>
      <w:pPr>
        <w:pStyle w:val="BodyText"/>
      </w:pPr>
      <w:r>
        <w:t xml:space="preserve">Saturday, August 13. Was enabled in secret prayer to raise my soul to God, with desire and delight. It was indeed a blessed season to my soul: I found the comfort of being a Christian: "I counted the sufferings of the present life not worthy to be compared with the glory" </w:t>
      </w:r>
      <w:r>
        <w:rPr>
          <w:rStyle w:val="FootnoteReference"/>
        </w:rPr>
        <w:footnoteReference w:id="417"/>
      </w:r>
      <w:r>
        <w:t xml:space="preserve"> of divine enjoyments, even in this world. All my past sorrows seemed kindly to disappear, and I remembered no more the "sorrow, for joy" </w:t>
      </w:r>
      <w:r>
        <w:rPr>
          <w:rStyle w:val="FootnoteReference"/>
        </w:rPr>
        <w:footnoteReference w:id="418"/>
      </w:r>
      <w:r>
        <w:t xml:space="preserve">. Oh, how kindly, and with what a filial tenderness, the soul hangs on and confides in the Rock of Ages at such a season, that he will "never leave it nor forsake it" </w:t>
      </w:r>
      <w:r>
        <w:rPr>
          <w:rStyle w:val="FootnoteReference"/>
        </w:rPr>
        <w:footnoteReference w:id="419"/>
      </w:r>
      <w:r>
        <w:t xml:space="preserve">, that he will cause "all things to work together for its good" </w:t>
      </w:r>
      <w:r>
        <w:rPr>
          <w:rStyle w:val="FootnoteReference"/>
        </w:rPr>
        <w:footnoteReference w:id="420"/>
      </w:r>
      <w:r>
        <w:t xml:space="preserve">, etc! I longed that others should know how good a God the Lord is. My soul was full of tenderness and love, even to the most inveterate of my enemies: I longed they should share in the same mercy. I loved and longed that God should do just as he pleased, with me and everything else. I felt exceeding serious, calm, and peaceful, and encouraged to press after holiness as long as I live, whatever difficulties and trials may be in my way. May the Lord always help me so to do: Amen, and Amen!</w:t>
      </w:r>
    </w:p>
    <w:p>
      <w:pPr>
        <w:pStyle w:val="BodyText"/>
      </w:pPr>
      <w:r>
        <w:t xml:space="preserve">Lord's Day, August 14.</w:t>
      </w:r>
      <w:r>
        <w:rPr>
          <w:rStyle w:val="FootnoteReference"/>
        </w:rPr>
        <w:footnoteReference w:id="421"/>
      </w:r>
      <w:r>
        <w:t xml:space="preserve"> I had much more freedom in public than in private. God enabled me to speak with some feeling sense of divine things; but perceived no considerable effect.</w:t>
      </w:r>
    </w:p>
    <w:p>
      <w:pPr>
        <w:pStyle w:val="SourcePage"/>
      </w:pPr>
      <w:r>
        <w:t xml:space="preserve">[p. 213]</w:t>
      </w:r>
    </w:p>
    <w:p>
      <w:pPr>
        <w:pStyle w:val="BodyText"/>
      </w:pPr>
      <w:r>
        <w:t xml:space="preserve">Monday, August 15. Spent most of the day in labor to procure something to keep my horse on in the winter. Enjoyed not much sweetness in the morning: Was very weak in body through the day, and thought this frail body would soon drop into the dust: Had some very realizing apprehensions of a speedy entrance into another world. And in this weak state of body, was not a little distressed for want of suitable food. Had no bread, nor could I get any. I am forced to go or send ten or fifteen miles for all the bread I eat; and sometimes 'tis moldy and sour before I eat it, if I get any considerable quantity: And then again I have none for some days together, for want of an opportunity to send for it, and can't find my horse in the woods to go myself; and this was my case now: But through divine goodness I had some Indian meal, of which I made little cakes and fried them. Yet felt contented</w:t>
      </w:r>
    </w:p>
    <w:p>
      <w:pPr>
        <w:pStyle w:val="SourcePage"/>
      </w:pPr>
      <w:r>
        <w:t xml:space="preserve">[p. 214]</w:t>
      </w:r>
    </w:p>
    <w:p>
      <w:pPr>
        <w:pStyle w:val="BodyText"/>
      </w:pPr>
      <w:r>
        <w:t xml:space="preserve">with my circumstances, and sweetly resigned to God. In prayer I enjoyed great freedom; and blessed God as much for my present circumstances as if I had been a king; and thought I found a disposition to be contented in any circumstances: Blessed be God!</w:t>
      </w:r>
    </w:p>
    <w:p>
      <w:pPr>
        <w:pStyle w:val="BodyText"/>
      </w:pPr>
      <w:r>
        <w:t xml:space="preserve">[The rest of this week he was exceeding weak in body, and much exercised with pain; and yet obliged from day to day to labor hard to procure fodder for his horse; excepting some part of the time he was so very ill that he was neither able to work nor study: But speaks of longings after holiness and perfect conformity to God; complains of enjoying but little of God; yet says that little was better to him than all the world besides. In his diary for Saturday, he says he was something melancholy and sorrowful in mind; and adds, "I never feel comfortably but when I find my soul going forth after God: If I can't be holy, I must necessarily be miserable forever."]</w:t>
      </w:r>
      <w:r>
        <w:rPr>
          <w:rStyle w:val="FootnoteReference"/>
        </w:rPr>
        <w:footnoteReference w:id="422"/>
      </w:r>
    </w:p>
    <w:p>
      <w:pPr>
        <w:pStyle w:val="SourcePage"/>
      </w:pPr>
      <w:r>
        <w:t xml:space="preserve">[p. 215]</w:t>
      </w:r>
    </w:p>
    <w:p>
      <w:pPr>
        <w:pStyle w:val="BodyText"/>
      </w:pPr>
      <w:r>
        <w:t xml:space="preserve">Lord's Day, August 21. Was much straitened in the forenoon exercise: my thoughts seemed to be all scattered to the ends of the earth. At noon I fell down before the Lord and groaned under my vileness, barrenness, deadness, and felt as if I was guilty of soul murder in speaking to immortal souls in such a manner as I had then done. In the afternoon, God was pleased to give me some assistance, and I was enabled to set before my hearers the nature and necessity of true repentance, etc. Afterwards had some small degree of thankfulness. Was very ill and full of pain in the evening; and my soul mourned that I had spent so much time to so little profit.</w:t>
      </w:r>
    </w:p>
    <w:p>
      <w:pPr>
        <w:pStyle w:val="BodyText"/>
      </w:pPr>
      <w:r>
        <w:t xml:space="preserve">Monday, August 22. Spent most of the day in study; and found my bodily strength in a measure restored. Had some intense and passionate breathings of soul after holiness, and very clear manifestations of my utter inability to procure or work it in myself; 'tis wholly owing to the power of God. Oh, with what tenderness the love and desire of holiness fills the soul! I wanted to wring out of myself to God: or rather to get a conformity to him: But alas, I can't add to my stature in grace one cubit. However, my soul can never leave striving for it; or at least groaning that it can't strive for it, and obtain more purity of heart. At night, I spent some time in instructing my poor people: Oh, that God would pity their souls!</w:t>
      </w:r>
    </w:p>
    <w:p>
      <w:pPr>
        <w:pStyle w:val="BodyText"/>
      </w:pPr>
      <w:r>
        <w:t xml:space="preserve">Tuesday, August 23. Studied in the forenoon, and enjoyed some freedom. In the afternoon, labored abroad: Endeavored to pray much; but found not much sweetness or intenseness of mind. Towards night, was very weary and tired of this world of sorrow: The thoughts of death and immortality appeared very desirable, and even refreshed my soul. Those lines turned in my mind with pleasure,</w:t>
      </w:r>
    </w:p>
    <w:p>
      <w:pPr>
        <w:pStyle w:val="BlockQuote"/>
      </w:pPr>
      <w:r>
        <w:t xml:space="preserve">Come, Death, shake hands; I'll kiss thy bands: 'Tis happiness for me to die. What! Dost thou think, that I will shrink? I'll go to immortality.</w:t>
      </w:r>
    </w:p>
    <w:p>
      <w:pPr>
        <w:pStyle w:val="BodyText"/>
      </w:pPr>
      <w:r>
        <w:t xml:space="preserve">In evening prayer, God was pleased to draw near my soul, though very sinful and unworthy: Was enabled to wrestle with God and to persevere in my requests for grace: I poured out my</w:t>
      </w:r>
    </w:p>
    <w:p>
      <w:pPr>
        <w:pStyle w:val="SourcePage"/>
      </w:pPr>
      <w:r>
        <w:t xml:space="preserve">[p. 216]</w:t>
      </w:r>
    </w:p>
    <w:p>
      <w:pPr>
        <w:pStyle w:val="BodyText"/>
      </w:pPr>
      <w:r>
        <w:t xml:space="preserve">soul for all the world, friends and enemies. My soul was concerned, not so much for souls as such, but rather for Christ's kingdom, that it might appear in the world, that God might be known to be God in the whole earth. And oh, my soul abhorred the very thought of a party in religion! Let the truth of God appear, wherever it is; and God have the glory forever, Amen. This was indeed a comfortable season: I thought I had some small taste of, and real relish for, the enjoyments and employments of the upper world. Oh, that my soul was more attempered to it!</w:t>
      </w:r>
    </w:p>
    <w:p>
      <w:pPr>
        <w:pStyle w:val="BodyText"/>
      </w:pPr>
      <w:r>
        <w:t xml:space="preserve">Wednesday, August 24. Spent some time, in the morning, in study and prayer. Afterwards, was engaged in some necessary business abroad. Towards night, found a little time for some particular studies, I thought, if God should say, "Cease making any provision for this life, for you shall in a few days go out of time into eternity," my soul would leap for joy. Oh, that I may both "desire to be dissolved to be with Christ" </w:t>
      </w:r>
      <w:r>
        <w:rPr>
          <w:rStyle w:val="FootnoteReference"/>
        </w:rPr>
        <w:footnoteReference w:id="423"/>
      </w:r>
      <w:r>
        <w:t xml:space="preserve">, and likewise "wait patiently all the days of my appointed time till my change come" </w:t>
      </w:r>
      <w:r>
        <w:rPr>
          <w:rStyle w:val="FootnoteReference"/>
        </w:rPr>
        <w:footnoteReference w:id="424"/>
      </w:r>
      <w:r>
        <w:t xml:space="preserve">. But alas, I am very unfit for the business and blessedness of heaven. Oh, for more holiness!</w:t>
      </w:r>
    </w:p>
    <w:p>
      <w:pPr>
        <w:pStyle w:val="BodyText"/>
      </w:pPr>
      <w:r>
        <w:t xml:space="preserve">Thursday, August 25. Part of the day, engaged in studies; and part in labor abroad. I find 'tis impossible to enjoy peace and tranquillity of mind without a careful improvement of time. This is really an imitation of God and Christ Jesus: "My Father worketh hitherto, and I work" </w:t>
      </w:r>
      <w:r>
        <w:rPr>
          <w:rStyle w:val="FootnoteReference"/>
        </w:rPr>
        <w:footnoteReference w:id="425"/>
      </w:r>
      <w:r>
        <w:t xml:space="preserve">, says our Lord. But still, if we would be like God, we must see that we fill up our time for him. I daily long to dwell in perfect light and love. In the meantime, my soul mourns that I make so little progress in grace and preparation for the world of blessedness: I see and know that I am a very barren tree in God's vineyard, and that he might justly say, "cut it down" </w:t>
      </w:r>
      <w:r>
        <w:rPr>
          <w:rStyle w:val="FootnoteReference"/>
        </w:rPr>
        <w:footnoteReference w:id="426"/>
      </w:r>
      <w:r>
        <w:t xml:space="preserve">, etc. Oh, that God would make me more lively and vigorous in grace, for his own glory! Amen.</w:t>
      </w:r>
    </w:p>
    <w:p>
      <w:pPr>
        <w:pStyle w:val="BodyText"/>
      </w:pPr>
      <w:r>
        <w:t xml:space="preserve">[The two next days he was much engaged in some necessary labors, in which he extremely spent himself. He seems these days to have had a great sense of the vanity of the world; and continued longings after holiness, and more fervency of spirit in the service of God.]</w:t>
      </w:r>
    </w:p>
    <w:p>
      <w:pPr>
        <w:pStyle w:val="BodyText"/>
      </w:pPr>
      <w:r>
        <w:t xml:space="preserve">Lord's Day, August 28. Was much perplexed with some irreligious Dutchmen. All their discourse turned upon the things of the world: which was no small exercise to my mind. Oh, what a hell it would be to spend an eternity with such men! Well might</w:t>
      </w:r>
    </w:p>
    <w:p>
      <w:pPr>
        <w:pStyle w:val="SourcePage"/>
      </w:pPr>
      <w:r>
        <w:t xml:space="preserve">[p. 217]</w:t>
      </w:r>
    </w:p>
    <w:p>
      <w:pPr>
        <w:pStyle w:val="BodyText"/>
      </w:pPr>
      <w:r>
        <w:t xml:space="preserve">David say, "I beheld the transgressors, and was grieved" </w:t>
      </w:r>
      <w:r>
        <w:rPr>
          <w:rStyle w:val="FootnoteReference"/>
        </w:rPr>
        <w:footnoteReference w:id="427"/>
      </w:r>
      <w:r>
        <w:t xml:space="preserve">. But, adored be God, heaven is a place "into which no unclean thing enters" </w:t>
      </w:r>
      <w:r>
        <w:rPr>
          <w:rStyle w:val="FootnoteReference"/>
        </w:rPr>
        <w:footnoteReference w:id="428"/>
      </w:r>
      <w:r>
        <w:t xml:space="preserve">. Oh, I long for the holiness of that world! Lord, prepare me therefore.</w:t>
      </w:r>
    </w:p>
    <w:p>
      <w:pPr>
        <w:pStyle w:val="BodyText"/>
      </w:pPr>
      <w:r>
        <w:t xml:space="preserve">[The next day he set out on a journey to New York. Was something dejected the two first days of his journey; but yet seems to have enjoyed some degrees of the sensible presence of God.]</w:t>
      </w:r>
    </w:p>
    <w:p>
      <w:pPr>
        <w:pStyle w:val="BodyText"/>
      </w:pPr>
      <w:r>
        <w:t xml:space="preserve">Wednesday, August 31. Rode down to Bethlehem: Was in a sweet, serious, and, I hope, Christian frame, when I came there; eternal things engrossed all my thoughts; and I longed to be in the world of spirits. Oh, how happy is it to have all our thoughts swallowed up in that world; to feel one's self a serious considerate stranger in this world, diligently seeking a road through it, the best, the sure road to the heavenly Jerusalem!</w:t>
      </w:r>
    </w:p>
    <w:p>
      <w:pPr>
        <w:pStyle w:val="BodyText"/>
      </w:pPr>
      <w:r>
        <w:t xml:space="preserve">Thursday, September 1. Rode to Danbury. Was more dull and dejected in spirit than yesterday. Indeed, I always feel comfortably when God realizes death and the things of another world to my mind: Whenever my mind is taken off from the things of this world, and set on God, my soul is then at rest.</w:t>
      </w:r>
    </w:p>
    <w:p>
      <w:pPr>
        <w:pStyle w:val="BodyText"/>
      </w:pPr>
      <w:r>
        <w:t xml:space="preserve">[He went forward on his journey and came to New York on the next Monday. And after tarrying there two or three days, set out from the city towards New Haven, intending to be there at the commencement; and on Friday came to Horseneck.</w:t>
      </w:r>
      <w:r>
        <w:rPr>
          <w:rStyle w:val="FootnoteReference"/>
        </w:rPr>
        <w:footnoteReference w:id="429"/>
      </w:r>
      <w:r>
        <w:t xml:space="preserve"> In the meantime, he complains much of dulness and want of fervor in religion: But yet from time to time, speaks of his enjoying spiritual warmth and sweetness in conversation with Christian friends, assistance in public services, etc.]</w:t>
      </w:r>
    </w:p>
    <w:p>
      <w:pPr>
        <w:pStyle w:val="BodyText"/>
      </w:pPr>
      <w:r>
        <w:t xml:space="preserve">Saturday, September 10. Rode six miles to Stanwich, and preached to a considerable assembly of people. Had some assistance and freedom, especially towards the close. Endeavored much afterwards, in private conversation, to establish holiness, humility, meekness, etc. as the essence of true religion; and to moderate some noisy sort of persons that appeared to me to be acted [actuated] by unseen spiritual pride. Alas, what extremes men incline to run into! Returned to Horseneck, and felt some seriousness and sweet solemnity in the evening.</w:t>
      </w:r>
    </w:p>
    <w:p>
      <w:pPr>
        <w:pStyle w:val="BodyText"/>
      </w:pPr>
      <w:r>
        <w:t xml:space="preserve">Lord's Day, September 11. In the afternoon, preached from Titus 3:8. I think God never helped me more in painting out</w:t>
      </w:r>
    </w:p>
    <w:p>
      <w:pPr>
        <w:pStyle w:val="SourcePage"/>
      </w:pPr>
      <w:r>
        <w:t xml:space="preserve">[p. 218]</w:t>
      </w:r>
    </w:p>
    <w:p>
      <w:pPr>
        <w:pStyle w:val="BodyText"/>
      </w:pPr>
      <w:r>
        <w:t xml:space="preserve">true religion, and in detecting clearly and tenderly discountenancing false appearances of religion, wildfire party zeal, spiritual pride, etc. as well as a confidence dogmatical spirit, and its spring, viz., ignorance of the heart. In the evening, took much pains in private conversation to suppress some confusions that I perceived were amongst that people.</w:t>
      </w:r>
    </w:p>
    <w:p>
      <w:pPr>
        <w:pStyle w:val="BodyText"/>
      </w:pPr>
      <w:r>
        <w:t xml:space="preserve">Monday, September 12. Rode to Mr. Mills' at Ripton. Had some perplexing hours; but was some part of the day very comfortable. 'Tis through great trials, I see, that we must enter the gates of paradise. If my soul could but be holy, that God might not be dishonored, methinks I could bear sorrows.</w:t>
      </w:r>
    </w:p>
    <w:p>
      <w:pPr>
        <w:pStyle w:val="BodyText"/>
      </w:pPr>
      <w:r>
        <w:t xml:space="preserve">Tuesday, September 13. Rode to New Haven. Was sometimes dejected; not in the sweetest frame. Lodged at ———.</w:t>
      </w:r>
      <w:r>
        <w:rPr>
          <w:rStyle w:val="FootnoteReference"/>
        </w:rPr>
        <w:footnoteReference w:id="430"/>
      </w:r>
      <w:r>
        <w:t xml:space="preserve"> Had some profitable Christian conversation, etc. I find, though my inward trials are great, and a life of solitude gives 'em greater advantage to settle and penetrate to the very inmost recesses of the soul; yet 'tis better to be alone than incumbered with noise and tumult. I find it very difficult maintaining any sense of divine things while removing from place to place, diverted with new objects and filled with care and business. A settled steady business is best adapted to a life of strict religion.</w:t>
      </w:r>
    </w:p>
    <w:p>
      <w:pPr>
        <w:pStyle w:val="BodyText"/>
      </w:pPr>
      <w:r>
        <w:t xml:space="preserve">Wednesday, September 14. This day I ought to have taken my degree;</w:t>
      </w:r>
      <w:r>
        <w:rPr>
          <w:rStyle w:val="FootnoteReference"/>
        </w:rPr>
        <w:footnoteReference w:id="431"/>
      </w:r>
      <w:r>
        <w:t xml:space="preserve"> but God sees fit to deny it me. And though I was greatly afraid of being overwhelmed with perplexity and confusion, when I should see my classmates take theirs; yet, in the very season of it, God enabled me with calmness and resignation to say, "The will of the Lord be done" </w:t>
      </w:r>
      <w:r>
        <w:rPr>
          <w:rStyle w:val="FootnoteReference"/>
        </w:rPr>
        <w:footnoteReference w:id="432"/>
      </w:r>
      <w:r>
        <w:t xml:space="preserve">. Indeed, through divine goodness, I have scarcely felt my mind so calm, sedate, and comfortable for some time. I have long feared this season, and expected my humility, meekness, patience, and resignation would be much tried:</w:t>
      </w:r>
      <w:r>
        <w:rPr>
          <w:rStyle w:val="FootnoteReference"/>
        </w:rPr>
        <w:footnoteReference w:id="433"/>
      </w:r>
      <w:r>
        <w:t xml:space="preserve"> but found much more pleasure and divine comfort than I expected. Felt spiritually serious, tender and affectionate in private prayer with a dear Christian friend today.</w:t>
      </w:r>
    </w:p>
    <w:p>
      <w:pPr>
        <w:pStyle w:val="BodyText"/>
      </w:pPr>
      <w:r>
        <w:t xml:space="preserve">Thursday, September 15. Had some satisfaction in hearing the</w:t>
      </w:r>
    </w:p>
    <w:p>
      <w:pPr>
        <w:pStyle w:val="SourcePage"/>
      </w:pPr>
      <w:r>
        <w:t xml:space="preserve">[p. 219]</w:t>
      </w:r>
    </w:p>
    <w:p>
      <w:pPr>
        <w:pStyle w:val="BodyText"/>
      </w:pPr>
      <w:r>
        <w:t xml:space="preserve">minister's discourse, etc. 'Tis always a comfort to me to hear religious and spiritual discourse. Oh, that ministers and people were more spiritual and devoted to God! Towards night, with the advice of Christian friends, I offered the following reflections in writing, to the Rector and trustees of the college (which are for substance the same that I had freely offered to the Rector before, and entreated him to accept), and this I did that if possible I might cut off all occasion of stumbling and offense from those that seek occasion. What I offered is as follows:</w:t>
      </w:r>
    </w:p>
    <w:p>
      <w:pPr>
        <w:pStyle w:val="BodyText"/>
      </w:pPr>
      <w:r>
        <w:t xml:space="preserve">"Whereas I have said before several persons, concerning Mr. Whittelsey, one of the tutors of Yale College, that I did not believe he had any more grace than the chair I then leaned upon; I humbly confess that herein I have sinned against God, and acted contrary to the rules of his Word, and have injured Mr. Whittelsey. I had no right to make thus free with his character; and had no just reason to say as I did concerning him. My fault herein was the more aggravated, in that I said this concerning one that was so much my superior, and one that I was obliged to treat with special respect and honor, by reason of the relation I stood in to him in the college. Such a manner of behavior, I confess, did not become a Christian; it was taking too much upon me, and did not savor of that humble respect that I ought to have expressed towards Mr. Whittelsey. I have long since been convinced of the falseness of those apprehensions by which I then justified such a conduct. I have often reflected on this act with grief; I hope, on account of the sin of it: and am willing to lie low and be abased before God and man for it. And humbly ask the forgiveness of the governors of the college, and of the whole society; but of Mr. Whittelsey in particular. And whereas I have been accused by one person of saying concerning the Rev. Rector of Yale College that I wondered he did not expect to drop down dead for fining the scholars that followed Mr. Tennent to Milford; I seriously profess that I don't remember my saying anything to this purpose. But if I did, which I am not certain I did not, I utterly condemn it, and detest all such kind of behavior; and especially in an undergraduate towards the Rector. And I now appear to judge and condemn myself for going once to the Separate meeting in New Haven, a little before I was expelled, though the Rector had refused to give me leave. For this I humbly ask the Rector's forgiveness. And whether the governors</w:t>
      </w:r>
    </w:p>
    <w:p>
      <w:pPr>
        <w:pStyle w:val="SourcePage"/>
      </w:pPr>
      <w:r>
        <w:t xml:space="preserve">[p. 220]</w:t>
      </w:r>
    </w:p>
    <w:p>
      <w:pPr>
        <w:pStyle w:val="BodyText"/>
      </w:pPr>
      <w:r>
        <w:t xml:space="preserve">of the college shall ever see cause to remove the academical censure I lie under, or no, or to admit me to the privileges I desire; yet I am willing to appear, if they think fit, openly to own and to humble myself for those things I have herein confessed."</w:t>
      </w:r>
    </w:p>
    <w:p>
      <w:pPr>
        <w:pStyle w:val="BodyText"/>
      </w:pPr>
      <w:r>
        <w:t xml:space="preserve">God has made me willing to do anything that I can do, consistent with truth, for the sake of peace, and that I might not be a stumbling block and offense to others. For this reason I can cheerfully forego and give up what I verily believe, after the most mature and impartial search, is my right, in some instance. God has given me that disposition, that if this were the case, that a man has done me an hundred injuries, and I (though ever so much provoked to it) have done him one, I feel disposed and heartily willing humbly to confess my fault to him, and on my knees to ask forgiveness of him; though at the same time he should justify himself in all the injuries he has done me, and should only make use of my humble confession to blacken my character the more, and represent me as the only person guilty, etc. Yea, though he should as it were insult me, and say he knew all this before, and that I was making work for repentance, etc. Though what I said concerning Mr. Whittelsey was only spoken in private, to a friend or two; and being partly overheard, was related to the Rector, and by him extorted from my friends; yet, seeing it was divulged and made public, I was willing to confess my fault therein publicly. But I trust, God will plead my cause.</w:t>
      </w:r>
      <w:r>
        <w:rPr>
          <w:rStyle w:val="FootnoteReference"/>
        </w:rPr>
        <w:footnoteReference w:id="434"/>
      </w:r>
    </w:p>
    <w:p>
      <w:pPr>
        <w:pStyle w:val="SourcePage"/>
      </w:pPr>
      <w:r>
        <w:t xml:space="preserve">[p. 221]</w:t>
      </w:r>
    </w:p>
    <w:p>
      <w:pPr>
        <w:pStyle w:val="BodyText"/>
      </w:pPr>
      <w:r>
        <w:t xml:space="preserve">[The next day he went to Derby; then to Southbury, where he spent the Sabbath: and speaks of some spiritual comfort; but complains much of unfixedness, and wanderings of mind in religion.]</w:t>
      </w:r>
    </w:p>
    <w:p>
      <w:pPr>
        <w:pStyle w:val="BodyText"/>
      </w:pPr>
      <w:r>
        <w:t xml:space="preserve">Monday, September 19. In the afternoon, rode to Bethlehem, and there preached. Had some measure of assistance, both in prayer and preaching. I felt serious, kind and tender towards all mankind, and longed that holiness might flourish more on earth.</w:t>
      </w:r>
    </w:p>
    <w:p>
      <w:pPr>
        <w:pStyle w:val="BodyText"/>
      </w:pPr>
      <w:r>
        <w:t xml:space="preserve">Tuesday, September 20. Had thoughts of going forward on my journey to my Indians; but towards night was taken with a hard pain in my teeth, and shivering cold, and could not possibly recover a comfortable degree of warmth the whole night following. I continued very full of pain all night; and in the morning had a very hard fever and pains almost all over my whole body. I had a sense of the divine goodness in appointing this to be the place of my sickness, viz. among my friends that were very kind to me. I should probably have perished if I had first got home to my own house in the wilderness, where I have none to converse with but the poor rude ignorant Indians. Here I saw was mercy in the midst of affliction. I continued thus, mostly confined to my bed, till Friday night; very full of pain most of the time; but through divine goodness not afraid of death. Then the extreme folly of those appeared to me, who put off their turning to God till a sickbed. Surely this is not a time proper to prepare for eternity. On Friday evening my pains went off something suddenly; and I was exceeding weak and almost fainted; but was very comfortable the night following. Those words, Psalms 118:17, I frequently revolved in my mind; and thought we were to prize the continuation of life only on this account, that we may show forth God's goodness and words of grace.</w:t>
      </w:r>
    </w:p>
    <w:p>
      <w:pPr>
        <w:pStyle w:val="BodyText"/>
      </w:pPr>
      <w:r>
        <w:t xml:space="preserve">[From this time, he gradually recovered: and on the next Tuesday was so well as to be able to go forward on his journey homewards: but was till the Tuesday following before he reached Kaunaumeek. And seems, great part of this time, to have had a very deep and lively sense of the vanity and emptiness of all things here below, and of the reality, nearness, and vast importance of eternal things.]</w:t>
      </w:r>
    </w:p>
    <w:p>
      <w:pPr>
        <w:pStyle w:val="BodyText"/>
      </w:pPr>
      <w:r>
        <w:t xml:space="preserve">Tuesday, October 4. This day rode home to my own house and people. The poor Indians appeared very glad of my return. Found my house and all things in safety. I presently fell on my knees</w:t>
      </w:r>
    </w:p>
    <w:p>
      <w:pPr>
        <w:pStyle w:val="SourcePage"/>
      </w:pPr>
      <w:r>
        <w:t xml:space="preserve">[p. 222]</w:t>
      </w:r>
    </w:p>
    <w:p>
      <w:pPr>
        <w:pStyle w:val="BodyText"/>
      </w:pPr>
      <w:r>
        <w:t xml:space="preserve">and blessed God for my safe return after a long and tedious journey, and a season of sickness in several places where I had been, and after I had been sick myself. God has renewed his kindness to me, in preserving me one journey more. I have taken many considerable journeys since this time last year, and yet God has never suffered one of my bones to be broken, or any distressing calamity to befall me, excepting the ill turn I had in my last journey; though I have been often exposed to cold and hunger in the wilderness, where the comforts of life were not to be had; have frequently been lost in the woods; and sometimes obliged to ride much of the night; and once lay out in the woods all night. Blessed be God that has preserved me.</w:t>
      </w:r>
    </w:p>
    <w:p>
      <w:pPr>
        <w:pStyle w:val="BodyText"/>
      </w:pPr>
      <w:r>
        <w:t xml:space="preserve">[In his diary for the next eleven days are great complaints of distance from God, spiritual pride, corruption, and exceeding vileness. He once says his heart was so pressed with a sense of his pollution that he could scarcely have the face and impudence (as it then appeared to him) to desire that God should not damn him forever. And at another time, he says, he had so little sense of God, or apprehension and relish of his glory and excellency, that it made him more disposed to kindness and tenderness towards those who are blind and ignorant of God and things divine and heavenly.]</w:t>
      </w:r>
    </w:p>
    <w:p>
      <w:pPr>
        <w:pStyle w:val="BodyText"/>
      </w:pPr>
      <w:r>
        <w:t xml:space="preserve">Lord's Day, October 16. In the evening, God was pleased to give me a feeling sense of my own unworthiness; but through divine goodness such as tended to draw [me to] rather than drive me from, God: It filled me with solemnity. I retired alone (having at this time a friend with me) and poured out my soul to God, with much freedom; and yet in anguish, to find myself so unspeakably sinful and unworthy before a holy God. Was now much resigned under God's dispensations towards me, though my trials had been very great. But thought whether I could be resigned if God should let the "French Indians"</w:t>
      </w:r>
      <w:r>
        <w:rPr>
          <w:rStyle w:val="FootnoteReference"/>
        </w:rPr>
        <w:footnoteReference w:id="435"/>
      </w:r>
      <w:r>
        <w:t xml:space="preserve"> come upon me and deprive me of my life, or carry me away captive (though I knew of no special reason then to propose this trial to myself, more than any other), and my soul seemed so far to rest and acquiesce in God that the sting and terror of these things seemed in great measure gone. Presently after I came to the Indians, whom I was teaching to sing Psalm tunes that evening, I received the following</w:t>
      </w:r>
    </w:p>
    <w:p>
      <w:pPr>
        <w:pStyle w:val="SourcePage"/>
      </w:pPr>
      <w:r>
        <w:t xml:space="preserve">[p. 223]</w:t>
      </w:r>
    </w:p>
    <w:p>
      <w:pPr>
        <w:pStyle w:val="BodyText"/>
      </w:pPr>
      <w:r>
        <w:t xml:space="preserve">letter from Stockbridge, by a messenger sent on the Sabbath on purpose, which made it appear of greater importance.</w:t>
      </w:r>
    </w:p>
    <w:p>
      <w:pPr>
        <w:pStyle w:val="BodyText"/>
      </w:pPr>
      <w:r>
        <w:t xml:space="preserve">"Sir, Just now we received advices from Col. Stoddard,</w:t>
      </w:r>
      <w:r>
        <w:rPr>
          <w:rStyle w:val="FootnoteReference"/>
        </w:rPr>
        <w:footnoteReference w:id="436"/>
      </w:r>
      <w:r>
        <w:t xml:space="preserve"> that there is the utmost danger of a rupture with France. He has received the same from His Excellency our governor, ordering him to give notice to all the exposed places, that they may secure themselves the best they can against any sudden invasion. We thought best to send directly to Kaunaumeek, that you may take the prudentest measures for your safety that dwell there. I am, Sir, etc."</w:t>
      </w:r>
    </w:p>
    <w:p>
      <w:pPr>
        <w:pStyle w:val="BodyText"/>
      </w:pPr>
      <w:r>
        <w:t xml:space="preserve">I thought, upon reading the contents, it came in a good season; for my heart seemed something fixed on God, and therefore I was not much surprised: But this news only made me more serious, and taught me that I must not please myself with any of the comforts of life which I had been preparing for my support. Blessed be God, that gave me any intenseness and fervency this evening.</w:t>
      </w:r>
    </w:p>
    <w:p>
      <w:pPr>
        <w:pStyle w:val="BodyText"/>
      </w:pPr>
      <w:r>
        <w:t xml:space="preserve">Monday, October 17. Had some rising hopes sometimes, that "God would arise and have mercy on Zion speedily" </w:t>
      </w:r>
      <w:r>
        <w:rPr>
          <w:rStyle w:val="FootnoteReference"/>
        </w:rPr>
        <w:footnoteReference w:id="437"/>
      </w:r>
      <w:r>
        <w:t xml:space="preserve">. My heart is indeed refreshed when I have any prevailing hopes of Zion's prosperity. Oh, that I may see the glorious day when Zion shall become the "joy of the whole earth" </w:t>
      </w:r>
      <w:r>
        <w:rPr>
          <w:rStyle w:val="FootnoteReference"/>
        </w:rPr>
        <w:footnoteReference w:id="438"/>
      </w:r>
      <w:r>
        <w:t xml:space="preserve">! Truly there is nothing that I greatly value in this lower world.</w:t>
      </w:r>
    </w:p>
    <w:p>
      <w:pPr>
        <w:pStyle w:val="BodyText"/>
      </w:pPr>
      <w:r>
        <w:t xml:space="preserve">[On Tuesday he rode to Stockbridge; complains of being much diverted and having but little life. On Wednesday he expresses some solemn sense of divine things, and a longing to be always doing for God with a godly frame of spirit.]</w:t>
      </w:r>
    </w:p>
    <w:p>
      <w:pPr>
        <w:pStyle w:val="BodyText"/>
      </w:pPr>
      <w:r>
        <w:t xml:space="preserve">Thursday, October 20. Had but little sense of divine things this day. Alas, that so much of my precious time is spent with so little of God! Those are tedious days wherein I have no spirituality.</w:t>
      </w:r>
    </w:p>
    <w:p>
      <w:pPr>
        <w:pStyle w:val="BodyText"/>
      </w:pPr>
      <w:r>
        <w:t xml:space="preserve">Friday, October 21. Returned home to Kaunaumeek: Was glad to get alone in my little cottage and to cry to that God who "seeth in secret" </w:t>
      </w:r>
      <w:r>
        <w:rPr>
          <w:rStyle w:val="FootnoteReference"/>
        </w:rPr>
        <w:footnoteReference w:id="439"/>
      </w:r>
      <w:r>
        <w:t xml:space="preserve"> and is "present in a wilderness" </w:t>
      </w:r>
      <w:r>
        <w:rPr>
          <w:rStyle w:val="FootnoteReference"/>
        </w:rPr>
        <w:footnoteReference w:id="440"/>
      </w:r>
      <w:r>
        <w:t xml:space="preserve">.</w:t>
      </w:r>
    </w:p>
    <w:p>
      <w:pPr>
        <w:pStyle w:val="BodyText"/>
      </w:pPr>
      <w:r>
        <w:t xml:space="preserve">Saturday, October 22. Had but little sensible communion with God. This world is a dark cloudy mansion. Oh, when will the "sun of righteousness" </w:t>
      </w:r>
      <w:r>
        <w:rPr>
          <w:rStyle w:val="FootnoteReference"/>
        </w:rPr>
        <w:footnoteReference w:id="441"/>
      </w:r>
      <w:r>
        <w:t xml:space="preserve"> shine on my soul without cessation or intermission?</w:t>
      </w:r>
    </w:p>
    <w:p>
      <w:pPr>
        <w:pStyle w:val="SourcePage"/>
      </w:pPr>
      <w:r>
        <w:t xml:space="preserve">[p. 224]</w:t>
      </w:r>
    </w:p>
    <w:p>
      <w:pPr>
        <w:pStyle w:val="BodyText"/>
      </w:pPr>
      <w:r>
        <w:t xml:space="preserve">Lord's Day, October 23. In the morning, had a little dawn of comfort arising from hopes of seeing glorious days in the Church of God: Was enabled to pray for such a glorious day with some courage and strength of hope. In the forenoon, treated on the glories of heaven, etc. In the afternoon, on the miseries of hell and the danger of going there. Had some freedom and warmth both parts of the day. And my people were very attentive. In the evening, two or three came to me under concern for their souls; to whom I was enabled to discourse closely, and with some earnestness and desire. Oh, that God would be merciful to their poor souls!</w:t>
      </w:r>
    </w:p>
    <w:p>
      <w:pPr>
        <w:pStyle w:val="BodyText"/>
      </w:pPr>
      <w:r>
        <w:t xml:space="preserve">[He seems, through the whole of this week, to have been greatly engaged to fill up every inch of time in the service of God, and to have been most diligently employed in study, prayer, and instructing the Indians; and from time to time expresses longings of soul after God, and the advancement of his kingdom, and spiritual comfort and refreshment.]</w:t>
      </w:r>
    </w:p>
    <w:p>
      <w:pPr>
        <w:pStyle w:val="BodyText"/>
      </w:pPr>
      <w:r>
        <w:t xml:space="preserve">Lord's Day, October 30. In the morning, enjoyed some fixedness of soul in prayer, which was indeed sweet and desirable: Was enabled to leave myself with God, and to acquiesce in him. At noon my soul was refreshed with reading Revelation 3, more especially the Revelation 3:11 and Revelation 3:12 verses. Oh, my soul longed for that blessed day when I should dwell "in the temple of God," and "go no more out" </w:t>
      </w:r>
      <w:r>
        <w:rPr>
          <w:rStyle w:val="FootnoteReference"/>
        </w:rPr>
        <w:footnoteReference w:id="442"/>
      </w:r>
      <w:r>
        <w:t xml:space="preserve"> of his immediate presence!</w:t>
      </w:r>
    </w:p>
    <w:p>
      <w:pPr>
        <w:pStyle w:val="BodyText"/>
      </w:pPr>
      <w:r>
        <w:t xml:space="preserve">Monday, October 31. Rode to Kinderhook,</w:t>
      </w:r>
      <w:r>
        <w:rPr>
          <w:rStyle w:val="FootnoteReference"/>
        </w:rPr>
        <w:footnoteReference w:id="443"/>
      </w:r>
      <w:r>
        <w:t xml:space="preserve"> about 15 miles from my place. While riding, I felt some divine sweetness in the thoughts of being a "pillar in the temple of God" </w:t>
      </w:r>
      <w:r>
        <w:rPr>
          <w:rStyle w:val="FootnoteReference"/>
        </w:rPr>
        <w:footnoteReference w:id="444"/>
      </w:r>
      <w:r>
        <w:t xml:space="preserve"> in the upper world, and being no more deprived of his blessed presence and the sense of his favor, which is "better than life" </w:t>
      </w:r>
      <w:r>
        <w:rPr>
          <w:rStyle w:val="FootnoteReference"/>
        </w:rPr>
        <w:footnoteReference w:id="445"/>
      </w:r>
      <w:r>
        <w:t xml:space="preserve">. My soul was so lifted up to God that I could pour out my desires to him for more grace and further degrees of sanctification, with abundant freedom. Oh, I longed to be more abundantly prepared for that blessedness with which I was then in some measure refreshed! Returned home in the evening; but took an extremely bad cold by riding in the night.</w:t>
      </w:r>
    </w:p>
    <w:p>
      <w:pPr>
        <w:pStyle w:val="BodyText"/>
      </w:pPr>
      <w:r>
        <w:t xml:space="preserve">Tuesday, November 1. Was very much disordered in body, and sometimes full of pain in my face and teeth: Was not able to study</w:t>
      </w:r>
    </w:p>
    <w:p>
      <w:pPr>
        <w:pStyle w:val="SourcePage"/>
      </w:pPr>
      <w:r>
        <w:t xml:space="preserve">[p. 225]</w:t>
      </w:r>
    </w:p>
    <w:p>
      <w:pPr>
        <w:pStyle w:val="BodyText"/>
      </w:pPr>
      <w:r>
        <w:t xml:space="preserve">much, and had not much spiritual comfort. Alas, when God is withdrawn, all is gone! Had some sweet thoughts, which I could not but write down, on the design, nature, and end of Christianity.</w:t>
      </w:r>
    </w:p>
    <w:p>
      <w:pPr>
        <w:pStyle w:val="BodyText"/>
      </w:pPr>
      <w:r>
        <w:t xml:space="preserve">Wednesday, November 2. Was still more indisposed in body, and in much pain, most of the day: Had not much comfort; was scarcely able to study at all; and still entirely alone in the wilderness. But blessed be the Lord, I ben't exposed in the open air: I have a house and many of the comforts of life to support me. I have learned, in a measure, that all good things relating both to time and eternity come from God. In the evening, had some degree of quickening in prayer: I think God gave me some sense of his presence.</w:t>
      </w:r>
    </w:p>
    <w:p>
      <w:pPr>
        <w:pStyle w:val="BodyText"/>
      </w:pPr>
      <w:r>
        <w:t xml:space="preserve">Thursday, November 3. Spent this day in secret fasting and prayer, from morning till night. Early in the morning, had (I think) some small degree of assistance in prayer. Afterwards, read the story of Elijah the prophet, 1 Kings 17, 1 Kings 18, and 1 Kings 19 chapters, and also 2 Kings 2 and 2 Kings 4 chapters. My soul was much moved, observing the faith, zeal, and power of that holy man; how he wrestled with God in prayer, etc. My soul then cried with Elisha, "Where is the Lord God of Elijah" </w:t>
      </w:r>
      <w:r>
        <w:rPr>
          <w:rStyle w:val="FootnoteReference"/>
        </w:rPr>
        <w:footnoteReference w:id="446"/>
      </w:r>
      <w:r>
        <w:t xml:space="preserve">? Oh, I longed for more faith! My soul breathed after God, and pleaded with him, that a "double portion of that spirit," which was given to Elijah, might "rest on me" </w:t>
      </w:r>
      <w:r>
        <w:rPr>
          <w:rStyle w:val="FootnoteReference"/>
        </w:rPr>
        <w:footnoteReference w:id="447"/>
      </w:r>
      <w:r>
        <w:t xml:space="preserve">. And that which was divinely refreshing and strengthening to my soul, was, I saw that God is the same that he was in the days of Elijah. Was enabled to wrestle with God by prayer in a more affectionate, fervent, humble, intense, and importunate manner than I have for many months past. Nothing seemed too hard for God to perform; nothing too great for me to hope for from him. I had for many months entirely lost all hopes of being made instrumental of doing any special service for God in the world: It has appeared entirely impossible that one so black and vile should be thus improved for God! But at this time God was pleased to revive this hope. Afterwards read the third chapter of Exodus and on to the twentieth, and saw more of the glory and majesty of God discovered in those chapters than ever I had seen before; frequently in the meantime falling on my knees and crying to God for the faith of Moses and for a manifestation of the divine glory. Especially the</w:t>
      </w:r>
    </w:p>
    <w:p>
      <w:pPr>
        <w:pStyle w:val="SourcePage"/>
      </w:pPr>
      <w:r>
        <w:t xml:space="preserve">[p. 226]</w:t>
      </w:r>
    </w:p>
    <w:p>
      <w:pPr>
        <w:pStyle w:val="BodyText"/>
      </w:pPr>
      <w:r>
        <w:t xml:space="preserve">third and fourth, and part of the fourteenth and fifteenth chapters, were unspeakably sweet to my soul: My soul blessed God that he had shown himself so gracious to his servants of old. The fifteenth chapter seemed to be the very language which my soul uttered to God in the season of my first spiritual comfort, when I had just got through the Red Sea, by a way that I had no expectation of. Oh, how my soul then "rejoiced in God" </w:t>
      </w:r>
      <w:r>
        <w:rPr>
          <w:rStyle w:val="FootnoteReference"/>
        </w:rPr>
        <w:footnoteReference w:id="448"/>
      </w:r>
      <w:r>
        <w:t xml:space="preserve">! And now those things came fresh and lively to my mind; now my soul blessed God afresh, that he had opened that unthought of way to deliver me from the fear of the Egyptians, when I almost despaired of life. Afterwards read the story of Abraham's pilgrimage in the land of Canaan: My soul was melted in observing his faith, how he leaned on God; how he communed with God, and what a stranger he was here in the world. After that, read the story of Joseph's sufferings and God's goodness to him: Blessed God for these examples of faith and patience. My soul was ardent in prayer, was enabled to wrestle ardently for myself, for Christian friends, and for the Church of God. And felt more desire to see the power of God in the conversion of souls than I have done for a long season. Blessed be God for this season of fasting and prayer. May his goodness always abide with me and draw my soul to him.</w:t>
      </w:r>
    </w:p>
    <w:p>
      <w:pPr>
        <w:pStyle w:val="BodyText"/>
      </w:pPr>
      <w:r>
        <w:t xml:space="preserve">Thursday, November 4. Rode to Kinderhook; went quite to Hudson's River, about twenty miles from my house; performed some business; and returned home in the evening to my own house. I had rather ride hard, and fatigue myself to get home, than to spend the evening and night amongst those that have no regard for God.</w:t>
      </w:r>
    </w:p>
    <w:p>
      <w:pPr>
        <w:pStyle w:val="BodyText"/>
      </w:pPr>
      <w:r>
        <w:t xml:space="preserve">[The two next days he was very ill and full of pain, probably through his riding in the night after a fatiguing day's journey on Thursday: But yet seems to have been diligent in business.]</w:t>
      </w:r>
    </w:p>
    <w:p>
      <w:pPr>
        <w:pStyle w:val="BodyText"/>
      </w:pPr>
      <w:r>
        <w:t xml:space="preserve">Monday, November 7. This morning the Lord afforded me some special assistance in prayer: My mind was solemn, fixed, affectionate, and ardent in desires after holiness; and felt full of tenderness and love; and my affections seemed to be dissolved into kindness and softness. In the evening, enjoyed the same comfortable assistance in prayer as in the morning: My soul longed after God, and cried to him with a filial freedom, reverence and boldness. Oh, that I might be entirely consecrated and devoted to God!</w:t>
      </w:r>
    </w:p>
    <w:p>
      <w:pPr>
        <w:pStyle w:val="SourcePage"/>
      </w:pPr>
      <w:r>
        <w:t xml:space="preserve">[p. 227]</w:t>
      </w:r>
    </w:p>
    <w:p>
      <w:pPr>
        <w:pStyle w:val="BodyText"/>
      </w:pPr>
      <w:r>
        <w:t xml:space="preserve">[The two next days he complains of bodily illness and pain; but much more of spiritual barrenness and unprofitableness.]</w:t>
      </w:r>
    </w:p>
    <w:p>
      <w:pPr>
        <w:pStyle w:val="BodyText"/>
      </w:pPr>
      <w:r>
        <w:t xml:space="preserve">Thursday, November 10. Spent this day in fasting and prayer alone. In the morning, was very dull and lifeless; was something melancholy and discouraged. But after some time, reading 2 Kings 19 chapter, my soul was moved and affected; especially reading verse 2 Kings 19:14, and onward. I saw there was no other way for the afflicted children of God to take, but to go to God with all their sorrows. Hezekiah, in his great distress, went and spread his complaint before the Lord. I was then enabled to see the mighty power of God and my extreme need of that power: Was enabled to cry to God affectionately and ardently for his divine power and grace to be exercised towards me. Afterwards, read the story of David's trials, and observed the course he took under them, how he strengthened his hands in God; whereby my soul was carried out after God, enabled to cry to him and rely upon him, and felt "strong in the Lord" </w:t>
      </w:r>
      <w:r>
        <w:rPr>
          <w:rStyle w:val="FootnoteReference"/>
        </w:rPr>
        <w:footnoteReference w:id="449"/>
      </w:r>
      <w:r>
        <w:t xml:space="preserve">. Was afterwards refreshed, observing the blessed temper that was wrought in David by his trials: All bitterness and desire of revenge seemed wholly taken away; so that he mourned for the death of his enemies; 2 Samuel 1:17, and 4:9, ad fin. Was enabled to bless God that he had given me something of this divine temper, that my soul freely forgives and heartily "loves my enemies" </w:t>
      </w:r>
      <w:r>
        <w:rPr>
          <w:rStyle w:val="FootnoteReference"/>
        </w:rPr>
        <w:footnoteReference w:id="450"/>
      </w:r>
      <w:r>
        <w:t xml:space="preserve">.</w:t>
      </w:r>
    </w:p>
    <w:p>
      <w:pPr>
        <w:pStyle w:val="BodyText"/>
      </w:pPr>
      <w:r>
        <w:t xml:space="preserve">[It appears by his diary for the remaining part of this week, and for the two following weeks, that great part of the time he was very ill and full of pain; and yet obliged through his circumstances, in this ill state of body, to be at great fatigues in labor and travelling day and night, and to expose himself in stormy and severe seasons. He from time to time, within this space, speaks of outgoings of soul after God; his heart strengthened in God; seasons of divine sweetness and comfort; his heart affected with gratitude for mercies, etc. And yet there are many complaints of lifelessness, weakness of grace, distance from God, and great unprofitableness. But still there appears a constant care, from day to day, not to lose time but to improve it all for God.]</w:t>
      </w:r>
    </w:p>
    <w:p>
      <w:pPr>
        <w:pStyle w:val="BodyText"/>
      </w:pPr>
      <w:r>
        <w:t xml:space="preserve">Lord's Day, November 27. In the evening, was greatly affected in reading an account of the very joyful death of a pious gentleman; which seemed to invigorate my soul in God's ways: I felt courageously engaged to pursue a life of holiness and self-denial as long as I live; and poured out my soul to God for his help and</w:t>
      </w:r>
    </w:p>
    <w:p>
      <w:pPr>
        <w:pStyle w:val="SourcePage"/>
      </w:pPr>
      <w:r>
        <w:t xml:space="preserve">[p. 228]</w:t>
      </w:r>
    </w:p>
    <w:p>
      <w:pPr>
        <w:pStyle w:val="BodyText"/>
      </w:pPr>
      <w:r>
        <w:t xml:space="preserve">assistance in order thereto. Eternity then seemed near, and my soul rejoiced and longed to meet it. Oh, I trust, that will be a blessed day that finishes my toil here!</w:t>
      </w:r>
    </w:p>
    <w:p>
      <w:pPr>
        <w:pStyle w:val="BodyText"/>
      </w:pPr>
      <w:r>
        <w:t xml:space="preserve">Monday, November 28. In the evening, was obliged to spend time in company and conversation that was unprofitable. Nothing lies heavier upon me than the misimprovement of time.</w:t>
      </w:r>
    </w:p>
    <w:p>
      <w:pPr>
        <w:pStyle w:val="BodyText"/>
      </w:pPr>
      <w:r>
        <w:t xml:space="preserve">Tuesday, November 29. Began to study the Indian tongue with Mr. Sergeant at Stockbridge.</w:t>
      </w:r>
      <w:r>
        <w:rPr>
          <w:rStyle w:val="FootnoteReference"/>
        </w:rPr>
        <w:footnoteReference w:id="451"/>
      </w:r>
      <w:r>
        <w:t xml:space="preserve"> Was perplexed for want of more retirement. I love to live alone in my own little cottage, where I can spend much time in prayer, etc.</w:t>
      </w:r>
    </w:p>
    <w:p>
      <w:pPr>
        <w:pStyle w:val="BodyText"/>
      </w:pPr>
      <w:r>
        <w:t xml:space="preserve">Wednesday, November 30. Pursued my study of Indian: But was very weak and disordered in body, and was troubled in mind at the barrenness of the day, that I had done so little for God. I had some enlargement in prayer at night. Oh, a barn, or stable, hedge, or any other place, is truly desirable if God is there! Sometimes, of late, my hopes of Zion's prosperity are more raised than they were in the summer past. My soul seems to confide in God, that he will yet "show forth his salvation" </w:t>
      </w:r>
      <w:r>
        <w:rPr>
          <w:rStyle w:val="FootnoteReference"/>
        </w:rPr>
        <w:footnoteReference w:id="452"/>
      </w:r>
      <w:r>
        <w:t xml:space="preserve"> to his people, and make Zion the "joy of the whole earth" </w:t>
      </w:r>
      <w:r>
        <w:rPr>
          <w:rStyle w:val="FootnoteReference"/>
        </w:rPr>
        <w:footnoteReference w:id="453"/>
      </w:r>
      <w:r>
        <w:t xml:space="preserve">. Oh, "how excellent is the loving kindness of the Lord" </w:t>
      </w:r>
      <w:r>
        <w:rPr>
          <w:rStyle w:val="FootnoteReference"/>
        </w:rPr>
        <w:footnoteReference w:id="454"/>
      </w:r>
      <w:r>
        <w:t xml:space="preserve">! My soul sometimes inwardly exults at the lively thoughts of what God has already done for his Church, and what "mine eyes have seen of the salvation of God" </w:t>
      </w:r>
      <w:r>
        <w:rPr>
          <w:rStyle w:val="FootnoteReference"/>
        </w:rPr>
        <w:footnoteReference w:id="455"/>
      </w:r>
      <w:r>
        <w:t xml:space="preserve">. 'Tis sweet to hear nothing but spiritual discourse from God's children; and sinners inquiring the way to Zion, saying, "what shall we do?" </w:t>
      </w:r>
      <w:r>
        <w:rPr>
          <w:rStyle w:val="FootnoteReference"/>
        </w:rPr>
        <w:footnoteReference w:id="456"/>
      </w:r>
      <w:r>
        <w:t xml:space="preserve">, etc. Oh, that I may see more of this blessed work!</w:t>
      </w:r>
    </w:p>
    <w:p>
      <w:pPr>
        <w:pStyle w:val="BodyText"/>
      </w:pPr>
      <w:r>
        <w:t xml:space="preserve">Thursday, December 1. Both morning and evening, I enjoyed some intenseness of soul in prayer, and longed for the enlargement of Christ's kingdom in the world. My soul seems, of late, to wait on God for his blessing on Zion. Oh, that religion might powerfully revive!</w:t>
      </w:r>
    </w:p>
    <w:p>
      <w:pPr>
        <w:pStyle w:val="BodyText"/>
      </w:pPr>
      <w:r>
        <w:t xml:space="preserve">Friday, December 2. Enjoyed not so much health of body, or fervor of mind, as yesterday. If the chariot wheels move with ease and speed at any time, for a short space; yet by and by they drive heavily again. "Oh, that I had the wings of a dove, that I might</w:t>
      </w:r>
    </w:p>
    <w:p>
      <w:pPr>
        <w:pStyle w:val="SourcePage"/>
      </w:pPr>
      <w:r>
        <w:t xml:space="preserve">[p. 229]</w:t>
      </w:r>
    </w:p>
    <w:p>
      <w:pPr>
        <w:pStyle w:val="BodyText"/>
      </w:pPr>
      <w:r>
        <w:t xml:space="preserve">fly away" from sin and corruption, and be "at rest" </w:t>
      </w:r>
      <w:r>
        <w:rPr>
          <w:rStyle w:val="FootnoteReference"/>
        </w:rPr>
        <w:footnoteReference w:id="457"/>
      </w:r>
      <w:r>
        <w:t xml:space="preserve"> in God.</w:t>
      </w:r>
    </w:p>
    <w:p>
      <w:pPr>
        <w:pStyle w:val="BodyText"/>
      </w:pPr>
      <w:r>
        <w:t xml:space="preserve">Saturday, December 3. Rode home to my house and people. Suffered much with the extreme cold. I trust I shall ere long arrive safe to my journey's end, where my toils shall cease.</w:t>
      </w:r>
    </w:p>
    <w:p>
      <w:pPr>
        <w:pStyle w:val="BodyText"/>
      </w:pPr>
      <w:r>
        <w:t xml:space="preserve">Lord's Day, December 4. Had but little sense of divine and heavenly things. My soul mourns over my barrenness. Oh, how sad is spiritual deadness!</w:t>
      </w:r>
    </w:p>
    <w:p>
      <w:pPr>
        <w:pStyle w:val="BodyText"/>
      </w:pPr>
      <w:r>
        <w:t xml:space="preserve">Monday, December 5. Rode to Stockbridge. Was almost outdone with the extreme cold. Had some refreshing meditations by the way; but was barren, wandering, and lifeless much of the day. Thus my days roll away, with but little done for God; and this is my burden.</w:t>
      </w:r>
    </w:p>
    <w:p>
      <w:pPr>
        <w:pStyle w:val="BodyText"/>
      </w:pPr>
      <w:r>
        <w:t xml:space="preserve">Tuesday, December 6. Was perplexed to see the vanity and levity of professed Christians. Spent the evening with a Christian friend that was able in some measure to sympathize with me in my spiritual conflicts. Was a little refreshed to find one with whom I could converse of inward trials, etc.</w:t>
      </w:r>
    </w:p>
    <w:p>
      <w:pPr>
        <w:pStyle w:val="BodyText"/>
      </w:pPr>
      <w:r>
        <w:t xml:space="preserve">Wednesday, December 7. Spent the evening in perplexity, with a kind of guilty indolence. When I have no heart or resolution for God and the duties incumbent on me, I feel guilty of negligence and misimprovement of time. Certainly I ought to be engaged in my work and business to the utmost extent of my strength and ability.</w:t>
      </w:r>
    </w:p>
    <w:p>
      <w:pPr>
        <w:pStyle w:val="BodyText"/>
      </w:pPr>
      <w:r>
        <w:t xml:space="preserve">Thursday, December 8. My mind was much distracted with different affections. Seemed to be at an amazing distance from God: and looking round in the world, to see if there was not some happiness to be derived from it, God, and some certain objects in the world, seemed each to invite my heart and affections; and my soul seemed to be distracted between them. I have not been so much beset with the world for a long time; and that with relation to some particular objects which I thought myself most dead to. But even while I was desiring to please myself with anything below, guilt, sorrow, and perplexity attended the first motions of desire. Indeed, I can't see the appearance of pleasure and happiness in the world, as I used to do: And blessed be God for any habitual deadness to the world. I found no peace or deliverance from this distraction and perplexity of mind 'till I found access to the throne of grace: And as soon as I had any sense of God and things divine, the allurements of the world vanished, and my</w:t>
      </w:r>
    </w:p>
    <w:p>
      <w:pPr>
        <w:pStyle w:val="SourcePage"/>
      </w:pPr>
      <w:r>
        <w:t xml:space="preserve">[p. 230]</w:t>
      </w:r>
    </w:p>
    <w:p>
      <w:pPr>
        <w:pStyle w:val="BodyText"/>
      </w:pPr>
      <w:r>
        <w:t xml:space="preserve">heart was determined for God. But my soul mourned over my folly, that I should desire any pleasure but only in God. God forgive my spiritual idolatry.</w:t>
      </w:r>
    </w:p>
    <w:p>
      <w:pPr>
        <w:pStyle w:val="BodyText"/>
      </w:pPr>
      <w:r>
        <w:t xml:space="preserve">[The next thirteen days he appears to have been continually in deep concern about the improvement of precious time; and there are many expressions of grief that he improved time no better; such as, "Oh, what misery do I feel when my thoughts rove after vanity! I should be happy if always engaged for God! Oh, wretched man that I am," etc! Speaks of his being pained with a sense of his barrenness, perplexed with his wanderings, longing for deliverance from the being of sin, mourning that time passed away and so little was done for God, etc. On Tuesday, December 20, he speaks of his being visited at Kaunaumeek by some under spiritual concern.]</w:t>
      </w:r>
    </w:p>
    <w:p>
      <w:pPr>
        <w:pStyle w:val="BodyText"/>
      </w:pPr>
      <w:r>
        <w:t xml:space="preserve">Thursday, December 22. Spent this day alone in fasting and prayer, and reading in God's Word the exercises and deliverances of God's children. Had, I trust, some exercise of faith and realizing apprehension of divine power, grace and holiness; and also of the unchangeableness of God, that he is the same as he was when he delivered his saints of old out of great tribulation. My soul was sundry times in prayer enlarged for God's Church and people. Oh, that Zion might become the "Joy of the whole earth" </w:t>
      </w:r>
      <w:r>
        <w:rPr>
          <w:rStyle w:val="FootnoteReference"/>
        </w:rPr>
        <w:footnoteReference w:id="458"/>
      </w:r>
      <w:r>
        <w:t xml:space="preserve">. 'Tis better to wait upon God with patience than to put confidence in anything in this lower world. "My Soul, wait thou on the Lord; for from him comes thy salvation" </w:t>
      </w:r>
      <w:r>
        <w:rPr>
          <w:rStyle w:val="FootnoteReference"/>
        </w:rPr>
        <w:footnoteReference w:id="459"/>
      </w:r>
      <w:r>
        <w:t xml:space="preserve">.</w:t>
      </w:r>
    </w:p>
    <w:p>
      <w:pPr>
        <w:pStyle w:val="BodyText"/>
      </w:pPr>
      <w:r>
        <w:t xml:space="preserve">Friday, December 23. Felt a little more courage and resolution in religion than at some other times.</w:t>
      </w:r>
    </w:p>
    <w:p>
      <w:pPr>
        <w:pStyle w:val="BodyText"/>
      </w:pPr>
      <w:r>
        <w:t xml:space="preserve">Saturday, December 24. Had some assistance and longing desires after sanctification in prayer this day; especially in the evening: Was sensible of my own weakness and spiritual impotency: Saw plainly I should fall into sin if God of his abundant mercy did not "uphold my soul" </w:t>
      </w:r>
      <w:r>
        <w:rPr>
          <w:rStyle w:val="FootnoteReference"/>
        </w:rPr>
        <w:footnoteReference w:id="460"/>
      </w:r>
      <w:r>
        <w:t xml:space="preserve">, and "withhold me from evil" </w:t>
      </w:r>
      <w:r>
        <w:rPr>
          <w:rStyle w:val="FootnoteReference"/>
        </w:rPr>
        <w:footnoteReference w:id="461"/>
      </w:r>
      <w:r>
        <w:t xml:space="preserve">. Oh, that God would "uphold me by his free Spirit" </w:t>
      </w:r>
      <w:r>
        <w:rPr>
          <w:rStyle w:val="FootnoteReference"/>
        </w:rPr>
        <w:footnoteReference w:id="462"/>
      </w:r>
      <w:r>
        <w:t xml:space="preserve">, and "save me from the hour of temptation" </w:t>
      </w:r>
      <w:r>
        <w:rPr>
          <w:rStyle w:val="FootnoteReference"/>
        </w:rPr>
        <w:footnoteReference w:id="463"/>
      </w:r>
      <w:r>
        <w:t xml:space="preserve">.</w:t>
      </w:r>
    </w:p>
    <w:p>
      <w:pPr>
        <w:pStyle w:val="BodyText"/>
      </w:pPr>
      <w:r>
        <w:t xml:space="preserve">Lord's Day, December 25. Prayed much in the morning, with a feeling sense of my own spiritual weakness and insufficiency for any duty. God gave me some assistance in preaching to the Indians; and especially in the afternoon, when I was enabled to speak with uncommon plainness, freedom, and earnestness.</w:t>
      </w:r>
    </w:p>
    <w:p>
      <w:pPr>
        <w:pStyle w:val="SourcePage"/>
      </w:pPr>
      <w:r>
        <w:t xml:space="preserve">[p. 231]</w:t>
      </w:r>
    </w:p>
    <w:p>
      <w:pPr>
        <w:pStyle w:val="BodyText"/>
      </w:pPr>
      <w:r>
        <w:t xml:space="preserve">Blessed be God for any assistance granted to one so unworthy. Afterwards felt some thankfulness; but still sensible of barrenness. Spent some time in the evening with one or two persons under spiritual concern, and exhorting others to their duty, etc.</w:t>
      </w:r>
    </w:p>
    <w:p>
      <w:pPr>
        <w:pStyle w:val="BodyText"/>
      </w:pPr>
      <w:r>
        <w:t xml:space="preserve">Monday, December 26. Rode down to Stockbridge. Was very much fatigued with my journey, wherein I underwent great hardship: Was much exposed and very wet by falling into a river. Spent the day and evening without much sense of divine and heavenly things; but felt guilty, grieved, and perplexed with wandering careless thoughts.</w:t>
      </w:r>
    </w:p>
    <w:p>
      <w:pPr>
        <w:pStyle w:val="BodyText"/>
      </w:pPr>
      <w:r>
        <w:t xml:space="preserve">Tuesday, December 27. Had a small degree of warmth in secret prayer in the evening: but, alas, had but little spiritual life and consequently but little comfort! Oh, the pressure of a "body of death" </w:t>
      </w:r>
      <w:r>
        <w:rPr>
          <w:rStyle w:val="FootnoteReference"/>
        </w:rPr>
        <w:footnoteReference w:id="464"/>
      </w:r>
      <w:r>
        <w:t xml:space="preserve">!</w:t>
      </w:r>
      <w:r>
        <w:rPr>
          <w:rStyle w:val="FootnoteReference"/>
        </w:rPr>
        <w:footnoteReference w:id="465"/>
      </w:r>
    </w:p>
    <w:p>
      <w:pPr>
        <w:pStyle w:val="BodyText"/>
      </w:pPr>
      <w:r>
        <w:t xml:space="preserve">Wednesday, December 28. Rode about six miles to the ordination of Mr. Hopkins.</w:t>
      </w:r>
      <w:r>
        <w:rPr>
          <w:rStyle w:val="FootnoteReference"/>
        </w:rPr>
        <w:footnoteReference w:id="466"/>
      </w:r>
      <w:r>
        <w:t xml:space="preserve"> In the season of the solemnity was somewhat affected with a sense of the greatness and importance of the work of a minister of Christ. Afterwards was grieved to see the vanity of the multitude. In the evening, spent a little time with some Christian friends, with some degree of satisfaction; but most of the time had rather have been alone.</w:t>
      </w:r>
    </w:p>
    <w:p>
      <w:pPr>
        <w:pStyle w:val="BodyText"/>
      </w:pPr>
      <w:r>
        <w:t xml:space="preserve">Thursday, December 29. Spent the day mainly in conversing with friends; yet enjoyed little satisfaction, because I could find but few disposed to converse of divine and heavenly things. Alas, what are things of this world to afford satisfaction to the soul! Near night, returned to Stockbridge; in secret blessed God for retirement, and that I ben't always exposed to the company and conversation of the world. Oh, that I could live "in the secret of God's presence" </w:t>
      </w:r>
      <w:r>
        <w:rPr>
          <w:rStyle w:val="FootnoteReference"/>
        </w:rPr>
        <w:footnoteReference w:id="467"/>
      </w:r>
      <w:r>
        <w:t xml:space="preserve">!</w:t>
      </w:r>
    </w:p>
    <w:p>
      <w:pPr>
        <w:pStyle w:val="BodyText"/>
      </w:pPr>
      <w:r>
        <w:t xml:space="preserve">Friday, December 30. Was in a solemn devout frame in the evening. Wondered that earth, with all its charms, should ever allure me in the least degree. Oh, that I could always realize the being and holiness of God!</w:t>
      </w:r>
    </w:p>
    <w:p>
      <w:pPr>
        <w:pStyle w:val="SourcePage"/>
      </w:pPr>
      <w:r>
        <w:t xml:space="preserve">[p. 232]</w:t>
      </w:r>
    </w:p>
    <w:p>
      <w:pPr>
        <w:pStyle w:val="BodyText"/>
      </w:pPr>
      <w:r>
        <w:t xml:space="preserve">Saturday, December 31. Rode from Stockbridge home to my house: The air was clear and calm, but as cold as ever I felt it in the world, or near. I was in great danger of perishing by the extremity of the season. Was enabled to meditate much on the road.</w:t>
      </w:r>
    </w:p>
    <w:p>
      <w:pPr>
        <w:pStyle w:val="BodyText"/>
      </w:pPr>
      <w:r>
        <w:t xml:space="preserve">Lord's Day, January 1, 1743–4. In the morning, had some small degree of assistance in prayer. Saw myself so vile and unworthy that I could not look my people in the face when I came to preach. Oh, my meanness, folly, ignorance, and inward pollution! In the evening, had a little assistance in prayer, so that the duty was delightsome rather than burdensome. Reflected on the goodness of God to me in the past year, etc. Of a truth God has been kind and gracious to me, though he has caused me to pass through many sorrows; he has provided for me bountifully, so that I have been enabled, in about 15 months past, to bestow to charitable uses about an hundred pounds New England money, that I can now remember.</w:t>
      </w:r>
      <w:r>
        <w:rPr>
          <w:rStyle w:val="FootnoteReference"/>
        </w:rPr>
        <w:footnoteReference w:id="468"/>
      </w:r>
      <w:r>
        <w:t xml:space="preserve"> Blessed be the Lord, that has so far used me as "his steward" </w:t>
      </w:r>
      <w:r>
        <w:rPr>
          <w:rStyle w:val="FootnoteReference"/>
        </w:rPr>
        <w:footnoteReference w:id="469"/>
      </w:r>
      <w:r>
        <w:t xml:space="preserve">, to distribute a "portion of his goods" </w:t>
      </w:r>
      <w:r>
        <w:rPr>
          <w:rStyle w:val="FootnoteReference"/>
        </w:rPr>
        <w:footnoteReference w:id="470"/>
      </w:r>
      <w:r>
        <w:t xml:space="preserve">. May I always remember that all I have comes from God. Blessed be the Lord that has carried me through all the toils, fatigues, and hardships of the year past, as well as the spiritual sorrows and conflicts that have attended it. Oh, that I could begin this year with God, and spend the whole of it to his glory, either in life or death!</w:t>
      </w:r>
    </w:p>
    <w:p>
      <w:pPr>
        <w:pStyle w:val="BodyText"/>
      </w:pPr>
      <w:r>
        <w:t xml:space="preserve">Monday, January 2. Had some affecting sense of my own impotency and spiritual weakness. 'Tis nothing but the power of God that keeps me from all manner of wickedness. I see I am nothing and can do nothing without help from above. Oh, for divine grace! In the evening, had some ardor of soul in prayer, and longing desires to have God for my guide and safeguard at all times.</w:t>
      </w:r>
      <w:r>
        <w:rPr>
          <w:rStyle w:val="FootnoteReference"/>
        </w:rPr>
        <w:footnoteReference w:id="471"/>
      </w:r>
    </w:p>
    <w:p>
      <w:pPr>
        <w:pStyle w:val="BodyText"/>
      </w:pPr>
      <w:r>
        <w:t xml:space="preserve">Tuesday, January 3. Was employed much of the day in writing; and spent some time in other necessary employment. But</w:t>
      </w:r>
    </w:p>
    <w:p>
      <w:pPr>
        <w:pStyle w:val="SourcePage"/>
      </w:pPr>
      <w:r>
        <w:t xml:space="preserve">[p. 233]</w:t>
      </w:r>
    </w:p>
    <w:p>
      <w:pPr>
        <w:pStyle w:val="BodyText"/>
      </w:pPr>
      <w:r>
        <w:t xml:space="preserve">my time passes away so swiftly that I am astonished when I reflect on it and see how little I do in it. My state of solitude does not make the hours hang heavy upon my hands. Oh, what reason of thankfulness have I on account of this retirement! I find that I </w:t>
      </w:r>
      <w:r>
        <w:rPr>
          <w:i/>
          <w:iCs/>
        </w:rPr>
        <w:t xml:space="preserve">don't</w:t>
      </w:r>
      <w:r>
        <w:t xml:space="preserve">, and it seems I </w:t>
      </w:r>
      <w:r>
        <w:rPr>
          <w:i/>
          <w:iCs/>
        </w:rPr>
        <w:t xml:space="preserve">can't</w:t>
      </w:r>
      <w:r>
        <w:t xml:space="preserve">, lead a Christian life when I am abroad and can't spend time in devotion, Christian conversation, and serious meditation, as I should do. Those weeks that I am obliged now to be from home, in order to learn the Indian tongue, are mostly spent in perplexity and barrenness, without much sweet relish of divine things; and I feel myself a stranger at the throne of grace, for want of more frequent and continued retirement. When I return home and give myself to meditation, prayer, and fasting, a new scene opens to my mind, and my soul longs for mortification, self-denial, humility, and divorcement from all the things of the world. This evening my heart was somewhat warm and fervent in prayer and meditation, so that I was loath to indulge sleep. Continued in those duties till about midnight.</w:t>
      </w:r>
    </w:p>
    <w:p>
      <w:pPr>
        <w:pStyle w:val="BodyText"/>
      </w:pPr>
      <w:r>
        <w:t xml:space="preserve">Wednesday, January 4. Was in a resigned and mortified temper of mind, much of the day. Time appeared a moment, life a vapor, and all its enjoyments as empty bubbles and fleeting blasts of wind.</w:t>
      </w:r>
    </w:p>
    <w:p>
      <w:pPr>
        <w:pStyle w:val="BodyText"/>
      </w:pPr>
      <w:r>
        <w:t xml:space="preserve">Thursday, January 5. Had a humbling and pressing sense of my unworthiness. My sense of the badness of my own heart filled my soul with bitterness and anguish; which was ready to sink as under the weight of a heavy burden. And thus spent the evening, till late. Was somewhat intense and ardent in prayer.</w:t>
      </w:r>
    </w:p>
    <w:p>
      <w:pPr>
        <w:pStyle w:val="BodyText"/>
      </w:pPr>
      <w:r>
        <w:t xml:space="preserve">Friday, January 6. Feeling and considering my extreme weakness and want of grace, and pollution of my soul and danger of temptations on every side, I set apart this day for fasting and prayer, neither eating nor drinking from evening to evening, beseeching God to have mercy on me. And my soul intensely longed that the dreadful spots and stains of sin might be washed away from it. Saw something of the power and all sufficiency of God. My soul seemed to rest on his power and grace; longed for resignation to his will and mortification to all things here below. My mind was greatly fixed on divine things: My resolutions for a life of mortification, continual watchfulness, self-denial, seriousness, and devotion to God, were strong and fixed; my desires ardent and intense; my conscience tender and afraid of every appearance of evil. My soul grieved with the reflection on past levity and</w:t>
      </w:r>
    </w:p>
    <w:p>
      <w:pPr>
        <w:pStyle w:val="SourcePage"/>
      </w:pPr>
      <w:r>
        <w:t xml:space="preserve">[p. 234]</w:t>
      </w:r>
    </w:p>
    <w:p>
      <w:pPr>
        <w:pStyle w:val="BodyText"/>
      </w:pPr>
      <w:r>
        <w:t xml:space="preserve">want of resolution for God. I solemnly renewed my dedication of myself to God, and longed for grace to enable me always to keep covenant with him. Time appeared very short, eternity near; and a great name, either in or after life, together with all earthly pleasures and profits, but an empty bubble, a deluding dream.</w:t>
      </w:r>
    </w:p>
    <w:p>
      <w:pPr>
        <w:pStyle w:val="BodyText"/>
      </w:pPr>
      <w:r>
        <w:t xml:space="preserve">Saturday, January 7. Spent this day in seriousness, with steadfast resolutions for God and a life of mortification. Studied closely, till I felt my bodily strength fail. Felt some degree of resignation to God, with an acquiescence in his dispensations. Was grieved that I could do so little for God before my bodily strength failed. In the evening, though tired, yet was enabled to continue instant in prayer for some time. Spent the time in reading, meditation, and prayer, till the evening was far spent: Was grieved to think that I could not "watch unto prayer" </w:t>
      </w:r>
      <w:r>
        <w:rPr>
          <w:rStyle w:val="FootnoteReference"/>
        </w:rPr>
        <w:footnoteReference w:id="472"/>
      </w:r>
      <w:r>
        <w:t xml:space="preserve"> the whole night. But blessed be God, heaven is a place of continual and incessant devotion, though earth is dull.</w:t>
      </w:r>
    </w:p>
    <w:p>
      <w:pPr>
        <w:pStyle w:val="BodyText"/>
      </w:pPr>
      <w:r>
        <w:t xml:space="preserve">[The six days following, he continued in the same happy frame of mind; enjoyed the same composure, calmness, resignation, ardent desire and sweet fervency of spirit, in a high degree, every day, not one excepted. Thursday, this week, he kept as a day of secret fasting and prayer.]</w:t>
      </w:r>
    </w:p>
    <w:p>
      <w:pPr>
        <w:pStyle w:val="BodyText"/>
      </w:pPr>
      <w:r>
        <w:t xml:space="preserve">Saturday, January 14. This morning, enjoyed a most solemn season in prayer: My soul seemed enlarged and assisted to pour out itself to God for grace, and for every blessing I wanted, for myself, my dear Christian friends, and for the Church of God; and was so enabled to "see him who is invisible" </w:t>
      </w:r>
      <w:r>
        <w:rPr>
          <w:rStyle w:val="FootnoteReference"/>
        </w:rPr>
        <w:footnoteReference w:id="473"/>
      </w:r>
      <w:r>
        <w:t xml:space="preserve">, that my soul rested upon him for the performance of everything I asked agreeable to his will. It was then my happiness to "continue instant in prayer" </w:t>
      </w:r>
      <w:r>
        <w:rPr>
          <w:rStyle w:val="FootnoteReference"/>
        </w:rPr>
        <w:footnoteReference w:id="474"/>
      </w:r>
      <w:r>
        <w:t xml:space="preserve">, and was enabled to continue in it for near an hour. My soul was then "strong in the Lord and in the power of his might" </w:t>
      </w:r>
      <w:r>
        <w:rPr>
          <w:rStyle w:val="FootnoteReference"/>
        </w:rPr>
        <w:footnoteReference w:id="475"/>
      </w:r>
      <w:r>
        <w:t xml:space="preserve">: Longed exceedingly for angelic holiness and purity, and to have all my thoughts, at all times, employed in divine and heavenly things. Oh, how blessed is an heavenly temper! Oh, how unspeakably blessed it is to feel a measure of that rectitude in which we were at first created! Felt the same divine assistance in prayer sundry times in the day. My soul confided in God for myself and for his Zion; trusted in divine power and grace, that he could do glorious things in his church, on earth, for his own glory.</w:t>
      </w:r>
    </w:p>
    <w:p>
      <w:pPr>
        <w:pStyle w:val="BodyText"/>
      </w:pPr>
      <w:r>
        <w:t xml:space="preserve">[The next day he speaks of some glimpses he had of the divine</w:t>
      </w:r>
    </w:p>
    <w:p>
      <w:pPr>
        <w:pStyle w:val="SourcePage"/>
      </w:pPr>
      <w:r>
        <w:t xml:space="preserve">[p. 235]</w:t>
      </w:r>
    </w:p>
    <w:p>
      <w:pPr>
        <w:pStyle w:val="BodyText"/>
      </w:pPr>
      <w:r>
        <w:t xml:space="preserve">glories, and of his being enabled to maintain his resolutions in some measure; but complains that he could not draw near to God: Seems to be filled with trembling fears lest he should return to a life of vanity, to please himself with some of the enjoyments of this lower world; and speaks of his being much troubled, and feeling guilty, that he should address immortal souls with no more ardency and desire of their salvation. On Monday he rode down to Stockbridge, was distressed with the extreme cold: But notwithstanding, his mind was in devout and solemn frame in his journey. The four next days he was very ill, probably by his suffering from the cold in his journey; yet he says he spent the time in a more solemn manner than he feared. On Friday evening he rode down and visited Mr. Hopkins; and on Saturday, rode 18 miles to Solsbury,</w:t>
      </w:r>
      <w:r>
        <w:rPr>
          <w:rStyle w:val="FootnoteReference"/>
        </w:rPr>
        <w:footnoteReference w:id="476"/>
      </w:r>
      <w:r>
        <w:t xml:space="preserve"> where he kept Sabbath, and enjoyed considerable degrees of God's gracious presence, assistance in duty, and divine comfort and refreshment, longing to give himself wholly to God to be his forever.]</w:t>
      </w:r>
    </w:p>
    <w:p>
      <w:pPr>
        <w:pStyle w:val="BodyText"/>
      </w:pPr>
      <w:r>
        <w:t xml:space="preserve">Monday, January 23. I think I never felt more resigned to God, nor so much dead to the world, in every respect, as now: Was dead to all desire of reputation and greatness, either in life or after death: All I longed for was to be holy, humble, crucified to the world, etc.</w:t>
      </w:r>
    </w:p>
    <w:p>
      <w:pPr>
        <w:pStyle w:val="BodyText"/>
      </w:pPr>
      <w:r>
        <w:t xml:space="preserve">Tuesday, January 24. Near noon, rode over to Canaan. In the evening, was unexpectedly visited by a considerable number of people with whom I was enabled to converse profitably of divine things: Took pains to describe the difference between a regular and irregular self-love: the one consisting with a supreme love to God, but the other not; the former united God's glory and the soul's happiness, that they become one common interest, but the latter disjoining and separating God's glory and the man's happiness, seeking the latter with a neglect of the former. Illustrated this by that genuine love that is found between the sexes; which is diverse from that which is wrought up towards a person only by rational arguments or hope of self-interest. Love is a pleasing passion; it affords pleasure to the mind where it is; but yet true genuine love is not nor can be placed upon any object with that design of pleasing itself with the feeling of it in a man's own breast.</w:t>
      </w:r>
    </w:p>
    <w:p>
      <w:pPr>
        <w:pStyle w:val="BodyText"/>
      </w:pPr>
      <w:r>
        <w:t xml:space="preserve">[On Wednesday he rode to Sheffield; the next day, to Stockbridge:</w:t>
      </w:r>
    </w:p>
    <w:p>
      <w:pPr>
        <w:pStyle w:val="SourcePage"/>
      </w:pPr>
      <w:r>
        <w:t xml:space="preserve">[p. 236]</w:t>
      </w:r>
    </w:p>
    <w:p>
      <w:pPr>
        <w:pStyle w:val="BodyText"/>
      </w:pPr>
      <w:r>
        <w:t xml:space="preserve">and on Saturday, home to Kaunaumeek, though the season was cold and stormy: which journey was followed with illness and pain. It appears by his diary that he spent the time, while riding, in profitable meditations and in lifting up his heart to God; and he speaks of assistance, comfort, and refreshment; but still complains of barrenness, etc. His diary for the five next days is full of the most heavy, bitter complaints; and he expresses himself as full of shame and self-loathing for his lifeless temper of mind and sluggishness of spirit, and as being in perplexity and extremity, and appearing to himself unspeakably vile and guilty before God on account of some inward workings of corruption he found in his heart, etc.]</w:t>
      </w:r>
    </w:p>
    <w:p>
      <w:pPr>
        <w:pStyle w:val="BodyText"/>
      </w:pPr>
      <w:r>
        <w:t xml:space="preserve">Thursday, February 2. Spent this day in fasting and prayer, seeking the presence and assistance of God, that he would enable me to overcome all my corruptions and spiritual enemies.</w:t>
      </w:r>
    </w:p>
    <w:p>
      <w:pPr>
        <w:pStyle w:val="BodyText"/>
      </w:pPr>
      <w:r>
        <w:t xml:space="preserve">Friday, February 3. Enjoyed more freedom and comfort than of late; was intensely engaged in meditation upon the the different whispers of the various powers and affections of a pious mind, exercised with a great variety of dispensations: and could not but write as well as meditate on so entertaining a subject.</w:t>
      </w:r>
      <w:r>
        <w:rPr>
          <w:rStyle w:val="FootnoteReference"/>
        </w:rPr>
        <w:footnoteReference w:id="477"/>
      </w:r>
      <w:r>
        <w:t xml:space="preserve"> I hope the Lord gave me some true sense of divine things this day: But alas, how great and pressing are the remains of indwelling corruption! I am now more sensible than ever that God alone is "the author and finisher of our faith" </w:t>
      </w:r>
      <w:r>
        <w:rPr>
          <w:rStyle w:val="FootnoteReference"/>
        </w:rPr>
        <w:footnoteReference w:id="478"/>
      </w:r>
      <w:r>
        <w:t xml:space="preserve">; i.e. that the whole and every part of sanctification, and every good word, work, or thought that is found in me, is the effect of his power and grace; that "without him I can do nothing" </w:t>
      </w:r>
      <w:r>
        <w:rPr>
          <w:rStyle w:val="FootnoteReference"/>
        </w:rPr>
        <w:footnoteReference w:id="479"/>
      </w:r>
      <w:r>
        <w:t xml:space="preserve">, in the strictest sense; and that "he works in us to will and to do of his own good pleasure" </w:t>
      </w:r>
      <w:r>
        <w:rPr>
          <w:rStyle w:val="FootnoteReference"/>
        </w:rPr>
        <w:footnoteReference w:id="480"/>
      </w:r>
      <w:r>
        <w:t xml:space="preserve">, and from no other motive. Oh, how amazing it is that people can talk so much about men's power and goodness; when, if God did not hold us back every moment, we should be devils incarnate! This my bitter experience, for several days last past, has abundantly taught me concerning myself.</w:t>
      </w:r>
    </w:p>
    <w:p>
      <w:pPr>
        <w:pStyle w:val="BodyText"/>
      </w:pPr>
      <w:r>
        <w:t xml:space="preserve">Saturday, February 4. Enjoyed some degree of freedom and spiritual refreshment; was enabled to pray with some fervency and longing desires of Zion's prosperity; and my faith and hope seems to "take hold of God" </w:t>
      </w:r>
      <w:r>
        <w:rPr>
          <w:rStyle w:val="FootnoteReference"/>
        </w:rPr>
        <w:footnoteReference w:id="481"/>
      </w:r>
      <w:r>
        <w:t xml:space="preserve">, for the performance of</w:t>
      </w:r>
    </w:p>
    <w:p>
      <w:pPr>
        <w:pStyle w:val="SourcePage"/>
      </w:pPr>
      <w:r>
        <w:t xml:space="preserve">[p. 237]</w:t>
      </w:r>
    </w:p>
    <w:p>
      <w:pPr>
        <w:pStyle w:val="BodyText"/>
      </w:pPr>
      <w:r>
        <w:t xml:space="preserve">what I was enabled to plead for. Sanctification in myself, and the ingathering of God's elect, was all my desire; and the hope of its accomplishment, all my joy.</w:t>
      </w:r>
    </w:p>
    <w:p>
      <w:pPr>
        <w:pStyle w:val="BodyText"/>
      </w:pPr>
      <w:r>
        <w:t xml:space="preserve">Lord's Day, February 5. Was enabled in some measure to rest and confide in God, and to prize his presence and some glimpses of the light of his countenance, above my necessary foods. Thought myself, after the season of weakness, temptation, and desertion I endured the last week, to be somewhat like Samson when his locks began to grow again. Was enabled to preach to my people with more life and warmth than I have for some weeks past.</w:t>
      </w:r>
    </w:p>
    <w:p>
      <w:pPr>
        <w:pStyle w:val="BodyText"/>
      </w:pPr>
      <w:r>
        <w:t xml:space="preserve">Monday, February 6. This morning my soul again was strengthened in God, and found some sweet repose in him in prayer: Longing especially for the complete mortification of sensuality and pride, and for resignation to God's dispensations, at all times, as through grace I felt it at this time. I did not desire deliverance from any difficulty that attends my circumstances, unless God was willing. Oh, how comfortable is this temper! Spent most of the day in reading God's word, in writing, and prayer. Enjoyed repeated and frequent comfort and intenseness of soul in prayer through the day. In the evening, spent some hours in private conversation with my people: And afterwards, felt some warmth in secret prayer.</w:t>
      </w:r>
    </w:p>
    <w:p>
      <w:pPr>
        <w:pStyle w:val="BodyText"/>
      </w:pPr>
      <w:r>
        <w:t xml:space="preserve">Tuesday, February 7. Was much engaged in some sweet meditations on the powers and affections of the godly soul in their pursuit of their beloved object: Wrote something of the native language of spiritual sensation, in its soft and tender whispers; declaring that it now feels and "tastes that the Lord is gracious" </w:t>
      </w:r>
      <w:r>
        <w:rPr>
          <w:rStyle w:val="FootnoteReference"/>
        </w:rPr>
        <w:footnoteReference w:id="482"/>
      </w:r>
      <w:r>
        <w:t xml:space="preserve">; that he is the supreme good, the only soul satisfying happiness; that he is a complete, sufficient, and almighty portion: saying,</w:t>
      </w:r>
    </w:p>
    <w:p>
      <w:pPr>
        <w:pStyle w:val="BodyText"/>
      </w:pPr>
      <w:r>
        <w:t xml:space="preserve">"'Whom have I in heaven but thee? And there is none upon earth that I desire besides this blessed portion' </w:t>
      </w:r>
      <w:r>
        <w:rPr>
          <w:rStyle w:val="FootnoteReference"/>
        </w:rPr>
        <w:footnoteReference w:id="483"/>
      </w:r>
      <w:r>
        <w:t xml:space="preserve">. Oh, I feel 'tis heaven to please him, and to be just what he would have me to be! Oh, that my soul were 'holy, as he is holy' </w:t>
      </w:r>
      <w:r>
        <w:rPr>
          <w:rStyle w:val="FootnoteReference"/>
        </w:rPr>
        <w:footnoteReference w:id="484"/>
      </w:r>
      <w:r>
        <w:t xml:space="preserve">! Oh, that it were 'pure even as Christ is pure' </w:t>
      </w:r>
      <w:r>
        <w:rPr>
          <w:rStyle w:val="FootnoteReference"/>
        </w:rPr>
        <w:footnoteReference w:id="485"/>
      </w:r>
      <w:r>
        <w:t xml:space="preserve">: and 'perfect, as my Father in heaven is perfect' </w:t>
      </w:r>
      <w:r>
        <w:rPr>
          <w:rStyle w:val="FootnoteReference"/>
        </w:rPr>
        <w:footnoteReference w:id="486"/>
      </w:r>
      <w:r>
        <w:t xml:space="preserve">! These, I feel are the sweetest commands in God's Book, comprising all others. And shall I break them? Must I break 'em? Am I under a necessity of it as long as I live in the world? Oh my soul, woe, woe is me that I am a sinner, because I now necessarily</w:t>
      </w:r>
    </w:p>
    <w:p>
      <w:pPr>
        <w:pStyle w:val="SourcePage"/>
      </w:pPr>
      <w:r>
        <w:t xml:space="preserve">[p. 238]</w:t>
      </w:r>
    </w:p>
    <w:p>
      <w:pPr>
        <w:pStyle w:val="BodyText"/>
      </w:pPr>
      <w:r>
        <w:t xml:space="preserve">grieve and offend this blessed God, who is infinite in goodness and grace! Oh, methinks, if he would punish me for my sins, it would not wound my heart so deep to offend him: But though I sin continually, yet he continually repeats his kindness to me! Oh, methinks I could bear any suffering; but how can I bear to grieve and dishonor this blessed God? How shall I yield ten thousand times more honor to him? What shall I do to glorify and worship this best of beings? Oh, that I could consecrate myself, soul and body, to his service forever! Oh, that I could give up myself to him so as never more to attempt to be my own, or to have any will or affections that are not perfectly conformed to him. But, alas, alas, I find I can't be thus entirely devoted to God: I can't live and not sin. Oh, ye angels, do ye glorify him incessantly; and if possible, prostrate yourselves lower before the blessed King of heaven. I long to bear a part with you; and, if it were possible, to help you. Oh, when we have done all that we can, to all eternity, we shall not be able to offer the ten thousandth part of the homage that the glorious God deserves!"</w:t>
      </w:r>
    </w:p>
    <w:p>
      <w:pPr>
        <w:pStyle w:val="BodyText"/>
      </w:pPr>
      <w:r>
        <w:t xml:space="preserve">Felt something spiritual, devout, resigned, and mortified to the world, much of the day; and especially towards and in the evening. Blessed be God, that he enables me to love him for himself.</w:t>
      </w:r>
    </w:p>
    <w:p>
      <w:pPr>
        <w:pStyle w:val="BodyText"/>
      </w:pPr>
      <w:r>
        <w:t xml:space="preserve">Wednesday, February 8. Was in a comfortable frame of soul most of the day; though sensible of and restless under spiritual barrenness. I find that both mind and body are quickly tired with intenseness and fervor in the things of God. Oh, that I could be as incessant as angels in devotion and spiritual fervor!</w:t>
      </w:r>
    </w:p>
    <w:p>
      <w:pPr>
        <w:pStyle w:val="BodyText"/>
      </w:pPr>
      <w:r>
        <w:t xml:space="preserve">Thursday, February 9. Observed this day as a day of fasting and prayer, entreating of God to bestow upon me his blessing and grace; especially to enable me to live a life of mortification to the world, as well as of resignation and patience. Enjoyed some realizing sense of divine power and goodness in prayer, several times; and was enabled to roll the burden of myself and friends, and of Zion, upon the goodness and grace of God: But, in the general, was more dry and barren than I have usually been of late upon such occasions.</w:t>
      </w:r>
    </w:p>
    <w:p>
      <w:pPr>
        <w:pStyle w:val="BodyText"/>
      </w:pPr>
      <w:r>
        <w:t xml:space="preserve">Friday, February 10. Was exceedingly oppressed, most of the day, with shame, grief, and fear, under a sense of my past folly, as well as present barrenness and coldness. When God sets before me my past misconduct, especially any instances of misguided zeal, it sinks my soul into shame and confusion, makes</w:t>
      </w:r>
    </w:p>
    <w:p>
      <w:pPr>
        <w:pStyle w:val="SourcePage"/>
      </w:pPr>
      <w:r>
        <w:t xml:space="preserve">[p. 239]</w:t>
      </w:r>
    </w:p>
    <w:p>
      <w:pPr>
        <w:pStyle w:val="BodyText"/>
      </w:pPr>
      <w:r>
        <w:t xml:space="preserve">me afraid of a "shaking leaf" </w:t>
      </w:r>
      <w:r>
        <w:rPr>
          <w:rStyle w:val="FootnoteReference"/>
        </w:rPr>
        <w:footnoteReference w:id="487"/>
      </w:r>
      <w:r>
        <w:t xml:space="preserve">. My fear is such as the prophet Jeremiah complains of, Jeremiah 20:10. I have no confidence to hold up my face, even before my fellow worms; but only when my soul confides in God, and I find the sweet temper of Christ, the spirit of humility, solemnity, and mortification, and resignation, alive in my soul. But, in the evening, was unexpectedly refreshed in "pouring out my complaint to God" </w:t>
      </w:r>
      <w:r>
        <w:rPr>
          <w:rStyle w:val="FootnoteReference"/>
        </w:rPr>
        <w:footnoteReference w:id="488"/>
      </w:r>
      <w:r>
        <w:t xml:space="preserve">: My shame and fear was turned into a sweet composure and acquiescence in God.</w:t>
      </w:r>
    </w:p>
    <w:p>
      <w:pPr>
        <w:pStyle w:val="BodyText"/>
      </w:pPr>
      <w:r>
        <w:t xml:space="preserve">Saturday, February 11. Felt much as yesterday; enjoyed but little sensible communion with God.</w:t>
      </w:r>
    </w:p>
    <w:p>
      <w:pPr>
        <w:pStyle w:val="BodyText"/>
      </w:pPr>
      <w:r>
        <w:t xml:space="preserve">Lord's Day, February 12. My soul seemed to confide in God and to repose itself on him; and had outgoings of soul after God in prayer. Enjoyed some divine assistance, in the forenoon, in preaching; but in the afternoon, was more perplexed with shame, etc. Afterwards, found some relief in prayer: Loved, as a feeble, afflicted, despised creature, to cast myself on a God of infinite grace and goodness, hoping for no happiness but from him.</w:t>
      </w:r>
    </w:p>
    <w:p>
      <w:pPr>
        <w:pStyle w:val="BodyText"/>
      </w:pPr>
      <w:r>
        <w:t xml:space="preserve">Monday, February 13. Was calm and sedate in morning devotions; and my soul seemed to rely on God. Rode to Stockbridge and enjoyed some comfortable meditations by the way: Had a more refreshing taste and relish of heavenly blessedness than I have enjoyed for many months past. I have many times, of late, felt as ardent desires of holiness as ever: but not so much sense of the sweetness and unspeakable pleasure of the enjoyments and employments of heaven. My soul longed to leave earth and bear a part with angels in their celestial employments. My soul said, "Lord, it is good to be here" </w:t>
      </w:r>
      <w:r>
        <w:rPr>
          <w:rStyle w:val="FootnoteReference"/>
        </w:rPr>
        <w:footnoteReference w:id="489"/>
      </w:r>
      <w:r>
        <w:t xml:space="preserve">; and it appeared to me better to die than to lose the relish of these heavenly delights.</w:t>
      </w:r>
    </w:p>
    <w:p>
      <w:pPr>
        <w:pStyle w:val="BodyText"/>
      </w:pPr>
      <w:r>
        <w:t xml:space="preserve">[A sense of divine things seemed to continue with him, in a lesser degree, through the next day. On Wednesday he was, by some discourse that he heard, cast into a melancholy gloom that operated much in the same manner as his melancholy had formerly done when he came first to Kaunaumeek; the effects of which seemed to continue in some degree the six following days.]</w:t>
      </w:r>
    </w:p>
    <w:p>
      <w:pPr>
        <w:pStyle w:val="BodyText"/>
      </w:pPr>
      <w:r>
        <w:t xml:space="preserve">Wednesday, February 22. In the morning, had as clear a sense of the exceeding pollution of my nature as ever I remember to have had in my life. I then appeared to myself inexpressibly loathsome and defiled: Sins of childhood, of early youth, and such follies as I had not thought of for years together (as I remember),</w:t>
      </w:r>
    </w:p>
    <w:p>
      <w:pPr>
        <w:pStyle w:val="SourcePage"/>
      </w:pPr>
      <w:r>
        <w:t xml:space="preserve">[p. 240]</w:t>
      </w:r>
    </w:p>
    <w:p>
      <w:pPr>
        <w:pStyle w:val="BodyText"/>
      </w:pPr>
      <w:r>
        <w:t xml:space="preserve">came now fresh to my view as if committed but yesterday, and appeared in the most odious colors: They appeared more in number than the hairs of my head: Yea, they "went over my head as an heavy burden" </w:t>
      </w:r>
      <w:r>
        <w:rPr>
          <w:rStyle w:val="FootnoteReference"/>
        </w:rPr>
        <w:footnoteReference w:id="490"/>
      </w:r>
      <w:r>
        <w:t xml:space="preserve">. In the evening, the hand of faith seemed to be strengthened in God: My soul seemed to rest and acquiesce in him: Was supported under my burdens, reading the Psalms 125: Found that it was sweet and comfortable to lean on God.</w:t>
      </w:r>
    </w:p>
    <w:p>
      <w:pPr>
        <w:pStyle w:val="BodyText"/>
      </w:pPr>
      <w:r>
        <w:t xml:space="preserve">Thursday, February 23. Was frequent in prayer, and enjoyed some assistance. "There is a God in heaven" </w:t>
      </w:r>
      <w:r>
        <w:rPr>
          <w:rStyle w:val="FootnoteReference"/>
        </w:rPr>
        <w:footnoteReference w:id="491"/>
      </w:r>
      <w:r>
        <w:t xml:space="preserve"> that over-rules all things for the best; and this is the comfort of my soul: "I had fainted, unless I had believed to see the goodness of God in the land of the living" </w:t>
      </w:r>
      <w:r>
        <w:rPr>
          <w:rStyle w:val="FootnoteReference"/>
        </w:rPr>
        <w:footnoteReference w:id="492"/>
      </w:r>
      <w:r>
        <w:t xml:space="preserve">, notwithstanding present sorrows. In the evening, enjoyed some freedom in prayer, for myself, friends, and the Church of God.</w:t>
      </w:r>
    </w:p>
    <w:p>
      <w:pPr>
        <w:pStyle w:val="BodyText"/>
      </w:pPr>
      <w:r>
        <w:t xml:space="preserve">Friday, February 24. Was exceeding restless and perplexed under a sense of the misimprovement of time; mourned to see time pass away; felt in the greatest hurry; seemed to have everything to do: Yet could do nothing but only grieve and groan under my ignorance, unprofitableness, meanness, the foolishness of my actions and thoughts, the pride and bitterness of my past frames (at some times, at least); all which at this time appeared to me in lively colors and filled me with shame. I could not compose my mind to any profitable studies, by reason of this pressure. And the reason, I judge, why I am not allowed to study, a great part of my time, is because I am endeavoring to lay in such a stock of knowledge as shall be a self-sufficiency. I know it to be my indispensable duty to study and qualify myself in the best manner I can for public service: But this is my misery, I naturally study and prepare that I may "consume it upon my lusts" </w:t>
      </w:r>
      <w:r>
        <w:rPr>
          <w:rStyle w:val="FootnoteReference"/>
        </w:rPr>
        <w:footnoteReference w:id="493"/>
      </w:r>
      <w:r>
        <w:t xml:space="preserve"> of pride and self-confidence.</w:t>
      </w:r>
    </w:p>
    <w:p>
      <w:pPr>
        <w:pStyle w:val="BodyText"/>
      </w:pPr>
      <w:r>
        <w:t xml:space="preserve">[He continued in much the same frame of uneasiness at the misimprovement of time and pressure of spirit under a sense of vileness, unprofitableness, etc., for the six next following days; excepting some intervals of calmness and composure, in resignation to and confidence in God.]</w:t>
      </w:r>
    </w:p>
    <w:p>
      <w:pPr>
        <w:pStyle w:val="BodyText"/>
      </w:pPr>
      <w:r>
        <w:t xml:space="preserve">Friday, March 2. Was most of the day employed in writing on a divine subject. Was frequent in prayer, and enjoyed some small degree of assistance. But in the evening, God was pleased to grant me a divine sweetness in prayer; especially in the duty of intercession.</w:t>
      </w:r>
    </w:p>
    <w:p>
      <w:pPr>
        <w:pStyle w:val="SourcePage"/>
      </w:pPr>
      <w:r>
        <w:t xml:space="preserve">[p. 241]</w:t>
      </w:r>
    </w:p>
    <w:p>
      <w:pPr>
        <w:pStyle w:val="BodyText"/>
      </w:pPr>
      <w:r>
        <w:t xml:space="preserve">I think I never felt so much kindness and love to those who I have reason to think are my enemies</w:t>
      </w:r>
      <w:r>
        <w:rPr>
          <w:rStyle w:val="FootnoteReference"/>
        </w:rPr>
        <w:footnoteReference w:id="494"/>
      </w:r>
      <w:r>
        <w:t xml:space="preserve"> (though at that time I found such a disposition to think the best of all, that I scarce knew how to think that any such thing as enmity and hatred lodged in any soul; it seemed as if all the world must needs be friends), and never prayed with more freedom and delight, for myself, or dearest friend, than I did now for my enemies.</w:t>
      </w:r>
    </w:p>
    <w:p>
      <w:pPr>
        <w:pStyle w:val="BodyText"/>
      </w:pPr>
      <w:r>
        <w:t xml:space="preserve">Saturday, March 3. In the morning, spent (I believe) an hour in prayer, with great intenseness and freedom, and with the most soft and tender affection towards mankind. I longed that those who I have reason to think owe me ill-will, might be eternally happy: It seemed refreshing to think of meeting them in heaven, how much soever they had injured me on earth: Had no disposition to insist upon any confession from them, in order to reconciliation and the exercise of love and kindness to them. Oh, 'tis an emblem of heaven itself to love all the world with a love of kindness, forgiveness, and benevolence; to feel our souls sedate, mild, and meek; to be void of all evil surmisings and suspicions, and scarce able to think evil of any man upon any occasion; to find our hearts simple, open, and free, to those that look upon us with a different eye! Prayer was so sweet an exercise to me, that I knew not how to cease, lest I should lose the spirit of prayer. Felt no disposition to eat or drink for the sake of the pleasure of it, but only to support my nature and fit me for divine service. Could not be content without a very particular mention of a great number of dear friends at the throne of grace; as also the particular circumstances of many, so far as they were known.</w:t>
      </w:r>
    </w:p>
    <w:p>
      <w:pPr>
        <w:pStyle w:val="BodyText"/>
      </w:pPr>
      <w:r>
        <w:t xml:space="preserve">Lord's Day, March 4. In the morning, enjoyed the same intenseness in prayer as yesterday morning; though not in so great a degree: Felt the same spirit of love, universal benevolence, forgiveness, humility, resignation, mortification to the world, and composure of mind, as then. "My soul rested in God" </w:t>
      </w:r>
      <w:r>
        <w:rPr>
          <w:rStyle w:val="FootnoteReference"/>
        </w:rPr>
        <w:footnoteReference w:id="495"/>
      </w:r>
      <w:r>
        <w:t xml:space="preserve">; and I found I wanted no other refuge or friend. While my soul thus trusts in God, all things seem to be at peace with me, even the stones of the earth: But when I can't apprehend and confide in God, all things appear with a different aspect.</w:t>
      </w:r>
    </w:p>
    <w:p>
      <w:pPr>
        <w:pStyle w:val="BodyText"/>
      </w:pPr>
      <w:r>
        <w:t xml:space="preserve">[Through the four next days he complains of barrenness, want of holy confidence in God, stupidity, wanderings of mind, etc.,</w:t>
      </w:r>
    </w:p>
    <w:p>
      <w:pPr>
        <w:pStyle w:val="SourcePage"/>
      </w:pPr>
      <w:r>
        <w:t xml:space="preserve">[p. 242]</w:t>
      </w:r>
    </w:p>
    <w:p>
      <w:pPr>
        <w:pStyle w:val="BodyText"/>
      </w:pPr>
      <w:r>
        <w:t xml:space="preserve">and speaks of oppression of mind under a sense of exceeding meanness, past follies, as well as present workings of corruption. On Friday, he seems to have been restored to a considerable degree of the same excellent frame that he enjoyed the Saturday before.]</w:t>
      </w:r>
    </w:p>
    <w:p>
      <w:pPr>
        <w:pStyle w:val="BodyText"/>
      </w:pPr>
      <w:r>
        <w:t xml:space="preserve">Saturday, March 10. In the morning, felt exceeding dead to the world and all its enjoyments: I thought I was ready and willing to give up life and all its comforts, as soon as called to it: and yet then had as much comfort of life as almost ever I had. Life itself now appeared but an empty bubble: The riches, honors, and common enjoyments of life appeared extremely tasteless. I longed to be perpetually and entirely crucified to all things here below, by the "cross of Christ" </w:t>
      </w:r>
      <w:r>
        <w:rPr>
          <w:rStyle w:val="FootnoteReference"/>
        </w:rPr>
        <w:footnoteReference w:id="496"/>
      </w:r>
      <w:r>
        <w:t xml:space="preserve">. My soul was sweetly resigned to God's disposal of me, in every regard; and I saw there had nothing happened to me but what was best for me. I confided in God that he would "never leave me" </w:t>
      </w:r>
      <w:r>
        <w:rPr>
          <w:rStyle w:val="FootnoteReference"/>
        </w:rPr>
        <w:footnoteReference w:id="497"/>
      </w:r>
      <w:r>
        <w:t xml:space="preserve">, though I should "walk through the valley of the shadow of death" </w:t>
      </w:r>
      <w:r>
        <w:rPr>
          <w:rStyle w:val="FootnoteReference"/>
        </w:rPr>
        <w:footnoteReference w:id="498"/>
      </w:r>
      <w:r>
        <w:t xml:space="preserve">. It was then my "meat and drink" </w:t>
      </w:r>
      <w:r>
        <w:rPr>
          <w:rStyle w:val="FootnoteReference"/>
        </w:rPr>
        <w:footnoteReference w:id="499"/>
      </w:r>
      <w:r>
        <w:t xml:space="preserve"> to be holy, to "live to the Lord," and "die to the Lord" </w:t>
      </w:r>
      <w:r>
        <w:rPr>
          <w:rStyle w:val="FootnoteReference"/>
        </w:rPr>
        <w:footnoteReference w:id="500"/>
      </w:r>
      <w:r>
        <w:t xml:space="preserve">: And I thought that I then enjoyed such a heaven as far exceeded the most sublime conceptions of an unregenerate soul; and even unspeakably beyond what I myself could conceive of at another time. I did not wonder that Peter said, "Lord, it is good to be here" </w:t>
      </w:r>
      <w:r>
        <w:rPr>
          <w:rStyle w:val="FootnoteReference"/>
        </w:rPr>
        <w:footnoteReference w:id="501"/>
      </w:r>
      <w:r>
        <w:t xml:space="preserve">, when thus refreshed with divine glories. My soul was full of love and tenderness in the duty of intercession; especially felt a most sweet affection to some precious godly ministers of my acquaintance. Prayed earnestly for dear Christians, and for those I have reason to fear are my enemies: And could not have spoken a word of bitterness, or entertained a bitter thought, against the vilest man living. Had a sense of my own great unworthiness. My soul seemed to breathe forth love and praise to God afresh, when I thought he would let his children love and receive me as one of their brethren and fellow citizens: And when I thought of their treating me in that manner, I longed to lie at their feet; and could think of no way to express the sincerity and simplicity of my love and esteem of them, as being much better than myself. Towards night, was very sorrowful: Seemed to myself the worst creature living; and could not pray, nor meditate, nor think of holding up my face before the world. Was a little relieved in prayer, in the evening; but longed to get on my</w:t>
      </w:r>
    </w:p>
    <w:p>
      <w:pPr>
        <w:pStyle w:val="SourcePage"/>
      </w:pPr>
      <w:r>
        <w:t xml:space="preserve">[p. 243]</w:t>
      </w:r>
    </w:p>
    <w:p>
      <w:pPr>
        <w:pStyle w:val="BodyText"/>
      </w:pPr>
      <w:r>
        <w:t xml:space="preserve">knees and ask forgiveness of everybody that ever had seen anything amiss in my past conduct, especially in my religious zeal. Was afterwards much perplexed, so that I could not sleep quietly.</w:t>
      </w:r>
    </w:p>
    <w:p>
      <w:pPr>
        <w:pStyle w:val="BodyText"/>
      </w:pPr>
      <w:r>
        <w:t xml:space="preserve">Lord's Day, March 11. My soul was in some measure "strengthened in God" </w:t>
      </w:r>
      <w:r>
        <w:rPr>
          <w:rStyle w:val="FootnoteReference"/>
        </w:rPr>
        <w:footnoteReference w:id="502"/>
      </w:r>
      <w:r>
        <w:t xml:space="preserve">, in morning devotion; so that I was released from trembling fear and distress. Preached to my people from the parable of the sower, Matthew 13, and enjoyed some assistance, both parts of the day: Had some freedom, affection, and fervency in addressing my poor people; longed that God should take hold of their hearts and make them spiritually alive. And indeed I had so much to say to them that I knew not how to leave off speaking.</w:t>
      </w:r>
      <w:r>
        <w:rPr>
          <w:rStyle w:val="FootnoteReference"/>
        </w:rPr>
        <w:footnoteReference w:id="503"/>
      </w:r>
    </w:p>
    <w:p>
      <w:pPr>
        <w:pStyle w:val="BodyText"/>
      </w:pPr>
      <w:r>
        <w:t xml:space="preserve">Monday, March 12. In the morning, was in a devout, tender, and loving frame of mind; and was enabled to cry to God, I hope, with a childlike spirit, with importunity, and resignation, and composure of mind. My spirit was full of quietness, and love to mankind; and longed that peace should reign on the earth: Was grieved at the very thoughts of a fiery, angry, and intemperate zeal in religion; mourned over past follies in that regard; and my soul confided in God for strength and grace sufficient for my future work and trials. Spent the day mainly in hard labor, making preparation for my intended journey.</w:t>
      </w:r>
    </w:p>
    <w:p>
      <w:pPr>
        <w:pStyle w:val="BodyText"/>
      </w:pPr>
      <w:r>
        <w:t xml:space="preserve">Tuesday, March 13. Felt my soul going forth after God sometimes; but not with such ardency as I longed for. In the evening, was enabled to continue "instant in prayer" </w:t>
      </w:r>
      <w:r>
        <w:rPr>
          <w:rStyle w:val="FootnoteReference"/>
        </w:rPr>
        <w:footnoteReference w:id="504"/>
      </w:r>
      <w:r>
        <w:t xml:space="preserve">, for some considerable time together; and especially had respect to the journey I designed to enter upon, with the leave of divine providence, on the morrow. Enjoyed some freedom and fervency, intreating that the divine presence might attend me in every place where my business might lead me; and had a particular reference to the trials and temptations that I apprehended I might be more eminently exposed to in particular places. Was strengthened and comforted; although I was before very weary. Truly the "Joy of the Lord" is "strength" </w:t>
      </w:r>
      <w:r>
        <w:rPr>
          <w:rStyle w:val="FootnoteReference"/>
        </w:rPr>
        <w:footnoteReference w:id="505"/>
      </w:r>
      <w:r>
        <w:t xml:space="preserve"> and life.</w:t>
      </w:r>
    </w:p>
    <w:p>
      <w:pPr>
        <w:pStyle w:val="BodyText"/>
      </w:pPr>
      <w:r>
        <w:t xml:space="preserve">Wednesday, March 14. Enjoyed some intenseness of soul in</w:t>
      </w:r>
    </w:p>
    <w:p>
      <w:pPr>
        <w:pStyle w:val="SourcePage"/>
      </w:pPr>
      <w:r>
        <w:t xml:space="preserve">[p. 244]</w:t>
      </w:r>
    </w:p>
    <w:p>
      <w:pPr>
        <w:pStyle w:val="BodyText"/>
      </w:pPr>
      <w:r>
        <w:t xml:space="preserve">prayer, repeating my petitions for God's presence in every place where I expected to be in my journey. Besought the Lord that I might not be too much pleased and amused with dear friends and acquaintances, in one place and another. Near ten set out on my journey, and near night came to Stockbridge.</w:t>
      </w:r>
    </w:p>
    <w:p>
      <w:pPr>
        <w:pStyle w:val="BodyText"/>
      </w:pPr>
      <w:r>
        <w:t xml:space="preserve">Thursday, March 15. Rode down to Sheffield. Here I met a messenger from East Hampton on Long Island; who, by the unanimous vote of that large town, was sent to invite me thither in order to settle with that people, where I had been before frequently invited. Seemed more at a loss what was my duty, than before; when I heard of the great difficulties of that place, I was much concerned and grieved, and felt some desires to comply with their request; but knew not what to do: Endeavored to commit the case to God.</w:t>
      </w:r>
    </w:p>
    <w:p>
      <w:pPr>
        <w:pStyle w:val="BodyText"/>
      </w:pPr>
      <w:r>
        <w:t xml:space="preserve">[The two next days he went no further than Salisbury, being much hindered by the rain. When he came there, he was much indisposed. He speaks of comfortable and profitable conversation with Christian friends, on these days.]</w:t>
      </w:r>
    </w:p>
    <w:p>
      <w:pPr>
        <w:pStyle w:val="BodyText"/>
      </w:pPr>
      <w:r>
        <w:t xml:space="preserve">Lord's Day, March 18. [At Salisbury] Was exceeding weak and faint, so that I could scarce walk: But God was pleased to afford me much freedom, clearness and fervency in preaching: I have not had the like assistance in preaching to sinners for many months past. Here another messenger met me, and informed me of the vote of another congregation to give me an invitation to come among them upon probation for settlement.</w:t>
      </w:r>
      <w:r>
        <w:rPr>
          <w:rStyle w:val="FootnoteReference"/>
        </w:rPr>
        <w:footnoteReference w:id="506"/>
      </w:r>
      <w:r>
        <w:t xml:space="preserve"> Was something exercised in mind with a weight and burden of care. Oh, that God would "send forth faithful laborers into his harvest" </w:t>
      </w:r>
      <w:r>
        <w:rPr>
          <w:rStyle w:val="FootnoteReference"/>
        </w:rPr>
        <w:footnoteReference w:id="507"/>
      </w:r>
      <w:r>
        <w:t xml:space="preserve">!</w:t>
      </w:r>
    </w:p>
    <w:p>
      <w:pPr>
        <w:pStyle w:val="BodyText"/>
      </w:pPr>
      <w:r>
        <w:t xml:space="preserve">[After this, he went forward on his journey towards New York and New Jersey: in which he proceeded slowly; performing his journey under great degrees of bodily indisposition. However, he preached several times by the way, being urged by friends; in which he had considerable assistance. He speaks of comfort in conversation with Christian friends, from time to time, and of various things in the exercises and frames of his heart, that show much of a divine influence on his mind in this journey: but yet complains of "the thing that he feared" </w:t>
      </w:r>
      <w:r>
        <w:rPr>
          <w:rStyle w:val="FootnoteReference"/>
        </w:rPr>
        <w:footnoteReference w:id="508"/>
      </w:r>
      <w:r>
        <w:t xml:space="preserve">, viz. a decline of his spiritual life, or vivacity in religion, by means of his</w:t>
      </w:r>
    </w:p>
    <w:p>
      <w:pPr>
        <w:pStyle w:val="SourcePage"/>
      </w:pPr>
      <w:r>
        <w:t xml:space="preserve">[p. 245]</w:t>
      </w:r>
    </w:p>
    <w:p>
      <w:pPr>
        <w:pStyle w:val="BodyText"/>
      </w:pPr>
      <w:r>
        <w:t xml:space="preserve">constant removal from place to place, and want of retirement; and complains bitterly of his unworthiness, deadness, etc. He came to New York on Wednesday, March 28, and to Elizabethtown on the Saturday following, where it seems he waited till the Commissioners came together.]</w:t>
      </w:r>
    </w:p>
    <w:p>
      <w:pPr>
        <w:pStyle w:val="BodyText"/>
      </w:pPr>
      <w:r>
        <w:t xml:space="preserve">Thursday, April 5. Was again much exercised with weakness, and with pain in my head. Attended on the commissioners in their meeting.</w:t>
      </w:r>
      <w:r>
        <w:rPr>
          <w:rStyle w:val="FootnoteReference"/>
        </w:rPr>
        <w:footnoteReference w:id="509"/>
      </w:r>
      <w:r>
        <w:t xml:space="preserve"> Resolved to go on still with the Indian affair, if divine providence permitted; although I had before felt some inclination to go to East Hampton, where I was solicited to go.</w:t>
      </w:r>
      <w:r>
        <w:rPr>
          <w:rStyle w:val="FootnoteReference"/>
        </w:rPr>
        <w:footnoteReference w:id="510"/>
      </w:r>
    </w:p>
    <w:p>
      <w:pPr>
        <w:pStyle w:val="BodyText"/>
      </w:pPr>
      <w:r>
        <w:t xml:space="preserve">[After this, he continued two or three days in the Jerseys, very ill; and then returned to New York; and from thence into New England; and went to his native town of Haddam: where he arrived on Saturday, April 14. And he continues still his bitter complaints of want of retirement. While he was in New York, he says thus, "Oh, 'tis not the pleasures of the world can comfort me! If God deny his presence, what are the pleasures of the city to me? One hour of sweet retirement where God is, is better than</w:t>
      </w:r>
    </w:p>
    <w:p>
      <w:pPr>
        <w:pStyle w:val="SourcePage"/>
      </w:pPr>
      <w:r>
        <w:t xml:space="preserve">[p. 246]</w:t>
      </w:r>
    </w:p>
    <w:p>
      <w:pPr>
        <w:pStyle w:val="BodyText"/>
      </w:pPr>
      <w:r>
        <w:t xml:space="preserve">the whole world." And he continues to cry out of his ignorance, meanness, and unworthiness. However, he speaks of some seasons of special assistance and divine sweetness. He spent some days among his friends at East Hampton and Millington.]</w:t>
      </w:r>
    </w:p>
    <w:p>
      <w:pPr>
        <w:pStyle w:val="BodyText"/>
      </w:pPr>
      <w:r>
        <w:t xml:space="preserve">Tuesday, April 17. Rode to Millington again; and felt perplexed when I set out; was feeble in body and weak in faith. I was going to preach a lecture; and feared I should never have assistance enough to get through. But contriving to ride alone, at a distance from the company that was going, I spent the time in lifting up my heart to God: Had not gone far before my soul was abundantly strengthened with those words, "If God be for us, who can be against us" </w:t>
      </w:r>
      <w:r>
        <w:rPr>
          <w:rStyle w:val="FootnoteReference"/>
        </w:rPr>
        <w:footnoteReference w:id="511"/>
      </w:r>
      <w:r>
        <w:t xml:space="preserve">? I went on, confiding in God; and fearing nothing so much as self-confidence. In this frame I went to the house of God and enjoyed some assistance. Afterwards felt the spirit of love and meekness in conversation with some friends. Then rode home to my brother's:</w:t>
      </w:r>
      <w:r>
        <w:rPr>
          <w:rStyle w:val="FootnoteReference"/>
        </w:rPr>
        <w:footnoteReference w:id="512"/>
      </w:r>
      <w:r>
        <w:t xml:space="preserve"> And in the evening, singing hymns with friends, my soul seemed to melt: And in prayer afterwards, enjoyed the exercise of faith, and was enabled to be "fervent in spirit" </w:t>
      </w:r>
      <w:r>
        <w:rPr>
          <w:rStyle w:val="FootnoteReference"/>
        </w:rPr>
        <w:footnoteReference w:id="513"/>
      </w:r>
      <w:r>
        <w:t xml:space="preserve">: Found more of God's presence than I have done any time in my late wearisome journey. Eternity appeared very near: My nature was very weak and seemed ready to be dissolved: the sun declining and the shadows of the evening drawing on apace. Oh, I longed to fill up the remaining moments all for God! Though my body was so feeble, and wearied with preaching and much private conversation, yet I wanted to sit up all night to do something for God. To God, the giver of these refreshments, be glory forever and ever; Amen.</w:t>
      </w:r>
    </w:p>
    <w:p>
      <w:pPr>
        <w:pStyle w:val="BodyText"/>
      </w:pPr>
      <w:r>
        <w:t xml:space="preserve">Wednesday, April 18. Was very weak and enjoyed but little spiritual comfort. Was exercised with one caviling against original sin. May the Lord open his eyes to see the fountain of sin in </w:t>
      </w:r>
      <w:r>
        <w:rPr>
          <w:i/>
          <w:iCs/>
        </w:rPr>
        <w:t xml:space="preserve">himself</w:t>
      </w:r>
      <w:r>
        <w:t xml:space="preserve">.</w:t>
      </w:r>
    </w:p>
    <w:p>
      <w:pPr>
        <w:pStyle w:val="BodyText"/>
      </w:pPr>
      <w:r>
        <w:t xml:space="preserve">[After this, he visited several ministers in Connecticut; and then travelled towards Kaunaumeek, and came to Mr. Sergeant's at Stockbridge, Thursday, April 26. He performed this journey in a very weak state of body. The things he speaks of in the meantime, appertaining to the frames and exercises of his mind, are at some times deadness and a being void of spiritual comfort, at other times resting in God, spiritual sweetness in conversation, engagedness in meditation on the road, assistance in preaching,</w:t>
      </w:r>
    </w:p>
    <w:p>
      <w:pPr>
        <w:pStyle w:val="SourcePage"/>
      </w:pPr>
      <w:r>
        <w:t xml:space="preserve">[p. 247]</w:t>
      </w:r>
    </w:p>
    <w:p>
      <w:pPr>
        <w:pStyle w:val="BodyText"/>
      </w:pPr>
      <w:r>
        <w:t xml:space="preserve">rejoicing to think that so much more of his work was done, and he so much nearer to the eternal world. And he once and again speaks of a sense of great ignorance, spiritual pollution, etc.]</w:t>
      </w:r>
    </w:p>
    <w:p>
      <w:pPr>
        <w:pStyle w:val="BodyText"/>
      </w:pPr>
      <w:r>
        <w:t xml:space="preserve">Friday and Saturday, April 27</w:t>
      </w:r>
      <w:r>
        <w:rPr>
          <w:rStyle w:val="FootnoteReference"/>
        </w:rPr>
        <w:footnoteReference w:id="514"/>
      </w:r>
      <w:r>
        <w:t xml:space="preserve"> and 28. Spent some time in visiting friends and discoursing with my people (who were now moved down from their own place to Mr. Sergeant's), and found them very glad to see me returned. Was exercised in my mind with a sense of my own unworthiness.</w:t>
      </w:r>
    </w:p>
    <w:p>
      <w:pPr>
        <w:pStyle w:val="BodyText"/>
      </w:pPr>
      <w:r>
        <w:t xml:space="preserve">Lord's Day, April 29. Preached for Mr. Sergeant, both parts of the day, from Revelation 14:4. Enjoyed some freedom in preaching, though not much spirituality. In the evening, my heart was in some measure lifted up in thankfulness to God for any assistance.</w:t>
      </w:r>
    </w:p>
    <w:p>
      <w:pPr>
        <w:pStyle w:val="BodyText"/>
      </w:pPr>
      <w:r>
        <w:t xml:space="preserve">Monday, April 30. Rode to Kaunaumeek, but was extremely ill: Did not enjoy the comfort I hoped for in my own house.</w:t>
      </w:r>
    </w:p>
    <w:p>
      <w:pPr>
        <w:pStyle w:val="BodyText"/>
      </w:pPr>
      <w:r>
        <w:t xml:space="preserve">Tuesday, May 1. Having received new orders to go to a number of Indians on Delaware River in Pennsylvania, and my people here being mostly removed to Mr. Sergeant's, I this day took all my clothes, books, etc. and disposed of them, and set out for Delaware River: But made it my way to return to Mr. Sergeant's: Which I did this day, just at night. Rode several hours in the rain through the howling wilderness, although I was so disordered in body that little or nothing but blood came from me.</w:t>
      </w:r>
    </w:p>
    <w:p>
      <w:pPr>
        <w:pStyle w:val="BodyText"/>
      </w:pPr>
      <w:r>
        <w:t xml:space="preserve">[He continued at Stockbridge the next day; and on Thursday rode a little way to Sheffield, under a great degree of illness; but with encouragement and cheerfulness of mind under his fatigues. On Friday he rode to Salisbury and continued there till after the Sabbath. He speaks of his soul's being some part of this time refreshed in conversation with some Christian friends about their heavenly home and their journey thither. At other times he speaks of himself as exceedingly perplexed with barrenness and</w:t>
      </w:r>
    </w:p>
    <w:p>
      <w:pPr>
        <w:pStyle w:val="SourcePage"/>
      </w:pPr>
      <w:r>
        <w:t xml:space="preserve">[p. 248]</w:t>
      </w:r>
    </w:p>
    <w:p>
      <w:pPr>
        <w:pStyle w:val="BodyText"/>
      </w:pPr>
      <w:r>
        <w:t xml:space="preserve">deadness, and has this exclamation, "Oh, that time should pass with so little done for God!" On Monday he rode to Sharon;</w:t>
      </w:r>
      <w:r>
        <w:rPr>
          <w:rStyle w:val="FootnoteReference"/>
        </w:rPr>
        <w:footnoteReference w:id="515"/>
      </w:r>
      <w:r>
        <w:t xml:space="preserve"> and speaks of himself as distressed at the consideration of the misimprovement of time.]</w:t>
      </w:r>
    </w:p>
    <w:p>
      <w:pPr>
        <w:pStyle w:val="BodyText"/>
      </w:pPr>
      <w:r>
        <w:t xml:space="preserve">Tuesday, May 8. Set out from Sharon in Connecticut and travelled about 45 miles to a place called the Fishkill,</w:t>
      </w:r>
      <w:r>
        <w:rPr>
          <w:rStyle w:val="FootnoteReference"/>
        </w:rPr>
        <w:footnoteReference w:id="516"/>
      </w:r>
      <w:r>
        <w:t xml:space="preserve"> and lodged there. Spent much of my time, while riding, in prayer that God would go with me to Delaware. My heart sometimes was ready to sink with the thoughts of my work, and going alone in the wilderness, I knew not where: But still it was comfortable to think that others of God's children had "wandered about in caves and dens of the earth" </w:t>
      </w:r>
      <w:r>
        <w:rPr>
          <w:rStyle w:val="FootnoteReference"/>
        </w:rPr>
        <w:footnoteReference w:id="517"/>
      </w:r>
      <w:r>
        <w:t xml:space="preserve">; and Abraham, when he was called to go forth, "went out not knowing whither he went" </w:t>
      </w:r>
      <w:r>
        <w:rPr>
          <w:rStyle w:val="FootnoteReference"/>
        </w:rPr>
        <w:footnoteReference w:id="518"/>
      </w:r>
      <w:r>
        <w:t xml:space="preserve">. Oh, that I might follow after God!</w:t>
      </w:r>
    </w:p>
    <w:p>
      <w:pPr>
        <w:pStyle w:val="BodyText"/>
      </w:pPr>
      <w:r>
        <w:t xml:space="preserve">[The next day he went forward on his journey; crossed Hudson's River and went to Goshen</w:t>
      </w:r>
      <w:r>
        <w:rPr>
          <w:rStyle w:val="FootnoteReference"/>
        </w:rPr>
        <w:footnoteReference w:id="519"/>
      </w:r>
      <w:r>
        <w:t xml:space="preserve"> in the Highlands; and so travelled across the woods, from Hudson's River to Delaware, about an 100 miles through a desolate and hideous country above New Jersey; where were very few settlements: In which journey he suffered much fatigue and hardship. He visited some Indians in the way,</w:t>
      </w:r>
      <w:r>
        <w:rPr>
          <w:rStyle w:val="FootnoteReference"/>
        </w:rPr>
        <w:footnoteReference w:id="520"/>
      </w:r>
      <w:r>
        <w:t xml:space="preserve"> and discoursed with them concerning Christianity. Was considerably melancholy and disconsolate, being alone in a strange wilderness. On Saturday he came to a settlement of Irish and Dutch people, about 12 miles above the Forks of Delaware.]</w:t>
      </w:r>
      <w:r>
        <w:rPr>
          <w:rStyle w:val="FootnoteReference"/>
        </w:rPr>
        <w:footnoteReference w:id="521"/>
      </w:r>
    </w:p>
    <w:p>
      <w:pPr>
        <w:pStyle w:val="SourcePage"/>
      </w:pPr>
      <w:r>
        <w:t xml:space="preserve">[p. 249]</w:t>
      </w:r>
    </w:p>
    <w:p>
      <w:pPr>
        <w:pStyle w:val="BodyText"/>
      </w:pPr>
      <w:r>
        <w:t xml:space="preserve">Lord's Day, May 13. Rose early: Felt very poorly after my long journey, and after being wet and fatigued. Was very melancholy; have scarce ever seen such a gloomy morning in my life; there appeared to be no Sabbath; the children were all at play; I a stranger in the wilderness, and knew not where to go; and all circumstances seemed to conspire to render my affairs dark and discouraging. Was disappointed respecting an interpreter, and heard that the Indians were much scattered, etc. Oh, I mourned after the presence of God, and seemed like a creature banished from his sight! Yet he was pleased to support my sinking soul, amidst all my sorrows; so that I never entertained any thought of quitting my business among the poor Indians; but was comforted to think that death would ere long set me free from these distresses. Rode about three or four miles to the Irish people, where I found some that appeared sober and concerned about religion. My heart then began to be a little encouraged: Went and preached, first to the Irish and then to the Indians: And in the evening, was a little comforted; my soul seemed to rest on God and take courage. Oh, that the Lord would be my support and comforter in an evil world!</w:t>
      </w:r>
    </w:p>
    <w:p>
      <w:pPr>
        <w:pStyle w:val="BodyText"/>
      </w:pPr>
      <w:r>
        <w:t xml:space="preserve">Monday, May 14. Was very busy in some necessary studies. Felt myself very loose from all the world: All appeared "vanity and vexation of spirit" </w:t>
      </w:r>
      <w:r>
        <w:rPr>
          <w:rStyle w:val="FootnoteReference"/>
        </w:rPr>
        <w:footnoteReference w:id="522"/>
      </w:r>
      <w:r>
        <w:t xml:space="preserve">. Seemed something lonesome and disconsolate, as if I was banished from all mankind and bereaved of all that is called pleasurable in the world: But appeared to myself so vile and unworthy; it seemed fitter for me to be here than anywhere.</w:t>
      </w:r>
    </w:p>
    <w:p>
      <w:pPr>
        <w:pStyle w:val="BodyText"/>
      </w:pPr>
      <w:r>
        <w:t xml:space="preserve">Tuesday, May 15. Still much engaged in my studies; and enjoyed more health than I have for some time past: But was something dejected in spirit with a sense of my meanness; seemed as if I could never do anything at all to any good purpose by reason of ignorance and folly. Oh, that a sense of these things might work more habitual humility in my soul!</w:t>
      </w:r>
    </w:p>
    <w:p>
      <w:pPr>
        <w:pStyle w:val="BodyText"/>
      </w:pPr>
      <w:r>
        <w:t xml:space="preserve">[He continued much in the same frame the next day.]</w:t>
      </w:r>
    </w:p>
    <w:p>
      <w:pPr>
        <w:pStyle w:val="BodyText"/>
      </w:pPr>
      <w:r>
        <w:t xml:space="preserve">Thursday, May 17. Was this day greatly distressed with a sense of my vileness: Appeared to myself too bad to walk on God's earth, or to be treated with kindness by any of his creatures. God was pleased to let me see my inward pollution and corruption to such a degree that I almost despaired of being made holy: "Oh! wretched man that I am! Who shall deliver me from the body of</w:t>
      </w:r>
    </w:p>
    <w:p>
      <w:pPr>
        <w:pStyle w:val="SourcePage"/>
      </w:pPr>
      <w:r>
        <w:t xml:space="preserve">[p. 250]</w:t>
      </w:r>
    </w:p>
    <w:p>
      <w:pPr>
        <w:pStyle w:val="BodyText"/>
      </w:pPr>
      <w:r>
        <w:t xml:space="preserve">this death" </w:t>
      </w:r>
      <w:r>
        <w:rPr>
          <w:rStyle w:val="FootnoteReference"/>
        </w:rPr>
        <w:footnoteReference w:id="523"/>
      </w:r>
      <w:r>
        <w:t xml:space="preserve">? In the afternoon met with the Indians according to appointment, and preached to them. And while riding to them, my soul seemed to confide in God; and afterwards had some relief and enlargement of soul in prayer, and some assistance in the duty of intercession: Vital piety and holiness appeared sweet to me, and I longed for the perfection of it.</w:t>
      </w:r>
    </w:p>
    <w:p>
      <w:pPr>
        <w:pStyle w:val="BodyText"/>
      </w:pPr>
      <w:r>
        <w:t xml:space="preserve">Friday, May 18. Felt again something of the sweet spirit of religion; and my soul seemed to confide in God, that he would never leave me. But oftentimes saw myself so mean a creature that I knew not how to think of preaching. Oh, that I could always live to and upon God!</w:t>
      </w:r>
    </w:p>
    <w:p>
      <w:pPr>
        <w:pStyle w:val="BodyText"/>
      </w:pPr>
      <w:r>
        <w:t xml:space="preserve">Saturday, May 19. Was, some part of the time, greatly oppressed with the weight and burden of my work: It seemed impossible for me ever to go through with the business I had undertaken. Towards night, was very calm and comfortable; and I think my soul trusted in God for help.</w:t>
      </w:r>
    </w:p>
    <w:p>
      <w:pPr>
        <w:pStyle w:val="BodyText"/>
      </w:pPr>
      <w:r>
        <w:t xml:space="preserve">Lord's Day, May 20. Preached twice to the poor Indians, and enjoyed some freedom in speaking while I attempted to remove their prejudices against Christianity. My soul longed for assistance from above, all the while; for I saw I had no strength sufficient for that work. Afterwards, preached to the Irish people: Was much assisted in the first prayer, and something in sermon. Several persons seemed much concerned for their souls, with whom I discoursed afterwards with much freedom and some power. Blessed be God for any assistance afforded to an unworthy worm. Oh, that I could live to him!</w:t>
      </w:r>
    </w:p>
    <w:p>
      <w:pPr>
        <w:pStyle w:val="BodyText"/>
      </w:pPr>
      <w:r>
        <w:t xml:space="preserve">[Through the rest of this week he was sometimes ready to sink with a sense of his unworthiness and unfitness for the work of the ministry; and sometimes encouraged and lifted above his fears and sorrows, and was enabled confidently to rely on God; and especially on Saturday, towards night, he enjoyed calmness and composure and assistance in prayer to God. He rejoiced (as he says) "that God remains unchangeably powerful and faithful, a sure and sufficient portion, and the dwelling place of his children in all generations."]</w:t>
      </w:r>
    </w:p>
    <w:p>
      <w:pPr>
        <w:pStyle w:val="BodyText"/>
      </w:pPr>
      <w:r>
        <w:t xml:space="preserve">Lord's Day, May 27. Visited my Indians in the morning, and attended upon a funeral among them: Was affected to see their heathenish practices. Oh, that they might be "turned from darkness to light" </w:t>
      </w:r>
      <w:r>
        <w:rPr>
          <w:rStyle w:val="FootnoteReference"/>
        </w:rPr>
        <w:footnoteReference w:id="524"/>
      </w:r>
      <w:r>
        <w:t xml:space="preserve">! Afterwards, got a considerable number of them together and preached to them; and observed them</w:t>
      </w:r>
    </w:p>
    <w:p>
      <w:pPr>
        <w:pStyle w:val="SourcePage"/>
      </w:pPr>
      <w:r>
        <w:t xml:space="preserve">[p. 251]</w:t>
      </w:r>
    </w:p>
    <w:p>
      <w:pPr>
        <w:pStyle w:val="BodyText"/>
      </w:pPr>
      <w:r>
        <w:t xml:space="preserve">very attentive. After this, preached to the white people from power: Several people seemed much concerned for their souls; especially one who had been educated a Roman Catholic. Blessed be the Lord for any help.</w:t>
      </w:r>
    </w:p>
    <w:p>
      <w:pPr>
        <w:pStyle w:val="BodyText"/>
      </w:pPr>
      <w:r>
        <w:t xml:space="preserve">Monday, May 28. Set out from the Indians above the Forks of Delaware, on a journey towards Newark in New Jersey, according to my orders. Rode through the wilderness; was much fatigued with the heat; lodged at a place called Black River; was exceedingly tired and worn out.</w:t>
      </w:r>
    </w:p>
    <w:p>
      <w:pPr>
        <w:pStyle w:val="BodyText"/>
      </w:pPr>
      <w:r>
        <w:t xml:space="preserve">[On Tuesday he came to Newark: The next day, went to Elizabethtown: On Thursday he went to New York; and on Friday returned to Elizabethtown. These days were spent in some perplexity of mind. He continued at Elizabethtown till Friday in the week following. Was enlivened, refreshed, and strengthened on the Sabbath at the Lord's table. The ensuing days of the week were spent chiefly in studies preparatory to his ordination; and on some of them he seemed to have much of God's gracious presence, and of the sweet influences of his Spirit; but was in a very weak state of body. On Saturday he rode to Newark.]</w:t>
      </w:r>
    </w:p>
    <w:p>
      <w:pPr>
        <w:pStyle w:val="BodyText"/>
      </w:pPr>
      <w:r>
        <w:t xml:space="preserve">Lord's Day, June 10. [At Newark] In the morning, was much concerned how I should perform the work of the day; and trembled at the thoughts of being left to myself. Enjoyed very considerable assistance in all parts of the public service. Had an opportunity again to attend on the ordinance of the Lord's Supper, and through divine goodness was refreshed in it: My soul was full of love and tenderness towards the children of God, and towards all men: Felt a certain sweetness of disposition towards every creature. At night I enjoyed more spirituality and sweet desire of holiness than I have felt for some time: Was afraid of every thought and every motion, lest thereby my heart should be drawn away from God. Oh, that I might never leave the blessed God! Lord, "in thy presence is fulness of joy" </w:t>
      </w:r>
      <w:r>
        <w:rPr>
          <w:rStyle w:val="FootnoteReference"/>
        </w:rPr>
        <w:footnoteReference w:id="525"/>
      </w:r>
      <w:r>
        <w:t xml:space="preserve">. Oh, the blessedness of living to God!</w:t>
      </w:r>
    </w:p>
    <w:p>
      <w:pPr>
        <w:pStyle w:val="BodyText"/>
      </w:pPr>
      <w:r>
        <w:t xml:space="preserve">Monday, June 11. This day the Presbytery met together at Newark, in order to my ordination. Was very weak and disordered in body; yet endeavored to repose my confidence in God. Spent most of the day alone; especially the forenoon. At three in the afternoon preached my probation sermon, from Acts 26:17, Acts 26:18, being a text given me for that end. Felt not well, either in body or mind; however, God carried me through comfortably.</w:t>
      </w:r>
    </w:p>
    <w:p>
      <w:pPr>
        <w:pStyle w:val="SourcePage"/>
      </w:pPr>
      <w:r>
        <w:t xml:space="preserve">[p. 252]</w:t>
      </w:r>
    </w:p>
    <w:p>
      <w:pPr>
        <w:pStyle w:val="BodyText"/>
      </w:pPr>
      <w:r>
        <w:t xml:space="preserve">Afterwards, passed an examination before the Presbytery. Was much tired, and my mind burdened with the greatness of that charge I was in the most solemn manner about to take upon me: My mind was so pressed with the weight of the work incumbent upon me that I could not sleep this night, though very weary and in great need of rest.</w:t>
      </w:r>
    </w:p>
    <w:p>
      <w:pPr>
        <w:pStyle w:val="BodyText"/>
      </w:pPr>
      <w:r>
        <w:t xml:space="preserve">Tuesday, June 12. Was this morning further examined, respecting my experimental acquaintance with Christianity.</w:t>
      </w:r>
      <w:r>
        <w:rPr>
          <w:rStyle w:val="FootnoteReference"/>
        </w:rPr>
        <w:footnoteReference w:id="526"/>
      </w:r>
      <w:r>
        <w:t xml:space="preserve"> At ten o'clock my ordination was attended: the sermon preached by the Reverend Mr. Pemberton.</w:t>
      </w:r>
      <w:r>
        <w:rPr>
          <w:rStyle w:val="FootnoteReference"/>
        </w:rPr>
        <w:footnoteReference w:id="527"/>
      </w:r>
      <w:r>
        <w:t xml:space="preserve"> At this time I was affected with a sense of the important trust committed to me; yet was composed and solemn, without distraction: And I hope I then (as many times before) gave myself up to God, to be for him and not for another. Oh, that I might always be engaged in the service of God, and duly remember the solemn charge I have received, in the presence of God, angels, and men; Amen! May I be assisted of God for this purpose. Towards night, rode to Elizabethtown.</w:t>
      </w:r>
    </w:p>
    <w:p>
      <w:pPr>
        <w:pStyle w:val="SourcePage"/>
      </w:pPr>
      <w:r>
        <w:t xml:space="preserve">[p. 253]</w:t>
      </w:r>
    </w:p>
    <w:p>
      <w:pPr>
        <w:pStyle w:val="Heading2"/>
      </w:pPr>
      <w:bookmarkStart w:name="heading_part_vi_from_his_ordination_" w:id="30"/>
      <w:r>
        <w:t xml:space="preserve">Part VI: From his ordination till he first began to preach to the Indians at Crossweeksung, among whom he had his most remarkable success</w:t>
      </w:r>
      <w:bookmarkEnd w:id="30"/>
    </w:p>
    <w:p>
      <w:pPr>
        <w:pStyle w:val="BodyText"/>
      </w:pPr>
      <w:r>
        <w:t xml:space="preserve">Wednesday, June 13. Spent some considerable time in writing an account of the Indian affairs to go to Scotland;</w:t>
      </w:r>
      <w:r>
        <w:rPr>
          <w:rStyle w:val="FootnoteReference"/>
        </w:rPr>
        <w:footnoteReference w:id="528"/>
      </w:r>
      <w:r>
        <w:t xml:space="preserve"> spent some time in conversation with friends; but enjoyed not much sweetness and satisfaction.</w:t>
      </w:r>
    </w:p>
    <w:p>
      <w:pPr>
        <w:pStyle w:val="BodyText"/>
      </w:pPr>
      <w:r>
        <w:t xml:space="preserve">Thursday, June 14. Received some particular kindness from friends; and wondered that God should open the hearts of any to treat me with kindness: Saw myself to be unworthy of any favor, from God or any of my fellow men. Was much exercised with pain in my head; however, determined to set out on my journey towards Delaware in the afternoon: But in the afternoon my pain increased exceedingly; so that I was obliged to betake myself to the bed; and the night following, was greatly distressed with pain and sickness: Was sometimes almost bereaved of the exercise of reason by the extremity of pain. Continued much distressed till Saturday; when I was something relieved by an emetic: But was unable to walk abroad till the Monday following, in the afternoon; and still remained very feeble. I often admired the goodness of God, that he did not suffer me to proceed on my journey from this place where I was so tenderly used, and to be sick by the way among strangers. God is very gracious to me, both in health and sickness, and intermingles much mercy with all my afflictions and toils. Enjoyed some sweetness in things divine, in the midst of my pain and weakness. Oh, that I could praise the Lord!</w:t>
      </w:r>
    </w:p>
    <w:p>
      <w:pPr>
        <w:pStyle w:val="BodyText"/>
      </w:pPr>
      <w:r>
        <w:t xml:space="preserve">[On Tuesday, June 19. He set out on his journey home, and</w:t>
      </w:r>
    </w:p>
    <w:p>
      <w:pPr>
        <w:pStyle w:val="SourcePage"/>
      </w:pPr>
      <w:r>
        <w:t xml:space="preserve">[p. 254]</w:t>
      </w:r>
    </w:p>
    <w:p>
      <w:pPr>
        <w:pStyle w:val="BodyText"/>
      </w:pPr>
      <w:r>
        <w:t xml:space="preserve">in three days reached his place, near the Forks of Delaware. Performed the journey under much weakness of body; but had comfort in his soul from day to day: And both his weakness of body and consolation of mind continued through the week.]</w:t>
      </w:r>
    </w:p>
    <w:p>
      <w:pPr>
        <w:pStyle w:val="BodyText"/>
      </w:pPr>
      <w:r>
        <w:t xml:space="preserve">Lord's Day, June 24. Extremely feeble; scarce able to walk: However, visited my Indians and took much pains to instruct them: Labored with some that were much disaffected to Christianity. My mind was much burdened with the weight and difficulty of my work. My whole dependence and hope of success seemed to be on God; who alone I saw could make them willing to receive instruction. My heart was much engaged in prayer, sending up silent requests to God even while I was speaking to them. Oh, that I could always go in the strength of the Lord!</w:t>
      </w:r>
    </w:p>
    <w:p>
      <w:pPr>
        <w:pStyle w:val="BodyText"/>
      </w:pPr>
      <w:r>
        <w:t xml:space="preserve">Monday, June 26. Was something better in health than of late: Was able to spend a considerable part of the day in prayer and close studies. Had more freedom and fervency in prayer than usual of late: Especially longed for the presence of God in my work, and that the poor heathen might be converted. And in evening prayer my faith and hope in God were much raised. To an eye of reason, everything that respects the conversion of the heathen is as dark as midnight; and yet I can't but hope in God for the accomplishment of something glorious among them. My soul longed much for the advancement of the Redeemer's kingdom on earth. Was very fearful lest I should admit some vain thought, and so lose the sense I then had of divine things. Oh, for an abiding heavenly temper!</w:t>
      </w:r>
    </w:p>
    <w:p>
      <w:pPr>
        <w:pStyle w:val="BodyText"/>
      </w:pPr>
      <w:r>
        <w:t xml:space="preserve">Tuesday, June 26. In the morning, my desires seemed to rise and ascend up freely to God. Was busy most of the day in translating prayers into the language of the Delaware Indians: Met with great difficulty by reason that my interpreter</w:t>
      </w:r>
      <w:r>
        <w:rPr>
          <w:rStyle w:val="FootnoteReference"/>
        </w:rPr>
        <w:footnoteReference w:id="529"/>
      </w:r>
      <w:r>
        <w:t xml:space="preserve"> was altogether unacquainted with the business. But though I was much discouraged</w:t>
      </w:r>
    </w:p>
    <w:p>
      <w:pPr>
        <w:pStyle w:val="SourcePage"/>
      </w:pPr>
      <w:r>
        <w:t xml:space="preserve">[p. 255]</w:t>
      </w:r>
    </w:p>
    <w:p>
      <w:pPr>
        <w:pStyle w:val="BodyText"/>
      </w:pPr>
      <w:r>
        <w:t xml:space="preserve">with the extreme difficulty of that work, yet God supported me; and especially in the evening, gave me sweet refreshment: In prayer my soul was enlarged, and my faith drawn into sensible exercise; was enabled to cry to God for my poor Indians; and though the work of their conversion appeared "impossible with man," yet "with God" I saw "all things were possible" </w:t>
      </w:r>
      <w:r>
        <w:rPr>
          <w:rStyle w:val="FootnoteReference"/>
        </w:rPr>
        <w:footnoteReference w:id="530"/>
      </w:r>
      <w:r>
        <w:t xml:space="preserve">. My faith was much strengthened by observing the wonderful assistance God afforded his servants Nehemiah and Ezra in reforming his people and re-establishing his ancient church. I was much assisted in prayer for dear Christian friends and for others that I apprehended to be Christless; but was more especially concerned for the poor heathen and those of my own charge: Was enabled to be instant in prayer for them; and hoped that God would bow the heavens and come down for their salvation. It seemed to me there could be no impediment sufficient to obstruct that glorious work, seeing the living God, as I strongly hoped, was engaged for it. I continued in a solemn frame, lifting up my heart to God for assistance and grace, that I might be more mortified to this present world, that my whole soul might be taken up continually in concern for the advancement of Christ's kingdom: Longed that God would purge me more, that I might be as a chosen vessel to bear his name among the heathens. Continued in this frame till I dropped asleep.</w:t>
      </w:r>
    </w:p>
    <w:p>
      <w:pPr>
        <w:pStyle w:val="BodyText"/>
      </w:pPr>
      <w:r>
        <w:t xml:space="preserve">Wednesday, June 27. Felt something of the same solemn concern and spirit of prayer that I enjoyed last night, soon after I rose in the morning. In the afternoon, rode several miles to see if I could procure any lands for the poor Indians, that they might live together and be under better advantages for instruction. While I was riding, had a deep sense of the greatness and difficulty of my work; and my soul seemed to rely wholly upon God for success in the diligent and faithful use of means. Saw, with greatest certainty, that "the arm of the Lord" must be "revealed" </w:t>
      </w:r>
      <w:r>
        <w:rPr>
          <w:rStyle w:val="FootnoteReference"/>
        </w:rPr>
        <w:footnoteReference w:id="531"/>
      </w:r>
      <w:r>
        <w:t xml:space="preserve"> for the help of these poor heathen, if ever they were delivered from the bondage of the powers of darkness. Spent most of the time, while riding, in lifting up my heart for grace and assistance.</w:t>
      </w:r>
    </w:p>
    <w:p>
      <w:pPr>
        <w:pStyle w:val="BodyText"/>
      </w:pPr>
      <w:r>
        <w:t xml:space="preserve">Thursday, June 28. Spent the morning in reading several parts of the Holy Scripture, and in fervent prayer for my Indians, that God would set up his kingdom among them and bring them into his Church. About nine, I withdrew to my usual place of retirement</w:t>
      </w:r>
    </w:p>
    <w:p>
      <w:pPr>
        <w:pStyle w:val="SourcePage"/>
      </w:pPr>
      <w:r>
        <w:t xml:space="preserve">[p. 256]</w:t>
      </w:r>
    </w:p>
    <w:p>
      <w:pPr>
        <w:pStyle w:val="BodyText"/>
      </w:pPr>
      <w:r>
        <w:t xml:space="preserve">in the woods; and there again enjoyed some assistance in prayer. My great concern was for the conversion of the heathen to God; and the Lord helped me to plead with him for it. Towards noon, rode up to the Indians in order to preach to 'em; and while going, my heart went up to God in prayer for 'em; could freely tell God he knew that the cause was not mine, which I was engaged in; but it was his own cause, and it would be for his own glory to convert the poor Indians: And blessed be God, I felt no desire of their conversion that I might receive honor from the world, as being the instrument of it. Had some freedom in speaking to the Indians.</w:t>
      </w:r>
    </w:p>
    <w:p>
      <w:pPr>
        <w:pStyle w:val="BodyText"/>
      </w:pPr>
      <w:r>
        <w:t xml:space="preserve">[The next day he speaks of some serious concern for the kingdom of the blessed Redeemer; but complains much of barrenness, wanderings, inactivity, etc.]</w:t>
      </w:r>
    </w:p>
    <w:p>
      <w:pPr>
        <w:pStyle w:val="BodyText"/>
      </w:pPr>
      <w:r>
        <w:t xml:space="preserve">Saturday, June 30. My soul was much solemnized in reading God's Word; especially the ninth chapter of Daniel. I saw how God had called out his servants to prayer and made them wrestle with him when he designed to bestow any great mercy on his church. And alas, I was ashamed of myself, to think of my dulness and inactivity when there seemed to be so much to do for the upbuilding of Zion. Oh, how does Zion lie waste! I longed that the church of God might be enlarged: Was enabled to pray, I think, in faith: My soul seemed sensibly to confide in God, and was enabled to wrestle with him. Afterwards, walked abroad to a place of sweet retirement, and enjoyed some assistance in prayer again: Had a sense of my great need of divine help, and felt my soul sensibly depend on God. Blessed be God, this has been a comfortable week to me.</w:t>
      </w:r>
    </w:p>
    <w:p>
      <w:pPr>
        <w:pStyle w:val="BodyText"/>
      </w:pPr>
      <w:r>
        <w:t xml:space="preserve">Lord's Day, July 1. In the morning, was perplexed with wandering vain thoughts: Was much grieved, judged and condemned myself before God. And oh, how miserable did I feel because I could not live to God! At ten, rode away with a heavy heart to preach to my Indians. Upon the road I attempted to lift up my heart to God; but was infested with an unsettled wandering frame of mind; and was exceeding restless and perplexed, and filled with shame and confusion before God. I seemed to myself to be "more brutish than any man" </w:t>
      </w:r>
      <w:r>
        <w:rPr>
          <w:rStyle w:val="FootnoteReference"/>
        </w:rPr>
        <w:footnoteReference w:id="532"/>
      </w:r>
      <w:r>
        <w:t xml:space="preserve">; and thought none deserved to be "cast out of God's presence" </w:t>
      </w:r>
      <w:r>
        <w:rPr>
          <w:rStyle w:val="FootnoteReference"/>
        </w:rPr>
        <w:footnoteReference w:id="533"/>
      </w:r>
      <w:r>
        <w:t xml:space="preserve"> so much as I. If I attempted to lift up my heart to God, as I frequently did by the way, on a sudden, before I was aware,</w:t>
      </w:r>
    </w:p>
    <w:p>
      <w:pPr>
        <w:pStyle w:val="SourcePage"/>
      </w:pPr>
      <w:r>
        <w:t xml:space="preserve">[p. 257]</w:t>
      </w:r>
    </w:p>
    <w:p>
      <w:pPr>
        <w:pStyle w:val="BodyText"/>
      </w:pPr>
      <w:r>
        <w:t xml:space="preserve">my thoughts were wandering "to the ends of the earth" </w:t>
      </w:r>
      <w:r>
        <w:rPr>
          <w:rStyle w:val="FootnoteReference"/>
        </w:rPr>
        <w:footnoteReference w:id="534"/>
      </w:r>
      <w:r>
        <w:t xml:space="preserve">: And my soul was filled with surprise and anxiety, to find it thus. Thus also after I came to the Indians my mind was confused; and I felt nothing sensibly of that sweet reliance on God that my soul has been comforted with in days past. Spent the forenoon in this posture of mind, and preached to the Indians without any heart. In the afternoon I felt still barren when I began to preach; and after about half an hour I seemed to myself to know nothing, and to have nothing to say to the Indians; but soon after, I found in myself a spirit of love, and warmth and power to address the poor Indians; and God helped me to plead with them to turn from all the "vanities of the heathen," to the "living God" </w:t>
      </w:r>
      <w:r>
        <w:rPr>
          <w:rStyle w:val="FootnoteReference"/>
        </w:rPr>
        <w:footnoteReference w:id="535"/>
      </w:r>
      <w:r>
        <w:t xml:space="preserve">: And I am persuaded the Lord touched their consciences; for I never saw such attention raised in them before. And when I came away from them, I spent the whole time while I was riding to my lodgings, three miles distant, in prayer and praise to God. And after I had rode more than two miles, it came into my mind to dedicate myself to God again; which I did with great solemnity and unspeakable satisfaction; especially gave up myself to him renewedly in the work of the ministry. And this I did by divine grace, I hope, without any exception or reserve; not in the least shrinking back from any difficulties that might attend this great and blessed work. I seemed to be most free, cheerful, and full in this dedication of myself. My whole soul cried, "Lord, to thee I dedicate myself: Oh, accept of me and let me be thine forever! Lord, I desire nothing else; I desire nothing more. Oh, come, come Lord, accept a poor worm! 'Whom have I in heaven but thee? and there is none upon earth that I desire besides thee'" </w:t>
      </w:r>
      <w:r>
        <w:rPr>
          <w:rStyle w:val="FootnoteReference"/>
        </w:rPr>
        <w:footnoteReference w:id="536"/>
      </w:r>
      <w:r>
        <w:t xml:space="preserve">. After this, was enabled to praise God with my whole soul, that he had enabled me to devote and consecrate all my powers to him in this solemn manner. My heart rejoiced in my particular work as a missionary; rejoiced in my necessity of self-denial in many respects; and still continued to give up myself to God and implore mercy of him; praying incessantly, every moment, with sweet fervency. My nature being very weak of late, and much spent, was now considerably overcome: My fingers grew very feeble and somewhat numb; so that I could scarcely stretch them out straight: And when I lighted from my horse, could hardly walk: My joints seemed all to be loosed. But I felt abundant "strength in the inner man" </w:t>
      </w:r>
      <w:r>
        <w:rPr>
          <w:rStyle w:val="FootnoteReference"/>
        </w:rPr>
        <w:footnoteReference w:id="537"/>
      </w:r>
      <w:r>
        <w:t xml:space="preserve">.</w:t>
      </w:r>
    </w:p>
    <w:p>
      <w:pPr>
        <w:pStyle w:val="SourcePage"/>
      </w:pPr>
      <w:r>
        <w:t xml:space="preserve">[p. 258]</w:t>
      </w:r>
    </w:p>
    <w:p>
      <w:pPr>
        <w:pStyle w:val="BodyText"/>
      </w:pPr>
      <w:r>
        <w:t xml:space="preserve">Preached to the white people: God helped me much, especially in prayer. Sundry of my poor Indians were so moved as to come to meeting also; and one appeared much concerned.</w:t>
      </w:r>
    </w:p>
    <w:p>
      <w:pPr>
        <w:pStyle w:val="BodyText"/>
      </w:pPr>
      <w:r>
        <w:t xml:space="preserve">Monday, July 2. Had some relish of the divine comforts of yesterday; but could not get that warmth and exercise of faith that I desired. Had sometimes a distressing sense of my past follies and present ignorance and barrenness: And especially in the afternoon, was sunk down under a load of sin and guilt, in that I have lived so little to God after his abundant goodness to me yesterday. In the evening, though very weak, was enabled to pray with fervency and to continue instant in prayer near an hour. My soul mourned over the power of its corruption, and longed exceedingly to be "washed" and "purged as with hyssop" </w:t>
      </w:r>
      <w:r>
        <w:rPr>
          <w:rStyle w:val="FootnoteReference"/>
        </w:rPr>
        <w:footnoteReference w:id="538"/>
      </w:r>
      <w:r>
        <w:t xml:space="preserve">. Was enabled to pray for my dear absent friends, Christ's ministers, and his church; and enjoyed much freedom and fervency, but not so much comfort, by reason of guilt and shame before God. Judged and condemned myself for the follies of the day.</w:t>
      </w:r>
    </w:p>
    <w:p>
      <w:pPr>
        <w:pStyle w:val="BodyText"/>
      </w:pPr>
      <w:r>
        <w:t xml:space="preserve">Tuesday, July 3. Was still very weak. This morning, was enabled to pray under a feeling sense of my need of help from God, and, I trust, had some faith in exercise; and, blessed be God, was enabled to plead with God a considerable time. Truly God is good to me. But my soul mourned and was grieved at my sinfulness and barrenness, and longed to be more engaged for God. Near nine, withdrew again for prayer; and through divine goodness had the blessed spirit of prayer; my soul loved the duty and longed for God in it. Oh, it is sweet to be the Lord's, to be sensibly devoted to him! What a blessed portion is God! How glorious, how lovely in himself! Oh, my soul longed to improve time wholly for God! Spent most of the day in translating prayers into Indian. In the evening, was enabled again to wrestle with God in prayer with fervency. Was enabled to maintain a self-diffident and watchful frame of spirit in the evening, and was jealous and afraid lest I should admit carelessness and self-confidence.</w:t>
      </w:r>
    </w:p>
    <w:p>
      <w:pPr>
        <w:pStyle w:val="BodyText"/>
      </w:pPr>
      <w:r>
        <w:t xml:space="preserve">[The next day he seems to have had special assistance and fervency most of the day, but in a less degree than the preceding day. Thursday was spent in great bodily weakness; yet seems to have been spent in continual and exceeding painfulness in religion; but in great bitterness of spirit by reason of his vileness and corruption; he says thus: "I thought there was not one creature living so vile as I. Oh, my inward pollution! Oh, my guilt and</w:t>
      </w:r>
    </w:p>
    <w:p>
      <w:pPr>
        <w:pStyle w:val="SourcePage"/>
      </w:pPr>
      <w:r>
        <w:t xml:space="preserve">[p. 259]</w:t>
      </w:r>
    </w:p>
    <w:p>
      <w:pPr>
        <w:pStyle w:val="BodyText"/>
      </w:pPr>
      <w:r>
        <w:t xml:space="preserve">shame before God! I know not what to do. Oh, I longed ardently to be cleansed and washed from the stains of inward pollution! Oh, to be made like God, or rather to be made fit for God to own!"]</w:t>
      </w:r>
    </w:p>
    <w:p>
      <w:pPr>
        <w:pStyle w:val="BodyText"/>
      </w:pPr>
      <w:r>
        <w:t xml:space="preserve">Friday, July 6. Awoke this morning in the fear of God: Soon called to mind my sadness in the evening past; and spent my first waking minutes in prayer for sanctification, that my soul might be washed from its exceeding pollution and defilement. After I arose, I spent some time in reading God's Word and prayer: I cried to God under a sense of my great indigency. I am, of late, most of all concerned for ministerial qualifications and the conversion of the heathen: Last year I longed to be prepared for a world of glory, and speedily to depart out of this world; but of late all my concern almost is for the conversion of the heathen; and for that end I long to live. But blessed be God, I have less desire to live for any of the pleasures of the world, than ever I had: I long and love to be a pilgrim; and want grace to imitate the life, labors, and sufferings of St. Paul among the heathen. And when I long for holiness now, it is not so much for myself as formerly; but rather that thereby I may become an "able minister of the New Testament" </w:t>
      </w:r>
      <w:r>
        <w:rPr>
          <w:rStyle w:val="FootnoteReference"/>
        </w:rPr>
        <w:footnoteReference w:id="539"/>
      </w:r>
      <w:r>
        <w:t xml:space="preserve">, especially to the heathen. Spent about two hours this morning in reading and prayer by turns; and was in a watchful, tender frame, afraid of everything that might cool my affections and draw away my heart from God. Was something strengthened in my studies; but near night was very weak and weary.</w:t>
      </w:r>
    </w:p>
    <w:p>
      <w:pPr>
        <w:pStyle w:val="BodyText"/>
      </w:pPr>
      <w:r>
        <w:t xml:space="preserve">Saturday, July 7. Was very much disordered this morning, and my vigor all spent and exhausted: But was affected and refreshed in reading the sweet story of Elijah's translation, and enjoyed some affection and fervency in prayer; I longed much for ministerial gifts and graces, that I might do something in the cause of God. Afterwards was refreshed and invigorated while reading Mr. Joseph Alleine's first case of conscience,</w:t>
      </w:r>
      <w:r>
        <w:rPr>
          <w:rStyle w:val="FootnoteReference"/>
        </w:rPr>
        <w:footnoteReference w:id="540"/>
      </w:r>
      <w:r>
        <w:t xml:space="preserve"> etc., and enabled then to pray with some ardor of soul, and was afraid of carelessness and self-confidence, and longed for holiness.</w:t>
      </w:r>
    </w:p>
    <w:p>
      <w:pPr>
        <w:pStyle w:val="BodyText"/>
      </w:pPr>
      <w:r>
        <w:t xml:space="preserve">Lord's Day, July 8. Was ill last night, not able to rest quietly. Had some small degree of assistance in preaching to the Indians; and afterwards was enabled to preach to the white people with</w:t>
      </w:r>
    </w:p>
    <w:p>
      <w:pPr>
        <w:pStyle w:val="SourcePage"/>
      </w:pPr>
      <w:r>
        <w:t xml:space="preserve">[p. 260]</w:t>
      </w:r>
    </w:p>
    <w:p>
      <w:pPr>
        <w:pStyle w:val="BodyText"/>
      </w:pPr>
      <w:r>
        <w:t xml:space="preserve">some power, especially in the close of my discourse from Jeremiah 3:23. The Lord also assisted me in some measure in the first prayer: Blessed be his name. Near night, though very weary, was enabled to read God's Word with some sweet relish of it, and to pray with affection, fervency, and (I trust) faith: My soul was more sensibly dependent on God than usual. Was watchful, tender, and jealous of my own heart, lest I should admit carelessness and vain thoughts, and grieve the blessed Spirit, so that he should withdraw his sweet, kind, and tender influences. Longed to "depart and be with Christ" </w:t>
      </w:r>
      <w:r>
        <w:rPr>
          <w:rStyle w:val="FootnoteReference"/>
        </w:rPr>
        <w:footnoteReference w:id="541"/>
      </w:r>
      <w:r>
        <w:t xml:space="preserve">, more than at any time of late. My soul was exceedingly united to the saints of ancient times, as well as those now living; especially my soul melted for the society of Elijah and Elisha. Was enabled to cry to God with a child-like spirit, and to continue instant in prayer for some time. Was much enlarged in the sweet duty of intercession: Was enabled to remember great numbers of dear friends and precious souls, as well as Christ's ministers. Continued in this frame, afraid of every idle thought, till I dropped asleep.</w:t>
      </w:r>
    </w:p>
    <w:p>
      <w:pPr>
        <w:pStyle w:val="BodyText"/>
      </w:pPr>
      <w:r>
        <w:t xml:space="preserve">Monday, July 9. Was under much illness of body most of the day, and not able to sit up the whole day. Towards night, felt a little better. Then spent some time in reading God's Word and prayer: Enjoyed some degree of fervency and affection: Was enabled to plead with God for his cause and kingdom: And, through divine goodness, it was apparent to me that it was his cause I pleaded for, and not my own: And was enabled to make this an argument with God to answer my requests.</w:t>
      </w:r>
    </w:p>
    <w:p>
      <w:pPr>
        <w:pStyle w:val="BodyText"/>
      </w:pPr>
      <w:r>
        <w:t xml:space="preserve">Tuesday, July 10. Was very ill and full of pain, and very dull and spiritless. In the evening, had an affecting sense of my ignorance, etc., and of my need of God at all times to do everything for me; and my soul was humbled before God.</w:t>
      </w:r>
    </w:p>
    <w:p>
      <w:pPr>
        <w:pStyle w:val="BodyText"/>
      </w:pPr>
      <w:r>
        <w:t xml:space="preserve">Wednesday, July 11. Was still exercised with illness and pain. Had some degree of affection and warmth in prayer and reading God's Word: Longed for Abraham's faith and fellowship with God; and felt some resolution to spend all my time for God, and to exert myself with more fervency in his service; but found my body weak and feeble. In the afternoon, though very ill, was enabled to spend some considerable time in prayer; spent indeed most of the day in that exercise; and my soul was diffident, watchful, and tender, lest I should offend my blessed friend, in thought or behavior. I am persuaded my soul confided in, and</w:t>
      </w:r>
    </w:p>
    <w:p>
      <w:pPr>
        <w:pStyle w:val="SourcePage"/>
      </w:pPr>
      <w:r>
        <w:t xml:space="preserve">[p. 261]</w:t>
      </w:r>
    </w:p>
    <w:p>
      <w:pPr>
        <w:pStyle w:val="BodyText"/>
      </w:pPr>
      <w:r>
        <w:t xml:space="preserve">leaned upon, the blessed God. Oh, what need did I see myself to stand in of God at all times, to assist me and lead me! Found a great want of strength and vigor, both in the outward and inner man.</w:t>
      </w:r>
    </w:p>
    <w:p>
      <w:pPr>
        <w:pStyle w:val="BodyText"/>
      </w:pPr>
      <w:r>
        <w:t xml:space="preserve">[The exercises and experiences that he speaks of in the next nine days are very similar to those of the preceding days of this and the foregoing week; a sense of his own weakness, ignorance, unprofitableness, and vileness; loathing and abhorring himself; self-diffidence; sense of the greatness of his work and his great need of divine help, and the extreme danger of self-confidence; longing for holiness and humility, and to be fitted for his work and to live to God; and longing for the conversion of the Indians and these things to a very great degree.]</w:t>
      </w:r>
    </w:p>
    <w:p>
      <w:pPr>
        <w:pStyle w:val="BodyText"/>
      </w:pPr>
      <w:r>
        <w:t xml:space="preserve">Saturday, July 21. This morning, was greatly oppressed with guilt and shame, from a sense of inward vileness and pollution. About nine, withdrew to the woods for prayer; but had not much comfort; I appeared to myself the vilest, meanest creature upon earth, and could scarcely live with myself; so mean and vile I appeared, that I thought I should never be able to hold up my face in heaven, if God of his infinite grace should bring me thither. Towards night my burden respecting my work among the Indians began to increase much; and was aggravated by hearing sundry things that looked very discouraging, in particular that they intended to meet together the next day for an idolatrous feast and dance. Then I began to be in anguish; I thought I must in conscience go and endeavor to break them up; and knew not how to attempt such a thing. However, I withdrew for prayer, hoping for strength from above. And in prayer I was exceedingly enlarged, and my soul was as much drawn out as ever I remember it to have been in my life, or near. I was in such anguish, and pleaded with so much earnestness and importunity, that when I rose from my knees I felt extremely weak and overcome; I could scarcely walk straight, my joints were loosed, the sweat ran down my face and body, and nature seemed as if it would dissolve. So far as I could judge, I was wholly free from selfish ends in my fervent supplications for the poor Indians. I knew they were met together to worship devils, and not God; and this made me cry earnestly, that God would now appear and help me in my attempts to break up this idolatrous meeting. My soul pleaded long; and I thought God would hear and would go with me to vindicate</w:t>
      </w:r>
    </w:p>
    <w:p>
      <w:pPr>
        <w:pStyle w:val="SourcePage"/>
      </w:pPr>
      <w:r>
        <w:t xml:space="preserve">[p. 262]</w:t>
      </w:r>
    </w:p>
    <w:p>
      <w:pPr>
        <w:pStyle w:val="BodyText"/>
      </w:pPr>
      <w:r>
        <w:t xml:space="preserve">his own cause: I seemed to confide in God for his presence and assistance. And thus I spent the evening, praying incessantly for divine assistance, and that I might not be self-dependent, but still have my whole dependence upon God. What I passed through was remarkable, and indeed inexpressible. All things here below vanished; and there appeared to be nothing of any considerable importance to me but holiness of heart and life and the conversion of the heathen to God. All my cares, fears and desires, which might be said to be of a worldly nature, disappeared; and were, in my esteem, of little more importance than a puff of wind. I exceedingly longed that God would "get to himself a name among the heathen" </w:t>
      </w:r>
      <w:r>
        <w:rPr>
          <w:rStyle w:val="FootnoteReference"/>
        </w:rPr>
        <w:footnoteReference w:id="542"/>
      </w:r>
      <w:r>
        <w:t xml:space="preserve">: And I appealed to him with the greatest freedom, that he knew I "preferred him above my chief joy" </w:t>
      </w:r>
      <w:r>
        <w:rPr>
          <w:rStyle w:val="FootnoteReference"/>
        </w:rPr>
        <w:footnoteReference w:id="543"/>
      </w:r>
      <w:r>
        <w:t xml:space="preserve">. Indeed, I had no notion of joy from this world: I cared not where or how I lived, or what hardships I went through; so that I could but "gain souls to Christ" </w:t>
      </w:r>
      <w:r>
        <w:rPr>
          <w:rStyle w:val="FootnoteReference"/>
        </w:rPr>
        <w:footnoteReference w:id="544"/>
      </w:r>
      <w:r>
        <w:t xml:space="preserve">. I continued in this frame all the evening and night. While I was asleep, I dreamed of these things; and when I waked (as I frequently did) the first thing I thought of was this great work of pleading for God against Satan.</w:t>
      </w:r>
    </w:p>
    <w:p>
      <w:pPr>
        <w:pStyle w:val="BodyText"/>
      </w:pPr>
      <w:r>
        <w:t xml:space="preserve">Lord's Day, July 22. When I waked, my soul was burdened with what seemed to be before me: I cried to God before I could get out of my bed: And as soon as I was dressed, I withdrew into the woods to pour out my burdened soul to God, especially for assistance in my great work; for I could scarcely think of anything else: And enjoyed the same freedom and fervency as the last evening; and did with unspeakable freedom give up myself afresh to God, for life or death, for all hardships he should call me to among the heathen; and felt as if nothing could discourage me from this blessed work. I had a strong hope that God would "bow the heavens and come down" </w:t>
      </w:r>
      <w:r>
        <w:rPr>
          <w:rStyle w:val="FootnoteReference"/>
        </w:rPr>
        <w:footnoteReference w:id="545"/>
      </w:r>
      <w:r>
        <w:t xml:space="preserve">, and do some "marvelous work" </w:t>
      </w:r>
      <w:r>
        <w:rPr>
          <w:rStyle w:val="FootnoteReference"/>
        </w:rPr>
        <w:footnoteReference w:id="546"/>
      </w:r>
      <w:r>
        <w:t xml:space="preserve"> among the heathen. And when I was riding to the Indians, three miles, my heart was continually going up to God for his presence and assistance; and hoping, and almost expecting, that God would make this "the day of his power" </w:t>
      </w:r>
      <w:r>
        <w:rPr>
          <w:rStyle w:val="FootnoteReference"/>
        </w:rPr>
        <w:footnoteReference w:id="547"/>
      </w:r>
      <w:r>
        <w:t xml:space="preserve"> and grace amongst the poor Indians. When I came to them, I found them engaged in their frolic; but through divine goodness I got them to break up and attend to my preaching: Yet still there appeared nothing of the special power of God among them. Preached again to them in the afternoon;</w:t>
      </w:r>
    </w:p>
    <w:p>
      <w:pPr>
        <w:pStyle w:val="SourcePage"/>
      </w:pPr>
      <w:r>
        <w:t xml:space="preserve">[p. 263]</w:t>
      </w:r>
    </w:p>
    <w:p>
      <w:pPr>
        <w:pStyle w:val="BodyText"/>
      </w:pPr>
      <w:r>
        <w:t xml:space="preserve">and observed the Indians were more sober than before: But still saw nothing </w:t>
      </w:r>
      <w:r>
        <w:rPr>
          <w:i/>
          <w:iCs/>
        </w:rPr>
        <w:t xml:space="preserve">special</w:t>
      </w:r>
      <w:r>
        <w:t xml:space="preserve"> among them; from whence Satan took occasion to tempt and buffet me with these cursed suggestions, "There is no God" </w:t>
      </w:r>
      <w:r>
        <w:rPr>
          <w:rStyle w:val="FootnoteReference"/>
        </w:rPr>
        <w:footnoteReference w:id="548"/>
      </w:r>
      <w:r>
        <w:t xml:space="preserve">, or if there be, he is not able to convert the Indians before they had more knowledge, etc. I was very weak and weary, and my soul born down with perplexity: But was mortified to all the world, and was determined still to "wait upon God" </w:t>
      </w:r>
      <w:r>
        <w:rPr>
          <w:rStyle w:val="FootnoteReference"/>
        </w:rPr>
        <w:footnoteReference w:id="549"/>
      </w:r>
      <w:r>
        <w:t xml:space="preserve"> for the conversion of the heathen, though the devil tempted me to the contrary.</w:t>
      </w:r>
    </w:p>
    <w:p>
      <w:pPr>
        <w:pStyle w:val="BodyText"/>
      </w:pPr>
      <w:r>
        <w:t xml:space="preserve">Monday, July 23. Retained still a deep and pressing sense of what lay with so much weight upon me yesterday: But was more calm and quiet; enjoyed freedom and composure after the temptations of the last evening: Had sweet resignation to the divine will; and desired nothing so much as the conversion of the heathen to God, and that his kingdom might come in my own heart and the hearts of others. Rode to a settlement of Irish people, about 15 miles south-westward; spent my time in prayer and meditation by the way. Near night, preached from Matthew 5:3. God was pleased to afford me some degree of freedom and fervency. Blessed be God for any measure of assistance.</w:t>
      </w:r>
    </w:p>
    <w:p>
      <w:pPr>
        <w:pStyle w:val="BodyText"/>
      </w:pPr>
      <w:r>
        <w:t xml:space="preserve">Tuesday, July 24. Rode about 17 miles westward, over a hideous mountain, to a number of Indians. Got together near 30 of 'em: Preached to 'em in the evening, and lodged among them.</w:t>
      </w:r>
      <w:r>
        <w:rPr>
          <w:rStyle w:val="FootnoteReference"/>
        </w:rPr>
        <w:footnoteReference w:id="550"/>
      </w:r>
      <w:r>
        <w:t xml:space="preserve"> Was weak, and felt something disconsolate: Yet could have no freedom in the thought of any other circumstances or business in life: All my desire was the conversion of the heathen, and all my hope was in God: God does not suffer me to please or comfort myself with hopes of seeing friends, returning to my dear acquaintance, and enjoying worldly comforts.</w:t>
      </w:r>
    </w:p>
    <w:p>
      <w:pPr>
        <w:pStyle w:val="BodyText"/>
      </w:pPr>
      <w:r>
        <w:t xml:space="preserve">[The next day he preached to these Indians again; and then returned to the Irish settlement, and there preached to a numerous congregation: There was a considerable appearance of awakening in the congregation. Thursday he returned home, exceedingly fatigued and spent; still in the same frame of mortification to the world and solicitous for the advancement of Christ's kingdom: And on this day he says thus: "I have felt this week more of the spirit of a 'pilgrim on earth' </w:t>
      </w:r>
      <w:r>
        <w:rPr>
          <w:rStyle w:val="FootnoteReference"/>
        </w:rPr>
        <w:footnoteReference w:id="551"/>
      </w:r>
      <w:r>
        <w:t xml:space="preserve"> than perhaps ever before; and yet so desirous to see Zion's prosperity that</w:t>
      </w:r>
    </w:p>
    <w:p>
      <w:pPr>
        <w:pStyle w:val="SourcePage"/>
      </w:pPr>
      <w:r>
        <w:t xml:space="preserve">[p. 264]</w:t>
      </w:r>
    </w:p>
    <w:p>
      <w:pPr>
        <w:pStyle w:val="BodyText"/>
      </w:pPr>
      <w:r>
        <w:t xml:space="preserve">I was not so willing to leave this scene of sorrow as I used to be." The two remaining days of the week he was very ill, and cries out of wanderings, dulness, and want of spiritual fervency and sweetness. On the Sabbath he was confined by illness, not able to go out to preach. After this, his illness increased upon him and he continued very ill all the week;</w:t>
      </w:r>
      <w:r>
        <w:rPr>
          <w:rStyle w:val="FootnoteReference"/>
        </w:rPr>
        <w:footnoteReference w:id="552"/>
      </w:r>
      <w:r>
        <w:t xml:space="preserve"> and says that he thought he never before endured such a season of distressing weakness; and that his nature was so spent that he could neither stand, sit, nor lie with any quiet; and that he was exercised with extreme faintness and sickness at his stomach; and that his mind was as much disordered as his body, seeming to be stupid and without all kind of affections towards all objects; and yet perplexed to think that he lived for nothing, that precious time rolled away, and he could do nothing but trifle: And speaks of it as a season wherein Satan buffeted him with some peculiar temptations. Concerning the next five days he writes thus: "On Lord's Day, August 5, was still very poor. But, though very weak, I visited and preached to the poor Indians twice, and was strengthened vastly beyond my expectations. And indeed, the Lord gave me some freedom and fervency in addressing them; though I had not strength enough to stand, but was obliged to sit down the whole time: towards night, was extremely weak, faint, sick and full of pain. And thus I have continued much in the same state that I was in last week, through the most of this (it being now Friday) unable to engage in any business; frequently unable to pray in the family. I am obliged to let all my thoughts and concerns run at random; for I have neither strength to read, meditate, or pray: And this naturally perplexes my mind. I seem to myself like a man that has all his estate embarked in one small boat, unhappily going adrift down a swift torrent. The poor owner stands on the shore and looks, and laments his loss. But alas, though my all seems to be adrift, and I stand and see it, I dare not lament; for this sinks my spirits more, and aggravates my bodily disorders! I am forced therefore to divert myself with trifles; although at the same time I am afraid, and often feel as if I was guilty of the misimprovement of time. And oftentimes my conscience is so exercised with this miserable way of spending time, that I have no peace; though I have no</w:t>
      </w:r>
    </w:p>
    <w:p>
      <w:pPr>
        <w:pStyle w:val="SourcePage"/>
      </w:pPr>
      <w:r>
        <w:t xml:space="preserve">[p. 265]</w:t>
      </w:r>
    </w:p>
    <w:p>
      <w:pPr>
        <w:pStyle w:val="BodyText"/>
      </w:pPr>
      <w:r>
        <w:t xml:space="preserve">strength of mind or body to improve it to better purpose. Oh, that God would pity my distressed state!"</w:t>
      </w:r>
    </w:p>
    <w:p>
      <w:pPr>
        <w:pStyle w:val="BodyText"/>
      </w:pPr>
      <w:r>
        <w:t xml:space="preserve">The next three weeks after this, his illness was not so extreme: He was in some degree capable of business, both public and private (although he had some turns wherein his indifference prevailed to a great degree): He also in this space had, for the most part, much more inward assistance and strength of mind: He often expresses great longings for the enlargement of Christ's kingdom; especially by the conversion of the heathen to God: He speaks of his hope of this as all his delight and joy. He continues still to express his usual longings after holiness and living to God, and his sense of his own unworthiness: He several times speaks of his appearing to himself the vilest creature on earth; and once says that he verily thought there were none of God's children who fell so far short of that holiness and perfection in their obedience which God requires, as he. He speaks of his feeling more dead than ever to the enjoyments of the world. He sometimes mentions special assistance that he had in this space of time, in preaching to the Indians, and of appearances of religious concern among them. He speaks also of assistance in prayer for absent friends, and especially ministers and candidates for the ministry; and of much comfort he enjoyed in the company of some ministers that came to visit him.]</w:t>
      </w:r>
    </w:p>
    <w:p>
      <w:pPr>
        <w:pStyle w:val="BodyText"/>
      </w:pPr>
      <w:r>
        <w:t xml:space="preserve">Saturday, September 1. Was so far strengthened, after a season of great weakness, that I was able to spend two or three hours in writing on a divine subject. Enjoyed some comfort and sweetness in things divine and sacred: And as my bodily strength was in some measure restored, so my soul seemed to be somewhat vigorous and engaged in the things of God.</w:t>
      </w:r>
    </w:p>
    <w:p>
      <w:pPr>
        <w:pStyle w:val="BodyText"/>
      </w:pPr>
      <w:r>
        <w:t xml:space="preserve">Lord's Day, September 2. Was enabled to speak to my poor Indians with much concern and fervency; and I am persuaded God enabled me to exercise faith in him while I was speaking to them. I perceived that some of them were afraid to hearken to and embrace Christianity, lest they should be enchanted and poisoned by some of the powwows: But I was enabled to plead with them not to fear these; and confiding in God for safety and deliverance, I bid a challenge to all these "powers of darkness" </w:t>
      </w:r>
      <w:r>
        <w:rPr>
          <w:rStyle w:val="FootnoteReference"/>
        </w:rPr>
        <w:footnoteReference w:id="553"/>
      </w:r>
      <w:r>
        <w:t xml:space="preserve"> to do their worst upon </w:t>
      </w:r>
      <w:r>
        <w:rPr>
          <w:i/>
          <w:iCs/>
        </w:rPr>
        <w:t xml:space="preserve">me</w:t>
      </w:r>
      <w:r>
        <w:t xml:space="preserve"> first: I told my people I was a Christian, and asked them why the powwows did</w:t>
      </w:r>
    </w:p>
    <w:p>
      <w:pPr>
        <w:pStyle w:val="SourcePage"/>
      </w:pPr>
      <w:r>
        <w:t xml:space="preserve">[p. 266]</w:t>
      </w:r>
    </w:p>
    <w:p>
      <w:pPr>
        <w:pStyle w:val="BodyText"/>
      </w:pPr>
      <w:r>
        <w:t xml:space="preserve">not bewitch and poison me. I scarcely ever felt more sensible of my own unworthiness than in this action: I saw that the honor of God was concerned in the affair; and I desired to be preserved, not from selfish views, but for a testimony of the divine power and goodness, and of the truth of Christianity, and that God might be glorified. Afterwards, I found my soul rejoice in God for his assisting grace.</w:t>
      </w:r>
    </w:p>
    <w:p>
      <w:pPr>
        <w:pStyle w:val="BodyText"/>
      </w:pPr>
      <w:r>
        <w:t xml:space="preserve">[After this, he went a journey into New England, and was absent from the place of his abode, at the Forks of Delaware, about three weeks. He was in a feeble state the greater part of the time. But in the latter part of the journey, he found he gained much in health and strength. And as to the state of his mind and his religious and spiritual exercises, it was much with him as had been before usual in journeys; excepting that the frame of his mind seemed more generally to be comfortable. But yet there are complaints of some uncomfortable seasons, want of fervency, and want of retirements and time alone with God. In this journey, he did not forget the Indians; but once again speaks of his longing for their conversion.]</w:t>
      </w:r>
    </w:p>
    <w:p>
      <w:pPr>
        <w:pStyle w:val="BodyText"/>
      </w:pPr>
      <w:r>
        <w:t xml:space="preserve">Wednesday, September 26. Rode home to the Forks of Delaware. What reason have I to bless God, who has preserved me in riding more than 420 miles, and has "kept all my bones, that not one of them has been broken" </w:t>
      </w:r>
      <w:r>
        <w:rPr>
          <w:rStyle w:val="FootnoteReference"/>
        </w:rPr>
        <w:footnoteReference w:id="554"/>
      </w:r>
      <w:r>
        <w:t xml:space="preserve">! My health likewise is greatly recovered. Oh, that I could dedicate my all to God! This is all the return I can make to him.</w:t>
      </w:r>
    </w:p>
    <w:p>
      <w:pPr>
        <w:pStyle w:val="BodyText"/>
      </w:pPr>
      <w:r>
        <w:t xml:space="preserve">Thursday, September 27. Was something melancholy: Had not much freedom and comfort in prayer: My soul is disconsolate when God is withdrawn.</w:t>
      </w:r>
    </w:p>
    <w:p>
      <w:pPr>
        <w:pStyle w:val="BodyText"/>
      </w:pPr>
      <w:r>
        <w:t xml:space="preserve">Friday, September 28. Spent the day in prayer, reading and writing. Felt some small degree of warmth in prayer, and some desires of the enlargement of Christ's kingdom by the conversion of the heathen, and that God would make me a "chosen vessel, to bear his name before them" </w:t>
      </w:r>
      <w:r>
        <w:rPr>
          <w:rStyle w:val="FootnoteReference"/>
        </w:rPr>
        <w:footnoteReference w:id="555"/>
      </w:r>
      <w:r>
        <w:t xml:space="preserve">: Longed for grace to enable me to be faithful.</w:t>
      </w:r>
    </w:p>
    <w:p>
      <w:pPr>
        <w:pStyle w:val="BodyText"/>
      </w:pPr>
      <w:r>
        <w:t xml:space="preserve">[The next day he speaks of the same longings for the advancement of Christ's kingdom and the conversion of the Indians; but complains greatly of the ill effects of the diversions of his late journey as unfixing his mind from that degree of engagedness, fervency, watchfulness, etc., which he enjoyed before. And the like complaints are continued the next day.]</w:t>
      </w:r>
    </w:p>
    <w:p>
      <w:pPr>
        <w:pStyle w:val="SourcePage"/>
      </w:pPr>
      <w:r>
        <w:t xml:space="preserve">[p. 267]</w:t>
      </w:r>
    </w:p>
    <w:p>
      <w:pPr>
        <w:pStyle w:val="BodyText"/>
      </w:pPr>
      <w:r>
        <w:t xml:space="preserve">Monday, October 1. Was engaged this day in making preparation for my intended journey to Susquehanna: Withdrew several times to the woods for secret duties, and endeavored to plead for the divine presence to go with me to the poor pagans, to whom I was going to preach the Gospel. Towards night, rode about four miles, and met brother Byram;</w:t>
      </w:r>
      <w:r>
        <w:rPr>
          <w:rStyle w:val="FootnoteReference"/>
        </w:rPr>
        <w:footnoteReference w:id="556"/>
      </w:r>
      <w:r>
        <w:t xml:space="preserve"> who was come, at my desire, to be my companion in travel to the Indians. I rejoiced to see him; and, I trust, God made his conversation profitable to me: I saw him, as I thought, more dead to the world, its anxious cares and alluring objects, than I was: and this made me look within myself, and gave me a greater sense of my guilt, ingratitude, and misery.</w:t>
      </w:r>
    </w:p>
    <w:p>
      <w:pPr>
        <w:pStyle w:val="BodyText"/>
      </w:pPr>
      <w:r>
        <w:t xml:space="preserve">Tuesday, October 2. Set out on my journey, in company with dear brother Byram and my interpreter, and two chief Indians from the Forks of Delaware. Travelled about 25 miles and lodged in one of the last houses on our road; after which there was nothing but a hideous and howling wilderness.</w:t>
      </w:r>
      <w:r>
        <w:rPr>
          <w:rStyle w:val="FootnoteReference"/>
        </w:rPr>
        <w:footnoteReference w:id="557"/>
      </w:r>
    </w:p>
    <w:p>
      <w:pPr>
        <w:pStyle w:val="BodyText"/>
      </w:pPr>
      <w:r>
        <w:t xml:space="preserve">Wednesday, October 3. We went on our way into the wilderness, and found the most difficult and dangerous travelling, by far, that ever any of us had seen; we had scarce anything else but lofty mountains, deep valleys and hideous rocks, to make our way through. However, I felt some sweetness in divine things, part of the day, and had my mind intensely engaged in meditation on a divine subject. Near night, my beast that I rode upon hung one of her legs in the rocks, and fell down under me; but through divine goodness, I was not hurt. However, she broke her leg; and being in such a hideous place, and near thirty miles from any house, I saw nothing that could be done to preserve her life, and so was obliged to kill her, and to prosecute my journey on foot. This accident made me admire the divine goodness to me, that my bones were not broken, and the multitude of 'em filled with strong pain. Just at dark, we kindled a fire, cut up a few bushes, and made a shelter over our heads to save us from the frost, which</w:t>
      </w:r>
    </w:p>
    <w:p>
      <w:pPr>
        <w:pStyle w:val="SourcePage"/>
      </w:pPr>
      <w:r>
        <w:t xml:space="preserve">[p. 268]</w:t>
      </w:r>
    </w:p>
    <w:p>
      <w:pPr>
        <w:pStyle w:val="BodyText"/>
      </w:pPr>
      <w:r>
        <w:t xml:space="preserve">was very hard that night; and committing ourselves to God by prayer, we lay down on the ground and slept quietly.</w:t>
      </w:r>
    </w:p>
    <w:p>
      <w:pPr>
        <w:pStyle w:val="BodyText"/>
      </w:pPr>
      <w:r>
        <w:t xml:space="preserve">[The next day they went forward on their journey, and at night took up their lodging in the woods in like manner.]</w:t>
      </w:r>
    </w:p>
    <w:p>
      <w:pPr>
        <w:pStyle w:val="BodyText"/>
      </w:pPr>
      <w:r>
        <w:t xml:space="preserve">Friday, October 5. We arrived at Susquehanna River, at a place called Opeholhaupung:</w:t>
      </w:r>
      <w:r>
        <w:rPr>
          <w:rStyle w:val="FootnoteReference"/>
        </w:rPr>
        <w:footnoteReference w:id="558"/>
      </w:r>
      <w:r>
        <w:t xml:space="preserve"> Found there 12 Indian houses: After I had saluted the king in a friendly manner, I told him my business, and that my desire was to teach them Christianity. After some consultation, the Indians gathered, and I preached to 'em. And when I had done, I asked if they would hear me again. They replied that they would consider of it; and soon after sent me word that they would immediately attend, if I would preach: Which I did, with freedom, both times. When I asked 'em again whether they would hear me further, they replied they would the next day. I was exceeding sensible of the impossibility of doing anything for the poor heathen without special assistance from above: And my soul seemed to rest on God and leave it to him to do as he pleased in that which I saw was his own cause: And indeed, through divine goodness, I had felt something of this frame most of the time while I was travelling thither; and in some measure before I set out.</w:t>
      </w:r>
    </w:p>
    <w:p>
      <w:pPr>
        <w:pStyle w:val="BodyText"/>
      </w:pPr>
      <w:r>
        <w:t xml:space="preserve">Saturday, October 6. Rose early and besought the Lord for help in my great work. Near noon, preached again to the Indians: And in the afternoon, visited them from house to house and invited them to come and hear me again the next day, and put off their hunting design, which they were just entering upon, till Monday. "This night," I trust, "the Lord stood by me" </w:t>
      </w:r>
      <w:r>
        <w:rPr>
          <w:rStyle w:val="FootnoteReference"/>
        </w:rPr>
        <w:footnoteReference w:id="559"/>
      </w:r>
      <w:r>
        <w:t xml:space="preserve"> to encourage and strengthen my soul: I spent more than an hour in secret retirement; was enabled to "pour out my heart before God" </w:t>
      </w:r>
      <w:r>
        <w:rPr>
          <w:rStyle w:val="FootnoteReference"/>
        </w:rPr>
        <w:footnoteReference w:id="560"/>
      </w:r>
      <w:r>
        <w:t xml:space="preserve">, for the increase of grace in my soul, for ministerial endowments, for success among the poor Indians, for God's ministers and people, and for dear friends vastly distant, etc. Blessed be God.</w:t>
      </w:r>
    </w:p>
    <w:p>
      <w:pPr>
        <w:pStyle w:val="BodyText"/>
      </w:pPr>
      <w:r>
        <w:t xml:space="preserve">[The next day he complains of great want of fixedness and intenseness in religion, so that he could not keep any spiritual thought one minute without distraction; which occasioned anguish of spirit. He felt (he says) "amazingly guilty, and extremely miserable"; and cries out, "Oh, my soul, what death it is to have</w:t>
      </w:r>
    </w:p>
    <w:p>
      <w:pPr>
        <w:pStyle w:val="SourcePage"/>
      </w:pPr>
      <w:r>
        <w:t xml:space="preserve">[p. 269]</w:t>
      </w:r>
    </w:p>
    <w:p>
      <w:pPr>
        <w:pStyle w:val="BodyText"/>
      </w:pPr>
      <w:r>
        <w:t xml:space="preserve">the affections unable to center in God, by reason of darkness, and consequently roving after that satisfaction elsewhere that is only to be found here!" However, he preached twice to the Indians, with some freedom and power; but was afterwards damped by the objections they made against Christianity. In the evening, in a sense of his great defects in preaching, he intreated God not to impute to him "bloodguiltiness" </w:t>
      </w:r>
      <w:r>
        <w:rPr>
          <w:rStyle w:val="FootnoteReference"/>
        </w:rPr>
        <w:footnoteReference w:id="561"/>
      </w:r>
      <w:r>
        <w:t xml:space="preserve">; but yet was at the same time enabled to "rejoice in God" </w:t>
      </w:r>
      <w:r>
        <w:rPr>
          <w:rStyle w:val="FootnoteReference"/>
        </w:rPr>
        <w:footnoteReference w:id="562"/>
      </w:r>
      <w:r>
        <w:t xml:space="preserve">.]</w:t>
      </w:r>
    </w:p>
    <w:p>
      <w:pPr>
        <w:pStyle w:val="BodyText"/>
      </w:pPr>
      <w:r>
        <w:t xml:space="preserve">Monday, October 8. Visited the Indians with a design to take my leave of them, supposing they would this morning go out to hunting early; but beyond my expectation and hope, they desired to hear me preach again. I gladly complied with their request, and afterwards endeavored to answer their objections against Christianity. Then they went away; and we spent the rest of the afternoon in reading and prayer, intending to go homeward very early the next day. My soul was in some measure refreshed in secret prayer and meditation. Blessed be the Lord for all his goodness.</w:t>
      </w:r>
    </w:p>
    <w:p>
      <w:pPr>
        <w:pStyle w:val="BodyText"/>
      </w:pPr>
      <w:r>
        <w:t xml:space="preserve">Tuesday, October 9. We rose about four in the morning, and commending ourselves to God by prayer, and asking his special protection, we set out on our journey homewards about five and travelled with great steadiness till past six at night. And then made us a fire and a shelter of barks, and so rested. I had some clear and comfortable thoughts on a divine subject, by the way, towards night. In the night, the wolves howled around us; but God preserved us.</w:t>
      </w:r>
    </w:p>
    <w:p>
      <w:pPr>
        <w:pStyle w:val="BodyText"/>
      </w:pPr>
      <w:r>
        <w:t xml:space="preserve">[The next day they rose early, and set forward and travelled that day till they came to an Irish settlement,</w:t>
      </w:r>
      <w:r>
        <w:rPr>
          <w:rStyle w:val="FootnoteReference"/>
        </w:rPr>
        <w:footnoteReference w:id="563"/>
      </w:r>
      <w:r>
        <w:t xml:space="preserve"> where Mr. Brainerd was acquainted, and lodged there. He speaks of some sweetness in divine things, and thankfulness to God for his goodness to him in this journey, that he felt in his heart in the evening, though attended with shame for his barrenness. On Thursday he continued in the same place; and he and Mr. Byram preached there to the people.]</w:t>
      </w:r>
    </w:p>
    <w:p>
      <w:pPr>
        <w:pStyle w:val="BodyText"/>
      </w:pPr>
      <w:r>
        <w:t xml:space="preserve">Friday, October 12. Rode home to my lodging; where I poured out my soul to God in secret prayer, and endeavored to bless him for his abundant goodness to me in my late journey. I scarce ever enjoyed more health; at least, of later years; and God marvelously,</w:t>
      </w:r>
    </w:p>
    <w:p>
      <w:pPr>
        <w:pStyle w:val="SourcePage"/>
      </w:pPr>
      <w:r>
        <w:t xml:space="preserve">[p. 270]</w:t>
      </w:r>
    </w:p>
    <w:p>
      <w:pPr>
        <w:pStyle w:val="BodyText"/>
      </w:pPr>
      <w:r>
        <w:t xml:space="preserve">and almost miraculously, supported me under the fatigues of the way, and travelling on foot. Blessed be the Lord, that continually preserves me in all my ways.</w:t>
      </w:r>
    </w:p>
    <w:p>
      <w:pPr>
        <w:pStyle w:val="BodyText"/>
      </w:pPr>
      <w:r>
        <w:t xml:space="preserve">[On Saturday he went again to the Irish settlement to spend the Sabbath there, his Indians being gone.]</w:t>
      </w:r>
    </w:p>
    <w:p>
      <w:pPr>
        <w:pStyle w:val="BodyText"/>
      </w:pPr>
      <w:r>
        <w:t xml:space="preserve">Lord's Day, October 14. Was much confused and perplexed in my thoughts; could not pray; and was almost discouraged, thinking I should never be able to preach any more. But afterwards, God was pleased to give me some relief from these confusions: But still I was afraid, and even trembled before God. I went to the place of public worship, lifting up my heart to God for assistance and grace in my great work: And God was gracious to me, and helped me to plead with him for holiness, and to use the strongest arguments with him, drawn from the incarnation and sufferings of Christ for this very end, that men might be made holy. Afterwards, I was much assisted in preaching. I know not that ever God helped me to preach in a more close and distinguishing manner for the trial of men's state. Through the infinite goodness of God, I felt what I spake; and God enabled me to treat on divine truth with uncommon clearness: And yet I was so sensible of my defects in preaching that I could not be proud of my performance, as at some times; and blessed be the Lord for this mercy. In the evening I longed to be entirely alone to bless God for help in a time of extremity; and longed for great degrees of holiness, that I might show my gratitude to God.</w:t>
      </w:r>
    </w:p>
    <w:p>
      <w:pPr>
        <w:pStyle w:val="BodyText"/>
      </w:pPr>
      <w:r>
        <w:t xml:space="preserve">[The next morning he spent some time before sunrise in prayer, in the same sweet and grateful frame of mind that he had been in the evening before: and afterwards went to his Indians, and spent some time in teaching and exhorting them.]</w:t>
      </w:r>
    </w:p>
    <w:p>
      <w:pPr>
        <w:pStyle w:val="BodyText"/>
      </w:pPr>
      <w:r>
        <w:t xml:space="preserve">Tuesday, October 16. Felt a spirit of solemnity and watchfulness; was afraid I should not live to and upon God: Longed for more intenseness and spirituality. Spent the day in writing; frequently lifting up my heart to God for more heavenly-mindedness. In the evening, enjoyed sweet assistance in prayer, and thirsted and pleaded to be as holy as the blessed angels: Longed for ministerial gifts and graces, and success in my work: Was sweetly assisted in the duty of intercession, and enabled to remember and plead for numbers of dear friends and Christ's ministers.</w:t>
      </w:r>
    </w:p>
    <w:p>
      <w:pPr>
        <w:pStyle w:val="SourcePage"/>
      </w:pPr>
      <w:r>
        <w:t xml:space="preserve">[p. 271]</w:t>
      </w:r>
    </w:p>
    <w:p>
      <w:pPr>
        <w:pStyle w:val="BodyText"/>
      </w:pPr>
      <w:r>
        <w:t xml:space="preserve">[He seemed to have much of the same frame of mind the two next days.]</w:t>
      </w:r>
    </w:p>
    <w:p>
      <w:pPr>
        <w:pStyle w:val="BodyText"/>
      </w:pPr>
      <w:r>
        <w:t xml:space="preserve">Friday, October 19. Felt an abasing sense of my own impurity and unholiness; and felt my soul melt and mourn that I had abused and grieved a very gracious God who was still kind to me, notwithstanding all my unworthiness. My soul enjoyed a sweet season of bitter repentance and sorrow that I had wronged that blessed God, who (I was persuaded) was reconciled to me in his dear Son. My soul was now tender, devout, and solemn. And I was afraid of nothing but sin; and afraid of that in every action and thought.</w:t>
      </w:r>
    </w:p>
    <w:p>
      <w:pPr>
        <w:pStyle w:val="BodyText"/>
      </w:pPr>
      <w:r>
        <w:t xml:space="preserve">[The four next days were manifestly spent in a most constant tenderness, watchfulness, diligence, and self-diffidence. But he complains of wanderings of mind, languor of affections, etc.]</w:t>
      </w:r>
    </w:p>
    <w:p>
      <w:pPr>
        <w:pStyle w:val="BodyText"/>
      </w:pPr>
      <w:r>
        <w:t xml:space="preserve">Wednesday, October 24. Near noon, rode to my people; spent some time and prayed with them: Felt the frame of a pilgrim on earth; longed much to leave this gloomy mansion; but yet found the exercise of patience and resignation. And as I returned home from the Indians, spent the whole time in lifting up my heart to God. In the evening, enjoyed a blessed season alone in prayer; was enabled to cry to God with a child-like spirit, for the space of near an hour: Enjoyed a sweet freedom in supplicating for myself, for dear friends, ministers, and some who are preparing for that work, and for the Church of God; and longed to be as lively myself in God's service as the angels.</w:t>
      </w:r>
    </w:p>
    <w:p>
      <w:pPr>
        <w:pStyle w:val="BodyText"/>
      </w:pPr>
      <w:r>
        <w:t xml:space="preserve">Thursday, October 25. Was busy in writing. Was very sensible of my absolute dependence on God in all respects; saw that I could do nothing in those affairs, that I have sufficient natural faculties for, unless God should smile upon my attempt. "Not that we are sufficient of ourselves to think anything as of ourselves" </w:t>
      </w:r>
      <w:r>
        <w:rPr>
          <w:rStyle w:val="FootnoteReference"/>
        </w:rPr>
        <w:footnoteReference w:id="564"/>
      </w:r>
      <w:r>
        <w:t xml:space="preserve">, was a sacred text that I saw the truth of.</w:t>
      </w:r>
    </w:p>
    <w:p>
      <w:pPr>
        <w:pStyle w:val="BodyText"/>
      </w:pPr>
      <w:r>
        <w:t xml:space="preserve">Friday, October 26. In the morning my soul was melted with a sense of divine goodness and mercy to such a vile unworthy worm as I: Delighted to lean upon God and place my whole trust in him: My soul was exceedingly grieved for sin, and prized and longed after holiness; it wounded my heart deeply, yet sweetly, to think how I had abused a kind God. I longed to be perfectly holy, that I might not grieve a gracious God; who will continue to love, notwithstanding his love is abused: I longed for holiness</w:t>
      </w:r>
    </w:p>
    <w:p>
      <w:pPr>
        <w:pStyle w:val="SourcePage"/>
      </w:pPr>
      <w:r>
        <w:t xml:space="preserve">[p. 272]</w:t>
      </w:r>
    </w:p>
    <w:p>
      <w:pPr>
        <w:pStyle w:val="BodyText"/>
      </w:pPr>
      <w:r>
        <w:t xml:space="preserve">more for this end than I did for my own happiness sake: And yet this was my greatest happiness, never more to dishonor, but always to glorify the blessed God. Afterwards, rode up to the Indians in the afternoon, etc.</w:t>
      </w:r>
    </w:p>
    <w:p>
      <w:pPr>
        <w:pStyle w:val="BodyText"/>
      </w:pPr>
      <w:r>
        <w:t xml:space="preserve">[The four next days he was exercised with much disorder and pain of body, with a degree of melancholy and gloominess of mind, bitterly complaining of deadness and unprofitableness, yet mourning and longing after God.]</w:t>
      </w:r>
    </w:p>
    <w:p>
      <w:pPr>
        <w:pStyle w:val="BodyText"/>
      </w:pPr>
      <w:r>
        <w:t xml:space="preserve">Wednesday, October 31. Was sensible of my barrenness and decays in the things of God: My soul failed when I remembered the fervency I had enjoyed at the throne of grace. Oh (I thought), if I could but be spiritual, warm, heavenly-minded, and affectionately breathing after God, this would be better than life to me! My soul longed exceedingly for death, to be loosed from this dullness and barrenness, and made forever active in the service of God. I seemed to live for nothing and to do no good: And oh, the burden of such a life! Oh, death, death, my kind friend, hasten and deliver me from dull mortality, and make me spiritual and vigorous to eternity!</w:t>
      </w:r>
    </w:p>
    <w:p>
      <w:pPr>
        <w:pStyle w:val="BodyText"/>
      </w:pPr>
      <w:r>
        <w:t xml:space="preserve">Thursday, November 1. Had but little sweetness in divine things. But afterwards, in the evening, felt some life and longings after God; I longed to be always solemn, devout, and heavenly-minded; and was afraid to leave off praying, lest I should again lose a sense of the sweet things of God.</w:t>
      </w:r>
    </w:p>
    <w:p>
      <w:pPr>
        <w:pStyle w:val="BodyText"/>
      </w:pPr>
      <w:r>
        <w:t xml:space="preserve">Friday, November 2. Was filled with sorrow and confusion in the morning, and could enjoy no sweet sense of divine things, nor get any relief in prayer. Saw I deserved that every one of God's creatures should be let loose upon me to be the executioners of his wrath against me: And yet therein I saw I deserved what I did not fear as my portion. About noon, rode up to the Indians; and while going, could feel no desires for them, and even dreaded to say anything to 'em; but God was pleased to give me some freedom and enlargement, and made the season comfortable to me. In the evening, had enlargement in prayer. But alas, what comforts and enlargements I have felt for these many weeks past, have been only transient and short; and the greater part of my time has been filled up with deadness, or struggles with deadness, and bitter conflicts with corruption. I have found myself exercised sorely with some particular things that I thought myself most of all freed from. And thus I have ever found it,</w:t>
      </w:r>
    </w:p>
    <w:p>
      <w:pPr>
        <w:pStyle w:val="SourcePage"/>
      </w:pPr>
      <w:r>
        <w:t xml:space="preserve">[p. 273]</w:t>
      </w:r>
    </w:p>
    <w:p>
      <w:pPr>
        <w:pStyle w:val="BodyText"/>
      </w:pPr>
      <w:r>
        <w:t xml:space="preserve">when I have thought the battle was over and the conquest gained, and so let down my watch, the enemy has risen up and done me the greatest injury.</w:t>
      </w:r>
    </w:p>
    <w:p>
      <w:pPr>
        <w:pStyle w:val="BodyText"/>
      </w:pPr>
      <w:r>
        <w:t xml:space="preserve">Saturday, November 3. I read the life and trials of a godly man, and was much warmed by it: I wondered at my past deadness; and was more convinced of it than ever. Was enabled to confess and bewail my sin before God, with self-abhorrence.</w:t>
      </w:r>
    </w:p>
    <w:p>
      <w:pPr>
        <w:pStyle w:val="BodyText"/>
      </w:pPr>
      <w:r>
        <w:t xml:space="preserve">Lord's Day, November 4. Had, I think, some exercise of faith in prayer, in the morning: Longed to be spiritual. Had considerable help in preaching to my poor Indians: Was encouraged with them, and hoped that God designed mercy for them.</w:t>
      </w:r>
    </w:p>
    <w:p>
      <w:pPr>
        <w:pStyle w:val="BodyText"/>
      </w:pPr>
      <w:r>
        <w:t xml:space="preserve">[The next day</w:t>
      </w:r>
      <w:r>
        <w:rPr>
          <w:rStyle w:val="FootnoteReference"/>
        </w:rPr>
        <w:footnoteReference w:id="565"/>
      </w:r>
      <w:r>
        <w:t xml:space="preserve"> he set out on a journey to New York, to the meeting of the Presbytery there; and was gone from home more than a fortnight. He seemed to enter on this journey with great reluctance; fearing that the diversions of it would prove a means of cooling his religious affections, as he had found in other journeys. But yet, in this journey he had some special seasons wherein he enjoyed extraordinary evidences and fruits of God's gracious presence. He was greatly fatigued and exposed in this journey by cold and storms: and when he returned from New York to New Jersey, on Friday, was taken very ill, and was detained by his illness some time.]</w:t>
      </w:r>
    </w:p>
    <w:p>
      <w:pPr>
        <w:pStyle w:val="BodyText"/>
      </w:pPr>
      <w:r>
        <w:t xml:space="preserve">Wednesday, November 21. Rode from Newark to Rockciticus in the cold, and was almost overcome with it. Enjoyed some sweetness in conversation with dear Mr. Jones,</w:t>
      </w:r>
      <w:r>
        <w:rPr>
          <w:rStyle w:val="FootnoteReference"/>
        </w:rPr>
        <w:footnoteReference w:id="566"/>
      </w:r>
      <w:r>
        <w:t xml:space="preserve"> while I dined with him: My soul loves the people of God, and especially the ministers of Jesus Christ, who feel the same trials that I do.</w:t>
      </w:r>
    </w:p>
    <w:p>
      <w:pPr>
        <w:pStyle w:val="BodyText"/>
      </w:pPr>
      <w:r>
        <w:t xml:space="preserve">Thursday, November 22. Came on my way from Rockciticus to Delaware River. Was very much disordered with a cold and pain in my head. About six at night I lost my way in the wilderness, and wandered over rocks and mountains, down hideous steeps, through swamps, and most dreadful and dangerous places: And the night being dark, so that few stars could be seen, I was greatly exposed: Was much pinched with cold, and distressed with an extreme pain in my head, attended with sickness at my stomach;</w:t>
      </w:r>
    </w:p>
    <w:p>
      <w:pPr>
        <w:pStyle w:val="SourcePage"/>
      </w:pPr>
      <w:r>
        <w:t xml:space="preserve">[p. 274]</w:t>
      </w:r>
    </w:p>
    <w:p>
      <w:pPr>
        <w:pStyle w:val="BodyText"/>
      </w:pPr>
      <w:r>
        <w:t xml:space="preserve">so that every step I took was distressing to me. I had little hope for several hours together, but that I must lie out in the woods all night, in this distressed case. But about nine o'clock I found a house, through the abundant goodness of God, and was kindly entertained. Thus I have frequently been exposed, and sometimes lain out the whole night: but God has hitherto preserved me; and blessed be his name. Such fatigues and hardships as these serve to wean me more from the earth; and, I trust, will make heaven the sweeter. Formerly, when I was thus exposed to cold, rain, etc., I was ready to please myself with the thoughts of enjoying a comfortable house, a warm fire, and other outward comforts; but now these have less place in my heart (through the grace of God) and my eye is more to God for comfort. In this world I expect tribulation; and it does not now, as formerly, appear strange to me; I don't in such seasons of difficulty flatter myself that it will be better hereafter; but rather think how much worse it might be; how much greater trials others of God's children have endured; and how much greater are yet perhaps reserved for me. Blessed be God that he makes the comfort to me, under my sharpest trials; and scarce ever lets these thoughts be attended with terror or melancholy; but they are attended frequently with great joy.</w:t>
      </w:r>
    </w:p>
    <w:p>
      <w:pPr>
        <w:pStyle w:val="BodyText"/>
      </w:pPr>
      <w:r>
        <w:t xml:space="preserve">Friday, November 23. Visited a sick man; discoursed and prayed with him. Then visited another house, where was one dead and laid out; looked on the corps, and longed that my time might come to "depart," that I might be "with Christ" </w:t>
      </w:r>
      <w:r>
        <w:rPr>
          <w:rStyle w:val="FootnoteReference"/>
        </w:rPr>
        <w:footnoteReference w:id="567"/>
      </w:r>
      <w:r>
        <w:t xml:space="preserve">. Then went home to my lodgings, about one o'clock. Felt poorly; but was able to read most of the afternoon.</w:t>
      </w:r>
    </w:p>
    <w:p>
      <w:pPr>
        <w:pStyle w:val="BodyText"/>
      </w:pPr>
      <w:r>
        <w:t xml:space="preserve">[Within the space of the next twelve days, he passed under many changes in the frames and exercises of his mind. He had many seasons of the special influences of God's spirit, animating, invigorating, and comforting him in the ways of God and duties of religion; but had some turns of great dejection and melancholy. He spent much time, within this space, in hard labor with others, to make for himself a little cottage or hut to live in by himself through the winter. Yet he frequently preached to the Indians, and speaks of special assistance he had from time to time in addressing himself to them; and of his sometimes having considerable encouragement from the attention they gave. But on Tuesday, December 4, he was sunk into great discouragement to</w:t>
      </w:r>
    </w:p>
    <w:p>
      <w:pPr>
        <w:pStyle w:val="SourcePage"/>
      </w:pPr>
      <w:r>
        <w:t xml:space="preserve">[p. 275]</w:t>
      </w:r>
    </w:p>
    <w:p>
      <w:pPr>
        <w:pStyle w:val="BodyText"/>
      </w:pPr>
      <w:r>
        <w:t xml:space="preserve">see 'em (most of 'em) going in company to an idolatrous feast and dance, after he had taken abundant pains with them to dissuade 'em from these things.]</w:t>
      </w:r>
    </w:p>
    <w:p>
      <w:pPr>
        <w:pStyle w:val="BodyText"/>
      </w:pPr>
      <w:r>
        <w:t xml:space="preserve">Thursday, December 6. Having now a happy opportunity of being retired in a house of my own, which I have lately procured and moved into, and considering that it is now a long time since I have been able, either on account of bodily weakness, or for want of retirement, or some other difficulty, to spend any time in secret fasting and prayer; considering also the greatness of my work, and the extreme difficulties that attend it: and that my poor Indians are now "worshiping devils" </w:t>
      </w:r>
      <w:r>
        <w:rPr>
          <w:rStyle w:val="FootnoteReference"/>
        </w:rPr>
        <w:footnoteReference w:id="568"/>
      </w:r>
      <w:r>
        <w:t xml:space="preserve">, notwithstanding all the pains I have taken with them, which almost overwhelms my spirit: moreover, considering my extreme barrenness, spiritual deadness and dejection, of late; as also the power of some particular corruptions; I sat apart this day for secret prayer and fasting, to implore the blessing of God on myself, on my poor people, on my friends, and on the Church of God. At first I felt a great backwardness to the duties of the day, on account of the seeming impossibility of performing them: But the Lord helped me to break through this difficulty. God was pleased, by the use of means, to give me some clear conviction of my sinfulness in this, that when God had withdrawn himself, then, instead of living and dying in pursuit of him, I have been disposed to one of these two things; either (first) to yield an unbecoming respect to some earthly objects, as if happiness were to be derived from them; or (secondly) to be secretly </w:t>
      </w:r>
      <w:r>
        <w:rPr>
          <w:i/>
          <w:iCs/>
        </w:rPr>
        <w:t xml:space="preserve">froward</w:t>
      </w:r>
      <w:r>
        <w:t xml:space="preserve"> and impatient, and unsuitably desirous of death, so that I have sometimes thought I could not bear to think my life must be lengthened out. And that which often drove me to this impatient desire of death, was a despair of doing any good in life; and I chose death rather than a life spent for nothing. But now God made me sensible of my sin in these things, and enabled me to cry to him for forgiveness. Yet this was not all I wanted; for my soul appeared exceedingly polluted, my heart seemed like a nest of vipers, or a cage of unclean and hateful birds: and therefore I wanted to be purified by "the blood of sprinkling" </w:t>
      </w:r>
      <w:r>
        <w:rPr>
          <w:rStyle w:val="FootnoteReference"/>
        </w:rPr>
        <w:footnoteReference w:id="569"/>
      </w:r>
      <w:r>
        <w:t xml:space="preserve">, that "cleanseth from all sin" </w:t>
      </w:r>
      <w:r>
        <w:rPr>
          <w:rStyle w:val="FootnoteReference"/>
        </w:rPr>
        <w:footnoteReference w:id="570"/>
      </w:r>
      <w:r>
        <w:t xml:space="preserve">. And this, I hope, I was enabled to pray for in faith. I enjoyed much more intenseness, fervency, and spirituality, than I expected; God was better to me than my fears. And towards night I felt my soul rejoice, that God is unchangeably</w:t>
      </w:r>
    </w:p>
    <w:p>
      <w:pPr>
        <w:pStyle w:val="SourcePage"/>
      </w:pPr>
      <w:r>
        <w:t xml:space="preserve">[p. 276]</w:t>
      </w:r>
    </w:p>
    <w:p>
      <w:pPr>
        <w:pStyle w:val="BodyText"/>
      </w:pPr>
      <w:r>
        <w:t xml:space="preserve">happy and glorious; that he will be glorified, whatever becomes of his creatures. I was enabled to persevere in prayer till some time in the evening: At which time I saw so much need of divine help, in every respect, that I knew not how to leave off, and had forgot that I needed food. This evening I was much assisted in meditating on Isaiah 52:3. Blessed be the Lord for any help in the past day.</w:t>
      </w:r>
    </w:p>
    <w:p>
      <w:pPr>
        <w:pStyle w:val="BodyText"/>
      </w:pPr>
      <w:r>
        <w:t xml:space="preserve">Friday, December 7. Spent some time in prayer, in the morning; enjoyed some freedom and affection in the duty and had longing desires of being made "faithful to the death" </w:t>
      </w:r>
      <w:r>
        <w:rPr>
          <w:rStyle w:val="FootnoteReference"/>
        </w:rPr>
        <w:footnoteReference w:id="571"/>
      </w:r>
      <w:r>
        <w:t xml:space="preserve">. Spent a little time in writing on a divine subject: Then visited the Indians and preached to 'em. But under inexpressible dejection: I had no heart to speak to them, and could not do it but as I forced myself: I knew they must hate to hear me, as having but just got home from their idolatrous feast and devil worship. In the evening, had some freedom in prayer and meditation.</w:t>
      </w:r>
    </w:p>
    <w:p>
      <w:pPr>
        <w:pStyle w:val="BodyText"/>
      </w:pPr>
      <w:r>
        <w:t xml:space="preserve">Saturday, December 8. Have been uncommonly free this day from dejection, and from that distressing apprehension that I could do nothing: Was enabled to pray and study with some comfort; and especially was assisted in writing on a divine subject. In the evening, my soul rejoiced in God; and I blessed his name for shining on my soul. Oh, the sweet and blessed change I then felt, when God "brought me out of darkness into his marvelous light" </w:t>
      </w:r>
      <w:r>
        <w:rPr>
          <w:rStyle w:val="FootnoteReference"/>
        </w:rPr>
        <w:footnoteReference w:id="572"/>
      </w:r>
      <w:r>
        <w:t xml:space="preserve">!</w:t>
      </w:r>
    </w:p>
    <w:p>
      <w:pPr>
        <w:pStyle w:val="BodyText"/>
      </w:pPr>
      <w:r>
        <w:t xml:space="preserve">Lord's Day, December 9. Preached both parts of the day at a place called Greenwich, in New Jersey, about ten miles from my own house. In the first discourse I had scarce any warmth or affectionate longing for souls. In the intermission season I got alone among the bushes and cried to God for pardon of my deadness; and was in anguish and bitterness that I could not address souls with more compassion and tender affection: Judged and condemned myself for want of this divine temper: Though I saw I could not get it as of myself any more than I could make a world. In the latter exercise, blessed be the Lord, I had some fervency, both in prayer and preaching; and especially in the application of my discourse was enabled to address precious souls with affection, concern, tenderness and importunity. The Spirit of God, I think, was there; as the effects were apparent, tears running down many cheeks.</w:t>
      </w:r>
    </w:p>
    <w:p>
      <w:pPr>
        <w:pStyle w:val="BodyText"/>
      </w:pPr>
      <w:r>
        <w:t xml:space="preserve">Monday, December 10. Near noon I preached again: God gave</w:t>
      </w:r>
    </w:p>
    <w:p>
      <w:pPr>
        <w:pStyle w:val="SourcePage"/>
      </w:pPr>
      <w:r>
        <w:t xml:space="preserve">[p. 277]</w:t>
      </w:r>
    </w:p>
    <w:p>
      <w:pPr>
        <w:pStyle w:val="BodyText"/>
      </w:pPr>
      <w:r>
        <w:t xml:space="preserve">me some assistance and enabled me to be in some degree faithful; so that I had peace in my own soul and a very comfortable composure, "although Israel should not be gathered" </w:t>
      </w:r>
      <w:r>
        <w:rPr>
          <w:rStyle w:val="FootnoteReference"/>
        </w:rPr>
        <w:footnoteReference w:id="573"/>
      </w:r>
      <w:r>
        <w:t xml:space="preserve">. Came away from Greenwich and rode home; arrived just in the evening. By the way my soul blessed God for his goodness; and I rejoiced that so much of my work was done, and I so much nearer my blessed reward. Blessed be God for grace to be faithful.</w:t>
      </w:r>
    </w:p>
    <w:p>
      <w:pPr>
        <w:pStyle w:val="BodyText"/>
      </w:pPr>
      <w:r>
        <w:t xml:space="preserve">Tuesday, December 11. Felt very poorly in body, being much tired and worn out the last night. Was assisted in some measure in writing on a divine subject: but was so feeble and sore in my breast that I had not much resolution in my work. Oh, how I long for that world "where the weary are at rest" </w:t>
      </w:r>
      <w:r>
        <w:rPr>
          <w:rStyle w:val="FootnoteReference"/>
        </w:rPr>
        <w:footnoteReference w:id="574"/>
      </w:r>
      <w:r>
        <w:t xml:space="preserve">! And yet through the goodness of God I don't now feel impatient.</w:t>
      </w:r>
    </w:p>
    <w:p>
      <w:pPr>
        <w:pStyle w:val="BodyText"/>
      </w:pPr>
      <w:r>
        <w:t xml:space="preserve">Wednesday, December 12. Was again very weak; but somewhat assisted in secret prayer, and enabled with pleasure and sweetness to cry, "Come, Lord Jesus! Come, Lord Jesus; come quickly" </w:t>
      </w:r>
      <w:r>
        <w:rPr>
          <w:rStyle w:val="FootnoteReference"/>
        </w:rPr>
        <w:footnoteReference w:id="575"/>
      </w:r>
      <w:r>
        <w:t xml:space="preserve">. My soul "longed for God," for "the living God" </w:t>
      </w:r>
      <w:r>
        <w:rPr>
          <w:rStyle w:val="FootnoteReference"/>
        </w:rPr>
        <w:footnoteReference w:id="576"/>
      </w:r>
      <w:r>
        <w:t xml:space="preserve">. Oh, how much better is this than one's "necessary food" </w:t>
      </w:r>
      <w:r>
        <w:rPr>
          <w:rStyle w:val="FootnoteReference"/>
        </w:rPr>
        <w:footnoteReference w:id="577"/>
      </w:r>
      <w:r>
        <w:t xml:space="preserve">! I had at this time no disposition to eat (though late in the morning); for earthly food appeared wholly tasteless. Oh, how much "better is thy love than wine" </w:t>
      </w:r>
      <w:r>
        <w:rPr>
          <w:rStyle w:val="FootnoteReference"/>
        </w:rPr>
        <w:footnoteReference w:id="578"/>
      </w:r>
      <w:r>
        <w:t xml:space="preserve">, than the sweetest wine!</w:t>
      </w:r>
    </w:p>
    <w:p>
      <w:pPr>
        <w:pStyle w:val="BodyText"/>
      </w:pPr>
      <w:r>
        <w:t xml:space="preserve">I visited and preached to the Indians in the afternoon; but under much dejection. Found my interpreter under some concern for his soul; which was some comfort to me; and yet filled me with new care. I longed greatly for his conversion; lifted up my heart to God for it while I was talking to him: Came home and poured out my soul to God for him: Enjoyed some freedom in prayer, and was enabled, I think, to leave all with God.</w:t>
      </w:r>
    </w:p>
    <w:p>
      <w:pPr>
        <w:pStyle w:val="BodyText"/>
      </w:pPr>
      <w:r>
        <w:t xml:space="preserve">Thursday, December 13. Endeavored to spend the day in fasting and prayer, to implore the divine blessing, more especially on my poor people; and in particular, I sought for converting grace for my interpreter, and three or four more under some concern for their souls. I was much disordered in the morning when I arose; but having determined to spend the day in this manner, I attempted it. Some freedom I had in pleading for these poor concerned souls, several times; and when interceding for them, I enjoyed greater freedom from wandering and distracting</w:t>
      </w:r>
    </w:p>
    <w:p>
      <w:pPr>
        <w:pStyle w:val="SourcePage"/>
      </w:pPr>
      <w:r>
        <w:t xml:space="preserve">[p. 278]</w:t>
      </w:r>
    </w:p>
    <w:p>
      <w:pPr>
        <w:pStyle w:val="BodyText"/>
      </w:pPr>
      <w:r>
        <w:t xml:space="preserve">thoughts than in any part of my supplications: But in the general, was greatly exercised with wanderings; so that in the evening it seemed as if I had need to pray for nothing so much as for the pardon of sins committed in the day past, and the vileness I then found in myself. The sins I had most sense of were pride and wandering thoughts, whereby I mocked God. The former of these cursed iniquities excited me to think of writing, or preaching, or converting heathen, or performing some other great work, that my name might live when I should be dead. My soul was in anguish and ready to drop into despair, to find so much of that cursed temper. With this and the other evil I labored under, viz., wandering thoughts, I was almost overwhelmed, and even ready to give over striving after a spirit of devotion; and oftentimes sunk into a considerable degree of despondency, and thought I was "more brutish than any man" </w:t>
      </w:r>
      <w:r>
        <w:rPr>
          <w:rStyle w:val="FootnoteReference"/>
        </w:rPr>
        <w:footnoteReference w:id="579"/>
      </w:r>
      <w:r>
        <w:t xml:space="preserve">. Yet after all my sorrows, I trust through grace, this day and the exercises of it have been for my good, and taught me more of my corruption, and weakness without Christ, than I knew before.</w:t>
      </w:r>
    </w:p>
    <w:p>
      <w:pPr>
        <w:pStyle w:val="BodyText"/>
      </w:pPr>
      <w:r>
        <w:t xml:space="preserve">Friday, December 14. Near noon, went to the Indians; but knew not what to say to them, and was ashamed to look them in the face: I felt I had no power to address their consciences, and therefore had no boldness to say anything. Was, much of the day, in a great degree of despair about ever doing or "seeing any good in the land of the living" </w:t>
      </w:r>
      <w:r>
        <w:rPr>
          <w:rStyle w:val="FootnoteReference"/>
        </w:rPr>
        <w:footnoteReference w:id="580"/>
      </w:r>
      <w:r>
        <w:t xml:space="preserve">.</w:t>
      </w:r>
    </w:p>
    <w:p>
      <w:pPr>
        <w:pStyle w:val="BodyText"/>
      </w:pPr>
      <w:r>
        <w:t xml:space="preserve">[He continued under the same dejection the next day.]</w:t>
      </w:r>
    </w:p>
    <w:p>
      <w:pPr>
        <w:pStyle w:val="BodyText"/>
      </w:pPr>
      <w:r>
        <w:t xml:space="preserve">Lord's Day, December 16. Was so overwhelmed with dejection that I knew not how to live: I longed for death exceedingly: My soul was "sunk into deep waters," and "the floods" were ready to "drown me" </w:t>
      </w:r>
      <w:r>
        <w:rPr>
          <w:rStyle w:val="FootnoteReference"/>
        </w:rPr>
        <w:footnoteReference w:id="581"/>
      </w:r>
      <w:r>
        <w:t xml:space="preserve">: I was so much oppressed that my soul was in a kind of horror: I could not keep my thoughts fixed in prayer for the space of one minute without fluttering and distraction: I was exceedingly ashamed that I did not live to God: I had no distressing doubt about my own state; but would have cheerfully ventured (as far as I could possibly know) into eternity. While I was going to preach to the Indians, my soul was in anguish; I was so overborn with discouragement that I despaired of doing any good, and was driven to my wits end; I knew nothing what to say, nor what course to take. But at last I insisted on the evidence we have of the truth of Christianity from the miracles of Christ; many of which I set before them: And God helped</w:t>
      </w:r>
    </w:p>
    <w:p>
      <w:pPr>
        <w:pStyle w:val="SourcePage"/>
      </w:pPr>
      <w:r>
        <w:t xml:space="preserve">[p. 279]</w:t>
      </w:r>
    </w:p>
    <w:p>
      <w:pPr>
        <w:pStyle w:val="BodyText"/>
      </w:pPr>
      <w:r>
        <w:t xml:space="preserve">me to make a close application to those that refused to believe the truth of what I taught them: And indeed I was enabled to speak to the consciences of all, in some measure. I was something encouraged to find that God enabled me to be faithful once more. Then came and preached to another company of them; but was very weary and faint. In the evening I was something refreshed, and was enabled to pray and praise God with composure and affection: Had some enlargement and courage with respect to my work: Was willing to live, and longed to do more for God than my weak state of body would admit of. "I can do all things through Christ that strengthens me" </w:t>
      </w:r>
      <w:r>
        <w:rPr>
          <w:rStyle w:val="FootnoteReference"/>
        </w:rPr>
        <w:footnoteReference w:id="582"/>
      </w:r>
      <w:r>
        <w:t xml:space="preserve">; and by his grace I am willing to "spend and be spent" </w:t>
      </w:r>
      <w:r>
        <w:rPr>
          <w:rStyle w:val="FootnoteReference"/>
        </w:rPr>
        <w:footnoteReference w:id="583"/>
      </w:r>
      <w:r>
        <w:t xml:space="preserve"> in his service, when I am not thus sunk in dejection and a kind of despair.</w:t>
      </w:r>
    </w:p>
    <w:p>
      <w:pPr>
        <w:pStyle w:val="BodyText"/>
      </w:pPr>
      <w:r>
        <w:t xml:space="preserve">Monday, December 17. Was something comfortable in mind most of the day; and was enabled to pray with some freedom, cheerfulness, composure, and devotion; had also some assistance in writing on a divine subject.</w:t>
      </w:r>
    </w:p>
    <w:p>
      <w:pPr>
        <w:pStyle w:val="BodyText"/>
      </w:pPr>
      <w:r>
        <w:t xml:space="preserve">Tuesday, December 18. Went to the Indians and discoursed to them near an hour, without any power to come close to their hearts. But at last I felt some fervency, and God helped me to speak with warmth. My interpreter also was amazingly assisted; and I doubt not but "the Spirit of God was upon him" </w:t>
      </w:r>
      <w:r>
        <w:rPr>
          <w:rStyle w:val="FootnoteReference"/>
        </w:rPr>
        <w:footnoteReference w:id="584"/>
      </w:r>
      <w:r>
        <w:t xml:space="preserve"> (though I had no reason to think he had any true and saving grace, but was only under conviction of his lost state); and presently upon this most of the grown persons were much affected, and the tears ran down their cheeks; and one old man (I suppose, an hundred years old) was so affected that he wept, and seemed convinced of the importance of what I taught them. I stayed with them a considerable time, exhorting and directing them; and came away lifting up my heart to God in prayer and praise, and encouraged and exhorted my interpreter to "strive to enter in at the strait gate" </w:t>
      </w:r>
      <w:r>
        <w:rPr>
          <w:rStyle w:val="FootnoteReference"/>
        </w:rPr>
        <w:footnoteReference w:id="585"/>
      </w:r>
      <w:r>
        <w:t xml:space="preserve">. Came home and spent most of the evening in prayer and thanksgiving; and found myself much enlarged and quickened. Was greatly concerned that the Lord's work, which seemed to be begun, might be carried on with power to the conversion of poor souls and the glory of divine grace.</w:t>
      </w:r>
    </w:p>
    <w:p>
      <w:pPr>
        <w:pStyle w:val="BodyText"/>
      </w:pPr>
      <w:r>
        <w:t xml:space="preserve">Wednesday, December 19. Spent a great part of the day in prayer to God for the "outpouring of his Spirit" </w:t>
      </w:r>
      <w:r>
        <w:rPr>
          <w:rStyle w:val="FootnoteReference"/>
        </w:rPr>
        <w:footnoteReference w:id="586"/>
      </w:r>
    </w:p>
    <w:p>
      <w:pPr>
        <w:pStyle w:val="SourcePage"/>
      </w:pPr>
      <w:r>
        <w:t xml:space="preserve">[p. 280]</w:t>
      </w:r>
    </w:p>
    <w:p>
      <w:pPr>
        <w:pStyle w:val="BodyText"/>
      </w:pPr>
      <w:r>
        <w:t xml:space="preserve">on my poor people; as also to bless his name for awakening my interpreter, and some others, and giving us some tokens of his presence yesterday. And blessed be God, I had much freedom five or six times in the day, in prayer and praise, and felt a weighty concern upon my spirit for the salvation of those precious souls and the enlargement of the Redeemer's kingdom among them. My soul hoped in God for some success in my ministry: And blessed be his name for so much hope.</w:t>
      </w:r>
    </w:p>
    <w:p>
      <w:pPr>
        <w:pStyle w:val="BodyText"/>
      </w:pPr>
      <w:r>
        <w:t xml:space="preserve">Thursday, December 20. Was enabled to visit the throne of grace frequently this day; and through divine goodness enjoyed much freedom and fervency, sundry times: Was much assisted in crying for mercy for my poor people, and felt cheerfulness and hope in my requests for them. I spent much of the day in writing; but was enabled to intermix prayer with my studies.</w:t>
      </w:r>
    </w:p>
    <w:p>
      <w:pPr>
        <w:pStyle w:val="BodyText"/>
      </w:pPr>
      <w:r>
        <w:t xml:space="preserve">Friday, December 21. Was enabled again to pray with freedom, cheerfulness, and hope. God was pleased to make the duty comfortable and pleasant to me; so that I delighted to persevere, and repeatedly to engage in it. Towards noon, visited my people and spent the whole time in the way to them in prayer, longing to "see the power of God" </w:t>
      </w:r>
      <w:r>
        <w:rPr>
          <w:rStyle w:val="FootnoteReference"/>
        </w:rPr>
        <w:footnoteReference w:id="587"/>
      </w:r>
      <w:r>
        <w:t xml:space="preserve"> among them, as there appeared something of it the last Tuesday; and I found it sweet to rest and hope in God. Preached to them twice, and at two distinct places: Had considerable freedom each time, and so had my interpreter. Several of 'em followed me from one place to the other: And I thought there was some divine influence discernable amongst them. In the evening, was assisted in prayer again. Blessed, blessed be the Lord!</w:t>
      </w:r>
    </w:p>
    <w:p>
      <w:pPr>
        <w:pStyle w:val="BodyText"/>
      </w:pPr>
      <w:r>
        <w:t xml:space="preserve">[Very much the same things are expressed concerning his inward frame, exercises, and assistances on Saturday, as on the preceding days. He observes that this was a comfortable week to him. But then concludes, "Oh, that I had no reason to complain of much barrenness! Oh, that there were no vain thoughts and evil affections lodging within me! The Lord knows how I long for that world where they rest not day nor night, saying, 'Holy, Holy, Holy, is the Lord God Almighty,'" etc. On the following Sabbath he speaks of assistance and freedom in his public work, but as having less of the sensible presence of God than frequently in the week past: But yet says his soul was kept from sinking in discouragement. On Monday, again he seemed to enjoy</w:t>
      </w:r>
    </w:p>
    <w:p>
      <w:pPr>
        <w:pStyle w:val="SourcePage"/>
      </w:pPr>
      <w:r>
        <w:t xml:space="preserve">[p. 281]</w:t>
      </w:r>
    </w:p>
    <w:p>
      <w:pPr>
        <w:pStyle w:val="BodyText"/>
      </w:pPr>
      <w:r>
        <w:t xml:space="preserve">very much the same liberty and fervency through the day that he enjoyed through the greater part of the preceding week.</w:t>
      </w:r>
      <w:r>
        <w:rPr>
          <w:rStyle w:val="FootnoteReference"/>
        </w:rPr>
        <w:footnoteReference w:id="588"/>
      </w:r>
      <w:r>
        <w:t xml:space="preserve">]</w:t>
      </w:r>
    </w:p>
    <w:p>
      <w:pPr>
        <w:pStyle w:val="BodyText"/>
      </w:pPr>
      <w:r>
        <w:t xml:space="preserve">Tuesday, December 25. Enjoyed very little quiet sleep last night, by reason of bodily weakness and the closeness of my studies yesterday: yet my heart was somewhat lively in prayer and praise: I was delighted with the divine glory and happiness, and rejoiced that God was God, and that he was unchangeably possessed of glory and blessedness. Though God "held my eyes waking" </w:t>
      </w:r>
      <w:r>
        <w:rPr>
          <w:rStyle w:val="FootnoteReference"/>
        </w:rPr>
        <w:footnoteReference w:id="589"/>
      </w:r>
      <w:r>
        <w:t xml:space="preserve">, yet he helped me to improve my time profitably amidst my pains and weakness, in continued meditations on Luke 13:7, "Behold these three years I come seeking fruit," etc. My meditations were sweet; and I wanted to set before sinners their sin and danger.</w:t>
      </w:r>
    </w:p>
    <w:p>
      <w:pPr>
        <w:pStyle w:val="BodyText"/>
      </w:pPr>
      <w:r>
        <w:t xml:space="preserve">[He continued in a very low state, as to his bodily health, for some days: Which seems to have been a great hindrance to him in his religious exercises and pursuits. But yet he expresses some degree of divine assistance, from day to day, through the remaining part of this week. He preached several times this week to his Indians; and there appeared still some concern amongst them for their souls. On Saturday he rode to the Irish settlement, about fifteen miles from his lodgings, in order to spend the Sabbath there.]</w:t>
      </w:r>
    </w:p>
    <w:p>
      <w:pPr>
        <w:pStyle w:val="BodyText"/>
      </w:pPr>
      <w:r>
        <w:t xml:space="preserve">Lord's Day, December 30. Discoursed, both parts of the day, from Mark 8:34, "Whosoever will come after me," etc. God gave me very great freedom and clearness, and (in the afternoon especially) considerable warmth and fervency. In the evening also, had very great clearness while conversing with friends on divine things: I don't remember ever to have had more clear apprehensions of religion in my life: But found a struggle, in the evening, with spiritual pride.</w:t>
      </w:r>
    </w:p>
    <w:p>
      <w:pPr>
        <w:pStyle w:val="BodyText"/>
      </w:pPr>
      <w:r>
        <w:t xml:space="preserve">[On Monday, he preached again in the same place with freedom and fervency; and rode home to his lodging and arrived in the evening under a considerable degree of bodily illness, which continued the two next days. And he complains much of spiritual emptiness and barrenness on those days.]</w:t>
      </w:r>
    </w:p>
    <w:p>
      <w:pPr>
        <w:pStyle w:val="BodyText"/>
      </w:pPr>
      <w:r>
        <w:t xml:space="preserve">Thursday, January 3, 1744–5. Being sensible of the great want of divine influences, and the outpouring of God's Spirit, I spent</w:t>
      </w:r>
    </w:p>
    <w:p>
      <w:pPr>
        <w:pStyle w:val="SourcePage"/>
      </w:pPr>
      <w:r>
        <w:t xml:space="preserve">[p. 282]</w:t>
      </w:r>
    </w:p>
    <w:p>
      <w:pPr>
        <w:pStyle w:val="BodyText"/>
      </w:pPr>
      <w:r>
        <w:t xml:space="preserve">this day in fasting and prayer to seek so great a mercy for myself, and my poor people in particular, and for the Church of God in general. In the morning, was very lifeless in prayer, and could get scarce any sense of God. Near noon, enjoyed some sweet freedom to pray that the will of God might in every respect become mine: And I am persuaded it was so at that time in some good degree. In the afternoon I was exceeding weak and could not enjoy much fervency in prayer; but felt a great degree of dejection; which, I believe, was very much owing to my bodily weakness and disorder.</w:t>
      </w:r>
    </w:p>
    <w:p>
      <w:pPr>
        <w:pStyle w:val="BodyText"/>
      </w:pPr>
      <w:r>
        <w:t xml:space="preserve">Friday, January 4. Rode up to the Indians, near noon; spent some time there under great disorder: My soul was "sunk down into deep waters" </w:t>
      </w:r>
      <w:r>
        <w:rPr>
          <w:rStyle w:val="FootnoteReference"/>
        </w:rPr>
        <w:footnoteReference w:id="590"/>
      </w:r>
      <w:r>
        <w:t xml:space="preserve">, and I was almost overwhelmed with melancholy.</w:t>
      </w:r>
    </w:p>
    <w:p>
      <w:pPr>
        <w:pStyle w:val="BodyText"/>
      </w:pPr>
      <w:r>
        <w:t xml:space="preserve">Saturday, January 5. Was able to do something at writing; but was much disordered with pain in my head. At night, was distressed with a sense of my spiritual pollution, and ten thousand youthful, yea, and childish follies, that nobody but myself had any thought about; all which appeared to me now fresh, and in a lively view, as if committed yesterday, and made my soul ashamed before God, and caused me to hate myself.</w:t>
      </w:r>
    </w:p>
    <w:p>
      <w:pPr>
        <w:pStyle w:val="BodyText"/>
      </w:pPr>
      <w:r>
        <w:t xml:space="preserve">Lord's Day, January 6. Was still distressed with vapory disorders. Preached to my poor Indians; but had little heart or life. Towards night, my soul was pressed under a sense of my unfaithfulness. Oh, the joy and peace that arises from a sense of "having obtained mercy of God to be faithful" </w:t>
      </w:r>
      <w:r>
        <w:rPr>
          <w:rStyle w:val="FootnoteReference"/>
        </w:rPr>
        <w:footnoteReference w:id="591"/>
      </w:r>
      <w:r>
        <w:t xml:space="preserve">! And oh, the misery and anguish that spring from an apprehension of the contrary!</w:t>
      </w:r>
    </w:p>
    <w:p>
      <w:pPr>
        <w:pStyle w:val="BodyText"/>
      </w:pPr>
      <w:r>
        <w:t xml:space="preserve">[His dejection continued the two next days; but not to so great a degree on Tuesday, when he enjoyed some freedom and fervency in preaching to the Indians.]</w:t>
      </w:r>
    </w:p>
    <w:p>
      <w:pPr>
        <w:pStyle w:val="BodyText"/>
      </w:pPr>
      <w:r>
        <w:t xml:space="preserve">Wednesday, January 9. In the morning, God was pleased to remove that gloom which has of late oppressed my mind, and gave me freedom and sweetness in prayer. I was encouraged and strengthened, and enabled to plead for grace for myself and mercy for my poor Indians; and was sweetly assisted in my intercessions with God for others. Blessed be his holy Name forever and ever; Amen, and Amen. Those things that of late have appeared most difficult and almost impossible, now appeared not only possible,</w:t>
      </w:r>
    </w:p>
    <w:p>
      <w:pPr>
        <w:pStyle w:val="SourcePage"/>
      </w:pPr>
      <w:r>
        <w:t xml:space="preserve">[p. 283]</w:t>
      </w:r>
    </w:p>
    <w:p>
      <w:pPr>
        <w:pStyle w:val="BodyText"/>
      </w:pPr>
      <w:r>
        <w:t xml:space="preserve">but easy. My soul so much delighted to continue instant in prayer, at this blessed season, that I had no desire for my "necessary food" </w:t>
      </w:r>
      <w:r>
        <w:rPr>
          <w:rStyle w:val="FootnoteReference"/>
        </w:rPr>
        <w:footnoteReference w:id="592"/>
      </w:r>
      <w:r>
        <w:t xml:space="preserve">: even dreaded leaving off praying at all, lest I should lose this spirituality and this blessed thankfulness to God which I then felt. I felt now quite willing to live and undergo all trials that might remain for me in a world of sorrow; but still longed for heaven, that I might glorify God in a perfect manner. Oh, "come, Lord Jesus, come quickly" </w:t>
      </w:r>
      <w:r>
        <w:rPr>
          <w:rStyle w:val="FootnoteReference"/>
        </w:rPr>
        <w:footnoteReference w:id="593"/>
      </w:r>
      <w:r>
        <w:t xml:space="preserve">! Spent the day in reading a little; and in some diversions which I was necessitated to take by reason of much weakness and disorder. In the evening, enjoyed some freedom and intenseness in prayer.</w:t>
      </w:r>
    </w:p>
    <w:p>
      <w:pPr>
        <w:pStyle w:val="BodyText"/>
      </w:pPr>
      <w:r>
        <w:t xml:space="preserve">[The three remaining days of the week he was very low and feeble in body; but nevertheless continued constantly in the same comfortable sweet frame of mind as is expressed on Wednesday. On the Sabbath this sweetness and spiritual alacrity began to abate: But still he enjoyed some degree of comfort, and had assistance in preaching to the Indians.]</w:t>
      </w:r>
    </w:p>
    <w:p>
      <w:pPr>
        <w:pStyle w:val="BodyText"/>
      </w:pPr>
      <w:r>
        <w:t xml:space="preserve">Monday, January 14. Spent this day under a great degree of bodily weakness and disorder; and had very little freedom, either in my studies or devotions: And in the evening I was much dejected and melancholy. It pains and distresses me that I live so much of my time for nothing. I long to do much in a little time, and if it might be the Lord's will, to "finish my work" </w:t>
      </w:r>
      <w:r>
        <w:rPr>
          <w:rStyle w:val="FootnoteReference"/>
        </w:rPr>
        <w:footnoteReference w:id="594"/>
      </w:r>
      <w:r>
        <w:t xml:space="preserve"> speedily in this tiresome world. I'm sure I don't desire to live for anything in this world; and through grace I am not afraid to look the "king of terrors" </w:t>
      </w:r>
      <w:r>
        <w:rPr>
          <w:rStyle w:val="FootnoteReference"/>
        </w:rPr>
        <w:footnoteReference w:id="595"/>
      </w:r>
      <w:r>
        <w:t xml:space="preserve"> in the face: I know I shall be afraid if God leaves me; and therefore I think it always duty to lay in for that solemn hour. But for a very considerable time past, my soul has rejoiced to think of death in its nearest approaches; and even when I have been very weak and seemed nearest eternity. "Not unto me, not unto me, but to God be the glory" </w:t>
      </w:r>
      <w:r>
        <w:rPr>
          <w:rStyle w:val="FootnoteReference"/>
        </w:rPr>
        <w:footnoteReference w:id="596"/>
      </w:r>
      <w:r>
        <w:t xml:space="preserve">. I feel that which convinces me, that if God don't enable me to maintain a holy dependence upon him, death will easily be a terror to me; but at present, I must say, "I long to depart and to be with Christ" </w:t>
      </w:r>
      <w:r>
        <w:rPr>
          <w:rStyle w:val="FootnoteReference"/>
        </w:rPr>
        <w:footnoteReference w:id="597"/>
      </w:r>
      <w:r>
        <w:t xml:space="preserve">, which is best of all. When I am in a sweet resigned frame of soul, I am willing to tarry a while in a world of sorrow, I am willing to be from home as long as God sees fit it should be so: But when I want the influence of this temper, I am then apt to be impatient to be</w:t>
      </w:r>
    </w:p>
    <w:p>
      <w:pPr>
        <w:pStyle w:val="SourcePage"/>
      </w:pPr>
      <w:r>
        <w:t xml:space="preserve">[p. 284]</w:t>
      </w:r>
    </w:p>
    <w:p>
      <w:pPr>
        <w:pStyle w:val="BodyText"/>
      </w:pPr>
      <w:r>
        <w:t xml:space="preserve">gone. Oh, when will the day appear that I shall be perfect in holiness, and in the enjoyment of God?</w:t>
      </w:r>
    </w:p>
    <w:p>
      <w:pPr>
        <w:pStyle w:val="BodyText"/>
      </w:pPr>
      <w:r>
        <w:t xml:space="preserve">[The next day was spent under a great degree of dejection and melancholy; which (as he himself says he was persuaded) was owing partly to bodily weakness and vapory disorders.]</w:t>
      </w:r>
    </w:p>
    <w:p>
      <w:pPr>
        <w:pStyle w:val="BodyText"/>
      </w:pPr>
      <w:r>
        <w:t xml:space="preserve">Wednesday and Thursday, January 16 and 17. I spent most of the time in writing on a sweet divine subject, and enjoyed some freedom and assistance. Was likewise enabled to pray more frequently and fervently than usual: and my soul, I think, rejoiced in God; especially on the evening of the last of these days: "Praise" then seemed "comely" </w:t>
      </w:r>
      <w:r>
        <w:rPr>
          <w:rStyle w:val="FootnoteReference"/>
        </w:rPr>
        <w:footnoteReference w:id="598"/>
      </w:r>
      <w:r>
        <w:t xml:space="preserve">, and I delighted to bless the Lord. Oh, what reason have I to be thankful that God ever helps me to labor and study for him! He does but "receive his own" </w:t>
      </w:r>
      <w:r>
        <w:rPr>
          <w:rStyle w:val="FootnoteReference"/>
        </w:rPr>
        <w:footnoteReference w:id="599"/>
      </w:r>
      <w:r>
        <w:t xml:space="preserve">, when I am enabled in any measure to praise him, labor for him, and live to him. Oh, how comfortable and sweet it is to feel the assistance of divine grace in the performance of the duties God has enjoined us! "Bless the Lord, O my soul" </w:t>
      </w:r>
      <w:r>
        <w:rPr>
          <w:rStyle w:val="FootnoteReference"/>
        </w:rPr>
        <w:footnoteReference w:id="600"/>
      </w:r>
      <w:r>
        <w:t xml:space="preserve">.</w:t>
      </w:r>
    </w:p>
    <w:p>
      <w:pPr>
        <w:pStyle w:val="BodyText"/>
      </w:pPr>
      <w:r>
        <w:t xml:space="preserve">[The same enlargement of heart and joyful frame of soul continued through the next day. But on the day following it began to decline; which decay seems to have continued the whole of the next week: Yet he enjoyed some seasons of special and sweet assistance.]</w:t>
      </w:r>
    </w:p>
    <w:p>
      <w:pPr>
        <w:pStyle w:val="BodyText"/>
      </w:pPr>
      <w:r>
        <w:t xml:space="preserve">Lord's Day, January 27. Had the greatest degree of inward anguish that almost ever I endured: I was perfectly overwhelmed, and so confused, that after I began to discourse to the Indians, before I could finish a sentence, sometimes I forgot entirely what I was aiming at; or if, with much difficulty, I had recollected what I had before designed, still it appeared strange and like something I had long forgotten and had now but an imperfect remembrance of. I know it was a degree of distraction occasioned by vapory disorders, melancholy, spiritual desertion, and some other things that particularly pressed upon me this morning with an uncommon weight, the principal of which respected my Indians. This distressing gloom never went off the whole day; but was so far removed that I was enabled to speak with some freedom and concern to the Indians at two of their settlements; and I think there was some appearance of the presence of God with us, some seriousness and seeming concern among the Indians, at least a few of them. In the evening this gloom continued still till</w:t>
      </w:r>
    </w:p>
    <w:p>
      <w:pPr>
        <w:pStyle w:val="SourcePage"/>
      </w:pPr>
      <w:r>
        <w:t xml:space="preserve">[p. 285]</w:t>
      </w:r>
    </w:p>
    <w:p>
      <w:pPr>
        <w:pStyle w:val="BodyText"/>
      </w:pPr>
      <w:r>
        <w:t xml:space="preserve">family prayer,</w:t>
      </w:r>
      <w:r>
        <w:rPr>
          <w:rStyle w:val="FootnoteReference"/>
        </w:rPr>
        <w:footnoteReference w:id="601"/>
      </w:r>
      <w:r>
        <w:t xml:space="preserve"> about nine o'clock, and almost through this until I came near the close, when I was praying (as I usually do) for the illumination and conversion of my poor people; and then the cloud was scattered so that I enjoyed sweetness and freedom, and conceived hopes that God designed mercy for some of them. The same I enjoyed afterwards in secret prayer; in which precious duty I had for a considerable time sweetness and freedom, and (I hope) faith, in praying for myself, my poor Indians, and dear friends and acquaintance in New England and elsewhere, and for the dear interest of Zion in general. "Bless the Lord, O my soul, and forget not all his benefits" </w:t>
      </w:r>
      <w:r>
        <w:rPr>
          <w:rStyle w:val="FootnoteReference"/>
        </w:rPr>
        <w:footnoteReference w:id="602"/>
      </w:r>
      <w:r>
        <w:t xml:space="preserve">.</w:t>
      </w:r>
    </w:p>
    <w:p>
      <w:pPr>
        <w:pStyle w:val="BodyText"/>
      </w:pPr>
      <w:r>
        <w:t xml:space="preserve">[He spent the rest of this week, or at least the most of it, under dejection and melancholy: which on Friday rose to an extreme height; he being then, as he himself observes, much exercised with vapory disorders. This exceeding gloominess continued on Saturday, till the evening, when he was again relieved in family prayer; and after it, was refreshed in secret and felt willing to live and endure hardships in the cause of God; and found his hopes of the advancement of Christ's kingdom, as also his hopes to "see the power of God" </w:t>
      </w:r>
      <w:r>
        <w:rPr>
          <w:rStyle w:val="FootnoteReference"/>
        </w:rPr>
        <w:footnoteReference w:id="603"/>
      </w:r>
      <w:r>
        <w:t xml:space="preserve"> among the poor Indians, considerably raised.]</w:t>
      </w:r>
    </w:p>
    <w:p>
      <w:pPr>
        <w:pStyle w:val="BodyText"/>
      </w:pPr>
      <w:r>
        <w:t xml:space="preserve">Lord's Day, February 3. In the morning I was somewhat relieved of that gloom and confusion that my mind has of late been greatly exercised with: Was enabled to pray with some composure and comfort. But however, went to my Indians trembling; for my soul remembered "the wormwood and the gall" </w:t>
      </w:r>
      <w:r>
        <w:rPr>
          <w:rStyle w:val="FootnoteReference"/>
        </w:rPr>
        <w:footnoteReference w:id="604"/>
      </w:r>
      <w:r>
        <w:t xml:space="preserve"> (I might almost say the hell) of Friday last; and I was greatly afraid I should be obliged again to drink of that "cup of trembling" </w:t>
      </w:r>
      <w:r>
        <w:rPr>
          <w:rStyle w:val="FootnoteReference"/>
        </w:rPr>
        <w:footnoteReference w:id="605"/>
      </w:r>
      <w:r>
        <w:t xml:space="preserve">, which was inconceivably more bitter than death, and made me long for the grave more, unspeakably more, than for hid treasures; yea, inconceivably more than the men of this world long for such treasures. But God was pleased to hear my cries, and to afford me great assistance; so that I felt peace in my own soul; and was satisfied that if not one of the Indians should be profited by my preaching, but should all be damned, yet I should be accepted and rewarded as faithful; for I am persuaded God enabled me to be so. Had some good degree of help</w:t>
      </w:r>
    </w:p>
    <w:p>
      <w:pPr>
        <w:pStyle w:val="SourcePage"/>
      </w:pPr>
      <w:r>
        <w:t xml:space="preserve">[p. 286]</w:t>
      </w:r>
    </w:p>
    <w:p>
      <w:pPr>
        <w:pStyle w:val="BodyText"/>
      </w:pPr>
      <w:r>
        <w:t xml:space="preserve">afterwards, at another place; and much longed for the conversion of the poor Indians. Was somewhat refreshed, and comfortable towards night, and in the evening. Oh, that my soul might praise the Lord for his goodness! Enjoyed some freedom in the evening, in meditation on Luke 13:24.</w:t>
      </w:r>
    </w:p>
    <w:p>
      <w:pPr>
        <w:pStyle w:val="BodyText"/>
      </w:pPr>
      <w:r>
        <w:t xml:space="preserve">[In the three next days he was the subject of much dejection: But the three remaining days of the week seem to have been spent with much composure and comfort. On the next Sabbath he preached at Greenwich in New Jersey. In the evening he rode eight miles to visit a sick man at the point of death, and found him speechless and senseless.]</w:t>
      </w:r>
    </w:p>
    <w:p>
      <w:pPr>
        <w:pStyle w:val="BodyText"/>
      </w:pPr>
      <w:r>
        <w:t xml:space="preserve">Monday, February 11. About break of day, the sick man died. I was affected at the sight: Spent the morning with the mourners; and after prayer and some discourse with them, I returned to Greenwich and preached again from Psalms 89:15. And the Lord gave me assistance: I felt a sweet love to souls and to the kingdom of Christ; and longed that poor sinners might "know the joyful sound." Several persons were much affected. And after meeting, I was enabled to discourse, with freedom and concern, to some persons that applied to me under spiritual trouble. Left the place, sweetly composed, and rode home to my house about eight miles distant. Discoursed to friends and inculcated divine truths upon some. In the evening, was in the most solemn frame that almost ever I remember to have experienced: I know not that ever death appeared more real to me, or that ever I saw myself in the condition of a dead corpse, laid out and dressed for a lodging in the silent grave, so evidently as at this time. And yet I felt exceeding comfortably: My mind was composed and calm, and "death" appeared without a "sting" </w:t>
      </w:r>
      <w:r>
        <w:rPr>
          <w:rStyle w:val="FootnoteReference"/>
        </w:rPr>
        <w:footnoteReference w:id="606"/>
      </w:r>
      <w:r>
        <w:t xml:space="preserve">. I think I never felt such an universal mortification to all created objects as now. Oh, how great and solemn it appeared to die! Oh, how it lays the greatest honor in the dust! And oh, how vain and trifling did the riches, honors, and pleasures of the world appear! I could not, I dare not, so much as think of any of them: for death, death, solemn (though not frightful) death appeared at the door. Oh, I could see myself dead, and laid out, and enclosed in my coffin, and put down into the cold grave, with greatest solemnity, but without terror! I spent most of the evening in conversing with a dear Christian friend: And, blessed be God, it was a comfortable evening to us both. What are friends? What are</w:t>
      </w:r>
    </w:p>
    <w:p>
      <w:pPr>
        <w:pStyle w:val="SourcePage"/>
      </w:pPr>
      <w:r>
        <w:t xml:space="preserve">[p. 287]</w:t>
      </w:r>
    </w:p>
    <w:p>
      <w:pPr>
        <w:pStyle w:val="BodyText"/>
      </w:pPr>
      <w:r>
        <w:t xml:space="preserve">comforts? What are sorrows? What are distresses? "The time is short: It remains, that they which weep, be as though they wept not; and they which rejoice, as though they rejoiced not: for the fashion of this world passeth away" </w:t>
      </w:r>
      <w:r>
        <w:rPr>
          <w:rStyle w:val="FootnoteReference"/>
        </w:rPr>
        <w:footnoteReference w:id="607"/>
      </w:r>
      <w:r>
        <w:t xml:space="preserve">. Oh, "come, Lord Jesus, come quickly; Amen" </w:t>
      </w:r>
      <w:r>
        <w:rPr>
          <w:rStyle w:val="FootnoteReference"/>
        </w:rPr>
        <w:footnoteReference w:id="608"/>
      </w:r>
      <w:r>
        <w:t xml:space="preserve">! Blessed be God for the comforts of the past day.</w:t>
      </w:r>
    </w:p>
    <w:p>
      <w:pPr>
        <w:pStyle w:val="BodyText"/>
      </w:pPr>
      <w:r>
        <w:t xml:space="preserve">Tuesday, February 12. Was exceeding weak; but in a sweet resigned, composed frame, most of the day: Felt my heart freely go forth after God in prayer.</w:t>
      </w:r>
    </w:p>
    <w:p>
      <w:pPr>
        <w:pStyle w:val="BodyText"/>
      </w:pPr>
      <w:r>
        <w:t xml:space="preserve">Wednesday, February 13. Was much exercised with vapory disorders; but still enabled to maintain solemnity, and I think, spirituality.</w:t>
      </w:r>
    </w:p>
    <w:p>
      <w:pPr>
        <w:pStyle w:val="BodyText"/>
      </w:pPr>
      <w:r>
        <w:t xml:space="preserve">Thursday, February 14. Spent the day in writing on a divine subject: Enjoyed health and freedom in my work: Had a solemn sense of death; as I have indeed had every day this week, in some measure: What I felt on Monday last has been abiding, in some considerable degree, ever since.</w:t>
      </w:r>
    </w:p>
    <w:p>
      <w:pPr>
        <w:pStyle w:val="BodyText"/>
      </w:pPr>
      <w:r>
        <w:t xml:space="preserve">Friday, February 15. Was engaged in writing again almost the whole day. In the evening, was much assisted in meditating on that precious text, John 7:37, "Jesus stood and cried," etc. I had then a sweet sense of the free grace of the Gospel: My soul was encouraged, warmed, and quickened, and my desires drawn out after God in prayer: My soul was watchful and afraid of losing so sweet a guest as I then entertained. I continued long in prayer and meditation, intermixing one with the other; and was unwilling to be diverted by anything at all from so sweet an exercise. I longed to proclaim the grace I then meditated upon, to the world of sinners. Oh, how quick and powerful is the Word of the blessed God!</w:t>
      </w:r>
    </w:p>
    <w:p>
      <w:pPr>
        <w:pStyle w:val="BodyText"/>
      </w:pPr>
      <w:r>
        <w:t xml:space="preserve">[The next day he complains of great conflicts with corruption, and much discomposure of mind.]</w:t>
      </w:r>
    </w:p>
    <w:p>
      <w:pPr>
        <w:pStyle w:val="BodyText"/>
      </w:pPr>
      <w:r>
        <w:t xml:space="preserve">Lord's Day, February 17. Preached to the white people (my interpreter being absent) in the wilderness upon the sunny side of a hill: Had a considerable assembly, consisting of people that lived (at least many of them) not less than thirty miles asunder; some of them came near twenty miles. I discoursed to 'em, all day, from John 7:37. "Jesus stood and cried, saying, If any man thirst," etc. In the afternoon it pleased God to grant me great freedom and fervency in my discourse; and I was enabled to imitate the example of Christ in the text, who "stood and cried." I think I</w:t>
      </w:r>
    </w:p>
    <w:p>
      <w:pPr>
        <w:pStyle w:val="SourcePage"/>
      </w:pPr>
      <w:r>
        <w:t xml:space="preserve">[p. 288]</w:t>
      </w:r>
    </w:p>
    <w:p>
      <w:pPr>
        <w:pStyle w:val="BodyText"/>
      </w:pPr>
      <w:r>
        <w:t xml:space="preserve">was scarce ever enabled to offer the free grace of God to perishing sinners with more freedom and plainness in my life. And afterwards I was enabled earnestly to invite the children of God to come renewedly, and drink of this fountain of water of life, from whence they have heretofore derived unspeakable satisfaction. It was a very comfortable time to me: There were many tears in the assembly; and I doubt not but that the Spirit of God was there, convincing poor sinners of their need of Christ. In the evening I felt composed and comfortable, though much tired: I had some sweet sense of the excellency and glory of God; and my soul rejoiced that he was "God over all, blessed forever" </w:t>
      </w:r>
      <w:r>
        <w:rPr>
          <w:rStyle w:val="FootnoteReference"/>
        </w:rPr>
        <w:footnoteReference w:id="609"/>
      </w:r>
      <w:r>
        <w:t xml:space="preserve">; but was too much crowded with company and conversation, and longed to be more alone with God. Oh, that I could forever bless God for the mercy of this day, who "answered me in the joy of my heart" </w:t>
      </w:r>
      <w:r>
        <w:rPr>
          <w:rStyle w:val="FootnoteReference"/>
        </w:rPr>
        <w:footnoteReference w:id="610"/>
      </w:r>
      <w:r>
        <w:t xml:space="preserve">.</w:t>
      </w:r>
    </w:p>
    <w:p>
      <w:pPr>
        <w:pStyle w:val="BodyText"/>
      </w:pPr>
      <w:r>
        <w:t xml:space="preserve">[The rest of this week seems to have been spent under a decay of this life and joy, and in distressing conflicts with corruption; but not without some seasons of refreshment and comfort.]</w:t>
      </w:r>
    </w:p>
    <w:p>
      <w:pPr>
        <w:pStyle w:val="BodyText"/>
      </w:pPr>
      <w:r>
        <w:t xml:space="preserve">Lord's Day, February 24. In the morning, was much perplexed: My interpreter being absent, I knew not how to perform my work among the Indians. However, I rode to the Indians, got a Dutchman to interpret for me, though he was but poorly qualified for the business. Afterwards I came and preached to a few white people from John 6:67. Here the Lord seemed to unburden me in some measure; especially towards the close of my discourse: I felt freedom to open the love of Christ to his own dear disciples: When the rest of the world forsakes him, and are forsaken by him, that he calls them no more, he then turns to his own and says, "Will ye also go away?" I had a sense of the free grace of Christ to his own people, in such seasons of general apostacy, and when they themselves in some measure backslide with the world. Oh, the free grace of Christ, that he seasonably minds his people of their danger of backsliding, and invites them to persevere in their adherence to himself! I saw that backsliding souls, who seemed to be about to "go away" with the world, might return, and welcome, to him immediately; without anything to recommend them; notwithstanding all their former backslidings. And thus my discourse was suited to my own soul's case: for, of late, I have found a great want of this sense and apprehension of divine grace; and have often been greatly distressed in my</w:t>
      </w:r>
    </w:p>
    <w:p>
      <w:pPr>
        <w:pStyle w:val="SourcePage"/>
      </w:pPr>
      <w:r>
        <w:t xml:space="preserve">[p. 289]</w:t>
      </w:r>
    </w:p>
    <w:p>
      <w:pPr>
        <w:pStyle w:val="BodyText"/>
      </w:pPr>
      <w:r>
        <w:t xml:space="preserve">own soul, because I did not suitably apprehend this "fountain opened to purge away sin" </w:t>
      </w:r>
      <w:r>
        <w:rPr>
          <w:rStyle w:val="FootnoteReference"/>
        </w:rPr>
        <w:footnoteReference w:id="611"/>
      </w:r>
      <w:r>
        <w:t xml:space="preserve">; and so have been too much laboring for spiritual life, peace of conscience, and progressive holiness, in my own strength: But now God showed me, in some measure, "the arm of all strength" </w:t>
      </w:r>
      <w:r>
        <w:rPr>
          <w:rStyle w:val="FootnoteReference"/>
        </w:rPr>
        <w:footnoteReference w:id="612"/>
      </w:r>
      <w:r>
        <w:t xml:space="preserve">, and "the fountain of all grace" </w:t>
      </w:r>
      <w:r>
        <w:rPr>
          <w:rStyle w:val="FootnoteReference"/>
        </w:rPr>
        <w:footnoteReference w:id="613"/>
      </w:r>
      <w:r>
        <w:t xml:space="preserve">. In the evening I felt solemn, devout, and sweet, resting on free grace for assistance, acceptance, and peace of conscience.</w:t>
      </w:r>
    </w:p>
    <w:p>
      <w:pPr>
        <w:pStyle w:val="BodyText"/>
      </w:pPr>
      <w:r>
        <w:t xml:space="preserve">[Within the space of the next nine days he had frequent refreshing, invigorating influences of God's Spirit; attended with complaint of dullness, and with longings after spiritual life and holy fervency.]</w:t>
      </w:r>
    </w:p>
    <w:p>
      <w:pPr>
        <w:pStyle w:val="BodyText"/>
      </w:pPr>
      <w:r>
        <w:t xml:space="preserve">Wednesday, March 6. Spent most of the day in preparing for a journey to New England. Spent some time in prayer, with a special reference to my intended journey. Was afraid I should forsake the "fountain of living waters," and attempt to derive satisfaction from "broken cisterns" </w:t>
      </w:r>
      <w:r>
        <w:rPr>
          <w:rStyle w:val="FootnoteReference"/>
        </w:rPr>
        <w:footnoteReference w:id="614"/>
      </w:r>
      <w:r>
        <w:t xml:space="preserve">, my dear friends and acquaintance, with whom I might meet in my journey. I looked to God to keep me from this vanity in special, as well as others. Towards night, and in the evening, was visited by some friends, some of whom, I trust, were real Christians; who discovered an affectionate regard to me, and seemed grieved that I was about to leave them; especially seeing I did not expect to make any considerable stay among them, if I should live to return from New England.</w:t>
      </w:r>
      <w:r>
        <w:rPr>
          <w:rStyle w:val="FootnoteReference"/>
        </w:rPr>
        <w:footnoteReference w:id="615"/>
      </w:r>
      <w:r>
        <w:t xml:space="preserve"> Oh, how kind has God been to me! How has he raised up friends in every place where his Providence has called me! Friends are a great comfort; and 'tis God that gives them; 'tis he makes them friendly to me. "Bless the Lord, O my soul, and forget not all his benefits" </w:t>
      </w:r>
      <w:r>
        <w:rPr>
          <w:rStyle w:val="FootnoteReference"/>
        </w:rPr>
        <w:footnoteReference w:id="616"/>
      </w:r>
      <w:r>
        <w:t xml:space="preserve">.</w:t>
      </w:r>
    </w:p>
    <w:p>
      <w:pPr>
        <w:pStyle w:val="BodyText"/>
      </w:pPr>
      <w:r>
        <w:t xml:space="preserve">[The next day he set out on his journey: And it was about five weeks before he returned. The special design of this journey he himself declares afterwards, in his diary for March 21, where, speaking of his conversing with a certain minister in New England, he says thus: "Contrived with him how to raise some money among Christian friends, in order to support a colleague with me in the wilderness (I having now spent two years in a very solitary manner) that we might be together; as Christ sent out his disciples, two and two: And as this was the principal concern I had</w:t>
      </w:r>
    </w:p>
    <w:p>
      <w:pPr>
        <w:pStyle w:val="SourcePage"/>
      </w:pPr>
      <w:r>
        <w:t xml:space="preserve">[p. 290]</w:t>
      </w:r>
    </w:p>
    <w:p>
      <w:pPr>
        <w:pStyle w:val="BodyText"/>
      </w:pPr>
      <w:r>
        <w:t xml:space="preserve">in view, in taking this journey, so I took pains in it, and hope God will succeed it, if for his glory." He first went into various parts of New Jersey and visited several ministers there: and then went to New York; and from thence into New England, going to various parts of Connecticut:</w:t>
      </w:r>
      <w:r>
        <w:rPr>
          <w:rStyle w:val="FootnoteReference"/>
        </w:rPr>
        <w:footnoteReference w:id="617"/>
      </w:r>
      <w:r>
        <w:t xml:space="preserve"> and then returned into New Jersey: He met a number of ministers at Woodbridge, "who" (he says) "met there to consult about the affairs of Christ's kingdom, in some important articles." He seems, for the most part, to have been free from melancholy in this journey; and many times to have had extraordinary assistance in public ministrations, and his preaching sometimes attended with very hopeful appearances of a good effect on the auditory. He also had many seasons of special comfort and spiritual refreshment in conversation with ministers and other Christian friends, and also in meditation and prayer by himself alone.]</w:t>
      </w:r>
    </w:p>
    <w:p>
      <w:pPr>
        <w:pStyle w:val="BodyText"/>
      </w:pPr>
      <w:r>
        <w:t xml:space="preserve">Saturday, April 13. Rode home to my own house at the Forks of Delaware: Was enabled to remember the goodness of the Lord, who has now preserved me while riding full 600 miles in this journey; has kept me that none of my bones have been broken. Blessed be the Lord, who has preserved me in this tedious journey, and returned me in safety to my own house. Verily 'tis God that has upheld me, and guarded my goings.</w:t>
      </w:r>
    </w:p>
    <w:p>
      <w:pPr>
        <w:pStyle w:val="BodyText"/>
      </w:pPr>
      <w:r>
        <w:t xml:space="preserve">Lord's Day, April 14. Was disordered in body with the fatigues of my late journey; but was enabled however to preach to a considerable assembly of white people, gathered from all parts round about, with some freedom, from Ezekiel 33:11, "As I live, saith the Lord God," etc. Had much more assistance than I expected.</w:t>
      </w:r>
    </w:p>
    <w:p>
      <w:pPr>
        <w:pStyle w:val="BodyText"/>
      </w:pPr>
      <w:r>
        <w:t xml:space="preserve">[This week he went a journey to Philadelphia in order to engage the Governor there to use his interest with the chief man of the Six Nations (with whom he maintained a strict friendship) that he would give him leave to live at Susquehanna, and instruct the Indians that are within their territories.</w:t>
      </w:r>
      <w:r>
        <w:rPr>
          <w:rStyle w:val="FootnoteReference"/>
        </w:rPr>
        <w:footnoteReference w:id="618"/>
      </w:r>
      <w:r>
        <w:t xml:space="preserve"> In his way to and from thence, he lodged with Mr. Beatty,</w:t>
      </w:r>
      <w:r>
        <w:rPr>
          <w:rStyle w:val="FootnoteReference"/>
        </w:rPr>
        <w:footnoteReference w:id="619"/>
      </w:r>
      <w:r>
        <w:t xml:space="preserve"> a young Presbyterian</w:t>
      </w:r>
    </w:p>
    <w:p>
      <w:pPr>
        <w:pStyle w:val="SourcePage"/>
      </w:pPr>
      <w:r>
        <w:t xml:space="preserve">[p. 291]</w:t>
      </w:r>
    </w:p>
    <w:p>
      <w:pPr>
        <w:pStyle w:val="BodyText"/>
      </w:pPr>
      <w:r>
        <w:t xml:space="preserve">minister. He speaks of seasons of sweet spiritual refreshment that he enjoyed at his lodgings.]</w:t>
      </w:r>
    </w:p>
    <w:p>
      <w:pPr>
        <w:pStyle w:val="BodyText"/>
      </w:pPr>
      <w:r>
        <w:t xml:space="preserve">Saturday, April 20. Rode with Mr. Beatty to Abington, to attend Mr. Treat's</w:t>
      </w:r>
      <w:r>
        <w:rPr>
          <w:rStyle w:val="FootnoteReference"/>
        </w:rPr>
        <w:footnoteReference w:id="620"/>
      </w:r>
      <w:r>
        <w:t xml:space="preserve"> administration of the sacrament, according to the method of the Church of Scotland. When we arrived, we found Mr. Treat preaching: Afterwards I preached a sermon from Matthew 5:3, "Blessed are the poor in spirit," etc. God was pleased to give me great freedom and tenderness, both in prayer and sermon: The assembly was sweetly melted, and scores were all in tears. It was, as I then hoped and was afterwards abundantly satisfied by conversing with them, a "word spoken in season to many weary souls" </w:t>
      </w:r>
      <w:r>
        <w:rPr>
          <w:rStyle w:val="FootnoteReference"/>
        </w:rPr>
        <w:footnoteReference w:id="621"/>
      </w:r>
      <w:r>
        <w:t xml:space="preserve">. I was extremely tired, and my spirits much exhausted, so that I could scarcely speak loud; yet I could not help rejoicing in God.</w:t>
      </w:r>
    </w:p>
    <w:p>
      <w:pPr>
        <w:pStyle w:val="BodyText"/>
      </w:pPr>
      <w:r>
        <w:t xml:space="preserve">Lord's Day, April 21. In the morning, was calm and composed, and had some outgoings of soul after God in secret duties, and longing desires of his presence in the sanctuary and at his table; that his presence might be in the assembly; and that his children might be entertained with a "feast of fat things" </w:t>
      </w:r>
      <w:r>
        <w:rPr>
          <w:rStyle w:val="FootnoteReference"/>
        </w:rPr>
        <w:footnoteReference w:id="622"/>
      </w:r>
      <w:r>
        <w:t xml:space="preserve">. In the forenoon, Mr. Treat preached. I felt some affection and tenderness in the season of the administration of the ordinance. Mr. Beatty preached to the multitude abroad, who could not half have crowded into the meetinghouse. In the season of the communion, I had comfortable and sweet apprehensions of the blissful communion of God's people, when they shall meet at their Father's table in his kingdom, in a state of perfection. In the afternoon I preached abroad to the whole assembly, from Revelation 19:4, "These are they that follow the Lamb," etc. God was pleased again to give me very great freedom and clearness, but not so much warmth as before. However, there was a most</w:t>
      </w:r>
    </w:p>
    <w:p>
      <w:pPr>
        <w:pStyle w:val="SourcePage"/>
      </w:pPr>
      <w:r>
        <w:t xml:space="preserve">[p. 292]</w:t>
      </w:r>
    </w:p>
    <w:p>
      <w:pPr>
        <w:pStyle w:val="BodyText"/>
      </w:pPr>
      <w:r>
        <w:t xml:space="preserve">amazing attention in the whole assembly; and, as I was informed afterwards, this was a sweet season to many.</w:t>
      </w:r>
    </w:p>
    <w:p>
      <w:pPr>
        <w:pStyle w:val="BodyText"/>
      </w:pPr>
      <w:r>
        <w:t xml:space="preserve">Monday, April 22. I enjoyed some sweetness in retirement in the morning. At eleven o'clock Mr. Beatty preached with freedom and life. Then I preached from John 7:37, and concluded the solemnity. Had some freedom; but not equal to what I had enjoyed before: Yet in the prayer the Lord enabled me to cry (I hope) with a childlike temper, with tenderness and brokenness of heart. Came home with Mr. Beatty to his lodgings; and spent the time, while riding and afterwards, very agreeably on divine things.</w:t>
      </w:r>
    </w:p>
    <w:p>
      <w:pPr>
        <w:pStyle w:val="BodyText"/>
      </w:pPr>
      <w:r>
        <w:t xml:space="preserve">Tuesday, April 23. Left Mr. Beatty's and returned home to the Forks of Delaware: Enjoyed some sweet meditations on the road, and was enabled to lift up my heart to God in prayer and praise.</w:t>
      </w:r>
    </w:p>
    <w:p>
      <w:pPr>
        <w:pStyle w:val="BodyText"/>
      </w:pPr>
      <w:r>
        <w:t xml:space="preserve">[The two next days he speaks of much bodily disorder, but of some degrees of spiritual assistance and freedom.]</w:t>
      </w:r>
    </w:p>
    <w:p>
      <w:pPr>
        <w:pStyle w:val="BodyText"/>
      </w:pPr>
      <w:r>
        <w:t xml:space="preserve">Friday, April 26. Conversed with a Christian friend with some warmth; and felt a spirit of mortification to the world in a very great degree. Afterwards, was enabled to pray fervently, and to rely on God sweetly for "all things pertaining to life and godliness" </w:t>
      </w:r>
      <w:r>
        <w:rPr>
          <w:rStyle w:val="FootnoteReference"/>
        </w:rPr>
        <w:footnoteReference w:id="623"/>
      </w:r>
      <w:r>
        <w:t xml:space="preserve">. Just in the evening, was visited by a dear Christian friend, with whom I spent an hour or two in conversation on the very soul of religion. There are many with whom I can talk about religion: but alas, I find few with whom I can talk religion itself: But, blessed be the Lord, there are some that love to feed on the kernel rather than the shell.</w:t>
      </w:r>
    </w:p>
    <w:p>
      <w:pPr>
        <w:pStyle w:val="BodyText"/>
      </w:pPr>
      <w:r>
        <w:t xml:space="preserve">[The next day he went to the Irish settlement, often before mentioned, about 15 miles distant; where he spent the Sabbath and preached with some considerable assistance. On Monday he returned in a very weak state to his own lodgings.]</w:t>
      </w:r>
    </w:p>
    <w:p>
      <w:pPr>
        <w:pStyle w:val="BodyText"/>
      </w:pPr>
      <w:r>
        <w:t xml:space="preserve">Tuesday, April 30. Was scarce able to walk about, and was obliged to betake myself to the bed, much of the day; and spent away the time in a very solitary manner, being neither able to read, meditate, nor pray; and had none to converse with in that wilderness. Oh, how heavily does time pass away when I can do nothing to any good purpose; but seem obliged to trifle away precious time! But of late, I have seen it my duty to divert myself by all lawful means, that I may be fit, at least some small part of my time, to labor for God. And here is the difference between my present diversions and those I once pursued, when in a natural</w:t>
      </w:r>
    </w:p>
    <w:p>
      <w:pPr>
        <w:pStyle w:val="SourcePage"/>
      </w:pPr>
      <w:r>
        <w:t xml:space="preserve">[p. 293]</w:t>
      </w:r>
    </w:p>
    <w:p>
      <w:pPr>
        <w:pStyle w:val="BodyText"/>
      </w:pPr>
      <w:r>
        <w:t xml:space="preserve">state. Then I made a god of diversions, delighted in them with a neglect of God, and drew my highest satisfaction from them: Now I use them as means to help me in living to God: fixedly delighting in him, and not in them, drawing my highest satisfaction from him. Then they were my all; now they are only means leading to my all. And those things that are the greatest diversion, when pursued with this view, don't tend to hinder, but promote my spirituality; and I see now, more than ever, that they are absolutely necessary.</w:t>
      </w:r>
    </w:p>
    <w:p>
      <w:pPr>
        <w:pStyle w:val="BodyText"/>
      </w:pPr>
      <w:r>
        <w:t xml:space="preserve">Wednesday, May 1. Was not able to sit up more than half the day; and yet had such recruits of strength sometimes that I was able to write a little on a divine subject. Was grieved that I could no more live to God. In the evening had some sweetness and intenseness in secret prayer.</w:t>
      </w:r>
    </w:p>
    <w:p>
      <w:pPr>
        <w:pStyle w:val="BodyText"/>
      </w:pPr>
      <w:r>
        <w:t xml:space="preserve">Thursday, May 2. In the evening, being a little better in health, I walked into the woods and enjoyed a sweet season of meditation and prayer. My thoughts run upon Psalms 17:15, "I shall be satisfied, when I awake with thy likeness." And it was indeed a precious text to me, I longed to preach to the whole world: And it seemed to me they must needs all be melted in hearing such precious divine truths as I had then a view and relish of. My thoughts were exceeding clear and my soul was refreshed. Blessed be the Lord, that in my late and present weakness, now for many days together, my mind is not gloomy, as at some other times.</w:t>
      </w:r>
    </w:p>
    <w:p>
      <w:pPr>
        <w:pStyle w:val="BodyText"/>
      </w:pPr>
      <w:r>
        <w:t xml:space="preserve">Friday, May 3. Felt a little vigor of body and mind, in the morning: Had some freedom, strength, and sweetness in prayer. Rode to and spent some time with my Indians. In the evening, again retiring into the woods, I enjoyed some sweet meditations on Isaiah 53:10, "Yet it pleased the Lord to bruise him," etc.</w:t>
      </w:r>
    </w:p>
    <w:p>
      <w:pPr>
        <w:pStyle w:val="BodyText"/>
      </w:pPr>
      <w:r>
        <w:t xml:space="preserve">[The three next days were spent in much weakness of body: But yet he enjoyed some assistance in public and private duties, and seems to have remained free from melancholy.]</w:t>
      </w:r>
    </w:p>
    <w:p>
      <w:pPr>
        <w:pStyle w:val="BodyText"/>
      </w:pPr>
      <w:r>
        <w:t xml:space="preserve">Tuesday, May 7. Spent the day mainly making preparation for a journey into the wilderness. Was still weak and concerned how I should perform so difficult a journey. Spent some time in prayer for the divine blessing, direction, and protection in my intended journey; but wanted bodily strength to spend the day in fasting and prayer.</w:t>
      </w:r>
    </w:p>
    <w:p>
      <w:pPr>
        <w:pStyle w:val="BodyText"/>
      </w:pPr>
      <w:r>
        <w:t xml:space="preserve">[The next day he set out on his journey to Susquehanna, with his interpreter. He endured great hardships and fatigues in his</w:t>
      </w:r>
    </w:p>
    <w:p>
      <w:pPr>
        <w:pStyle w:val="SourcePage"/>
      </w:pPr>
      <w:r>
        <w:t xml:space="preserve">[p. 294]</w:t>
      </w:r>
    </w:p>
    <w:p>
      <w:pPr>
        <w:pStyle w:val="BodyText"/>
      </w:pPr>
      <w:r>
        <w:t xml:space="preserve">way thither through a hideous wilderness; where, after having lodged one night in the open woods, he was overtaken with a northeasterly storm, in which he was almost ready to perish. Having no manner of shelter, and not being able to make a fire in so great a rain, he could have no comfort if he stopped; therefore determined to go forward in hopes of meeting with some shelter, without which he thought it impossible he should live the night through: But their horses happening to have eat poison (for want of other food) at a place where they lodged the night before, were so sick that they could neither ride nor lead 'em, but were obliged to drive 'em before them and travel on foot; until through the mercy of God (just at dusk) they came to a bark hut, where they lodged that night. After he came to Susquehanna, he travelled about the length of an 100 miles on the river, and visited many towns and settlements of the Indians; saw some of seven or eight distinct tribes; and preached to different nations by different interpreters. He was sometimes much discouraged, and sunk in his spirits, through the opposition that appeared in the Indians to Christianity. At other times he was encouraged by the disposition that some of these people manifested to hear, and willingness to be instructed. He here met with some that had formerly been his hearers at Kaunaumeek, and had removed hither; who saw and heard him again with great joy. He spent a fortnight among the Indians on this river; and passed through considerable labors and hardships, frequently lodging on the ground, and sometimes in the open air; and at length he fell extremely ill, as he was riding in the wilderness, being seized with an ague followed with a burning fever and extreme pains in his head and bowels, attended with a great evacuation of blood; so that he thought he must have perished in the wilderness: But at last coming to an Indian trader's hut, he got leave to stay there; and though without physic or food proper for him, it pleased God, after about a week's distress, to relieve him so far that he was able to ride. He returned homewards from Juniata,</w:t>
      </w:r>
      <w:r>
        <w:rPr>
          <w:rStyle w:val="FootnoteReference"/>
        </w:rPr>
        <w:footnoteReference w:id="624"/>
      </w:r>
      <w:r>
        <w:t xml:space="preserve"> an island far down the river; where was a considerable number of Indians who appeared more free from prejudices against Christianity than most of the other Indians. He arrived at the Forks of Delaware on Thursday, May 30, after having rode in this journey about</w:t>
      </w:r>
    </w:p>
    <w:p>
      <w:pPr>
        <w:pStyle w:val="SourcePage"/>
      </w:pPr>
      <w:r>
        <w:t xml:space="preserve">[p. 295]</w:t>
      </w:r>
    </w:p>
    <w:p>
      <w:pPr>
        <w:pStyle w:val="BodyText"/>
      </w:pPr>
      <w:r>
        <w:t xml:space="preserve">340 miles.</w:t>
      </w:r>
      <w:r>
        <w:rPr>
          <w:rStyle w:val="FootnoteReference"/>
        </w:rPr>
        <w:footnoteReference w:id="625"/>
      </w:r>
      <w:r>
        <w:t xml:space="preserve"> He came home in a very weak state, and under dejection of mind; which was a great hindrance to him in religious exercises. However, on the Sabbath, after having preached to the Indians, he preached to the white people, with some success, from Isaiah 53:10, "Yet it pleased the Lord to bruise him," etc., some being awakened by his preaching. The next day he was much exercised for want of spiritual life and fervency.]</w:t>
      </w:r>
    </w:p>
    <w:p>
      <w:pPr>
        <w:pStyle w:val="BodyText"/>
      </w:pPr>
      <w:r>
        <w:t xml:space="preserve">Tuesday, June 4. Towards evening, was in distress for God's presence and a sense of divine things: Withdrew myself to the woods, and spent near an hour in prayer and meditation; and I think the Lord had compassion on me and gave me some sense of divine things; which was indeed refreshing and quickening to me: My soul enjoyed intenseness and freedom in prayer, so that it grieved me to leave the place.</w:t>
      </w:r>
    </w:p>
    <w:p>
      <w:pPr>
        <w:pStyle w:val="BodyText"/>
      </w:pPr>
      <w:r>
        <w:t xml:space="preserve">Wednesday, June 5. Felt thirsting desires after God, in the morning. In the evening, enjoyed a precious season of retirement: Was favored with some clear and sweet meditations upon a sacred text: Divine things opened with clearness and certainty, and had a divine stamp upon them: My soul was also enlarged and refreshed in prayer; and I delighted to continue in the duty; and was sweetly assisted in praying for fellow Christians and my dear brethren in the ministry. Blessed be the dear Lord for such enjoyments. Oh, how sweet and precious it is to have a clear apprehension and tender sense of the mystery of godliness, of true holiness, and likeness to the best of beings! Oh, what a blessedness it is to be as much like God as 'tis possible for a creature to be like his great Creator! Lord, give me more of "thy likeness": "I shall be satisfied, when I awake with it" </w:t>
      </w:r>
      <w:r>
        <w:rPr>
          <w:rStyle w:val="FootnoteReference"/>
        </w:rPr>
        <w:footnoteReference w:id="626"/>
      </w:r>
      <w:r>
        <w:t xml:space="preserve">.</w:t>
      </w:r>
    </w:p>
    <w:p>
      <w:pPr>
        <w:pStyle w:val="BodyText"/>
      </w:pPr>
      <w:r>
        <w:t xml:space="preserve">Thursday, June 6. Was engaged, a considerable part of the day, in meditation and study on divine subjects. Enjoyed some special freedom, clearness, and sweetness in meditation. Oh, how refreshing it is to be enabled to improve time well!</w:t>
      </w:r>
    </w:p>
    <w:p>
      <w:pPr>
        <w:pStyle w:val="BodyText"/>
      </w:pPr>
      <w:r>
        <w:t xml:space="preserve">[The next day he went a journey of near 50 miles to Neshaminy, to assist at a sacramental occasion to be attended at Mr. Beatty's meetinghouse; being invited thither by him and his people.]</w:t>
      </w:r>
    </w:p>
    <w:p>
      <w:pPr>
        <w:pStyle w:val="SourcePage"/>
      </w:pPr>
      <w:r>
        <w:t xml:space="preserve">[p. 296]</w:t>
      </w:r>
    </w:p>
    <w:p>
      <w:pPr>
        <w:pStyle w:val="BodyText"/>
      </w:pPr>
      <w:r>
        <w:t xml:space="preserve">Saturday, June 8. Was exceeding weak and fatigued with riding in the heat yesterday: But being desired, I preached in the afternoon to a crowded audience, from Isaiah 40:1, "Comfort ye, comfort ye my people, saith your God." God was pleased to give me great freedom in opening the sorrows of God's people, and in setting before them comforting considerations. And, blessed be the Lord, it was a sweet melting season in the assembly.</w:t>
      </w:r>
    </w:p>
    <w:p>
      <w:pPr>
        <w:pStyle w:val="BodyText"/>
      </w:pPr>
      <w:r>
        <w:t xml:space="preserve">Lord's Day, June 9. Felt some longing desires of the presence of God to be with his people on the solemn occasion of the day. In the forenoon, brother Beatty preached; and there appeared some warmth in the assembly. Afterwards, I assisted in the administration of the Lord's Supper: And towards the close of it, I discoursed to the multitude </w:t>
      </w:r>
      <w:r>
        <w:rPr>
          <w:i/>
          <w:iCs/>
        </w:rPr>
        <w:t xml:space="preserve">extempore</w:t>
      </w:r>
      <w:r>
        <w:t xml:space="preserve">, with some reference to that sacred passage, Isaiah 53:10, "Yet it pleased the Lord to bruise him." Here God gave me great assistance in addressing sinners: And the Word was attended with amazing power; many scores, if not hundreds, in that great assembly, consisting of three or four thousand, were much affected; so that there was a very "great mourning," like "the mourning of Hadadrimmon" </w:t>
      </w:r>
      <w:r>
        <w:rPr>
          <w:rStyle w:val="FootnoteReference"/>
        </w:rPr>
        <w:footnoteReference w:id="627"/>
      </w:r>
      <w:r>
        <w:t xml:space="preserve">. In the evening I could hardly look anybody in the face, because of the imperfections I saw in my performances in the day past.</w:t>
      </w:r>
    </w:p>
    <w:p>
      <w:pPr>
        <w:pStyle w:val="BodyText"/>
      </w:pPr>
      <w:r>
        <w:t xml:space="preserve">Monday, June 10. Preached with a good degree of clearness and some sweet warmth, from Psalms 17:15, "I shall be satisfied, when I awake with thy likeness." And blessed be God, there was a great solemnity and attention in the assembly, and sweet refreshment among God's people; as was evident then and afterwards.</w:t>
      </w:r>
    </w:p>
    <w:p>
      <w:pPr>
        <w:pStyle w:val="BodyText"/>
      </w:pPr>
      <w:r>
        <w:t xml:space="preserve">Tuesday, June 11. Spent the day mainly in conversation with dear Christian friends; and enjoyed some sweet sense of divine things. Oh, how desirable it is to keep company with God's dear children! These are the "excellent ones of the earth, in whom," I can truly say, "is all my delight" </w:t>
      </w:r>
      <w:r>
        <w:rPr>
          <w:rStyle w:val="FootnoteReference"/>
        </w:rPr>
        <w:footnoteReference w:id="628"/>
      </w:r>
      <w:r>
        <w:t xml:space="preserve">. Oh, what delight will it afford to meet them all in a state of perfection! Lord, prepare me for that state!</w:t>
      </w:r>
    </w:p>
    <w:p>
      <w:pPr>
        <w:pStyle w:val="BodyText"/>
      </w:pPr>
      <w:r>
        <w:t xml:space="preserve">[The next day he left Mr. Beatty's and went to Maidenhead</w:t>
      </w:r>
      <w:r>
        <w:rPr>
          <w:rStyle w:val="FootnoteReference"/>
        </w:rPr>
        <w:footnoteReference w:id="629"/>
      </w:r>
      <w:r>
        <w:t xml:space="preserve"> in New Jersey; and spent the next seven days in a comfortable state of mind, visiting several ministers in those parts.]</w:t>
      </w:r>
    </w:p>
    <w:p>
      <w:pPr>
        <w:pStyle w:val="BodyText"/>
      </w:pPr>
      <w:r>
        <w:t xml:space="preserve">Tuesday, June 18. Set out from New Brunswick with a design</w:t>
      </w:r>
    </w:p>
    <w:p>
      <w:pPr>
        <w:pStyle w:val="SourcePage"/>
      </w:pPr>
      <w:r>
        <w:t xml:space="preserve">[p. 297]</w:t>
      </w:r>
    </w:p>
    <w:p>
      <w:pPr>
        <w:pStyle w:val="BodyText"/>
      </w:pPr>
      <w:r>
        <w:t xml:space="preserve">to visit some Indians at a place called Crossweeksung in New Jersey, towards the sea.</w:t>
      </w:r>
      <w:r>
        <w:rPr>
          <w:rStyle w:val="FootnoteReference"/>
        </w:rPr>
        <w:footnoteReference w:id="630"/>
      </w:r>
      <w:r>
        <w:t xml:space="preserve"> In the afternoon, came to a place called Cranberry, and meeting with a serious minister, Mr. McKnight,</w:t>
      </w:r>
      <w:r>
        <w:rPr>
          <w:rStyle w:val="FootnoteReference"/>
        </w:rPr>
        <w:footnoteReference w:id="631"/>
      </w:r>
      <w:r>
        <w:t xml:space="preserve"> I lodged there with him. Had some enlargement and freedom in prayer with a number of people.</w:t>
      </w:r>
    </w:p>
    <w:p>
      <w:pPr>
        <w:pStyle w:val="SourcePage"/>
      </w:pPr>
      <w:r>
        <w:t xml:space="preserve">[p. 298]</w:t>
      </w:r>
    </w:p>
    <w:p>
      <w:pPr>
        <w:pStyle w:val="Heading2"/>
      </w:pPr>
      <w:bookmarkStart w:name="heading_part_vii_from_his_first_begi" w:id="31"/>
      <w:r>
        <w:t xml:space="preserve">Part VII: From his first beginning to preach to the Indians at Crossweeksung till he returned from his last journey to Susquehanna ill with the consumption whereof he died</w:t>
      </w:r>
      <w:bookmarkEnd w:id="31"/>
    </w:p>
    <w:p>
      <w:pPr>
        <w:pStyle w:val="BodyText"/>
      </w:pPr>
      <w:r>
        <w:t xml:space="preserve">[We are now come to that part of Mr. Brainerd's life wherein he had his greatest success in his labors for the good of souls, and in his particular business as a missionary to the Indians. An account of which, if here published, would doubtless be very entertaining to the reader, after he has seen by the preceding parts of this account of his life how great and long continued his desires for the spiritual good of this sort of people were, how he prayed, labored, and wrestled, and how much he denied himself and suffered to this end. After all Mr. Brainerd's agonizing in prayer and travailing in birth for the conversion of Indians, and all the interchanges of his raised hopes and expectations, and then disappointments and discouragements; and after waiting in a way of persevering prayer, labor, and suffering, as it were through a long night; at length the day dawns: "Weeping continues for a night, but joy comes in the morning" </w:t>
      </w:r>
      <w:r>
        <w:rPr>
          <w:rStyle w:val="FootnoteReference"/>
        </w:rPr>
        <w:footnoteReference w:id="632"/>
      </w:r>
      <w:r>
        <w:t xml:space="preserve">. "He went forth weeping, bearing precious seed," and now he "comes with rejoycing, bringing his sheaves with him" </w:t>
      </w:r>
      <w:r>
        <w:rPr>
          <w:rStyle w:val="FootnoteReference"/>
        </w:rPr>
        <w:footnoteReference w:id="633"/>
      </w:r>
      <w:r>
        <w:t xml:space="preserve">. The desired event is brought to pass at last; but at a time, in a place, and upon subjects that scarce ever entered into his heart. An account of this would undoubtedly now much gratify the Christian reader: And it should have been here inserted, as it stands in his diary, had it not been that a particular account of this glorious and wonderful success was drawn up by Mr. Brainerd himself, pursuant to the order of the honorable Society in Scotland, and published by him in his lifetime; which account many have in their hands; and the inserting it here would too much swell this book, as was said before in the Preface. However, I look upon the want of this account here as a real defect in this history of Mr. Brainerd's life;</w:t>
      </w:r>
    </w:p>
    <w:p>
      <w:pPr>
        <w:pStyle w:val="SourcePage"/>
      </w:pPr>
      <w:r>
        <w:t xml:space="preserve">[p. 299]</w:t>
      </w:r>
    </w:p>
    <w:p>
      <w:pPr>
        <w:pStyle w:val="BodyText"/>
      </w:pPr>
      <w:r>
        <w:t xml:space="preserve">which, I would hope, those of my readers who are not already possessed of his public </w:t>
      </w:r>
      <w:r>
        <w:rPr>
          <w:i/>
          <w:iCs/>
        </w:rPr>
        <w:t xml:space="preserve">Journal</w:t>
      </w:r>
      <w:r>
        <w:t xml:space="preserve"> will supply by procuring one of those books, that they mayn't be without that which in some respects is the most remarkable, and to a Christian mind would be the most pleasant part of the whole story. That the reader who is furnished with one of those books may know the place where the defects of this history are to be supplied from thence, I shall either expressly observe it as I go along, or else make a dash or stroke thus——, which when the reader finds in this seventh part of this history, he is to understand by it that in that place something in Mr. Brainerd's diary worth observing is left out, because the same for substance was published before in his printed </w:t>
      </w:r>
      <w:r>
        <w:rPr>
          <w:i/>
          <w:iCs/>
        </w:rPr>
        <w:t xml:space="preserve">Journal</w:t>
      </w:r>
      <w:r>
        <w:t xml:space="preserve">.]</w:t>
      </w:r>
      <w:r>
        <w:rPr>
          <w:rStyle w:val="FootnoteReference"/>
        </w:rPr>
        <w:footnoteReference w:id="634"/>
      </w:r>
    </w:p>
    <w:p>
      <w:pPr>
        <w:pStyle w:val="BodyText"/>
      </w:pPr>
      <w:r>
        <w:t xml:space="preserve">Wednesday, June 19, 1745. Rode to the Indians at Crossweeksung: Found few at home: Discoursed to them however; and observed them very serious and attentive. At night I was extremely worn out and scarce able to walk or sit up. Oh, how tiresome is earth! How dull the body!</w:t>
      </w:r>
    </w:p>
    <w:p>
      <w:pPr>
        <w:pStyle w:val="BodyText"/>
      </w:pPr>
      <w:r>
        <w:t xml:space="preserve">Thursday, June 20. Towards night, preached to the Indians again; and had more hearers than before. In the evening, enjoyed some peace and serenity of mind, some composure and comfort in prayer alone; and was enabled to lift up my head with some degree of joy under an apprehension that my redemption draws nigh. Oh, blessed be God that there remains a rest to his poor weary people!</w:t>
      </w:r>
    </w:p>
    <w:p>
      <w:pPr>
        <w:pStyle w:val="BodyText"/>
      </w:pPr>
      <w:r>
        <w:t xml:space="preserve">Friday, June 21. Rode to Freehold to see Mr. William Tennent;</w:t>
      </w:r>
      <w:r>
        <w:rPr>
          <w:rStyle w:val="FootnoteReference"/>
        </w:rPr>
        <w:footnoteReference w:id="635"/>
      </w:r>
      <w:r>
        <w:t xml:space="preserve"> and spent the day comfortably with him. My sinking spirits were a little raised and encouraged; and I felt my soul breathing after God in the midst of Christian conversation. And in the evening, was refreshed in secret prayer: Saw myself a poor worthless creature, without wisdom to direct or strength to help</w:t>
      </w:r>
    </w:p>
    <w:p>
      <w:pPr>
        <w:pStyle w:val="SourcePage"/>
      </w:pPr>
      <w:r>
        <w:t xml:space="preserve">[p. 300]</w:t>
      </w:r>
    </w:p>
    <w:p>
      <w:pPr>
        <w:pStyle w:val="BodyText"/>
      </w:pPr>
      <w:r>
        <w:t xml:space="preserve">myself. Oh, blessed be God that lays me under a happy, a blessed necessity of living upon himself!</w:t>
      </w:r>
    </w:p>
    <w:p>
      <w:pPr>
        <w:pStyle w:val="BodyText"/>
      </w:pPr>
      <w:r>
        <w:t xml:space="preserve">Saturday, June 22. About noon, rode to the Indians again; and near night, preached to 'em. Found my body much strengthened, and was enabled to speak with abundant plainness and warmth. And the power of God evidently attended the Word; so that sundry persons were brought under great concern for their souls and made to shed many tears, and to wish for Christ to save them. My soul was much refreshed and quickened in my work; and I could not but spend much time with them in order to open both their misery and remedy. This was indeed a sweet afternoon to me. While riding, before I came to the Indians, my spirits were refreshed and my soul enabled to cry to God almost incessantly, for many miles together. In the evening also I found the consolations of God were not small: I was then willing to live, and in some respects desirous of it, that I might do something for the dear kingdom of Christ; and yet death appeared pleasant: so that I was in some measure in a strait between two, having a desire to depart. I am often weary of this world, and want to leave it on that account: But 'tis desirable to be drawn, rather than driven out of it.</w:t>
      </w:r>
    </w:p>
    <w:p>
      <w:pPr>
        <w:pStyle w:val="BodyText"/>
      </w:pPr>
      <w:r>
        <w:t xml:space="preserve">[In the four next days is nothing remarkable in his diary, but what is in his public </w:t>
      </w:r>
      <w:r>
        <w:rPr>
          <w:i/>
          <w:iCs/>
        </w:rPr>
        <w:t xml:space="preserve">Journal</w:t>
      </w:r>
      <w:r>
        <w:t xml:space="preserve">.]</w:t>
      </w:r>
      <w:r>
        <w:rPr>
          <w:rStyle w:val="FootnoteReference"/>
        </w:rPr>
        <w:footnoteReference w:id="636"/>
      </w:r>
    </w:p>
    <w:p>
      <w:pPr>
        <w:pStyle w:val="BodyText"/>
      </w:pPr>
      <w:r>
        <w:t xml:space="preserve">{</w:t>
      </w:r>
      <w:r>
        <w:rPr>
          <w:i/>
          <w:iCs/>
        </w:rPr>
        <w:t xml:space="preserve">Journal</w:t>
      </w:r>
      <w:r>
        <w:t xml:space="preserve">. Lord's Day, June 23. Preached to the Indians and spent the day with them. Their number still increased; and all with one consent seemed to rejoice in my coming among them. Not a word of opposition was heard from any of them against Christianity, although in times past they had been as opposite to anything of that nature as any Indians whatsoever. And some of them not many months before were enraged with my interpreter because he attempted to teach them something of Christianity.</w:t>
      </w:r>
    </w:p>
    <w:p>
      <w:pPr>
        <w:pStyle w:val="BodyText"/>
      </w:pPr>
      <w:r>
        <w:t xml:space="preserve">June 24. Preached to the Indians at their desire and upon their own motion. To see poor pagans desirous of hearing the Gospel of Christ animated me to discourse to them, although I was now very weakly and my spirits much exhausted. They attended with the greatest seriousness and diligence; and there was some concern for their souls' salvation apparent among them.}</w:t>
      </w:r>
    </w:p>
    <w:p>
      <w:pPr>
        <w:pStyle w:val="BodyText"/>
      </w:pPr>
      <w:r>
        <w:t xml:space="preserve">Thursday, June 27.——{</w:t>
      </w:r>
      <w:r>
        <w:rPr>
          <w:i/>
          <w:iCs/>
        </w:rPr>
        <w:t xml:space="preserve">Journal</w:t>
      </w:r>
      <w:r>
        <w:t xml:space="preserve">. Visited and preached to the</w:t>
      </w:r>
    </w:p>
    <w:p>
      <w:pPr>
        <w:pStyle w:val="SourcePage"/>
      </w:pPr>
      <w:r>
        <w:t xml:space="preserve">[p. 301]</w:t>
      </w:r>
    </w:p>
    <w:p>
      <w:pPr>
        <w:pStyle w:val="BodyText"/>
      </w:pPr>
      <w:r>
        <w:t xml:space="preserve">Indians again. Their number now amounted to about forty persons. Their solemnity and attention still continued; and a considerable concern for their souls became very apparent among sundry of them.} My soul rejoiced to find that God enabled me to be faithful, and that he was pleased to awaken these poor Indians by my means. Oh, how heart-reviving and soul-refreshing is it to me to see the fruit of my labors!</w:t>
      </w:r>
    </w:p>
    <w:p>
      <w:pPr>
        <w:pStyle w:val="BodyText"/>
      </w:pPr>
      <w:r>
        <w:t xml:space="preserve">Friday, June 28.——{</w:t>
      </w:r>
      <w:r>
        <w:rPr>
          <w:i/>
          <w:iCs/>
        </w:rPr>
        <w:t xml:space="preserve">Journal</w:t>
      </w:r>
      <w:r>
        <w:t xml:space="preserve">. The Indians being now gathered a considerable number of them, from their several and distant habitations, requested me to preach twice a day to them, being desirous to hear as much as they possibly could while I was with them. I cheerfully complied with their motion, and could not but admire at the goodness of God, who, I was persuaded, had inclined them thus to inquire after the way of salvation.} In the evening my soul was revived, and my heart lifted up to God in prayer for my poor Indians, myself, and friends, and the dear Church of God. And oh, how refreshing, how sweet was this! "Bless the Lord, O my soul, and forget not his goodness and tender mercy" </w:t>
      </w:r>
      <w:r>
        <w:rPr>
          <w:rStyle w:val="FootnoteReference"/>
        </w:rPr>
        <w:footnoteReference w:id="637"/>
      </w:r>
      <w:r>
        <w:t xml:space="preserve">.</w:t>
      </w:r>
    </w:p>
    <w:p>
      <w:pPr>
        <w:pStyle w:val="BodyText"/>
      </w:pPr>
      <w:r>
        <w:t xml:space="preserve">Saturday, June 29. Preached twice to the Indians; and could not but wonder at their seriousness and the strictness of their attention.——{</w:t>
      </w:r>
      <w:r>
        <w:rPr>
          <w:i/>
          <w:iCs/>
        </w:rPr>
        <w:t xml:space="preserve">Journal</w:t>
      </w:r>
      <w:r>
        <w:t xml:space="preserve">. Saw (as I thought) the hand of God very evidently, and in a manner somewhat remarkable, making provision for their subsistance together, in order to their being instructed in divine things. For this day and the day before, with only walking a little way from the place of our daily meeting, they killed three deer, which were a seasonable supply for their wants, and without which, it seems, they could not have subsisted together in order to attend the means of grace.} Blessed be God that has inclined their hearts to hear. And oh, how refreshing it is to me to see them attend with such uncommon diligence and affection, with tears in their eyes and concern in their hearts! In the evening, could not but lift up my heart to God in prayer, while riding to my lodgings: And blessed be his Name, had assistance and freedom. Oh, how much "better than life" </w:t>
      </w:r>
      <w:r>
        <w:rPr>
          <w:rStyle w:val="FootnoteReference"/>
        </w:rPr>
        <w:footnoteReference w:id="638"/>
      </w:r>
      <w:r>
        <w:t xml:space="preserve"> is the presence of God!</w:t>
      </w:r>
    </w:p>
    <w:p>
      <w:pPr>
        <w:pStyle w:val="BodyText"/>
      </w:pPr>
      <w:r>
        <w:t xml:space="preserve">[His diary gives an account of nothing remarkable on the two next days, besides what is in his public </w:t>
      </w:r>
      <w:r>
        <w:rPr>
          <w:i/>
          <w:iCs/>
        </w:rPr>
        <w:t xml:space="preserve">Journal</w:t>
      </w:r>
      <w:r>
        <w:t xml:space="preserve">; excepting his heart's being lifted up with thankfulness, rejoicing in God, etc.]</w:t>
      </w:r>
    </w:p>
    <w:p>
      <w:pPr>
        <w:pStyle w:val="BodyText"/>
      </w:pPr>
      <w:r>
        <w:t xml:space="preserve">{</w:t>
      </w:r>
      <w:r>
        <w:rPr>
          <w:i/>
          <w:iCs/>
        </w:rPr>
        <w:t xml:space="preserve">Journal</w:t>
      </w:r>
      <w:r>
        <w:t xml:space="preserve">. Lord's Day, June 30. Preached twice this day also.</w:t>
      </w:r>
    </w:p>
    <w:p>
      <w:pPr>
        <w:pStyle w:val="SourcePage"/>
      </w:pPr>
      <w:r>
        <w:t xml:space="preserve">[p. 302]</w:t>
      </w:r>
    </w:p>
    <w:p>
      <w:pPr>
        <w:pStyle w:val="BodyText"/>
      </w:pPr>
      <w:r>
        <w:t xml:space="preserve">Observed yet more concern and affection among the poor heathens than ever: so that they even constrained me to tarry yet longer with them; although my constitution was exceedingly worn out, and my health much impaired by my late fatigues and labors, and especially by my late journey to Susquehanna in May last, in which I lodged on the ground for several weeks together.</w:t>
      </w:r>
    </w:p>
    <w:p>
      <w:pPr>
        <w:pStyle w:val="BodyText"/>
      </w:pPr>
      <w:r>
        <w:t xml:space="preserve">July 1. Preached again twice to a very serious and attentive assembly of Indians, they having now learned to attend the worship of God with Christian decency in all respects.</w:t>
      </w:r>
    </w:p>
    <w:p>
      <w:pPr>
        <w:pStyle w:val="BodyText"/>
      </w:pPr>
      <w:r>
        <w:t xml:space="preserve">There were now between forty and fifty persons of them present, old and young.</w:t>
      </w:r>
    </w:p>
    <w:p>
      <w:pPr>
        <w:pStyle w:val="BodyText"/>
      </w:pPr>
      <w:r>
        <w:t xml:space="preserve">I spent some considerable time in discoursing with them in a more private way, inquiring of them what they remembered of the great truths that had been taught them from day to day, and may justly say 'twas amazing to see how they had received and retained the instructions given them, and what a measure of knowledge some of them had acquired in a few days.}</w:t>
      </w:r>
    </w:p>
    <w:p>
      <w:pPr>
        <w:pStyle w:val="BodyText"/>
      </w:pPr>
      <w:r>
        <w:t xml:space="preserve">Tuesday, July 2. Rode from the Indians to [New] Brunswick, near forty miles, and lodged there. Felt my heart drawn out after God in prayer, almost all the forenoon; especially while riding. And in the evening, could not help crying to God for those poor Indians; and after I went to bed my heart continued to go out to God for them, till I dropped asleep. Oh, "Blessed be God that I may pray!" </w:t>
      </w:r>
      <w:r>
        <w:rPr>
          <w:rStyle w:val="FootnoteReference"/>
        </w:rPr>
        <w:footnoteReference w:id="639"/>
      </w:r>
    </w:p>
    <w:p>
      <w:pPr>
        <w:pStyle w:val="BodyText"/>
      </w:pPr>
      <w:r>
        <w:t xml:space="preserve">[He was so beat out by constant preaching to these Indians, yielding to their earnest and importunate desires, that he found it necessary to give himself some relaxation. He spent therefore about a week in New Jersey, after he left these Indians, visiting several ministers and performing some necessary business, before he went to the Forks of Delaware. And though he was very weak in body, yet he seems to have been strong in spirit. On Friday, July 12, he arrived at his own house in the Forks of Delaware; continuing still free from melancholy; from day to day enjoying freedom, assistance, and refreshment in the inner man. But on Wednesday, the next week, he seems to have had some melancholy thoughts about his doing so little for God; being so much hindered by weakness of body.]</w:t>
      </w:r>
    </w:p>
    <w:p>
      <w:pPr>
        <w:pStyle w:val="BodyText"/>
      </w:pPr>
      <w:r>
        <w:t xml:space="preserve">Thursday, July 18. Longed to spend the little inch of time I have in the world more for God. Felt a spirit of seriousness, tenderness,</w:t>
      </w:r>
    </w:p>
    <w:p>
      <w:pPr>
        <w:pStyle w:val="SourcePage"/>
      </w:pPr>
      <w:r>
        <w:t xml:space="preserve">[p. 303]</w:t>
      </w:r>
    </w:p>
    <w:p>
      <w:pPr>
        <w:pStyle w:val="BodyText"/>
      </w:pPr>
      <w:r>
        <w:t xml:space="preserve">sweetness, and devotion, and wished to spend the whole night in prayer and communion with God.</w:t>
      </w:r>
    </w:p>
    <w:p>
      <w:pPr>
        <w:pStyle w:val="BodyText"/>
      </w:pPr>
      <w:r>
        <w:t xml:space="preserve">Friday, July 19. In the evening, walked abroad for prayer and meditation, and enjoyed composure and freedom in these sweet exercises; especially in meditation on Revelation 3:12: "Him that overcometh will I make a pillar in the temple of my God," etc. This was then a delightful theme to me, and it refreshed my soul to dwell upon it. Oh, when shall I "go no more out" </w:t>
      </w:r>
      <w:r>
        <w:rPr>
          <w:rStyle w:val="FootnoteReference"/>
        </w:rPr>
        <w:footnoteReference w:id="640"/>
      </w:r>
      <w:r>
        <w:t xml:space="preserve"> from the service and enjoyment of the dear Lord? Lord, hasten the blessed day.</w:t>
      </w:r>
    </w:p>
    <w:p>
      <w:pPr>
        <w:pStyle w:val="BodyText"/>
      </w:pPr>
      <w:r>
        <w:t xml:space="preserve">[Within the space of the next six days he speaks of much inward refreshment and enlargement, from time to time.]</w:t>
      </w:r>
    </w:p>
    <w:p>
      <w:pPr>
        <w:pStyle w:val="BodyText"/>
      </w:pPr>
      <w:r>
        <w:t xml:space="preserve">Friday, July 26. In the evening, God was pleased to help me in prayer beyond what I have experienced for some time; especially my soul was drawn out for the enlargement of Christ's kingdom and for the conversion of my poor people: and my soul relied on God for the accomplishment of that great work. Oh, how sweet were the thoughts of death to me at this time! Oh, how I longed to be with Christ, to be employed in the glorious work of angels, and with an angel's freedom, vigor, and delight! And yet how willing was I to stay awhile on earth, that I might do something, if the Lord pleased, for his interest in the world! My soul, my very soul, longed for the ingathering of the poor heathen; and I cried to God for them most willingly and heartily; and yet because I could not but cry. This was a sweet season; for I had some lively taste of heaven and a temper of mind suited in some measure to the employments and entertainments of it. My soul was grieved to leave the place; but my body was weak and worn out, and it was near nine o'clock. Oh, I longed that the remaining part of my life might be filled up with more fervency and activity in the things of God! Oh, the inward peace, composure, and godlike serenity of such a frame! Heaven must needs differ from this only in degree, and not in kind. "Lord, ever give me this bread of life" </w:t>
      </w:r>
      <w:r>
        <w:rPr>
          <w:rStyle w:val="FootnoteReference"/>
        </w:rPr>
        <w:footnoteReference w:id="641"/>
      </w:r>
      <w:r>
        <w:t xml:space="preserve">.</w:t>
      </w:r>
    </w:p>
    <w:p>
      <w:pPr>
        <w:pStyle w:val="BodyText"/>
      </w:pPr>
      <w:r>
        <w:t xml:space="preserve">[Much of this frame seemed to continue the next day.]</w:t>
      </w:r>
    </w:p>
    <w:p>
      <w:pPr>
        <w:pStyle w:val="BodyText"/>
      </w:pPr>
      <w:r>
        <w:t xml:space="preserve">Lord's Day, July 28. In the evening my soul was melted and my heart broken with a sense of past barrenness and deadness: And oh, how I then longed to live to God and "bring forth much fruit" </w:t>
      </w:r>
      <w:r>
        <w:rPr>
          <w:rStyle w:val="FootnoteReference"/>
        </w:rPr>
        <w:footnoteReference w:id="642"/>
      </w:r>
      <w:r>
        <w:t xml:space="preserve"> to his glory!</w:t>
      </w:r>
    </w:p>
    <w:p>
      <w:pPr>
        <w:pStyle w:val="SourcePage"/>
      </w:pPr>
      <w:r>
        <w:t xml:space="preserve">[p. 304]</w:t>
      </w:r>
    </w:p>
    <w:p>
      <w:pPr>
        <w:pStyle w:val="BodyText"/>
      </w:pPr>
      <w:r>
        <w:t xml:space="preserve">Monday, July 29. Was much exercised with a sense of vileness, with guilt and shame before God.</w:t>
      </w:r>
    </w:p>
    <w:p>
      <w:pPr>
        <w:pStyle w:val="BodyText"/>
      </w:pPr>
      <w:r>
        <w:t xml:space="preserve">[For other things remarkable while he was this time at the Forks of Delaware, the reader must be referred to his public </w:t>
      </w:r>
      <w:r>
        <w:rPr>
          <w:i/>
          <w:iCs/>
        </w:rPr>
        <w:t xml:space="preserve">Journal</w:t>
      </w:r>
      <w:r>
        <w:t xml:space="preserve">. As particularly for his labors and success there among the Indians.]</w:t>
      </w:r>
    </w:p>
    <w:p>
      <w:pPr>
        <w:pStyle w:val="BodyText"/>
      </w:pPr>
      <w:r>
        <w:t xml:space="preserve">{</w:t>
      </w:r>
      <w:r>
        <w:rPr>
          <w:i/>
          <w:iCs/>
        </w:rPr>
        <w:t xml:space="preserve">Journal</w:t>
      </w:r>
      <w:r>
        <w:t xml:space="preserve">. July 30. Discoursed to a number of my people and gave them some particular advice and direction, being now about to leave them for the present in order to renew my visit to the Indians in New Jersey. They were very attentive to my discourse, and earnestly desirous to know when I designed to return to them again.}</w:t>
      </w:r>
    </w:p>
    <w:p>
      <w:pPr>
        <w:pStyle w:val="BodyText"/>
      </w:pPr>
      <w:r>
        <w:t xml:space="preserve">[On Wednesday, July 31, he set out on his return to Crossweeksung, and arrived there the next day. In his way thither he had longing desires that he might come to the Indians there in the "fulness of the blessing of the Gospel of Christ" </w:t>
      </w:r>
      <w:r>
        <w:rPr>
          <w:rStyle w:val="FootnoteReference"/>
        </w:rPr>
        <w:footnoteReference w:id="643"/>
      </w:r>
      <w:r>
        <w:t xml:space="preserve">; attended with a sense of his own great weakness, dependence, and worthlessness.]</w:t>
      </w:r>
    </w:p>
    <w:p>
      <w:pPr>
        <w:pStyle w:val="BodyText"/>
      </w:pPr>
      <w:r>
        <w:t xml:space="preserve">Friday, August 2. In the evening I retired, and my soul was drawn out in prayer to God; especially for my poor people, to whom I had sent word that they might gather together that I might preach to 'em the next day. I was much enlarged in praying for their saving conversion; and scarce ever found my desires of anything of this nature so sensibly and clearly (to my own satisfaction) disinterested, and free from selfish views. It seemed to me I had no care, or hardly any desire to be the instrument of so glorious a work as I wished and prayed for among the Indians: If the blessed work might be accomplished to the honor of God and the enlargement of the dear Redeemer's kingdom, this was my desire and care; and for this mercy I hoped, but with trembling; for I felt what Job expresses, chapter Job 9:16. My rising hopes respecting the conversion of the Indians have been so often dashed, that my spirit is as it were broken, and courage wasted, and I hardly dare hope.</w:t>
      </w:r>
    </w:p>
    <w:p>
      <w:pPr>
        <w:pStyle w:val="BodyText"/>
      </w:pPr>
      <w:r>
        <w:t xml:space="preserve">[Concerning his labors and marvelous success amongst the Indians for the following sixteen days, let the reader see his public </w:t>
      </w:r>
      <w:r>
        <w:rPr>
          <w:i/>
          <w:iCs/>
        </w:rPr>
        <w:t xml:space="preserve">Journal</w:t>
      </w:r>
      <w:r>
        <w:t xml:space="preserve">.</w:t>
      </w:r>
      <w:r>
        <w:rPr>
          <w:rStyle w:val="FootnoteReference"/>
        </w:rPr>
        <w:footnoteReference w:id="644"/>
      </w:r>
      <w:r>
        <w:t xml:space="preserve"> The things worthy of note in his diary, not there published, are his earnest and importunate prayers for the Indians,</w:t>
      </w:r>
    </w:p>
    <w:p>
      <w:pPr>
        <w:pStyle w:val="SourcePage"/>
      </w:pPr>
      <w:r>
        <w:t xml:space="preserve">[p. 305]</w:t>
      </w:r>
    </w:p>
    <w:p>
      <w:pPr>
        <w:pStyle w:val="BodyText"/>
      </w:pPr>
      <w:r>
        <w:t xml:space="preserve">and the "travail of his soul" </w:t>
      </w:r>
      <w:r>
        <w:rPr>
          <w:rStyle w:val="FootnoteReference"/>
        </w:rPr>
        <w:footnoteReference w:id="645"/>
      </w:r>
      <w:r>
        <w:t xml:space="preserve"> for them from day to day; and his great refreshment and joy in beholding the wonderful mercy of God, and the glorious manifestations of his power and grace in his work among them; and his ardent thanksgivings to God; his heart's rejoicing in Christ as king of his church and king of his soul; in particular at the sacrament of the Lord's Supper at Mr. McKnight's meetinghouse; a sense of his own exceeding unworthiness; which sometimes was attended with dejection and melancholy.]</w:t>
      </w:r>
    </w:p>
    <w:p>
      <w:pPr>
        <w:pStyle w:val="BodyText"/>
      </w:pPr>
      <w:r>
        <w:t xml:space="preserve">{</w:t>
      </w:r>
      <w:r>
        <w:rPr>
          <w:i/>
          <w:iCs/>
        </w:rPr>
        <w:t xml:space="preserve">Journal</w:t>
      </w:r>
      <w:r>
        <w:t xml:space="preserve">. August 3. Having visited the Indians in these parts in June last, and tarried with them some considerable time, preaching almost daily: at which season God was pleased to pour upon them a spirit of awakening and concern for their souls, and surprizingly to engage their attention to divine truths, I now found them serious, and a number of them under deep concern for an interest in Christ: their convictions of their sinful and perishing state having, in my absence from them, been much promoted by the labors and endeavors of the Reverend Mr. William Tennent, to whom I had advised them to apply for direction, and whose house they frequented much while I was gone. I preached to them this day with some view to Revelation 22:17, "And whosoever will, let him take the water of life freely": though I could not pretend to handle the subject methodically among them.</w:t>
      </w:r>
    </w:p>
    <w:p>
      <w:pPr>
        <w:pStyle w:val="BodyText"/>
      </w:pPr>
      <w:r>
        <w:t xml:space="preserve">The Lord, I'm persuaded, enabled me in a manner somewhat uncommon to set before them the Lord Jesus Christ as a kind and compassionate Saviour, inviting distressed and perishing sinners to accept everlasting mercy. And a surprizing concern soon became apparent among them. There were about twenty adult persons together (many of the Indians at remote places not having as yet had time to come since my return hither), and not above two that I could see with dry eyes. Some were much concerned, and discovered vehement longings of soul after Christ to save them from the misery they felt and feared.</w:t>
      </w:r>
    </w:p>
    <w:p>
      <w:pPr>
        <w:pStyle w:val="BodyText"/>
      </w:pPr>
      <w:r>
        <w:t xml:space="preserve">Lord's Day, August 4. Being invited by a neighboring minister to assist in the administration of the Lord's Supper, I complied with his request and took the Indians along with me, not only those that were together the day before but many more that were coming to hear me, so that there were near fifty in all, old and young.</w:t>
      </w:r>
    </w:p>
    <w:p>
      <w:pPr>
        <w:pStyle w:val="BodyText"/>
      </w:pPr>
      <w:r>
        <w:t xml:space="preserve">They attended the several discourses of the day, and some of</w:t>
      </w:r>
    </w:p>
    <w:p>
      <w:pPr>
        <w:pStyle w:val="SourcePage"/>
      </w:pPr>
      <w:r>
        <w:t xml:space="preserve">[p. 306]</w:t>
      </w:r>
    </w:p>
    <w:p>
      <w:pPr>
        <w:pStyle w:val="BodyText"/>
      </w:pPr>
      <w:r>
        <w:t xml:space="preserve">them that could understand English were much affected, and all seemed to have their concern in some measure raised.</w:t>
      </w:r>
    </w:p>
    <w:p>
      <w:pPr>
        <w:pStyle w:val="BodyText"/>
      </w:pPr>
      <w:r>
        <w:t xml:space="preserve">Now a change in their manners began to appear very visible. In the evening when they came to sup together, they would not take a morsel 'till they had sent to me to come and ask a blessing on their food, at which time sundry of them wept, especially when I minded them how they had in times past eaten their feasts in honor to devils and neglected to thank God for them.</w:t>
      </w:r>
    </w:p>
    <w:p>
      <w:pPr>
        <w:pStyle w:val="BodyText"/>
      </w:pPr>
      <w:r>
        <w:t xml:space="preserve">August 5. After a sermon had been preached by another minister, I preached and concluded the public work of the solemnity from John 7:37, and in my discourse addressed the Indians in particular, who sat by themselves in a part of the house; at which time one or two or them were struck with deep concern, as they afterwards told me, who had been little affected before: others had their concern increased to a considerable degree. In the evening (the greater part of them being at the house where I lodged) I discoursed to them and found them universally engaged about their soul's concern, inquiring what they should do to be saved. And all their conversation among themselves turned upon religious matters, in which they were much assisted by my interpreter, who was with them day and night.</w:t>
      </w:r>
    </w:p>
    <w:p>
      <w:pPr>
        <w:pStyle w:val="BodyText"/>
      </w:pPr>
      <w:r>
        <w:t xml:space="preserve">This day there was one woman, that had been much concerned for her soul ever since she first heard me preach in June last, who obtained comfort, I trust, solid and well grounded: She seemed to be filled with love to Christ, at the same time behaved humbly and tenderly, and appeared afraid of nothing so much as of grieving and offending him whom her soul loved.</w:t>
      </w:r>
    </w:p>
    <w:p>
      <w:pPr>
        <w:pStyle w:val="BodyText"/>
      </w:pPr>
      <w:r>
        <w:t xml:space="preserve">August 6. In the morning I discoursed to the Indians at the house where we lodged: Many of them were then much affected and appeared surprizingly tender, so that a few words about their soul's concerns would cause the tears to flow freely, and produce many sobs and groans.</w:t>
      </w:r>
    </w:p>
    <w:p>
      <w:pPr>
        <w:pStyle w:val="BodyText"/>
      </w:pPr>
      <w:r>
        <w:t xml:space="preserve">In the afternoon, they being returned to the place where I have usually preached amongst them, I again discoursed to them there. There were about 55 persons in all, about 46 that were capable of attending divine service with understanding: I insisted upon 1 John 4:10, "Herein is love," etc. They seemed eager of hearing; but there appeared nothing very remarkable, except their attention, till near the close of my discourse, and then divine truths were attended with a surprizing influence, and produced a great</w:t>
      </w:r>
    </w:p>
    <w:p>
      <w:pPr>
        <w:pStyle w:val="SourcePage"/>
      </w:pPr>
      <w:r>
        <w:t xml:space="preserve">[p. 307]</w:t>
      </w:r>
    </w:p>
    <w:p>
      <w:pPr>
        <w:pStyle w:val="BodyText"/>
      </w:pPr>
      <w:r>
        <w:t xml:space="preserve">concern among them. There was scarce three in 40 that could refrain from tears and bitter cries. They all, as one, seemed in an agony of soul to obtain an interest in Christ, and the more I discoursed of the love and compassion of God in sending his Son to suffer for the sins of men; and the more I invited them to come and partake of his love, the more their distress was aggravated, because they felt themselves unable to come.</w:t>
      </w:r>
    </w:p>
    <w:p>
      <w:pPr>
        <w:pStyle w:val="BodyText"/>
      </w:pPr>
      <w:r>
        <w:t xml:space="preserve">It was surprizing to see how their hearts seemed to be pierced with the tender and melting invitations of the Gospel, when there was not a word of terror spoken to them.</w:t>
      </w:r>
    </w:p>
    <w:p>
      <w:pPr>
        <w:pStyle w:val="BodyText"/>
      </w:pPr>
      <w:r>
        <w:t xml:space="preserve">There were this day two persons that obtained relief and comfort, which (when I came to discourse with them particularly) appeared solid, rational, and scriptural. After I had inquired into the grounds of their comfort, and said many things I thought proper to them, I asked them what they wanted God to do further for them. They replied they wanted Christ should wipe their hearts quite "clean" </w:t>
      </w:r>
      <w:r>
        <w:rPr>
          <w:rStyle w:val="FootnoteReference"/>
        </w:rPr>
        <w:footnoteReference w:id="646"/>
      </w:r>
      <w:r>
        <w:t xml:space="preserve">, etc.</w:t>
      </w:r>
    </w:p>
    <w:p>
      <w:pPr>
        <w:pStyle w:val="BodyText"/>
      </w:pPr>
      <w:r>
        <w:t xml:space="preserve">Surprizing were now the "doings of the Lord" </w:t>
      </w:r>
      <w:r>
        <w:rPr>
          <w:rStyle w:val="FootnoteReference"/>
        </w:rPr>
        <w:footnoteReference w:id="647"/>
      </w:r>
      <w:r>
        <w:t xml:space="preserve">, that I can say no less of this day (and I need say no more of it) than that the "arm of the Lord" was powerfully and marvelously "revealed" </w:t>
      </w:r>
      <w:r>
        <w:rPr>
          <w:rStyle w:val="FootnoteReference"/>
        </w:rPr>
        <w:footnoteReference w:id="648"/>
      </w:r>
      <w:r>
        <w:t xml:space="preserve"> in it.</w:t>
      </w:r>
    </w:p>
    <w:p>
      <w:pPr>
        <w:pStyle w:val="BodyText"/>
      </w:pPr>
      <w:r>
        <w:t xml:space="preserve">August 7. Preached to the Indians from Isaiah 53:3-10. There was a remarkable influence attending the Word, and great concern in the assembly; but scarce equal to what appeared the day before, that is, not quite so universal: However, most were much affected, and many in great distress for their souls; and some few could neither go nor stand, but lay flat on the ground, as if pierced at heart, crying incessantly for mercy: Several were newly awakened, and 'twas remarkable that as fast as they came from remote places round about, the Spirit of God seemed to seize them with concern for their souls.</w:t>
      </w:r>
    </w:p>
    <w:p>
      <w:pPr>
        <w:pStyle w:val="BodyText"/>
      </w:pPr>
      <w:r>
        <w:t xml:space="preserve">After public service was concluded, I found two persons more that had newly met with comfort, of whom I had good hopes; and a third that I could not but entertain some hopes of, whose case did not appear so clear as the other; so that here were now six in all that had got some relief from their spiritual distresses, and five whose experience appeared very clear and satisfactory: And 'tis worthy of remark that those who obtained comfort first were in general deeply affected with concern for their souls when I preached to them in June last.</w:t>
      </w:r>
    </w:p>
    <w:p>
      <w:pPr>
        <w:pStyle w:val="SourcePage"/>
      </w:pPr>
      <w:r>
        <w:t xml:space="preserve">[p. 308]</w:t>
      </w:r>
    </w:p>
    <w:p>
      <w:pPr>
        <w:pStyle w:val="BodyText"/>
      </w:pPr>
      <w:r>
        <w:t xml:space="preserve">August 8. In the afternoon I preached to the Indians; their number was now about sixty five persons, men, women, and children: I discoursed from Luke 14:16-23, and was favored with uncommon freedom in my discourse.</w:t>
      </w:r>
    </w:p>
    <w:p>
      <w:pPr>
        <w:pStyle w:val="BodyText"/>
      </w:pPr>
      <w:r>
        <w:t xml:space="preserve">There was much visible concern among them while I was discoursing publicly; but afterwards when I spoke to one and another more particularly, whom I perceived under much concern, the power of God seemed to descend upon the assembly like "a rushing mighty wind" </w:t>
      </w:r>
      <w:r>
        <w:rPr>
          <w:rStyle w:val="FootnoteReference"/>
        </w:rPr>
        <w:footnoteReference w:id="649"/>
      </w:r>
      <w:r>
        <w:t xml:space="preserve">, and with an astonishing energy bore down all before it.</w:t>
      </w:r>
    </w:p>
    <w:p>
      <w:pPr>
        <w:pStyle w:val="BodyText"/>
      </w:pPr>
      <w:r>
        <w:t xml:space="preserve">I stood amazed at the influence that seized the audience almost universally, and could compare it to nothing more aptly than the irresistable force of a mighty torrent, or swelling deluge, that with its insupportable weight and pressure bears down and sweeps before it whatever is in its way! Almost all persons of all ages were bowed down with concern together, and scarce one was able to withstand the shock of this surprizing operation! Old men and women who had been drunken wretches for many years, and some little children not more than six or seven years of age, appeared in distress for their souls, as well as persons of middle age. And 'twas apparent these children (some of them at least) were not merely frighted with seeing the general concern; but were made sensible of their danger, the badness of their hearts, and their misery without Christ, as some of them expressed it. The most stubborn heart was now obliged to bow. A principal man among the Indians, who before was most secure and self-righteous, and thought his state good because he knew more than the generality of the Indians had formerly done, and who with a great degree of confidence the day before told me he had been a Christian more than ten years, was now brought under solemn concern for his soul and wept bitterly. Another man considerable in years, who had been a murderer, a powwow (or conjurer), and a notorious drunkard, was likewise brought now to cry for mercy with many tears, and to complain much that he could be no more concerned when he saw his danger so very great.</w:t>
      </w:r>
    </w:p>
    <w:p>
      <w:pPr>
        <w:pStyle w:val="BodyText"/>
      </w:pPr>
      <w:r>
        <w:t xml:space="preserve">They were almost universally praying and crying for mercy in every part of the house, and many out of doors, and numbers could neither go nor stand: Their concern was so great, each one for himself, that none seemed to take any notice of those about them, but each prayed as freely for themselves; and (I'm apt to</w:t>
      </w:r>
    </w:p>
    <w:p>
      <w:pPr>
        <w:pStyle w:val="SourcePage"/>
      </w:pPr>
      <w:r>
        <w:t xml:space="preserve">[p. 309]</w:t>
      </w:r>
    </w:p>
    <w:p>
      <w:pPr>
        <w:pStyle w:val="BodyText"/>
      </w:pPr>
      <w:r>
        <w:t xml:space="preserve">think) were, to their own apprehension, as much retired as if they had been every one by themselves in the thickest desert: Or, I believe rather, that they thought nothing about any but themselves and their own states, and so were every one praying apart, although all together.</w:t>
      </w:r>
    </w:p>
    <w:p>
      <w:pPr>
        <w:pStyle w:val="BodyText"/>
      </w:pPr>
      <w:r>
        <w:t xml:space="preserve">It seemed to me there was now an exact fulfillment of that prophesy, Zechariah 12:10, Zechariah 12:11, Zechariah 12:12. For there was now "a great mourning like the mourning of Hadadrimmon" </w:t>
      </w:r>
      <w:r>
        <w:rPr>
          <w:rStyle w:val="FootnoteReference"/>
        </w:rPr>
        <w:footnoteReference w:id="650"/>
      </w:r>
      <w:r>
        <w:t xml:space="preserve">. And each seemed to "mourn apart" </w:t>
      </w:r>
      <w:r>
        <w:rPr>
          <w:rStyle w:val="FootnoteReference"/>
        </w:rPr>
        <w:footnoteReference w:id="651"/>
      </w:r>
      <w:r>
        <w:t xml:space="preserve">. Methought this had a near resemblance to the day of God's power, mentioned Joshua 10:14. For I must say I never saw "any day like it" in all respects: 'Twas a day wherein I am persuaded the Lord did much to destroy the kingdom of darkness among this people.</w:t>
      </w:r>
    </w:p>
    <w:p>
      <w:pPr>
        <w:pStyle w:val="BodyText"/>
      </w:pPr>
      <w:r>
        <w:t xml:space="preserve">This concern in general was most rational and just; those who had been awakened any considerable time complained more especially of the badness of their hearts; and those newly awakened of the badness of their lives and actions past; and all were afraid of the anger of God and of everlasting misery as the desert of their sins.</w:t>
      </w:r>
    </w:p>
    <w:p>
      <w:pPr>
        <w:pStyle w:val="BodyText"/>
      </w:pPr>
      <w:r>
        <w:t xml:space="preserve">Some of the white people who came out of curiosity to hear "what this babbler would say" </w:t>
      </w:r>
      <w:r>
        <w:rPr>
          <w:rStyle w:val="FootnoteReference"/>
        </w:rPr>
        <w:footnoteReference w:id="652"/>
      </w:r>
      <w:r>
        <w:t xml:space="preserve"> to the poor ignorant Indians, were much awakened, and some appeared to be wounded with a view of their perishing state.</w:t>
      </w:r>
    </w:p>
    <w:p>
      <w:pPr>
        <w:pStyle w:val="BodyText"/>
      </w:pPr>
      <w:r>
        <w:t xml:space="preserve">Those who had lately obtained relief were filled with comfort at this season; they appeared calm and composed, and seemed to rejoice in Christ Jesus: And some of them took their distressed friends by the hand, telling them of the goodness of Christ and the comfort that is to be enjoyed in him, and thence invited them to come and give up their hearts to him. And I could observe some of them in the most honest and unaffected manner (without any design of being taken notice of) lifting up their eyes to heaven as if crying for mercy, while they saw the distress of the poor souls around them.</w:t>
      </w:r>
    </w:p>
    <w:p>
      <w:pPr>
        <w:pStyle w:val="BodyText"/>
      </w:pPr>
      <w:r>
        <w:t xml:space="preserve">There was one remarkable instance of awakening this day that I can't but take particular notice of here. A young Indian woman, who, I believe, never knew before she had a soul, nor ever thought of any such thing, hearing that there was something strange among the Indians, came (it seems) to see what was the matter: She in her way to the Indians, called at my lodgings, and when I told her I designed presently to preach to the Indians, laughed</w:t>
      </w:r>
    </w:p>
    <w:p>
      <w:pPr>
        <w:pStyle w:val="SourcePage"/>
      </w:pPr>
      <w:r>
        <w:t xml:space="preserve">[p. 310]</w:t>
      </w:r>
    </w:p>
    <w:p>
      <w:pPr>
        <w:pStyle w:val="BodyText"/>
      </w:pPr>
      <w:r>
        <w:t xml:space="preserve">and seemed to mock; but went however to them. I had not proceeded far in my public discourse before she felt effectually that she had a soul, and before I had concluded my discourse, was so convinced of her sin and misery, and so distressed with concern for her soul's salvation, that she seemed like one pierced through with a dart, and cried out incessantly. She could neither go nor stand, nor sit on her seat without being held up. After public service was over, she lay flat on the ground praying earnestly, and would take no notice of, nor give any answer to any that spoke to her. I hearkened to hear what she said, and perceived the burden of her prayer to be "Güttummáukälümméh wéchäuméh kméléh ndah," i.e. "Have mercy on me and help me to give you my heart." And thus she continued praying incessantly for many hours together.</w:t>
      </w:r>
    </w:p>
    <w:p>
      <w:pPr>
        <w:pStyle w:val="BodyText"/>
      </w:pPr>
      <w:r>
        <w:t xml:space="preserve">This was indeed a surprizing day of God's power, and seemed enough to convince an atheist of the truth, importance, and power of God's Word.</w:t>
      </w:r>
    </w:p>
    <w:p>
      <w:pPr>
        <w:pStyle w:val="BodyText"/>
      </w:pPr>
      <w:r>
        <w:t xml:space="preserve">August 9. Spent almost the whole day with the Indians, the former part of it in discoursing to many of them privately, and especially to some who had lately received comfort, and endeavoring to inquire into the grounds of it, as well as to give them some proper instructions, cautions, and directions.</w:t>
      </w:r>
    </w:p>
    <w:p>
      <w:pPr>
        <w:pStyle w:val="BodyText"/>
      </w:pPr>
      <w:r>
        <w:t xml:space="preserve">In the afternoon, discoursed to them publicly. There were now present about seventy persons, old and young. I opened and applied the parable of the sower, Matthew 13. Was enabled to discourse with much plainness, and found afterwards that this discourse was very instructive to them. There were many tears among them while I was discoursing publicly, but no considerable cry: Yet some were much affected with a few words spoken to them in a powerful manner, which caused the persons to cry out in anguish of soul, although I spoke not a word of terror, but on the contrary, set before them the fullness and all-sufficiency of Christ's merits, and his willingness to save all that came to him; and thereupon pressed them to come without delay.</w:t>
      </w:r>
    </w:p>
    <w:p>
      <w:pPr>
        <w:pStyle w:val="BodyText"/>
      </w:pPr>
      <w:r>
        <w:t xml:space="preserve">The cry of these was soon heard by others, who, though scattered before, immediately gathered round. I then proceeded in the same strain of Gospel invitation till they were all melted into tears and cries, except two or three; and seemed in the greatest distress to find and secure an interest in the great Redeemer. Some who had but little more than a ruffle made in their passions the</w:t>
      </w:r>
    </w:p>
    <w:p>
      <w:pPr>
        <w:pStyle w:val="SourcePage"/>
      </w:pPr>
      <w:r>
        <w:t xml:space="preserve">[p. 311]</w:t>
      </w:r>
    </w:p>
    <w:p>
      <w:pPr>
        <w:pStyle w:val="BodyText"/>
      </w:pPr>
      <w:r>
        <w:t xml:space="preserve">day before, seemed now to be deeply affected and wounded at heart: And the concern in general appeared near as prevalent as it was the day before. There was indeed a very "great mourning" </w:t>
      </w:r>
      <w:r>
        <w:rPr>
          <w:rStyle w:val="FootnoteReference"/>
        </w:rPr>
        <w:footnoteReference w:id="653"/>
      </w:r>
      <w:r>
        <w:t xml:space="preserve"> among them, and yet everyone seemed to "mourn apart" </w:t>
      </w:r>
      <w:r>
        <w:rPr>
          <w:rStyle w:val="FootnoteReference"/>
        </w:rPr>
        <w:footnoteReference w:id="654"/>
      </w:r>
      <w:r>
        <w:t xml:space="preserve">. For so great was their concern that almost everyone was praying and crying for himself, as if none had been near. "Güttummáukälümméh, güttummáukälümméh": i.e. "Have mercy upon me, have mercy upon me", was the common cry.</w:t>
      </w:r>
    </w:p>
    <w:p>
      <w:pPr>
        <w:pStyle w:val="BodyText"/>
      </w:pPr>
      <w:r>
        <w:t xml:space="preserve">It was very affecting to see the poor Indians, who the other day were hallowing and yelling in their idolatrous feasts and drunken frolics, now crying to God with such importunity for an interest in his dear Son!</w:t>
      </w:r>
    </w:p>
    <w:p>
      <w:pPr>
        <w:pStyle w:val="BodyText"/>
      </w:pPr>
      <w:r>
        <w:t xml:space="preserve">Found two or three persons who I had reason to hope had taken comfort upon good grounds since the evening before: And these, with others that had obtained comfort, were together, and seemed to rejoice much that God was carrying on his work with such power upon others.</w:t>
      </w:r>
    </w:p>
    <w:p>
      <w:pPr>
        <w:pStyle w:val="BodyText"/>
      </w:pPr>
      <w:r>
        <w:t xml:space="preserve">August 10. Rode to the Indians and began to discourse more privately to those who had obtained comfort and satisfaction; endeavoring to instruct, direct, caution, and comfort them: But others being eager of hearing every word that related to spiritual concerns, soon came together one after another: And when I had discoursed to the young converts more than half an hour, they seemed much melted with divine things and earnestly desirous to be with Christ. I told them of the godly soul's perfect purity and full enjoyment of Christ immediately upon its separation from the body, and that it would be forever inconceivably more happy than </w:t>
      </w:r>
      <w:r>
        <w:rPr>
          <w:i/>
          <w:iCs/>
        </w:rPr>
        <w:t xml:space="preserve">they</w:t>
      </w:r>
      <w:r>
        <w:t xml:space="preserve"> had ever been for any short space of time when Christ seemed near to them, in prayer or other duties. And that I might make way for speaking of the resurrection of the body, and thence of the complete blessedness of the man, I said, "but perhaps some of you will say, I love my body as well as my soul, and I can't bear to think that my body should lie dead if my soul is happy." To which they all cheerfully replied, "Muttoh, muttoh" (before I had opportunity to prosecute what I designed respecting the Resurrection), "No, no." They did not regard their bodies if their souls might be but with Christ. Then they appeared "willing to be absent from the body, that they might be present with the Lord" </w:t>
      </w:r>
      <w:r>
        <w:rPr>
          <w:rStyle w:val="FootnoteReference"/>
        </w:rPr>
        <w:footnoteReference w:id="655"/>
      </w:r>
      <w:r>
        <w:t xml:space="preserve">.</w:t>
      </w:r>
    </w:p>
    <w:p>
      <w:pPr>
        <w:pStyle w:val="BodyText"/>
      </w:pPr>
      <w:r>
        <w:t xml:space="preserve">When I had spent some time with these, I turned to the other</w:t>
      </w:r>
    </w:p>
    <w:p>
      <w:pPr>
        <w:pStyle w:val="SourcePage"/>
      </w:pPr>
      <w:r>
        <w:t xml:space="preserve">[p. 312]</w:t>
      </w:r>
    </w:p>
    <w:p>
      <w:pPr>
        <w:pStyle w:val="BodyText"/>
      </w:pPr>
      <w:r>
        <w:t xml:space="preserve">Indians and spoke to them from Luke 19:10. I had not discoursed long before their concern rose to a great degree, and the house was filled with cries and groans. And when I insisted on the compassion and care of the Lord Jesus Christ for "those that were lost," who thought themselves undone, and could find no way of escape, this melted them down the more and aggravated their distress that they could not find and come to so kind a Saviour.</w:t>
      </w:r>
    </w:p>
    <w:p>
      <w:pPr>
        <w:pStyle w:val="BodyText"/>
      </w:pPr>
      <w:r>
        <w:t xml:space="preserve">Sundry persons who before had been but slightly awakened, were now deeply wounded with a sense of their sin and misery. And one man in particular, who was never before awakened, was now made to feel that "the Word of the Lord was quick and powerful, sharper than any two-edged sword" </w:t>
      </w:r>
      <w:r>
        <w:rPr>
          <w:rStyle w:val="FootnoteReference"/>
        </w:rPr>
        <w:footnoteReference w:id="656"/>
      </w:r>
      <w:r>
        <w:t xml:space="preserve">. He seemed to be pierced at heart with distress, and his concern appeared most rational and scriptural: for he said all the wickedness of his past life was brought fresh to his remembrance, and he saw all the vile actions he had done formerly as if done but yesterday.</w:t>
      </w:r>
    </w:p>
    <w:p>
      <w:pPr>
        <w:pStyle w:val="BodyText"/>
      </w:pPr>
      <w:r>
        <w:t xml:space="preserve">Found one that had newly received comfort after pressing distress from day to day. Could not but rejoice and admire at divine goodness in what appeared this day. There seems to be some good done by every discourse: some newly awakened every day and some comforted.</w:t>
      </w:r>
    </w:p>
    <w:p>
      <w:pPr>
        <w:pStyle w:val="BodyText"/>
      </w:pPr>
      <w:r>
        <w:t xml:space="preserve">'Twas refreshing to observe the conduct of those that had obtained comfort, while others were distressed with fear and concern; these were lifting up their hearts to God for them.</w:t>
      </w:r>
    </w:p>
    <w:p>
      <w:pPr>
        <w:pStyle w:val="BodyText"/>
      </w:pPr>
      <w:r>
        <w:t xml:space="preserve">Lord's Day, August 11. Discoursed in the forenoon from the parable of the prodigal son, Luke 15. Observed no such remarkable effect of the Word upon the assembly as in days past. There were numbers of careless spectators of the white people; some Quakers and others.</w:t>
      </w:r>
    </w:p>
    <w:p>
      <w:pPr>
        <w:pStyle w:val="BodyText"/>
      </w:pPr>
      <w:r>
        <w:t xml:space="preserve">In the afternoon I discoursed upon a part of St. Peter's sermon, Acts 2. And at the close of my discourse to the Indians, made an address to the white people, and divine truths seemed then to be attended with power both to English and Indians. Several of the white heathen were awakened and could not longer be idle spectators, but found they had souls to save or lose as well as the Indians; and a great concern spread through the whole assembly, so that this also appeared to be a day of God's power,</w:t>
      </w:r>
    </w:p>
    <w:p>
      <w:pPr>
        <w:pStyle w:val="SourcePage"/>
      </w:pPr>
      <w:r>
        <w:t xml:space="preserve">[p. 313]</w:t>
      </w:r>
    </w:p>
    <w:p>
      <w:pPr>
        <w:pStyle w:val="BodyText"/>
      </w:pPr>
      <w:r>
        <w:t xml:space="preserve">especially towards the conclusion of it, as well as several of the former, although the influence attending the Word seemed scarce so powerful now as in some days past.</w:t>
      </w:r>
    </w:p>
    <w:p>
      <w:pPr>
        <w:pStyle w:val="BodyText"/>
      </w:pPr>
      <w:r>
        <w:t xml:space="preserve">The number of the Indians, old and young, was now upwards of seventy, and one or two were newly awakened this day who never had appeared to be moved with concern for their souls before.</w:t>
      </w:r>
    </w:p>
    <w:p>
      <w:pPr>
        <w:pStyle w:val="BodyText"/>
      </w:pPr>
      <w:r>
        <w:t xml:space="preserve">Those that had obtained relief and comfort, and had given hopeful evidences of having passed a saving change, appeared humble and devout, and behaved in an agreeable and Christian manner. I was refreshed to see the tenderness of conscience manifest in some of them, one instance of which I cannot but take notice of. Perceiving one of them very sorrowful in the morning, I inquired into the cause of her sorrow, and found the difficulty was she had been angry with her child the evening before and was now exercised with fears lest her anger had been inordinate and sinful, which so grieved her that she waked and began to sob before daylight and continued weeping for several hours together.</w:t>
      </w:r>
    </w:p>
    <w:p>
      <w:pPr>
        <w:pStyle w:val="BodyText"/>
      </w:pPr>
      <w:r>
        <w:t xml:space="preserve">August 14. Spent the day with the Indians. There was one of them who had some time since put away his wife (as is common among them) and taken another woman, and being now brought under some serious impressions, was much concerned about that affair in particular, and seemed fully convinced of the wickedness of that practice and earnestly desirous to know what God would have him do in his present circumstances. When the law of God respecting marriage had been opened to them, and the cause of his leaving his wife inquired into; and when it appeared she had given him no just occasion by unchastity to desert her, and that she was willing to forgive his past misconduct and to live peaceably with him for the future, and that she moreover insisted on it as her right to enjoy him; he was then told that it was his indispensible duty to renounce the woman he had last taken and receive the other who was his proper wife and live peaceably with her during life, with which he readily and cheerfully complied, and thereupon publicly renounced the woman he had last taken and publicly promised to live with and be kind to his wife during life, she also promising the same to him. And here appeared a clear demonstration of the power of God's Word upon</w:t>
      </w:r>
    </w:p>
    <w:p>
      <w:pPr>
        <w:pStyle w:val="SourcePage"/>
      </w:pPr>
      <w:r>
        <w:t xml:space="preserve">[p. 314]</w:t>
      </w:r>
    </w:p>
    <w:p>
      <w:pPr>
        <w:pStyle w:val="BodyText"/>
      </w:pPr>
      <w:r>
        <w:t xml:space="preserve">their hearts. I suppose a few weeks before the whole world could not have persuaded this man to a compliance with Christian rules in this affair.</w:t>
      </w:r>
    </w:p>
    <w:p>
      <w:pPr>
        <w:pStyle w:val="BodyText"/>
      </w:pPr>
      <w:r>
        <w:t xml:space="preserve">I was not without fears lest this proceeding might be like putting "new wine into old bottles" </w:t>
      </w:r>
      <w:r>
        <w:rPr>
          <w:rStyle w:val="FootnoteReference"/>
        </w:rPr>
        <w:footnoteReference w:id="657"/>
      </w:r>
      <w:r>
        <w:t xml:space="preserve">, and that some might be prejudiced against Christianity when they saw the overtures made by it. But the man being much concerned about the matter, the determination of it could be deferred no longer, and it seemed to have a good, rather than an ill, effect among the Indians, who generally owned that the laws of Christ were good and right respecting the affairs of marriage.</w:t>
      </w:r>
    </w:p>
    <w:p>
      <w:pPr>
        <w:pStyle w:val="BodyText"/>
      </w:pPr>
      <w:r>
        <w:t xml:space="preserve">In the afternoon I preached to them from the Apostle's discourse to Cornelius, Acts 10:34, etc. There appeared some affectionate concern among them, though not equal to what appeared in several of the former days. They still attended and heard as for their lives, and the Lord's work seemed still to be promoted and propagated among them.</w:t>
      </w:r>
    </w:p>
    <w:p>
      <w:pPr>
        <w:pStyle w:val="BodyText"/>
      </w:pPr>
      <w:r>
        <w:t xml:space="preserve">August 15. Preached from Luke 4:16-21. The Word was attended with power upon the hearts of the hearers. There was much concern, many tears, and affecting cries among them; and some in a special manner were deeply wounded and distressed for their souls. There were some newly awakened who came but this week, and convictions seemed to be promoted in others. Those that had received comfort were likewise refreshed and strengthened, and the work of grace appeared to advance in all respects. The passions of the congregation in general were not so much moved as in some days past, but their hearts seemed as solemnly and deeply affected with divine truths as ever, at least in many instances, although the concern did not seem to be so universal and to reach every individual in such a manner as it had appeared to do some days before.</w:t>
      </w:r>
    </w:p>
    <w:p>
      <w:pPr>
        <w:pStyle w:val="BodyText"/>
      </w:pPr>
      <w:r>
        <w:t xml:space="preserve">August 16. Spent considerable time in conversing privately with sundry of the Indians. Found one that had got relief and comfort after pressing concern, and could not but hope, when I came to discourse particularly with her, that her comfort was of the right kind.</w:t>
      </w:r>
    </w:p>
    <w:p>
      <w:pPr>
        <w:pStyle w:val="BodyText"/>
      </w:pPr>
      <w:r>
        <w:t xml:space="preserve">In the afternoon, preached to them from John 6:26-34. Toward the close of my discourse, divine truths were attended with considerable power upon the audience, and more especially after</w:t>
      </w:r>
    </w:p>
    <w:p>
      <w:pPr>
        <w:pStyle w:val="SourcePage"/>
      </w:pPr>
      <w:r>
        <w:t xml:space="preserve">[p. 315]</w:t>
      </w:r>
    </w:p>
    <w:p>
      <w:pPr>
        <w:pStyle w:val="BodyText"/>
      </w:pPr>
      <w:r>
        <w:t xml:space="preserve">public service was over, when I particularly addressed sundry distressed persons.</w:t>
      </w:r>
    </w:p>
    <w:p>
      <w:pPr>
        <w:pStyle w:val="BodyText"/>
      </w:pPr>
      <w:r>
        <w:t xml:space="preserve">There was a great concern for their souls spread pretty generally among them: But especially there were two persons newly awakened to a sense of their sin and misery, one of whom was lately come, and the other had all along been very attentive, and desirous of being awakened, but could never before have any lively view of her perishing state. But now her concern and spiritual distress was such, that I thought I had never seen </w:t>
      </w:r>
      <w:r>
        <w:rPr>
          <w:i/>
          <w:iCs/>
        </w:rPr>
        <w:t xml:space="preserve">any</w:t>
      </w:r>
      <w:r>
        <w:t xml:space="preserve"> more pressing. Sundry old men were also in distress for their souls; so that they could not refrain from weeping and crying out aloud, and their bitter groans were the most convincing as well as affecting evidence of the reality and depth of their inward anguish. God is powerfully at work among them! True and genuine convictions of sin are daily promoted in many instances, and some are newly awakened from time to time; although some few, who felt a commotion in their passions in days past, seem now to discover that their hearts were never duly affected. I never saw the work of God appear so independent of means as at this time. I discoursed to the people, and spoke what (I suppose) had a proper tendency to promote convictions, and God's manner of working upon them appeared so entirely supernatural, and above means, that I could scarce believe he used me as an instrument, or what I spake as means of carrying on his work: for it seemed, as I thought, to have no connection with, nor dependence upon means in any respect. And although I could not but continue to use the means I thought proper for the promotion of the work, yet God seemed (as I apprehended) to work entirely without them: so that I seemed to do nothing and indeed to have nothing to do but to "stand still and see the salvation of God" </w:t>
      </w:r>
      <w:r>
        <w:rPr>
          <w:rStyle w:val="FootnoteReference"/>
        </w:rPr>
        <w:footnoteReference w:id="658"/>
      </w:r>
      <w:r>
        <w:t xml:space="preserve">, and found myself obliged and delighted to say, "Not unto us," not unto instruments and means, "but to thy name be glory" </w:t>
      </w:r>
      <w:r>
        <w:rPr>
          <w:rStyle w:val="FootnoteReference"/>
        </w:rPr>
        <w:footnoteReference w:id="659"/>
      </w:r>
      <w:r>
        <w:t xml:space="preserve">. God appeared to work entirely alone, and I saw no room to attribute any part of this work to any created arm.</w:t>
      </w:r>
    </w:p>
    <w:p>
      <w:pPr>
        <w:pStyle w:val="BodyText"/>
      </w:pPr>
      <w:r>
        <w:t xml:space="preserve">August 17. Spent much time in private conferences with the Indians. Found one who had newly obtained relief and comfort after a long season of spiritual trouble and distress (he having been one of my hearers in the Forks of Delaware for more than a year, and now followed me here under deep concern for his</w:t>
      </w:r>
    </w:p>
    <w:p>
      <w:pPr>
        <w:pStyle w:val="SourcePage"/>
      </w:pPr>
      <w:r>
        <w:t xml:space="preserve">[p. 316]</w:t>
      </w:r>
    </w:p>
    <w:p>
      <w:pPr>
        <w:pStyle w:val="BodyText"/>
      </w:pPr>
      <w:r>
        <w:t xml:space="preserve">soul), and had abundant reason to hope that his comfort was well grounded and truly divine.</w:t>
      </w:r>
    </w:p>
    <w:p>
      <w:pPr>
        <w:pStyle w:val="BodyText"/>
      </w:pPr>
      <w:r>
        <w:t xml:space="preserve">Afterwards, discoursed publicly from Acts 8:29-39, and took occasion to treat concerning baptism, in order to their being instructed and prepared to partake of that ordinance. They were yet hungry and thirsty for the Word of God, and appeared unwearied in their attendance upon it.</w:t>
      </w:r>
    </w:p>
    <w:p>
      <w:pPr>
        <w:pStyle w:val="BodyText"/>
      </w:pPr>
      <w:r>
        <w:t xml:space="preserve">Lord's Day, August 18. Preached in the forenoon to an assembly of white people made up of Presbyterians, Baptists, Quakers, etc. Afterwards, preached to the Indians from John 6:35-40. There was considerable concern visible among them, though not equal to what has frequently appeared of late.}</w:t>
      </w:r>
    </w:p>
    <w:p>
      <w:pPr>
        <w:pStyle w:val="BodyText"/>
      </w:pPr>
      <w:r>
        <w:t xml:space="preserve">Monday, August 19.——{</w:t>
      </w:r>
      <w:r>
        <w:rPr>
          <w:i/>
          <w:iCs/>
        </w:rPr>
        <w:t xml:space="preserve">Journal</w:t>
      </w:r>
      <w:r>
        <w:t xml:space="preserve">. Preached from Isaiah 55:1. Divine truths were attended with power upon those who had received comfort, and others also. The former were sweetly melted and refreshed with divine invitations, the latter much concerned for their souls, that they might obtain an interest in these glorious Gospel provisions that were set before them. There were numbers of poor "impotent" souls that waited at the "pool" for healing, and the "angel" seemed, as at other times of late, "to trouble the waters" </w:t>
      </w:r>
      <w:r>
        <w:rPr>
          <w:rStyle w:val="FootnoteReference"/>
        </w:rPr>
        <w:footnoteReference w:id="660"/>
      </w:r>
      <w:r>
        <w:t xml:space="preserve">: so that there was yet a most desirable and comfortable prospect of the spiritual recovery of diseased perishing sinners.} Near noon I rode to Freehold and preached to a considerable assembly, from Matthew 5:3. It pleased God to leave me to be very dry and barren; so that I don't remember to have been so straightened for a whole twelve month past. God is just, and he has made my soul acquiesce in his will in this regard. 'Tis contrary to "flesh and blood" </w:t>
      </w:r>
      <w:r>
        <w:rPr>
          <w:rStyle w:val="FootnoteReference"/>
        </w:rPr>
        <w:footnoteReference w:id="661"/>
      </w:r>
      <w:r>
        <w:t xml:space="preserve"> to be cut off from all freedom in a large auditory, where their expectations are much raised; but so it was with me: And God helped me to say "Amen" to it; good is the will of the Lord. In the evening I felt quiet and composed, and had freedom and comfort in secret prayer.</w:t>
      </w:r>
    </w:p>
    <w:p>
      <w:pPr>
        <w:pStyle w:val="BodyText"/>
      </w:pPr>
      <w:r>
        <w:t xml:space="preserve">Tuesday, August 20. Was composed and comfortable, still in a resigned frame. Travelled from Mr. Tennent's in Freehold to Elizabethtown. Was refreshed to see friends and relate to them what God had done and was still doing among my poor people.</w:t>
      </w:r>
    </w:p>
    <w:p>
      <w:pPr>
        <w:pStyle w:val="BodyText"/>
      </w:pPr>
      <w:r>
        <w:t xml:space="preserve">Wednesday, August 21. Spent the forenoon in conversation with Mr. Dickinson, contriving something for the settlement of the Indians together in a body, that they might be under better advantages</w:t>
      </w:r>
    </w:p>
    <w:p>
      <w:pPr>
        <w:pStyle w:val="SourcePage"/>
      </w:pPr>
      <w:r>
        <w:t xml:space="preserve">[p. 317]</w:t>
      </w:r>
    </w:p>
    <w:p>
      <w:pPr>
        <w:pStyle w:val="BodyText"/>
      </w:pPr>
      <w:r>
        <w:t xml:space="preserve">for instruction. In the afternoon, spent time agreeably with other friends; wrote to my brother</w:t>
      </w:r>
      <w:r>
        <w:rPr>
          <w:rStyle w:val="FootnoteReference"/>
        </w:rPr>
        <w:footnoteReference w:id="662"/>
      </w:r>
      <w:r>
        <w:t xml:space="preserve"> at college; but was grieved that time slid away while I did so little for God.</w:t>
      </w:r>
    </w:p>
    <w:p>
      <w:pPr>
        <w:pStyle w:val="BodyText"/>
      </w:pPr>
      <w:r>
        <w:t xml:space="preserve">Friday, August 23. In the morning, was very weak; but favored with some freedom and sweetness in prayer. Was composed and comfortable in mind. After noon, rode to Crossweeksung to my poor people.——{</w:t>
      </w:r>
      <w:r>
        <w:rPr>
          <w:i/>
          <w:iCs/>
        </w:rPr>
        <w:t xml:space="preserve">Journal</w:t>
      </w:r>
      <w:r>
        <w:t xml:space="preserve">. Spent some time with the Indians in private discourse; afterwards preached to them from John 6:44-50. There was, as has been usual, a great attention and some affection among them. Several appeared deeply concerned for their souls, and could not but express their inward anguish by tears and cries. But the amazing divine influence that has been so powerfully among them in general, seems at present, in some degree abated, at least in regard of its universality, though many that have got no special comfort still retain deep impressions of divine things.}</w:t>
      </w:r>
    </w:p>
    <w:p>
      <w:pPr>
        <w:pStyle w:val="BodyText"/>
      </w:pPr>
      <w:r>
        <w:t xml:space="preserve">Saturday, August 24.——{</w:t>
      </w:r>
      <w:r>
        <w:rPr>
          <w:i/>
          <w:iCs/>
        </w:rPr>
        <w:t xml:space="preserve">Journal</w:t>
      </w:r>
      <w:r>
        <w:t xml:space="preserve">. Spent the forenoon in discoursing to some of the Indians, in order to their receiving the ordinance of baptism. When I had opened the nature of the ordinance, the obligations attending it, the duty of devoting ourselves to God in it, and the privilege of being in covenant with him, sundry of them seemed to be filled with love to God, and delighted with the thoughts of giving up themselves to him in that solemn and public manner, melted and refreshed with the hopes of enjoying the blessed Redeemer.</w:t>
      </w:r>
    </w:p>
    <w:p>
      <w:pPr>
        <w:pStyle w:val="BodyText"/>
      </w:pPr>
      <w:r>
        <w:t xml:space="preserve">Afterwards I discoursed publicly from 1 Thessalonians 4:13-17. There was a solemn attention and some visible concern and affection in the time of public service, which was afterwards increased by some further exhortation given them to come to Christ and give up their hearts to him, that they might be fitted to "ascend up and meet him in the air" </w:t>
      </w:r>
      <w:r>
        <w:rPr>
          <w:rStyle w:val="FootnoteReference"/>
        </w:rPr>
        <w:footnoteReference w:id="663"/>
      </w:r>
      <w:r>
        <w:t xml:space="preserve">, when he shall "descend with a shout, and the voice of the archangel" </w:t>
      </w:r>
      <w:r>
        <w:rPr>
          <w:rStyle w:val="FootnoteReference"/>
        </w:rPr>
        <w:footnoteReference w:id="664"/>
      </w:r>
      <w:r>
        <w:t xml:space="preserve">.</w:t>
      </w:r>
    </w:p>
    <w:p>
      <w:pPr>
        <w:pStyle w:val="BodyText"/>
      </w:pPr>
      <w:r>
        <w:t xml:space="preserve">There were several Indians slowly come who thought their state good, and themselves happy, because they had sometimes lived with the white people under Gospel light, had learned to read, were civil, etc., although they appeared utter strangers to their own hearts and altogether unacquainted with the power of religion, as well as with the doctrines of grace. With those I discoursed</w:t>
      </w:r>
    </w:p>
    <w:p>
      <w:pPr>
        <w:pStyle w:val="SourcePage"/>
      </w:pPr>
      <w:r>
        <w:t xml:space="preserve">[p. 318]</w:t>
      </w:r>
    </w:p>
    <w:p>
      <w:pPr>
        <w:pStyle w:val="BodyText"/>
      </w:pPr>
      <w:r>
        <w:t xml:space="preserve">particularly after public worship, and was surprized to see their self-righteous disposition, their strong attachment to the covenant of works for salvation, and the high value they put upon their supposed attainments. Yet after much discourse, one appeared in a measure convinced that "by the deeds of the Law no flesh living should be justified" </w:t>
      </w:r>
      <w:r>
        <w:rPr>
          <w:rStyle w:val="FootnoteReference"/>
        </w:rPr>
        <w:footnoteReference w:id="665"/>
      </w:r>
      <w:r>
        <w:t xml:space="preserve">, and wept bitterly, inquiring what he must do to be saved.</w:t>
      </w:r>
    </w:p>
    <w:p>
      <w:pPr>
        <w:pStyle w:val="BodyText"/>
      </w:pPr>
      <w:r>
        <w:t xml:space="preserve">This was very comfortable to others, who had gained some experimental acquaintance with their own hearts; for before they were grieved with the conversation and conduct of these newcomers, who boasted of their knowledge and thought well of themselves, but evidently discovered to those that had any experience of divine truths, that they knew nothing of their own hearts.}</w:t>
      </w:r>
    </w:p>
    <w:p>
      <w:pPr>
        <w:pStyle w:val="BodyText"/>
      </w:pPr>
      <w:r>
        <w:t xml:space="preserve">Had composure and peace while riding from the Indians to my lodgings. Was enabled to pour out my tender frame of spirit. My soul was composed and refreshed in God. Had likewise freedom and earnestness in praying for my dear people. Blessed be God. Oh, "the peace of God that passeth all understanding" </w:t>
      </w:r>
      <w:r>
        <w:rPr>
          <w:rStyle w:val="FootnoteReference"/>
        </w:rPr>
        <w:footnoteReference w:id="666"/>
      </w:r>
      <w:r>
        <w:t xml:space="preserve">! 'Tis impossible to describe the sweet peace of conscience and tenderness of soul I then enjoyed. Oh, the blessed foretastes of heaven!</w:t>
      </w:r>
    </w:p>
    <w:p>
      <w:pPr>
        <w:pStyle w:val="BodyText"/>
      </w:pPr>
      <w:r>
        <w:t xml:space="preserve">Lord's Day, August 25.——{</w:t>
      </w:r>
      <w:r>
        <w:rPr>
          <w:i/>
          <w:iCs/>
        </w:rPr>
        <w:t xml:space="preserve">Journal</w:t>
      </w:r>
      <w:r>
        <w:t xml:space="preserve">. Preached in the forenoon from Luke 15:3-7. There being a multitude of white people present, I made an address to them at the close of my discourse to the Indians: but could not so much as keep them orderly; for scores of them kept walking and gazing about, and behaved more indecently than any Indians I ever addressed; and a view of their abusive conduct so sunk my spirits that I could scarce go on with my work.</w:t>
      </w:r>
    </w:p>
    <w:p>
      <w:pPr>
        <w:pStyle w:val="BodyText"/>
      </w:pPr>
      <w:r>
        <w:t xml:space="preserve">In the afternoon, discoursed from Revelation 3:20; at which time the Indians behaved seriously, though many others were vain.</w:t>
      </w:r>
    </w:p>
    <w:p>
      <w:pPr>
        <w:pStyle w:val="BodyText"/>
      </w:pPr>
      <w:r>
        <w:t xml:space="preserve">Afterwards, baptized twenty-five persons of the Indians, fifteen adults and ten children. Most of the adults I have comfortable reason to hope are renewed persons, and there was not one of them but what I entertained some hopes of in that respect, though the case of two or three of them appeared more doubtful.</w:t>
      </w:r>
    </w:p>
    <w:p>
      <w:pPr>
        <w:pStyle w:val="BodyText"/>
      </w:pPr>
      <w:r>
        <w:t xml:space="preserve">After the crowd of spectators was gone, I called the baptized persons together and discoursed to them in particular, at the same time inviting others to attend, minded them of the solemn obligations</w:t>
      </w:r>
    </w:p>
    <w:p>
      <w:pPr>
        <w:pStyle w:val="SourcePage"/>
      </w:pPr>
      <w:r>
        <w:t xml:space="preserve">[p. 319]</w:t>
      </w:r>
    </w:p>
    <w:p>
      <w:pPr>
        <w:pStyle w:val="BodyText"/>
      </w:pPr>
      <w:r>
        <w:t xml:space="preserve">they were now under to live to God, warned them of the evil and dreadful consequences of careless living, especially after this public profession of Christianity; gave them directions for their future conduct, and encouraged them to watchfulness and devotion by setting before them the comfort and happy conclusion of a religious life. This was a desirable and sweet season indeed! Their hearts were engaged and cheerful in duty, and they rejoiced that they had in a public and solemn manner dedicated themselves to God. Love seemed to reign among them! They took each other by the hand with tenderness and affection, as if their hearts were knit together, while I was discoursing to them: And all their deportment toward each other was such that a serious spectator might justly be excited to cry out with admiration, "Behold, how they love one another" </w:t>
      </w:r>
      <w:r>
        <w:rPr>
          <w:rStyle w:val="FootnoteReference"/>
        </w:rPr>
        <w:footnoteReference w:id="667"/>
      </w:r>
      <w:r>
        <w:t xml:space="preserve">! Sundry of the other Indians, at seeing and hearing these things, were much affected and wept bitterly, longing to be partakers of the same joy and comfort that these discovered by their very countenances as well as conduct.}</w:t>
      </w:r>
    </w:p>
    <w:p>
      <w:pPr>
        <w:pStyle w:val="BodyText"/>
      </w:pPr>
      <w:r>
        <w:t xml:space="preserve">I rode to my lodgings in the evening, blessing the Lord for his gracious visitation of the Indians and the soul-refreshing things I had seen the day past amongst them, and praying that God would still carry on his divine work among them.</w:t>
      </w:r>
    </w:p>
    <w:p>
      <w:pPr>
        <w:pStyle w:val="BodyText"/>
      </w:pPr>
      <w:r>
        <w:t xml:space="preserve">Monday, August 26.——{</w:t>
      </w:r>
      <w:r>
        <w:rPr>
          <w:i/>
          <w:iCs/>
        </w:rPr>
        <w:t xml:space="preserve">Journal</w:t>
      </w:r>
      <w:r>
        <w:t xml:space="preserve">. Preached to my people from John 6:51-55. After I had discoursed some time, I addressed those in particular who entertained hopes that they were "passed from death to life" </w:t>
      </w:r>
      <w:r>
        <w:rPr>
          <w:rStyle w:val="FootnoteReference"/>
        </w:rPr>
        <w:footnoteReference w:id="668"/>
      </w:r>
      <w:r>
        <w:t xml:space="preserve">. Opened to them the persevering nature of those consolations Christ gives his people, and which I trusted he had bestowed upon some in that assembly, showed them that such have already the beginnings of "eternal life" </w:t>
      </w:r>
      <w:r>
        <w:rPr>
          <w:rStyle w:val="FootnoteReference"/>
        </w:rPr>
        <w:footnoteReference w:id="669"/>
      </w:r>
      <w:r>
        <w:t xml:space="preserve"> (verse John 6:54), and that their heaven shall speedily be completed, etc.</w:t>
      </w:r>
    </w:p>
    <w:p>
      <w:pPr>
        <w:pStyle w:val="BodyText"/>
      </w:pPr>
      <w:r>
        <w:t xml:space="preserve">I no sooner began to discourse in this strain, but the dear Christians in the congregation began to be melted with affection to, and desire of, the enjoyment of Christ, and of a state of perfect purity. They wept affectionately and yet joyfully, and their tears and sobs discovered brokeness of heart, and yet were attended with real comfort and sweetness, so that this was a tender, affectionate, humble, delightful melting, and appeared to be the genuine effect of a "Spirit of adoption," and very far from that "Spirit of bondage" </w:t>
      </w:r>
      <w:r>
        <w:rPr>
          <w:rStyle w:val="FootnoteReference"/>
        </w:rPr>
        <w:footnoteReference w:id="670"/>
      </w:r>
      <w:r>
        <w:t xml:space="preserve"> that they not long since labored under. The influence seemed to spread from these through</w:t>
      </w:r>
    </w:p>
    <w:p>
      <w:pPr>
        <w:pStyle w:val="SourcePage"/>
      </w:pPr>
      <w:r>
        <w:t xml:space="preserve">[p. 320]</w:t>
      </w:r>
    </w:p>
    <w:p>
      <w:pPr>
        <w:pStyle w:val="BodyText"/>
      </w:pPr>
      <w:r>
        <w:t xml:space="preserve">the whole assembly, and there quickly appeared a wonderful concern among them. Many who had not yet found Christ as an all-sufficient Saviour were surprizingly engaged in seeking after him. It was indeed a lovely and very desirable assembly. Their number was now about ninety-five persons, old and young; and almost all affected either with joy in Christ Jesus, or with utmost concern to obtain an interest in him.</w:t>
      </w:r>
    </w:p>
    <w:p>
      <w:pPr>
        <w:pStyle w:val="BodyText"/>
      </w:pPr>
      <w:r>
        <w:t xml:space="preserve">Being fully convinced it was now my duty to take a journey far back to the Indians on Susquehanna River (it being now a proper season of the year to find them generally at home) after having spent some hours in public and private discourses with my people, I told them that I must now leave them for the present and go to their brethren far remote and preach to them: that I wanted the Spirit of God should go with me, without whom nothing could be done to any good purpose among the Indians, as they themselves had had opportunity to see and observe by the barrenness of our meetings at some times, when there was much pains taken to affect and awaken sinners, and yet to little or no purpose: and asked them if they could not be willing to spend the remainder of the day in prayer for me, that God would go with me and succeed my endeavors for the conversion of those poor souls. They cheerfully complied with the motion, and soon after I left them (the sun being then about an hour and half high at night) they began and continued praying all night till break of day, or very near, never mistrusting (they tell me) till they went out and viewed the stars and saw the morning star a considerable height, that it was later than common bedtime. Thus eager and unwearied were they in their devotions! A remarkable night it was, attended (as my interpreter tells me) with a powerful influence upon those who were yet under concern, as well as those that had received comfort.</w:t>
      </w:r>
    </w:p>
    <w:p>
      <w:pPr>
        <w:pStyle w:val="BodyText"/>
      </w:pPr>
      <w:r>
        <w:t xml:space="preserve">There were, I trust, this day two distressed souls brought to the enjoyment of solid comfort in him in whom the "weary" </w:t>
      </w:r>
      <w:r>
        <w:rPr>
          <w:rStyle w:val="FootnoteReference"/>
        </w:rPr>
        <w:footnoteReference w:id="671"/>
      </w:r>
      <w:r>
        <w:t xml:space="preserve"> find rest.</w:t>
      </w:r>
    </w:p>
    <w:p>
      <w:pPr>
        <w:pStyle w:val="BodyText"/>
      </w:pPr>
      <w:r>
        <w:t xml:space="preserve">It was likewise remarkable that this day an old Indian, who has all his days been an obstinate idolater, was brought to give up his rattles (which they use for music in their idolatrous feasts and dances) to the other Indians, who quickly destroyed them, and this without any attempt of mine in the affair, I having said nothing to him about it; so that it seemed 'twas nothing but just</w:t>
      </w:r>
    </w:p>
    <w:p>
      <w:pPr>
        <w:pStyle w:val="SourcePage"/>
      </w:pPr>
      <w:r>
        <w:t xml:space="preserve">[p. 321]</w:t>
      </w:r>
    </w:p>
    <w:p>
      <w:pPr>
        <w:pStyle w:val="BodyText"/>
      </w:pPr>
      <w:r>
        <w:t xml:space="preserve">the power of God's Word, without any particular application to this sin, that produced this effect. Thus God has begun, thus he has hitherto surprizingly carried on a work of grace amongst these Indians. May the glory be ascribed to him, who is the sole author of it!}</w:t>
      </w:r>
    </w:p>
    <w:p>
      <w:pPr>
        <w:pStyle w:val="BodyText"/>
      </w:pPr>
      <w:r>
        <w:t xml:space="preserve">I went from the Indians to my lodgings, rejoicing for the goodness of God to my poor people; and enjoyed freedom of soul in prayer, and other duties, in the evening. "Bless the Lord, O my soul" </w:t>
      </w:r>
      <w:r>
        <w:rPr>
          <w:rStyle w:val="FootnoteReference"/>
        </w:rPr>
        <w:footnoteReference w:id="672"/>
      </w:r>
      <w:r>
        <w:t xml:space="preserve">.</w:t>
      </w:r>
    </w:p>
    <w:p>
      <w:pPr>
        <w:pStyle w:val="BodyText"/>
      </w:pPr>
      <w:r>
        <w:t xml:space="preserve">[The next day he set out on a journey towards the Forks of Delaware, designing to go from thence to Susquehanna before he returned to Crossweeksung. It was five days from his departure from Crossweeksung before he reached the Forks going round by the way of Philadelphia, and waiting on the governor of Pennsylvania, to get a recommendation from him to the chiefs of the Indians; which he obtained. He speaks of much comfort and spiritual refreshment in this journey; and also a sense of his exceeding unworthiness, thinking himself the meanest creature that ever lived.]</w:t>
      </w:r>
    </w:p>
    <w:p>
      <w:pPr>
        <w:pStyle w:val="BodyText"/>
      </w:pPr>
      <w:r>
        <w:t xml:space="preserve">Lord's Day, September 1. [At the Forks of Delaware]——{</w:t>
      </w:r>
      <w:r>
        <w:rPr>
          <w:i/>
          <w:iCs/>
        </w:rPr>
        <w:t xml:space="preserve">Journal</w:t>
      </w:r>
      <w:r>
        <w:t xml:space="preserve">. Preached to the Indians here from Luke 14:16-23. The Word appeared to be attended with some power, and caused some tears in the assembly.</w:t>
      </w:r>
    </w:p>
    <w:p>
      <w:pPr>
        <w:pStyle w:val="BodyText"/>
      </w:pPr>
      <w:r>
        <w:t xml:space="preserve">Afterwards, preached to a number of white people present, and observed many of them in tears, and some who had formerly been as careless and unconcerned about religion, perhaps as the Indians.</w:t>
      </w:r>
    </w:p>
    <w:p>
      <w:pPr>
        <w:pStyle w:val="BodyText"/>
      </w:pPr>
      <w:r>
        <w:t xml:space="preserve">Towards night discoursed to the Indians again, and perceived a greater attention and more visible concern among them than has been usual in these parts.} God gave me the spirit of prayer, and it was a blessed season in that respect. My soul cried to God for mercy, in an affectionate manner. In the evening also my soul rejoiced in God.</w:t>
      </w:r>
    </w:p>
    <w:p>
      <w:pPr>
        <w:pStyle w:val="BodyText"/>
      </w:pPr>
      <w:r>
        <w:t xml:space="preserve">[His private diary has nothing remarkable for the two next days, but what is in his public </w:t>
      </w:r>
      <w:r>
        <w:rPr>
          <w:i/>
          <w:iCs/>
        </w:rPr>
        <w:t xml:space="preserve">Journal</w:t>
      </w:r>
      <w:r>
        <w:t xml:space="preserve">.]</w:t>
      </w:r>
      <w:r>
        <w:rPr>
          <w:rStyle w:val="FootnoteReference"/>
        </w:rPr>
        <w:footnoteReference w:id="673"/>
      </w:r>
    </w:p>
    <w:p>
      <w:pPr>
        <w:pStyle w:val="BodyText"/>
      </w:pPr>
      <w:r>
        <w:t xml:space="preserve">{</w:t>
      </w:r>
      <w:r>
        <w:rPr>
          <w:i/>
          <w:iCs/>
        </w:rPr>
        <w:t xml:space="preserve">Journal</w:t>
      </w:r>
      <w:r>
        <w:t xml:space="preserve">. September 3. Preached to the Indians from Isaiah 53:3-6. The divine presence seemed to be in the midst of the assembly,</w:t>
      </w:r>
    </w:p>
    <w:p>
      <w:pPr>
        <w:pStyle w:val="SourcePage"/>
      </w:pPr>
      <w:r>
        <w:t xml:space="preserve">[p. 322]</w:t>
      </w:r>
    </w:p>
    <w:p>
      <w:pPr>
        <w:pStyle w:val="BodyText"/>
      </w:pPr>
      <w:r>
        <w:t xml:space="preserve">and a considerable concern spread amongst them. Sundry persons seemed to be awakened, amongst whom were two stupid creatures that I could scarce ever before keep awake while I was discoursing to them. Could not but rejoice at this appearance of things, although at the same time I could not but fear lest the concern they at present manifested might prove "like a morning cloud" </w:t>
      </w:r>
      <w:r>
        <w:rPr>
          <w:rStyle w:val="FootnoteReference"/>
        </w:rPr>
        <w:footnoteReference w:id="674"/>
      </w:r>
      <w:r>
        <w:t xml:space="preserve">, as something of that nature had formerly done in these parts.}</w:t>
      </w:r>
    </w:p>
    <w:p>
      <w:pPr>
        <w:pStyle w:val="BodyText"/>
      </w:pPr>
      <w:r>
        <w:t xml:space="preserve">Wednesday, September 4. Rode fifteen miles to an Irish settlement,</w:t>
      </w:r>
      <w:r>
        <w:rPr>
          <w:rStyle w:val="FootnoteReference"/>
        </w:rPr>
        <w:footnoteReference w:id="675"/>
      </w:r>
      <w:r>
        <w:t xml:space="preserve"> and preached there from Luke 14:22, "and yet there is room." God was pleased to afford me some tenderness and enlargement in the first prayer, and much freedom as well as warmth in sermon. There were many tears in the assembly: The people of God seemed to melt, and others to be in some measure awakened. Blessed be the Lord that lets me see his work going on in one place and another.</w:t>
      </w:r>
    </w:p>
    <w:p>
      <w:pPr>
        <w:pStyle w:val="BodyText"/>
      </w:pPr>
      <w:r>
        <w:t xml:space="preserve">[The account for Thursday is the same for substance as in his public </w:t>
      </w:r>
      <w:r>
        <w:rPr>
          <w:i/>
          <w:iCs/>
        </w:rPr>
        <w:t xml:space="preserve">Journal</w:t>
      </w:r>
      <w:r>
        <w:t xml:space="preserve">.]</w:t>
      </w:r>
    </w:p>
    <w:p>
      <w:pPr>
        <w:pStyle w:val="BodyText"/>
      </w:pPr>
      <w:r>
        <w:t xml:space="preserve">{</w:t>
      </w:r>
      <w:r>
        <w:rPr>
          <w:i/>
          <w:iCs/>
        </w:rPr>
        <w:t xml:space="preserve">Journal</w:t>
      </w:r>
      <w:r>
        <w:t xml:space="preserve">. September 5. Discoursed to the Indians from the parable of the sower; afterwards, conversed particularly with sundry persons, which occasioned them to weep and even to cry out in an affecting manner, and seized others with surprise and concern; and I doubt not but that a divine power accompanied what was then spoken. Sundry of these persons had been with me to Crossweeksung, and had there seen, and some of them, I trust, felt the power of God's Word in an effectual and saving manner. I asked one of them, who had obtained comfort and given hopeful evidences of being truly religious, why he now cried? He replied: when he thought how Christ was slain like a lamb, and spilt his blood for sinners, he could not help crying, when he was all alone; and thereupon burst out into tears and cries again. I then asked his wife, who had likewise been abundantly comforted, wherefore she cried; she answered, she was grieved that the Indians here would not come to Christ as well as those at Crossweeksung. I asked her if she found a heart to pray for them, and whether Christ had seemed to be near to her of late in prayer, as in time past (which is my usual method of expressing a sense of the divine presence). She replied: yes, he had been near to</w:t>
      </w:r>
    </w:p>
    <w:p>
      <w:pPr>
        <w:pStyle w:val="SourcePage"/>
      </w:pPr>
      <w:r>
        <w:t xml:space="preserve">[p. 323]</w:t>
      </w:r>
    </w:p>
    <w:p>
      <w:pPr>
        <w:pStyle w:val="BodyText"/>
      </w:pPr>
      <w:r>
        <w:t xml:space="preserve">her, and that at some times when she had been praying alone, her heart loved to pray so that she could not bear to leave the place, but wanted to stay and pray longer.}</w:t>
      </w:r>
    </w:p>
    <w:p>
      <w:pPr>
        <w:pStyle w:val="BodyText"/>
      </w:pPr>
      <w:r>
        <w:t xml:space="preserve">Friday, September 6. Enjoyed some freedom and intenseness of mind in prayer alone; and longed to have my soul more warmed with divine and heavenly things. Was somewhat melancholy towards night, and longed to die and quit a scene of sin and darkness; but was a little supported in prayer.</w:t>
      </w:r>
    </w:p>
    <w:p>
      <w:pPr>
        <w:pStyle w:val="BodyText"/>
      </w:pPr>
      <w:r>
        <w:t xml:space="preserve">[This melancholy continued the next day.]</w:t>
      </w:r>
    </w:p>
    <w:p>
      <w:pPr>
        <w:pStyle w:val="BodyText"/>
      </w:pPr>
      <w:r>
        <w:t xml:space="preserve">Lord's Day, September 8.——{</w:t>
      </w:r>
      <w:r>
        <w:rPr>
          <w:i/>
          <w:iCs/>
        </w:rPr>
        <w:t xml:space="preserve">Journal</w:t>
      </w:r>
      <w:r>
        <w:t xml:space="preserve">. Discoursed to the Indians in the forenoon from John 12:44-50; in the afternoon from Acts 2:36-39. The Word of God at this time seemed to fall with weight and influence upon them. There were but few present, but most that were, were in tears, and sundry cried out under distressing concern for their souls.</w:t>
      </w:r>
    </w:p>
    <w:p>
      <w:pPr>
        <w:pStyle w:val="BodyText"/>
      </w:pPr>
      <w:r>
        <w:t xml:space="preserve">There was one man considerably awakened who never before discovered any concern for his soul. There appeared a remarkable work of the divine Spirit among them, almost generally, not unlike what has been of late at Crossweeksung. It seemed as if the divine influence had spread from thence to this place; although something of it appeared here in the awakening of my interpreter, his wife, and some few others.</w:t>
      </w:r>
    </w:p>
    <w:p>
      <w:pPr>
        <w:pStyle w:val="BodyText"/>
      </w:pPr>
      <w:r>
        <w:t xml:space="preserve">Sundry of the careless white people now present were awakened (or at least startled), seeing the power of God so prevalent among the Indians. I then made a particular address to them, which seemed to make some impression upon them and excite some affection in them.</w:t>
      </w:r>
    </w:p>
    <w:p>
      <w:pPr>
        <w:pStyle w:val="BodyText"/>
      </w:pPr>
      <w:r>
        <w:t xml:space="preserve">There are sundry Indians in these parts who have always refused to hear me preach, and have been enraged against those that have attended my preaching. But of late they are more bitter than ever, scoffing at Christianity, and sometimes asking my hearers how often they have cried, and whether they han't now cried enough to do the turn, etc; so that they have already "trial of cruel mockings" </w:t>
      </w:r>
      <w:r>
        <w:rPr>
          <w:rStyle w:val="FootnoteReference"/>
        </w:rPr>
        <w:footnoteReference w:id="676"/>
      </w:r>
      <w:r>
        <w:t xml:space="preserve">.}</w:t>
      </w:r>
    </w:p>
    <w:p>
      <w:pPr>
        <w:pStyle w:val="BodyText"/>
      </w:pPr>
      <w:r>
        <w:t xml:space="preserve">In the evening God was pleased to enlarge me in prayer and give me freedom at the throne of the world, and in particular among my dear people; was also enabled to pray for many dear ministers of my acquaintance, both in these parts and in New England; and also for other dear friends in New England. And my soul was so engaged and enlarged in the sweet exercise, that</w:t>
      </w:r>
    </w:p>
    <w:p>
      <w:pPr>
        <w:pStyle w:val="SourcePage"/>
      </w:pPr>
      <w:r>
        <w:t xml:space="preserve">[p. 324]</w:t>
      </w:r>
    </w:p>
    <w:p>
      <w:pPr>
        <w:pStyle w:val="BodyText"/>
      </w:pPr>
      <w:r>
        <w:t xml:space="preserve">I spent near an hour in it, and knew not how to leave the mercy seat. Oh, how I delighted to pray and cry to God! I saw God was both able and willing to do all that I desired for myself and friends, and his church in general. I was likewise much enlarged and assisted in family prayer. And afterwards, when I was just going to bed, God helped me to renew my petitions with ardency and freedom. Oh, 'twas to me a blessed evening of prayer! "Bless the Lord, O my soul" </w:t>
      </w:r>
      <w:r>
        <w:rPr>
          <w:rStyle w:val="FootnoteReference"/>
        </w:rPr>
        <w:footnoteReference w:id="677"/>
      </w:r>
      <w:r>
        <w:t xml:space="preserve">.</w:t>
      </w:r>
    </w:p>
    <w:p>
      <w:pPr>
        <w:pStyle w:val="BodyText"/>
      </w:pPr>
      <w:r>
        <w:t xml:space="preserve">[The next day he set out from the Forks of Delaware to go to Susquehanna. And on the fifth day of his journey he arrived at Shamokin, a large Indian town on Susquehanna River. He performed the journey under a considerable degree of melancholy, occasioned at first by his hearing that the Moravians</w:t>
      </w:r>
      <w:r>
        <w:rPr>
          <w:rStyle w:val="FootnoteReference"/>
        </w:rPr>
        <w:footnoteReference w:id="678"/>
      </w:r>
      <w:r>
        <w:t xml:space="preserve"> were gone before him to the Susquehanna Indians.]</w:t>
      </w:r>
    </w:p>
    <w:p>
      <w:pPr>
        <w:pStyle w:val="BodyText"/>
      </w:pPr>
      <w:r>
        <w:t xml:space="preserve">Saturday, September 14. [At Shamokin]——{</w:t>
      </w:r>
      <w:r>
        <w:rPr>
          <w:i/>
          <w:iCs/>
        </w:rPr>
        <w:t xml:space="preserve">Journal</w:t>
      </w:r>
      <w:r>
        <w:t xml:space="preserve">. Visited the Delaware king (who was supposed to be at the point of death when I was here in May last, but was now recovered) and discoursed with him and others respecting Christianity, and spent the afternoon with them, and had more encouragement than I expected. The king appeared kindly disposed and willing to be instructed. This gave me some encouragement that God would open an effectual door for my preaching the Gospel here, and set up his kingdom in this place. Which was a support and refreshment to me in the wilderness, and rendered my solitary circumstances comfortable and pleasant.}</w:t>
      </w:r>
    </w:p>
    <w:p>
      <w:pPr>
        <w:pStyle w:val="BodyText"/>
      </w:pPr>
      <w:r>
        <w:t xml:space="preserve">In the evening my soul was enlarged and sweetly engaged in prayer; especially that God would set up his kingdom in this place, where the devil now reigns in the most eminent manner. And I was enabled to ask this for God, for his glory, and because I longed for the enlargement of his kingdom to the honor of his dear Name. I could appeal to God with the greatest freedom, that he knew it was </w:t>
      </w:r>
      <w:r>
        <w:rPr>
          <w:i/>
          <w:iCs/>
        </w:rPr>
        <w:t xml:space="preserve">his</w:t>
      </w:r>
      <w:r>
        <w:t xml:space="preserve"> dear cause, and not my own, that engaged my heart: And my soul cried, "Lord, set up thy kingdom for thine own glory. Glorify thyself and I shall rejoice. Get honor to thy blessed Name: and this is all I desire. Do with me just what thou wilt. Blessed be thy Name forever, that thou art God, and that thou wilt glorify thyself. Oh, that the whole world might glorify thee! Oh, let these poor people be brought to know thee and love thee for the</w:t>
      </w:r>
    </w:p>
    <w:p>
      <w:pPr>
        <w:pStyle w:val="SourcePage"/>
      </w:pPr>
      <w:r>
        <w:t xml:space="preserve">[p. 325]</w:t>
      </w:r>
    </w:p>
    <w:p>
      <w:pPr>
        <w:pStyle w:val="BodyText"/>
      </w:pPr>
      <w:r>
        <w:t xml:space="preserve">glory of thy dear ever-blessed Name!" I could not but hope that God would bring in these miserable, wicked Indians: though there appeared little human probability of it; for they were then dancing and reveling as if possessed by the devil. But yet I hoped, though against hope, that God would be glorified, that God's Name would be glorified by these poor Indians. I continued long in prayer and praise to God; and had great freedom, enlargement, and sweetness, remembering dear friends in New England as well as the people of my charge. Was entirely free from that dejection of spirit with which I am frequently exercised: Blessed be God.</w:t>
      </w:r>
    </w:p>
    <w:p>
      <w:pPr>
        <w:pStyle w:val="BodyText"/>
      </w:pPr>
      <w:r>
        <w:t xml:space="preserve">[His diary from this time to September 22 (the last day of his continuance among the Indians at Susquehanna) is not legible, by reason of the badness of the ink. It was probably written with the juice of some berries found in the woods, having no other ink in that wilderness. So that for this space of time the reader must be wholly referred to his public </w:t>
      </w:r>
      <w:r>
        <w:rPr>
          <w:i/>
          <w:iCs/>
        </w:rPr>
        <w:t xml:space="preserve">Journal</w:t>
      </w:r>
      <w:r>
        <w:t xml:space="preserve">.]</w:t>
      </w:r>
    </w:p>
    <w:p>
      <w:pPr>
        <w:pStyle w:val="BodyText"/>
      </w:pPr>
      <w:r>
        <w:t xml:space="preserve">{</w:t>
      </w:r>
      <w:r>
        <w:rPr>
          <w:i/>
          <w:iCs/>
        </w:rPr>
        <w:t xml:space="preserve">Journal</w:t>
      </w:r>
      <w:r>
        <w:t xml:space="preserve">. Lord's Day, September 15. Visited the chief of the Delawares again, was kindly received by him, and discoursed to the Indians in the afternoon; still entertained hopes that God would open their hearts to receive the Gospel, though many of them in the place were so drunk from day to day that I could get no opportunity to speak to them. Towards night discoursed with one that understood the languages of the Six Nations (as they are usually called), who discovered an inclination to hearken to Christianity, which gave me some hopes that the Gospel might hereafter be sent to those nations far remote.</w:t>
      </w:r>
    </w:p>
    <w:p>
      <w:pPr>
        <w:pStyle w:val="BodyText"/>
      </w:pPr>
      <w:r>
        <w:t xml:space="preserve">September 16. Spent the forenoon with the Indians endeavoring to instruct them from house to house, and to engage them, as far as I could, to be friendly to Christianity.</w:t>
      </w:r>
    </w:p>
    <w:p>
      <w:pPr>
        <w:pStyle w:val="BodyText"/>
      </w:pPr>
      <w:r>
        <w:t xml:space="preserve">Towards night, went to one part of the town where they were sober, and got together near fifty persons of them and discoursed to them, having first obtained the king's cheerful consent. There was a surprising attention among them, and they manifested a considerable desire of being further instructed. There was also one or two that seemed to be touched with some concern for their souls, who appeared well pleased with some conversation in private, after I had concluded my public discourse to them.</w:t>
      </w:r>
    </w:p>
    <w:p>
      <w:pPr>
        <w:pStyle w:val="BodyText"/>
      </w:pPr>
      <w:r>
        <w:t xml:space="preserve">My spirits were much refreshed with this appearance of things,</w:t>
      </w:r>
    </w:p>
    <w:p>
      <w:pPr>
        <w:pStyle w:val="SourcePage"/>
      </w:pPr>
      <w:r>
        <w:t xml:space="preserve">[p. 326]</w:t>
      </w:r>
    </w:p>
    <w:p>
      <w:pPr>
        <w:pStyle w:val="BodyText"/>
      </w:pPr>
      <w:r>
        <w:t xml:space="preserve">and I could not but return with my interpreter (having no other companion in this journey) to my poor hard lodgings, rejoicing in hopes that God designed to set up his kingdom here, where Satan now reigns in the most eminent manner: And found uncommon freedom in addressing the throne of grace for the accomplishment of so great and glorious a work.</w:t>
      </w:r>
    </w:p>
    <w:p>
      <w:pPr>
        <w:pStyle w:val="BodyText"/>
      </w:pPr>
      <w:r>
        <w:t xml:space="preserve">September 17. Spent the forenoon in visiting and discoursing to the Indians. About noon, left Shamokin (most of the Indians going out this day on their hunting design) and traveled down the river southwestward.</w:t>
      </w:r>
    </w:p>
    <w:p>
      <w:pPr>
        <w:pStyle w:val="BodyText"/>
      </w:pPr>
      <w:r>
        <w:t xml:space="preserve">September 19. Visited an Indian town called Juniata, situate on an island in Susquehanna. Was much discouraged with the temper and behavior of the Indians here, although they appeared friendly when I was with them the last spring, and then gave me encouragement to come and see them again: But they now seemed resolved to retain their pagan notions and persist in their idolatrous practices.</w:t>
      </w:r>
    </w:p>
    <w:p>
      <w:pPr>
        <w:pStyle w:val="BodyText"/>
      </w:pPr>
      <w:r>
        <w:t xml:space="preserve">September 20. Visited the Indians again at Juniata island, and found them almost universally very busy in making preparations for a great sacrifice and dance. Had no opportunity to get them together in order to discourse with them about Christianity, by reason of their being so much engaged about their sacrifice. My spirits were much sunk with a prospect so very discouraging and especially seeing I had now no interpreter but a pagan, who was as much attached to idolatry as any of them (my own interpreter having left me the day before, being obliged to attend upon some important business otherwhere, and knowing that he could neither speak nor understand the language of these Indians), so that I was under the greatest disadvantages imaginable; however, I attempted to discourse privately with some of them, but without any appearance of success: Notwithstanding, I still tarried with them.</w:t>
      </w:r>
    </w:p>
    <w:p>
      <w:pPr>
        <w:pStyle w:val="BodyText"/>
      </w:pPr>
      <w:r>
        <w:t xml:space="preserve">In the evening they met together, near a hundred of them, and danced round a large fire, having prepared ten fat deer for the sacrifice, the fat of whose inwards they burnt in the fire while they were dancing, and sometimes raised the flame to a prodigious height, at the same time yelling and shouting in such a manner that they might easily have been heard two miles or more.</w:t>
      </w:r>
    </w:p>
    <w:p>
      <w:pPr>
        <w:pStyle w:val="BodyText"/>
      </w:pPr>
      <w:r>
        <w:t xml:space="preserve">They continued their sacred dance all night, or near the matter; after which they ate the flesh of the sacrifice, and so retired each one to his lodging.</w:t>
      </w:r>
    </w:p>
    <w:p>
      <w:pPr>
        <w:pStyle w:val="SourcePage"/>
      </w:pPr>
      <w:r>
        <w:t xml:space="preserve">[p. 327]</w:t>
      </w:r>
    </w:p>
    <w:p>
      <w:pPr>
        <w:pStyle w:val="BodyText"/>
      </w:pPr>
      <w:r>
        <w:t xml:space="preserve">I enjoyed little satisfaction this night, being entirely alone on the island (as to any Christian company), and in the midst of this idolatrous revel; and having walked to and fro till body and mind were pained and much oppressed, I at length crept into a little crib made for corn, and there slept on the poles.</w:t>
      </w:r>
    </w:p>
    <w:p>
      <w:pPr>
        <w:pStyle w:val="BodyText"/>
      </w:pPr>
      <w:r>
        <w:t xml:space="preserve">Lord's Day, September 21. Spent the day with the Indians on the island. As soon as they were well up in the morning, I attempted to instruct them, and labored for that purpose to get them together, but quickly found they had something else to do; for near noon they gathered together all their powwows (or conjurers) and set about half a dozen of them to playing their juggling tricks, and acting their frantic distracted postures, in order to find out why they were then so sickly upon the island, numbers of them being at that time disordered with a fever and bloody flux. In this exercise they were engaged for several hours, making all the wild, ridiculous, and distracted motions imaginable; sometimes singing, sometimes howling, sometimes extending their hands to the utmost stretch, spreading all their fingers; and seemed to push with them as if they designed to fright something away, or at least keep it off at arms end; sometimes stroking their faces with their hands, then spurting water as fine as mist; sometimes setting flat on the earth, then bowing down their faces to the ground; wringing their sides, as if in pain and anguish; twisting their faces, turning up their eyes, grunting, puffing, etc.</w:t>
      </w:r>
    </w:p>
    <w:p>
      <w:pPr>
        <w:pStyle w:val="BodyText"/>
      </w:pPr>
      <w:r>
        <w:t xml:space="preserve">Their monstrous actions tended to excite ideas of horror, and seemed to have something in them (as I thought) peculiarly suited to raise the devil, if he could be raised by anything odd, ridiculous, and frightful. Some of them, I could observe, were much more fervent and devout in the business than others, and seemed to chant, peep, and mutter with a great degree of warmth and vigor, as if determined to awaken and engage the powers below. I sat at a small distance, not more than thirty feet from them (though undiscovered), with my Bible in my hand, resolving if possible to spoil their sport and prevent their receiving any answers from the infernal world, and there viewed the whole scene. They continued their hideous charms and incantations for more than three hours, until they had all wearied themselves out, although they had in that space of time taken sundry intervals of rest, and at length broke up, I apprehended, without receiving any answer at all.</w:t>
      </w:r>
    </w:p>
    <w:p>
      <w:pPr>
        <w:pStyle w:val="SourcePage"/>
      </w:pPr>
      <w:r>
        <w:t xml:space="preserve">[p. 328]</w:t>
      </w:r>
    </w:p>
    <w:p>
      <w:pPr>
        <w:pStyle w:val="BodyText"/>
      </w:pPr>
      <w:r>
        <w:t xml:space="preserve">After they had done powwowing, I attempted to discourse with them about Christianity; but they soon scattered and gave me no opportunity for anything of that nature. A view of these things, while I was entirely alone in the wilderness, destitute of the society of anyone that so much as "named the name of Christ" </w:t>
      </w:r>
      <w:r>
        <w:rPr>
          <w:rStyle w:val="FootnoteReference"/>
        </w:rPr>
        <w:footnoteReference w:id="679"/>
      </w:r>
      <w:r>
        <w:t xml:space="preserve">, greatly sunk my spirits, gave me the most gloomy turn of mind imaginable, almost stripped me of all resolution and hope respecting further attempts for propagating the Gospel and converting the pagans, and rendered this the most burdensome and disagreeable Sabbath that ever I saw. But nothing, I can truly say, sunk and distressed me like the loss of my hope respecting their conversion. This concern appeared so great, and seemed to be so much my own, that I seemed to have nothing to do on earth if this failed: And a prospect of the greatest success in the saving conversion of souls under Gospel light would have done little or nothing towards compensating for the loss of my hope in this respect; and my spirits now were so damped and depressed that I had no heart nor power to make any further attempts among them for that purpose, and could not possibly recover my hope, resolution, and courage, by the utmost of my endeavors.</w:t>
      </w:r>
    </w:p>
    <w:p>
      <w:pPr>
        <w:pStyle w:val="BodyText"/>
      </w:pPr>
      <w:r>
        <w:t xml:space="preserve">The Indians of this island can many of them understand the English language considerably well, having formerly lived in some part of Maryland among or near the white people, but are very vicious, drunken, and profane, although not so savage as those who have less acquaintance with the English. Their customs in divers respects differ from those of other Indians upon this river. They don't bury their dead in a common form, but let their flesh consume above ground in close cribs made for that purpose; and at the end of the year, or perhaps sometimes a longer space of time, they take the bones, when the flesh is all consumed, and wash and scrape them, and afterwards bury them with some ceremony. Their method of charming or conjuring over the sick seems somewhat different from that of other Indians, though for substance the same: And the whole of it, among these and others, perhaps is an imitation of what seems, by Naaman's expression (2 Kings 5:11), to have been the custom of the ancient heathens. For it seems chiefly to consist in their "striking their hands over the diseased," repeatedly stroking of them, and "calling upon their gods," excepting the spurting of water like a mist, and some other frantic ceremonies common to the other conjurations I have already mentioned.</w:t>
      </w:r>
    </w:p>
    <w:p>
      <w:pPr>
        <w:pStyle w:val="SourcePage"/>
      </w:pPr>
      <w:r>
        <w:t xml:space="preserve">[p. 329]</w:t>
      </w:r>
    </w:p>
    <w:p>
      <w:pPr>
        <w:pStyle w:val="BodyText"/>
      </w:pPr>
      <w:r>
        <w:t xml:space="preserve">When I was in these parts in May last, I had an opportunity of learning many of the notions and customs of the Indians, as well as of observing many of their practices: I then travelling more than an hundred and thirty miles upon the river above the English settlements; and having in that journey a view of some persons of seven or eight distinct tribes, speaking so many different languages. But of all the sights I ever saw among them, or indeed anywhere else, none appeared so frightful or so near akin to what is usually imagined of infernal powers; none ever excited such images of terror in my mind, as the appearance of one who was a devout and zealous reformer, or rather restorer, of what he supposed was the ancient religion of the Indians. He made his appearance in his pontifical garb, which was a coat of bears' skins, dressed with the hair on, and hanging down to his toes, a pair of bearskin stockings, and a great wooden face, painted the one half black, the other tawny, about the color of an Indian's skin, with an extravagant mouth, cut very much awry; the face fastened to a bearskin cap which was drawn over his head. He advanced toward me with the instrument in his hand that he used for music in his idolatrous worship, which was a dry tortoiseshell, with some corn in it, and the neck of it drawn on to a piece of wood, which made a very convenient handle. As he came forward he beat his tune with the rattle, and danced with all his might, but did not suffer any part of his body, not so much as his fingers, to be seen: And no man would have guessed by his appearance and actions that he could have been a human creature, if they had not had some intimation of it otherways. When he came near me I could not but shrink away from him, although it was then noonday, and I knew who it was, his appearance and gestures were so prodigiously frightful! He had a house consecrated to religious uses, with divers images cut out upon the several parts of it. I went in and found the ground beat almost as hard as a rock with their frequent dancing in it. I discoursed with him about Christianity, and some of my discourse he seemed to like; but some of it he disliked entirely. He told me that God had taught him his religion, and that he never would turn from it, but wanted to find some that would join heartily with him in it; for the Indians, he said, were grown very degenerate and corrupt. He had thoughts, he said, of leaving all his friends and travelling abroad, in order to find some that would join with him; for he believed God had some good people somewhere that felt as he did. He had not always,</w:t>
      </w:r>
    </w:p>
    <w:p>
      <w:pPr>
        <w:pStyle w:val="SourcePage"/>
      </w:pPr>
      <w:r>
        <w:t xml:space="preserve">[p. 330]</w:t>
      </w:r>
    </w:p>
    <w:p>
      <w:pPr>
        <w:pStyle w:val="BodyText"/>
      </w:pPr>
      <w:r>
        <w:t xml:space="preserve">he said, felt as he now did, but had formerly been like the rest of the Indians, until about four or five years before that time: Then, he said, his heart was very much distressed, so that he could not live among the Indians, but got away into the woods and lived alone for some months. At length, he says, God comforted his heart and showed him what he should do; and since that time he had known God and tried to serve him; and loved all men, be they who they would, so as he never did before. He treated me with uncommon courtesy, and seemed to be hearty in it. And I was told by the Indians that he opposed their drinking strong liquor with all his power; and if at any time he could not dissuade them from it, by all he could say, he would leave them and go crying into the woods. It was manifest he had a set of religious notions that he had looked into for himself, and not taken for granted upon bare tradition; and he relished or disrelished whatever was spoken of a religious nature, according as it either agreed or disagreed with his standard. And while I was discoursing he would sometimes say, "Now that I like: so God has taught me," etc. And some of his sentiments seemed very just. Yet he utterly denied the being of a devil, and declared there was no such a creature known among the Indians of old times, whose religion he supposed he was attempting to revive. He likewise told me that departed souls all went southward, and that the difference between the good and bad was this: that the former were admitted into a beautiful town with spiritual walls, or walls agreeable to the nature of souls; and that the latter would forever hover round those walls, and in vain attempt to get in. He seemed to be sincere, honest and conscientious in his own way, and according to his own religious notions, which was more than I ever saw in any other pagan: And I perceived he was looked upon and derided amongst most of the Indians as a precise zealot that made a needless noise about religious matters. But I must say, there was something in his temper and disposition that looked more like true religion than anything I ever observed amongst other heathens.</w:t>
      </w:r>
    </w:p>
    <w:p>
      <w:pPr>
        <w:pStyle w:val="BodyText"/>
      </w:pPr>
      <w:r>
        <w:t xml:space="preserve">But alas! how deplorable is the state of the Indians upon this river! The brief representation I have here given of their notions and manners is sufficient to show that they are "led captive by Satan at his will" </w:t>
      </w:r>
      <w:r>
        <w:rPr>
          <w:rStyle w:val="FootnoteReference"/>
        </w:rPr>
        <w:footnoteReference w:id="680"/>
      </w:r>
      <w:r>
        <w:t xml:space="preserve"> in the most eminent manner: and, methinks, might likewise be sufficient to excite the compassion</w:t>
      </w:r>
    </w:p>
    <w:p>
      <w:pPr>
        <w:pStyle w:val="SourcePage"/>
      </w:pPr>
      <w:r>
        <w:t xml:space="preserve">[p. 331]</w:t>
      </w:r>
    </w:p>
    <w:p>
      <w:pPr>
        <w:pStyle w:val="BodyText"/>
      </w:pPr>
      <w:r>
        <w:t xml:space="preserve">and engage the prayers of pious souls for these their fellow men, who sit in "the regions of the shadow of death" </w:t>
      </w:r>
      <w:r>
        <w:rPr>
          <w:rStyle w:val="FootnoteReference"/>
        </w:rPr>
        <w:footnoteReference w:id="681"/>
      </w:r>
      <w:r>
        <w:t xml:space="preserve">.</w:t>
      </w:r>
    </w:p>
    <w:p>
      <w:pPr>
        <w:pStyle w:val="BodyText"/>
      </w:pPr>
      <w:r>
        <w:t xml:space="preserve">September 22. Made some further attempts to instruct and Christianize the Indians on this island, but all to no purpose. They live so near the white people that they are always in the way of strong liquor, as well as the ill example of nominal Christians; which renders it so unspeakably difficult to treat with them about Christianity.}</w:t>
      </w:r>
    </w:p>
    <w:p>
      <w:pPr>
        <w:pStyle w:val="BodyText"/>
      </w:pPr>
      <w:r>
        <w:t xml:space="preserve">[On Monday, September 23, he left the Indians, in order to his return to the Forks of Delaware, in a very weak state of body and under dejection of mind, which continued the two first days of his journey.]</w:t>
      </w:r>
    </w:p>
    <w:p>
      <w:pPr>
        <w:pStyle w:val="BodyText"/>
      </w:pPr>
      <w:r>
        <w:t xml:space="preserve">Wednesday, September 25. Rode still homeward. In the forenoon, enjoyed freedom and intenseness of mind in meditation on Job 42:5-6: "I have heard of thee by the hearing of the ear; but now mine eye seeth thee. Wherefore I abhor myself, and repent in dust and ashes." The Lord gave me clearness to penetrate into the sweet truths contained in that text. It was a comfortable and sweet season to me.</w:t>
      </w:r>
    </w:p>
    <w:p>
      <w:pPr>
        <w:pStyle w:val="BodyText"/>
      </w:pPr>
      <w:r>
        <w:t xml:space="preserve">Thursday, September 26. Was still much disordered in body, and able to ride but slowly. Continued my journey, however. Near night, arrived at the Irish settlement, about 15 miles from mine own house. This day, while riding, I was much exercised with a sense of my barrenness; and verily thought there was no creature that had any true grace but what was more spiritual and fruitful than I; I could not think that any of God's children made so poor a hand of living to God as I.</w:t>
      </w:r>
    </w:p>
    <w:p>
      <w:pPr>
        <w:pStyle w:val="BodyText"/>
      </w:pPr>
      <w:r>
        <w:t xml:space="preserve">Friday, September 27. Spent considerable time, in the morning, in prayer and praise to God. My mind was somewhat intense in the duty, and my heart in some degree warmed with a sense of divine things: My soul was melted to think that "God had accounted me faithful, putting me into the ministry" </w:t>
      </w:r>
      <w:r>
        <w:rPr>
          <w:rStyle w:val="FootnoteReference"/>
        </w:rPr>
        <w:footnoteReference w:id="682"/>
      </w:r>
      <w:r>
        <w:t xml:space="preserve">, notwithstanding all my barrenness and deadness. My soul was also in some measure enlarged in prayer for the dear people of my charge, as well as for other dear friends. In the afternoon, visited some Christian friends and spent the time, I think, profitably: My heart was warmed and more engaged in the things of God. In the evening I enjoyed enlargement, warmth, and comfort in prayer: My soul relied on God for assistance and grace to enable me to do something in his cause: My heart was drawn out</w:t>
      </w:r>
    </w:p>
    <w:p>
      <w:pPr>
        <w:pStyle w:val="SourcePage"/>
      </w:pPr>
      <w:r>
        <w:t xml:space="preserve">[p. 332]</w:t>
      </w:r>
    </w:p>
    <w:p>
      <w:pPr>
        <w:pStyle w:val="BodyText"/>
      </w:pPr>
      <w:r>
        <w:t xml:space="preserve">in thankfulness to God for what he had done for his own glory among my poor people of late: And I felt encouraged to proceed in his work, being persuaded of his power, and hoping his "arm" might be further "revealed" </w:t>
      </w:r>
      <w:r>
        <w:rPr>
          <w:rStyle w:val="FootnoteReference"/>
        </w:rPr>
        <w:footnoteReference w:id="683"/>
      </w:r>
      <w:r>
        <w:t xml:space="preserve"> for the enlargement of his dear kingdom: And my soul "rejoiced in hope of the glory of God" </w:t>
      </w:r>
      <w:r>
        <w:rPr>
          <w:rStyle w:val="FootnoteReference"/>
        </w:rPr>
        <w:footnoteReference w:id="684"/>
      </w:r>
      <w:r>
        <w:t xml:space="preserve">, in hope of the advancement of his declarative glory in the world, as well as of enjoying him in a world of glory. Oh, blessed be God, the living God, forever!</w:t>
      </w:r>
    </w:p>
    <w:p>
      <w:pPr>
        <w:pStyle w:val="BodyText"/>
      </w:pPr>
      <w:r>
        <w:t xml:space="preserve">[He continued in this comfortable, sweet frame of mind, the two next days. On the day following he went to his own house in the Forks of Delaware and continued still in the same frame. The next day, which was Tuesday, he visited his Indians.——]</w:t>
      </w:r>
    </w:p>
    <w:p>
      <w:pPr>
        <w:pStyle w:val="BodyText"/>
      </w:pPr>
      <w:r>
        <w:t xml:space="preserve">{</w:t>
      </w:r>
      <w:r>
        <w:rPr>
          <w:i/>
          <w:iCs/>
        </w:rPr>
        <w:t xml:space="preserve">Journal</w:t>
      </w:r>
      <w:r>
        <w:t xml:space="preserve">. October 1. Discoursed to the Indians here, and spent some time in private conferences with them about their souls' concerns, and afterwards invited them to accompany, or if not, to follow me down to Crossweeksung as soon as their conveniency would admit; which invitation sundry of them cheerfully accepted.}</w:t>
      </w:r>
    </w:p>
    <w:p>
      <w:pPr>
        <w:pStyle w:val="BodyText"/>
      </w:pPr>
      <w:r>
        <w:t xml:space="preserve">[Wednesday he spent mostly in writing the meditations he had had in his late journey to Susquehanna. On Thursday he left the Forks of Delaware and travelled towards Crossweeksung, where he arrived on Saturday (October 5) and continued from day to day in a comfortable state of mind. There is nothing material in his diary for this day and the next, but what is in his printed </w:t>
      </w:r>
      <w:r>
        <w:rPr>
          <w:i/>
          <w:iCs/>
        </w:rPr>
        <w:t xml:space="preserve">Journal</w:t>
      </w:r>
      <w:r>
        <w:t xml:space="preserve">.]</w:t>
      </w:r>
    </w:p>
    <w:p>
      <w:pPr>
        <w:pStyle w:val="BodyText"/>
      </w:pPr>
      <w:r>
        <w:t xml:space="preserve">{</w:t>
      </w:r>
      <w:r>
        <w:rPr>
          <w:i/>
          <w:iCs/>
        </w:rPr>
        <w:t xml:space="preserve">Journal</w:t>
      </w:r>
      <w:r>
        <w:t xml:space="preserve">. October 5. Preached to my people from John 14:1-6. The divine presence seemed to be in the assembly. Numbers were affected with divine truths, and it was a season of comfort to some in particular.</w:t>
      </w:r>
    </w:p>
    <w:p>
      <w:pPr>
        <w:pStyle w:val="BodyText"/>
      </w:pPr>
      <w:r>
        <w:t xml:space="preserve">Oh, what a difference is there between these and the Indians I had lately treated with upon Susquehanna! To be with those seemed like being banished from God and all his people; to be with these like being admitted into his family, and to the enjoyment of his divine presence! How great is the change lately made upon numbers of these Indians, who not many months ago were many of them as thoughtless and averse to Christianity as those upon Susquehanna! And how astonishing is that grace that has made this change!</w:t>
      </w:r>
    </w:p>
    <w:p>
      <w:pPr>
        <w:pStyle w:val="BodyText"/>
      </w:pPr>
      <w:r>
        <w:t xml:space="preserve">Lord's Day, October 6. Preached in the forenoon from John 10:7-11. There was a considerable melting among my people;</w:t>
      </w:r>
    </w:p>
    <w:p>
      <w:pPr>
        <w:pStyle w:val="SourcePage"/>
      </w:pPr>
      <w:r>
        <w:t xml:space="preserve">[p. 333]</w:t>
      </w:r>
    </w:p>
    <w:p>
      <w:pPr>
        <w:pStyle w:val="BodyText"/>
      </w:pPr>
      <w:r>
        <w:t xml:space="preserve">the dear young Christians were refreshed, comforted, and strengthened, and one or two persons newly awakened.</w:t>
      </w:r>
    </w:p>
    <w:p>
      <w:pPr>
        <w:pStyle w:val="BodyText"/>
      </w:pPr>
      <w:r>
        <w:t xml:space="preserve">In the afternoon I discoursed on the story of the jailer, Acts 16, and in the evening expounded Acts 20:1-12. There was at this time a very agreeable melting spread through the whole assembly. I think I scarce ever saw a more desirable affection in any number of people in my life. There was scarce a dry eye to be seen among them, and yet nothing boisterous or unseemly, nothing that tended to disturb the public worship; but rather to encourage and excite a Christian ardor and spirit of devotion.</w:t>
      </w:r>
    </w:p>
    <w:p>
      <w:pPr>
        <w:pStyle w:val="BodyText"/>
      </w:pPr>
      <w:r>
        <w:t xml:space="preserve">Those who I have reason to hope were savingly renewed, were first affected and seemed to rejoice much, but with brokenness of spirit and godly fear; their exercises were much the same with those mentioned in my </w:t>
      </w:r>
      <w:r>
        <w:rPr>
          <w:i/>
          <w:iCs/>
        </w:rPr>
        <w:t xml:space="preserve">Journal</w:t>
      </w:r>
      <w:r>
        <w:t xml:space="preserve"> of August 26, evidently appearing to be the genuine effect of a "Spirit of adoption" </w:t>
      </w:r>
      <w:r>
        <w:rPr>
          <w:rStyle w:val="FootnoteReference"/>
        </w:rPr>
        <w:footnoteReference w:id="685"/>
      </w:r>
      <w:r>
        <w:t xml:space="preserve">.</w:t>
      </w:r>
    </w:p>
    <w:p>
      <w:pPr>
        <w:pStyle w:val="BodyText"/>
      </w:pPr>
      <w:r>
        <w:t xml:space="preserve">After public service was over I withdrew (being much tired with the labors of the day), and the Indians continued praying among themselves for near two hours together, which continued exercises appeared to be attended with a blessed quickening influence from on high.</w:t>
      </w:r>
    </w:p>
    <w:p>
      <w:pPr>
        <w:pStyle w:val="BodyText"/>
      </w:pPr>
      <w:r>
        <w:t xml:space="preserve">I could not but earnestly wish that numbers of God's people had been present at this season, to see and hear these things which I'm sure must refresh the heart of every true lover of Zion's interest. To see those, who very lately were savage pagans and idolators, "having no hope, and without God in the world" </w:t>
      </w:r>
      <w:r>
        <w:rPr>
          <w:rStyle w:val="FootnoteReference"/>
        </w:rPr>
        <w:footnoteReference w:id="686"/>
      </w:r>
      <w:r>
        <w:t xml:space="preserve">, now filled with a sense of divine love and grace, and worshiping the "Father in spirit and in truth" </w:t>
      </w:r>
      <w:r>
        <w:rPr>
          <w:rStyle w:val="FootnoteReference"/>
        </w:rPr>
        <w:footnoteReference w:id="687"/>
      </w:r>
      <w:r>
        <w:t xml:space="preserve">, as numbers here appeared to do, was not a little affecting; and especially to see them appear so tender and humble, as well as lively, fervent, and devout in the divine service.}</w:t>
      </w:r>
    </w:p>
    <w:p>
      <w:pPr>
        <w:pStyle w:val="BodyText"/>
      </w:pPr>
      <w:r>
        <w:t xml:space="preserve">Monday, October 7. Being called by the church and people of East Hampton on Long Island as a member of a council to assist and advise in affairs of difficulty in that church, I set out on my journey this morning, before it was well light, and traveled to Elizabethtown and there lodged. Enjoyed some comfort on the road in conversation with Mr. William Tennent, who was sent for on the same business.</w:t>
      </w:r>
    </w:p>
    <w:p>
      <w:pPr>
        <w:pStyle w:val="BodyText"/>
      </w:pPr>
      <w:r>
        <w:t xml:space="preserve">[He prosecuted his journey with the other ministers that were sent for; and did not return till October 24. While he was at East Hampton, the importance of the business that the council were</w:t>
      </w:r>
    </w:p>
    <w:p>
      <w:pPr>
        <w:pStyle w:val="SourcePage"/>
      </w:pPr>
      <w:r>
        <w:t xml:space="preserve">[p. 334]</w:t>
      </w:r>
    </w:p>
    <w:p>
      <w:pPr>
        <w:pStyle w:val="BodyText"/>
      </w:pPr>
      <w:r>
        <w:t xml:space="preserve">come upon lay with such weight on his mind, and he was so concerned for the interest of religion in that place, that he slept but little for several nights successively. In his way to and from East Hampton he had several seasons of sweet refreshment, wherein his soul was enlarged and comforted with divine consolations in secret retirement; and he had special assistance in public ministerial performances in the house of God; and yet, at the same time, a sense of extreme vileness and unprofitableness. He from time to time speaks of soul-refreshment and comfort in conversation with the ministers that travelled with him; and seems to have little or nothing of melancholy till he came to the West end of Long Island in his return. After that he was oppressed with dejection and gloominess of mind for several days together. For an account of the four first days after his return from his journey, I refer the reader to his public </w:t>
      </w:r>
      <w:r>
        <w:rPr>
          <w:i/>
          <w:iCs/>
        </w:rPr>
        <w:t xml:space="preserve">Journal</w:t>
      </w:r>
      <w:r>
        <w:t xml:space="preserve">.]</w:t>
      </w:r>
    </w:p>
    <w:p>
      <w:pPr>
        <w:pStyle w:val="BodyText"/>
      </w:pPr>
      <w:r>
        <w:t xml:space="preserve">{</w:t>
      </w:r>
      <w:r>
        <w:rPr>
          <w:i/>
          <w:iCs/>
        </w:rPr>
        <w:t xml:space="preserve">Journal</w:t>
      </w:r>
      <w:r>
        <w:t xml:space="preserve">. October 24. Discoursed from John 4:13-14. There was a great attention, a desirable affection, and an unaffected melting in the assembly. 'Tis surprising to see how eager they are of hearing the Word of God. I have oftentimes thought they would cheerfully and diligently attend divine worship twenty-four hours together, had they an opportunity so to do.</w:t>
      </w:r>
    </w:p>
    <w:p>
      <w:pPr>
        <w:pStyle w:val="BodyText"/>
      </w:pPr>
      <w:r>
        <w:t xml:space="preserve">October 25. Discoursed to my people respecting the resurrection, from Luke 20:27-36. And when I came to mention the blessedness the godly shall enjoy at that season, their final freedom from death, sin, and sorrow; their equality to the angels in regard of their nearness to, and enjoyment of, Christ (some imperfect degree of which they are favored with in the present life, from whence springs their sweetest comfort); and their being the children of God, openly acknowledged by him as such: I say, when I mentioned these things, numbers of them were much affected, and melted with a view of this blessed state.</w:t>
      </w:r>
    </w:p>
    <w:p>
      <w:pPr>
        <w:pStyle w:val="BodyText"/>
      </w:pPr>
      <w:r>
        <w:t xml:space="preserve">October 26. Being called to assist in the administration of the Lord's Supper in a neighboring congregation, I invited my people to go with me, who in general embraced the opportunity cheerfully, and attended the several discourses of that solemnity with diligence and affection, most of them now understanding something of the English language.</w:t>
      </w:r>
    </w:p>
    <w:p>
      <w:pPr>
        <w:pStyle w:val="BodyText"/>
      </w:pPr>
      <w:r>
        <w:t xml:space="preserve">Lord's Day, October 27. While I was preaching to a vast assembly of people abroad, who appeared generally easy and secure enough, there was one Indian woman, a stranger, who never</w:t>
      </w:r>
    </w:p>
    <w:p>
      <w:pPr>
        <w:pStyle w:val="SourcePage"/>
      </w:pPr>
      <w:r>
        <w:t xml:space="preserve">[p. 335]</w:t>
      </w:r>
    </w:p>
    <w:p>
      <w:pPr>
        <w:pStyle w:val="BodyText"/>
      </w:pPr>
      <w:r>
        <w:t xml:space="preserve">heard me preach before, nor ever regarded anything about religion (being now persuaded by some of her friends to come to meeting, though much against her will), was seized with pressing concern for her soul, and soon after expressed a great desire of going home (more than forty miles distant) to call her husband, that he also might be awakened to a concern for his soul. Some other of the Indians also appeared to be affected with divine truths this day.</w:t>
      </w:r>
    </w:p>
    <w:p>
      <w:pPr>
        <w:pStyle w:val="BodyText"/>
      </w:pPr>
      <w:r>
        <w:t xml:space="preserve">The pious people of the English (numbers of whom I had opportunity to converse with) seemed refreshed with seeing the Indians worship God in that devout and solemn manner with the assembly of his people: And with those mentioned, Acts 11:18, they could not but "glorify God, saying, then hath God also to the Gentiles granted repentance unto life."}</w:t>
      </w:r>
    </w:p>
    <w:p>
      <w:pPr>
        <w:pStyle w:val="BodyText"/>
      </w:pPr>
      <w:r>
        <w:t xml:space="preserve">Monday, October 28.——{</w:t>
      </w:r>
      <w:r>
        <w:rPr>
          <w:i/>
          <w:iCs/>
        </w:rPr>
        <w:t xml:space="preserve">Journal</w:t>
      </w:r>
      <w:r>
        <w:t xml:space="preserve">. Preached again to a great assembly, at which time some of my people appeared affected; and when public worship was over, were inquisitive whether there would not be another sermon in the evening, or before the sacramental solemnity was concluded; being still desirous to hear God's Word.</w:t>
      </w:r>
    </w:p>
    <w:p>
      <w:pPr>
        <w:pStyle w:val="BodyText"/>
      </w:pPr>
      <w:r>
        <w:rPr>
          <w:i/>
          <w:iCs/>
        </w:rPr>
        <w:t xml:space="preserve">Crossweeksung</w:t>
      </w:r>
    </w:p>
    <w:p>
      <w:pPr>
        <w:pStyle w:val="BodyText"/>
      </w:pPr>
      <w:r>
        <w:t xml:space="preserve">October 28. Discoursed from Matthew 22:1-13. I was enabled to open the Scripture and adapt my discourse and expressions to the capacities of my people, I know not how, in a plain, easy, and familiar manner, beyond all that I could have done by the utmost study: and this without any special difficulty, with as much freedom as if I had been addressing a common audience who had been instructed in the doctrine of Christianity all their days.</w:t>
      </w:r>
    </w:p>
    <w:p>
      <w:pPr>
        <w:pStyle w:val="BodyText"/>
      </w:pPr>
      <w:r>
        <w:t xml:space="preserve">The Word of God at this time seemed to fall upon the assembly with a divine power and influence, especially toward the close of my discourse: There was both a sweet melting and bitter mourning in the audience. The dear Christians were refreshed and comforted. Convictions revived in others, and sundry persons newly awakened who had never been with us before, and so much of the divine presence appeared in the assembly that it seemed "this was no other than the house of God, and the gate of heaven" </w:t>
      </w:r>
      <w:r>
        <w:rPr>
          <w:rStyle w:val="FootnoteReference"/>
        </w:rPr>
        <w:footnoteReference w:id="688"/>
      </w:r>
      <w:r>
        <w:t xml:space="preserve">. And all that had any savor and relish of divine things were even constrained by the sweetness of that</w:t>
      </w:r>
    </w:p>
    <w:p>
      <w:pPr>
        <w:pStyle w:val="SourcePage"/>
      </w:pPr>
      <w:r>
        <w:t xml:space="preserve">[p. 336]</w:t>
      </w:r>
    </w:p>
    <w:p>
      <w:pPr>
        <w:pStyle w:val="BodyText"/>
      </w:pPr>
      <w:r>
        <w:t xml:space="preserve">season to say, "Lord, it is good for us to be here" </w:t>
      </w:r>
      <w:r>
        <w:rPr>
          <w:rStyle w:val="FootnoteReference"/>
        </w:rPr>
        <w:footnoteReference w:id="689"/>
      </w:r>
      <w:r>
        <w:t xml:space="preserve">. If ever there was amongst my people an appearance of the New Jerusalem, "as a bride adorned for her husband" </w:t>
      </w:r>
      <w:r>
        <w:rPr>
          <w:rStyle w:val="FootnoteReference"/>
        </w:rPr>
        <w:footnoteReference w:id="690"/>
      </w:r>
      <w:r>
        <w:t xml:space="preserve">, there was much of it at this time; and so agreeable was the entertainment where such tokens of the divine presence were, that I could scarce be willing in the evening to leave the place and repair to my lodgings. I was refreshed with a view of the continuance of this blessed work of grace among them, and its influence upon strangers of the Indians that had of late, from time to time, providentially fallen into these parts.}</w:t>
      </w:r>
    </w:p>
    <w:p>
      <w:pPr>
        <w:pStyle w:val="BodyText"/>
      </w:pPr>
      <w:r>
        <w:t xml:space="preserve">Had an evening of sweet refreshing; my thoughts were raised to a blessed eternity; my soul was melted with desires of perfect holiness, and perfectly glorifying God.</w:t>
      </w:r>
    </w:p>
    <w:p>
      <w:pPr>
        <w:pStyle w:val="BodyText"/>
      </w:pPr>
      <w:r>
        <w:t xml:space="preserve">Tuesday, October 29. About noon, rode and viewed the Indian lands at Cranberry: Was much dejected and greatly perplexed in mind: Knew not how to see anybody again, my soul was so sunk within me. Oh, that these trials might make me more humble and holy! Oh, that God would keep me from giving way to sinful dejection, which may hinder my usefulness!</w:t>
      </w:r>
    </w:p>
    <w:p>
      <w:pPr>
        <w:pStyle w:val="BodyText"/>
      </w:pPr>
      <w:r>
        <w:t xml:space="preserve">Wednesday, October 30. My soul was refreshed with a view of the continuance of God's blessed work among the Indians.</w:t>
      </w:r>
    </w:p>
    <w:p>
      <w:pPr>
        <w:pStyle w:val="BodyText"/>
      </w:pPr>
      <w:r>
        <w:t xml:space="preserve">Thursday, October 31. Spent most of the day in writing: Enjoyed not much spiritual comfort; but was not so much sunk with melancholy as at some other times.</w:t>
      </w:r>
    </w:p>
    <w:p>
      <w:pPr>
        <w:pStyle w:val="BodyText"/>
      </w:pPr>
      <w:r>
        <w:t xml:space="preserve">Friday, November 1. [See the public </w:t>
      </w:r>
      <w:r>
        <w:rPr>
          <w:i/>
          <w:iCs/>
        </w:rPr>
        <w:t xml:space="preserve">Journal</w:t>
      </w:r>
      <w:r>
        <w:t xml:space="preserve">.]</w:t>
      </w:r>
    </w:p>
    <w:p>
      <w:pPr>
        <w:pStyle w:val="BodyText"/>
      </w:pPr>
      <w:r>
        <w:t xml:space="preserve">{</w:t>
      </w:r>
      <w:r>
        <w:rPr>
          <w:i/>
          <w:iCs/>
        </w:rPr>
        <w:t xml:space="preserve">Journal</w:t>
      </w:r>
      <w:r>
        <w:t xml:space="preserve">. November 1. Discoursed from Luke 24, briefly explaining the whole chapter, and insisting especially upon some particular passages.</w:t>
      </w:r>
    </w:p>
    <w:p>
      <w:pPr>
        <w:pStyle w:val="BodyText"/>
      </w:pPr>
      <w:r>
        <w:t xml:space="preserve">The discourse was attended with some affectionate concern upon some of the hearers, though not equal to what has often appeared among them.}</w:t>
      </w:r>
    </w:p>
    <w:p>
      <w:pPr>
        <w:pStyle w:val="BodyText"/>
      </w:pPr>
      <w:r>
        <w:t xml:space="preserve">Saturday, November 2. Spent the day with the Indians, and wrote some things of importance; and longed to do more for God than I did or could do in this present feeble and imperfect state.</w:t>
      </w:r>
    </w:p>
    <w:p>
      <w:pPr>
        <w:pStyle w:val="BodyText"/>
      </w:pPr>
      <w:r>
        <w:t xml:space="preserve">November 3 and 4. [See the public </w:t>
      </w:r>
      <w:r>
        <w:rPr>
          <w:i/>
          <w:iCs/>
        </w:rPr>
        <w:t xml:space="preserve">Journal</w:t>
      </w:r>
      <w:r>
        <w:t xml:space="preserve">.]</w:t>
      </w:r>
    </w:p>
    <w:p>
      <w:pPr>
        <w:pStyle w:val="BodyText"/>
      </w:pPr>
      <w:r>
        <w:t xml:space="preserve">{</w:t>
      </w:r>
      <w:r>
        <w:rPr>
          <w:i/>
          <w:iCs/>
        </w:rPr>
        <w:t xml:space="preserve">Journal</w:t>
      </w:r>
      <w:r>
        <w:t xml:space="preserve">. Lord's Day, November 3. Preached to my people from Luke 16:17, more especially for the sake of several lately brought under deep concern for their souls. There was some apparent concern and affection in the assembly, though far less than has been usual of late.</w:t>
      </w:r>
    </w:p>
    <w:p>
      <w:pPr>
        <w:pStyle w:val="SourcePage"/>
      </w:pPr>
      <w:r>
        <w:t xml:space="preserve">[p. 337]</w:t>
      </w:r>
    </w:p>
    <w:p>
      <w:pPr>
        <w:pStyle w:val="BodyText"/>
      </w:pPr>
      <w:r>
        <w:t xml:space="preserve">Afterwards I baptized fourteen persons of the Indians, six adults and eight children: One of these was near fourscore years of age, and I have reason to hope God has brought her savingly home to himself: Two of the others were men of fifty years old, who had been singular and remarkable, even among the Indians, for their wickedness; one of them had been a murderer, and both notorious drunkards as well as excessive quarrelsome; but now I can't but hope both are become subjects of God's special grace, especially the worst of them.</w:t>
      </w:r>
      <w:r>
        <w:rPr>
          <w:rStyle w:val="FootnoteReference"/>
        </w:rPr>
        <w:footnoteReference w:id="691"/>
      </w:r>
      <w:r>
        <w:t xml:space="preserve"> I deferred their baptism for many weeks after they had given evidences of having passed a great change, that I might have more opportunities to observe the fruits of those impressions they had been under, and apprehended the way was now clear: And there was not one of the adults I baptized but what had given me some comfortable grounds to hope that God had wrought a work of special grace in their hearts; although I could not have the same degree of satisfaction respecting one or two of them, as the rest.</w:t>
      </w:r>
    </w:p>
    <w:p>
      <w:pPr>
        <w:pStyle w:val="BodyText"/>
      </w:pPr>
      <w:r>
        <w:t xml:space="preserve">November 4. Discoursed from John 11, briefly explaining most of the chapter. Divine truths made deep impressions upon many in the assembly; numbers were affected with a view of the power of Christ, manifested in his raising the dead, and especially when this instance of his power was improved to show his power and ability to raise dead souls (such as many of them then felt themselves to be) to a spiritual life: as also to raise the dead at the last day, and dispense to them due rewards and punishments.</w:t>
      </w:r>
    </w:p>
    <w:p>
      <w:pPr>
        <w:pStyle w:val="BodyText"/>
      </w:pPr>
      <w:r>
        <w:t xml:space="preserve">There were sundry of the persons lately come here from remote places that were now brought under deep and pressing concern for their souls, particularly one who not long since came half drunk and railed on us, and attempted by all means to disturb us while engaged in the divine worship, was now so concerned and distressed for her soul that she seemed unable to get any ease without an interest in Christ. There were many tears and affectionate sobs and groans in the assembly in general, some weeping for themselves, others for their friends. And although persons are doubtless much easier affected now than they were in the beginning of this religious concern, when tears and cries for their souls were things unheard of among them, yet I must say their affection in general appeared genuine and unfeigned;</w:t>
      </w:r>
    </w:p>
    <w:p>
      <w:pPr>
        <w:pStyle w:val="SourcePage"/>
      </w:pPr>
      <w:r>
        <w:t xml:space="preserve">[p. 338]</w:t>
      </w:r>
    </w:p>
    <w:p>
      <w:pPr>
        <w:pStyle w:val="BodyText"/>
      </w:pPr>
      <w:r>
        <w:t xml:space="preserve">and especially this appeared very conspicuous in those newly awakened. So that true and genuine convictions of sin seem still to be begun and promoted in many instances.</w:t>
      </w:r>
    </w:p>
    <w:p>
      <w:pPr>
        <w:pStyle w:val="BodyText"/>
      </w:pPr>
      <w:r>
        <w:t xml:space="preserve">Baptized a child this day, and perceived sundry of the baptized persons affected with the administration of this ordinance, as being thereby minded of their own solemn engagements.</w:t>
      </w:r>
    </w:p>
    <w:p>
      <w:pPr>
        <w:pStyle w:val="BodyText"/>
      </w:pPr>
      <w:r>
        <w:t xml:space="preserve">I have now baptized in all forty-seven persons of the Indians, twenty-three adults and twenty-four children: thirty-five of them belonging to these parts, and the rest to the Forks of Delaware: And (through rich grace) they have none of them as yet been left to disgrace their profession of Christianity by any scandalous or unbecoming behavior.}</w:t>
      </w:r>
    </w:p>
    <w:p>
      <w:pPr>
        <w:pStyle w:val="BodyText"/>
      </w:pPr>
      <w:r>
        <w:t xml:space="preserve">[Tuesday, November 5, he left the Indians and spent the remaining part of this week in travelling to various parts of New Jersey in order to get a collection for the use of the Indians, and to obtain a schoolmaster to instruct them. And in the meantime he speaks of very sweet refreshment and entertainment with Christian friends, and of his being sweetly employed, while riding, in meditation on divine subjects; his heart's being enlarged, his mind clear, his spirit refreshed with divine truths, and his heart's burning within him while he went by the way and the Lord opened to him the Scriptures.]</w:t>
      </w:r>
    </w:p>
    <w:p>
      <w:pPr>
        <w:pStyle w:val="BodyText"/>
      </w:pPr>
      <w:r>
        <w:t xml:space="preserve">Lord's Day, November 10. [At Elizabethtown] Was comfortable in the morning, both in body and mind; preached in the forenoon from 2 Corinthians 5:20. God was pleased to give me freedom and fervency in my discourse; and the presence of God seemed to be in the assembly: Numbers were affected, and there were many tears among them. In the afternoon, preached from Luke 14:22, "and yet there is room." Was favored with divine assistance in the first prayer, and poured out my soul to God with a filial temper of mind; the living God also assisted me in sermon.</w:t>
      </w:r>
    </w:p>
    <w:p>
      <w:pPr>
        <w:pStyle w:val="BodyText"/>
      </w:pPr>
      <w:r>
        <w:t xml:space="preserve">[The next day he went to Newtown</w:t>
      </w:r>
      <w:r>
        <w:rPr>
          <w:rStyle w:val="FootnoteReference"/>
        </w:rPr>
        <w:footnoteReference w:id="692"/>
      </w:r>
      <w:r>
        <w:t xml:space="preserve"> on Long Island, to a meeting of the Presbytery. He speaks of some sweet meditations he had while there on "Christ's delivering up the kingdom to the father" </w:t>
      </w:r>
      <w:r>
        <w:rPr>
          <w:rStyle w:val="FootnoteReference"/>
        </w:rPr>
        <w:footnoteReference w:id="693"/>
      </w:r>
      <w:r>
        <w:t xml:space="preserve">, and of his soul's being much refreshed and warmed with the consideration of that blissful day.]</w:t>
      </w:r>
    </w:p>
    <w:p>
      <w:pPr>
        <w:pStyle w:val="BodyText"/>
      </w:pPr>
      <w:r>
        <w:t xml:space="preserve">Friday, November 15. Could not cross the ferry by reason of</w:t>
      </w:r>
    </w:p>
    <w:p>
      <w:pPr>
        <w:pStyle w:val="SourcePage"/>
      </w:pPr>
      <w:r>
        <w:t xml:space="preserve">[p. 339]</w:t>
      </w:r>
    </w:p>
    <w:p>
      <w:pPr>
        <w:pStyle w:val="BodyText"/>
      </w:pPr>
      <w:r>
        <w:t xml:space="preserve">the violence of the wind; nor could I enjoy any place of retirement at the ferry house: So that I was in perplexity. Yet God gave me some satisfaction and sweetness in meditation, and lifting up my heart to God in the midst of company. And although some were drinking and talking profanely, which was indeed a grief to me, yet my mind was calm and composed. And I could not but bless God, that I was not like to spend an eternity in such company. In the evening I sat down and wrote with composure and freedom; and can say (through pure grace) it was a comfortable evening to my soul, an evening I was enabled to spend in the service of God.</w:t>
      </w:r>
    </w:p>
    <w:p>
      <w:pPr>
        <w:pStyle w:val="BodyText"/>
      </w:pPr>
      <w:r>
        <w:t xml:space="preserve">Saturday, November 16. Crossed the ferry about ten o'clock; arrived at Elizabethtown near night. Was in a calm composed frame of mind, and felt an entire resignation with respect to a loss I had lately sustained in having my horse stolen from me the last Wednesday night at Newtown. Had some longings of soul for the dear people of Elizabethtown, that God would "pour out his Spirit" </w:t>
      </w:r>
      <w:r>
        <w:rPr>
          <w:rStyle w:val="FootnoteReference"/>
        </w:rPr>
        <w:footnoteReference w:id="694"/>
      </w:r>
      <w:r>
        <w:t xml:space="preserve"> upon them and "revive his work" </w:t>
      </w:r>
      <w:r>
        <w:rPr>
          <w:rStyle w:val="FootnoteReference"/>
        </w:rPr>
        <w:footnoteReference w:id="695"/>
      </w:r>
      <w:r>
        <w:t xml:space="preserve"> amongst them.</w:t>
      </w:r>
    </w:p>
    <w:p>
      <w:pPr>
        <w:pStyle w:val="BodyText"/>
      </w:pPr>
      <w:r>
        <w:t xml:space="preserve">[He spent the four next days at Elizabethtown; for the most part in a free and comfortable state of mind, intensely engaged in the service of God, and enjoying at some times the special assistances of his Spirit. On Thursday, this week, he rode to Freehold and spent the day under considerable dejection.]</w:t>
      </w:r>
    </w:p>
    <w:p>
      <w:pPr>
        <w:pStyle w:val="BodyText"/>
      </w:pPr>
      <w:r>
        <w:t xml:space="preserve">Friday, November 22. Rode to Mr. Tennent's, and from thence to Crossweeksung. Had little freedom in meditation, while riding; which was a grief and burden to my soul. Oh, that I could fill up all my time, whether in the house or by the way, for God! I was enabled, I think, this day to give up my soul to God and put over all my concerns into his hands; and found some real consolation in the thought of being entirely at the divine disposal, and having no will or interest of my own. I have received my all from God; oh, that I could return my all to God! Surely God is worthy of my highest affection and most devout adoration: He is infinitely worthy, that I should make him my last end, and live forever to him: Oh, that I might never more, in any one instance, live to myself!</w:t>
      </w:r>
    </w:p>
    <w:p>
      <w:pPr>
        <w:pStyle w:val="BodyText"/>
      </w:pPr>
      <w:r>
        <w:t xml:space="preserve">Saturday, November 23. Visited my people; spent the day with them: Wrote some things of importance. But was pretty much dejected, most of the day.</w:t>
      </w:r>
    </w:p>
    <w:p>
      <w:pPr>
        <w:pStyle w:val="SourcePage"/>
      </w:pPr>
      <w:r>
        <w:t xml:space="preserve">[p. 340]</w:t>
      </w:r>
    </w:p>
    <w:p>
      <w:pPr>
        <w:pStyle w:val="BodyText"/>
      </w:pPr>
      <w:r>
        <w:t xml:space="preserve">[There is nothing very material in his diary for the four next days, but what is also in his public </w:t>
      </w:r>
      <w:r>
        <w:rPr>
          <w:i/>
          <w:iCs/>
        </w:rPr>
        <w:t xml:space="preserve">Journal</w:t>
      </w:r>
      <w:r>
        <w:t xml:space="preserve">.]</w:t>
      </w:r>
      <w:r>
        <w:rPr>
          <w:rStyle w:val="FootnoteReference"/>
        </w:rPr>
        <w:footnoteReference w:id="696"/>
      </w:r>
    </w:p>
    <w:p>
      <w:pPr>
        <w:pStyle w:val="BodyText"/>
      </w:pPr>
      <w:r>
        <w:t xml:space="preserve">{</w:t>
      </w:r>
      <w:r>
        <w:rPr>
          <w:i/>
          <w:iCs/>
        </w:rPr>
        <w:t xml:space="preserve">Journal</w:t>
      </w:r>
      <w:r>
        <w:t xml:space="preserve">. Lord's Day, November 24. Preached both parts of the day from the story of Zaccheus, Luke 19:1-9. In the latter exercise, when I opened and insisted upon the "salvation" that "comes to the sinner" upon his becoming "a son of Abraham" </w:t>
      </w:r>
      <w:r>
        <w:rPr>
          <w:rStyle w:val="FootnoteReference"/>
        </w:rPr>
        <w:footnoteReference w:id="697"/>
      </w:r>
      <w:r>
        <w:t xml:space="preserve">, or a true believer, the Word seemed to be attended with divine power to the hearts of the hearers. Numbers were much affected with divine truths. Former convictions were revived. One or two persons newly awakened. And a most affectionate engagement in divine service appeared among them universally.</w:t>
      </w:r>
    </w:p>
    <w:p>
      <w:pPr>
        <w:pStyle w:val="BodyText"/>
      </w:pPr>
      <w:r>
        <w:t xml:space="preserve">The impressions they were under appeared to be divine; the genuine effect of God's Word set home upon their hearts by his Spirit.</w:t>
      </w:r>
    </w:p>
    <w:p>
      <w:pPr>
        <w:pStyle w:val="BodyText"/>
      </w:pPr>
      <w:r>
        <w:t xml:space="preserve">November 26. After having spent some time in private conferences, I discoursed publicly among them from John 5:1-9. I was favored with some special freedom and fervency in my discourse. And a powerful energy accompanied divine truths. Many went and sobbed affectionately, and scarce any appeared unconcerned in the whole assembly. The influence that seized the audience appeared gentle, and yet pungent and efficacious. It produced no boisterous commotion of the passions, but seemed deeply to affect the heart; and excited in the persons under convictions of their lost state, heavy groans and tears: and in others who had obtained comfort, a sweet and humble melting. It seemed like the gentle but steady showers that effectually water the earth, without violently beating upon the surface.</w:t>
      </w:r>
    </w:p>
    <w:p>
      <w:pPr>
        <w:pStyle w:val="BodyText"/>
      </w:pPr>
      <w:r>
        <w:t xml:space="preserve">The persons lately awakened were some of them deeply distressed for their souls, and appeared most solicitous to obtain an interest in Christ: And one or two of them, after public service was over, in anguish of spirit, said they knew not what to do, nor how to get their wicked hearts changed, etc.}</w:t>
      </w:r>
    </w:p>
    <w:p>
      <w:pPr>
        <w:pStyle w:val="BodyText"/>
      </w:pPr>
      <w:r>
        <w:t xml:space="preserve">Thursday, November 28.——{</w:t>
      </w:r>
      <w:r>
        <w:rPr>
          <w:i/>
          <w:iCs/>
        </w:rPr>
        <w:t xml:space="preserve">Journal</w:t>
      </w:r>
      <w:r>
        <w:t xml:space="preserve">. Discoursed to the Indians publicly, after having used some private endeavors to instruct and excite some in the duties of Christianity. Opened and made remarks upon the sacred story of our Lord's transfiguration, Luke 9:28-36. Had a principal view in my insisting upon this passage of Scripture to the edification and consolation of God's</w:t>
      </w:r>
    </w:p>
    <w:p>
      <w:pPr>
        <w:pStyle w:val="SourcePage"/>
      </w:pPr>
      <w:r>
        <w:t xml:space="preserve">[p. 341]</w:t>
      </w:r>
    </w:p>
    <w:p>
      <w:pPr>
        <w:pStyle w:val="BodyText"/>
      </w:pPr>
      <w:r>
        <w:t xml:space="preserve">people. And observed some, that I have reason to think are truly such, exceedingly affected with an account of the glory of Christ in his transfiguration; and filled with longing desires of being with him, that they might "with open face" </w:t>
      </w:r>
      <w:r>
        <w:rPr>
          <w:rStyle w:val="FootnoteReference"/>
        </w:rPr>
        <w:footnoteReference w:id="698"/>
      </w:r>
      <w:r>
        <w:t xml:space="preserve"> behold his glory.</w:t>
      </w:r>
    </w:p>
    <w:p>
      <w:pPr>
        <w:pStyle w:val="BodyText"/>
      </w:pPr>
      <w:r>
        <w:t xml:space="preserve">After public service was over, I asked one of them, who wept and sobbed most affectionately, what she now wanted. She replied, "Oh! to be with Christ," she did not know how to stay, etc. This was a blessed refreshing season to the religious people in general. The Lord Jesus Christ seemed to manifest his divine glory to them, as when transfigured before his disciples. And they, with the disciples, were ready universally to say, "Lord, it is good for us to be here" </w:t>
      </w:r>
      <w:r>
        <w:rPr>
          <w:rStyle w:val="FootnoteReference"/>
        </w:rPr>
        <w:footnoteReference w:id="699"/>
      </w:r>
      <w:r>
        <w:t xml:space="preserve">.</w:t>
      </w:r>
    </w:p>
    <w:p>
      <w:pPr>
        <w:pStyle w:val="BodyText"/>
      </w:pPr>
      <w:r>
        <w:t xml:space="preserve">The influence of God's Word was not confined to those who had given evidences of being truly gracious, though at this time I calculated my discourse for, and directed it chiefly to, such. But it appeared to be a season of divine power in the whole assembly; so that most were in some measure affected. And one aged man in particular, lately awakened, was now brought under deep and pressing concern for his soul, and was earnestly inquisitive how he might find Jesus Christ.</w:t>
      </w:r>
    </w:p>
    <w:p>
      <w:pPr>
        <w:pStyle w:val="BodyText"/>
      </w:pPr>
      <w:r>
        <w:t xml:space="preserve">God seems still to vouchsafe his divine presence and the influence of his blessed Spirit to accompany his Word, at least in some measure, in all our meetings for divine worship.}</w:t>
      </w:r>
    </w:p>
    <w:p>
      <w:pPr>
        <w:pStyle w:val="BodyText"/>
      </w:pPr>
      <w:r>
        <w:t xml:space="preserve">I enjoyed some divine comfort and fervency in the public exercise and afterwards. And while riding to my lodgings, was favored with some sweet meditations on Luke 9:31, "Who appeared in glory, and spake of his decease which he should accomplish at Jerusalem." My thoughts ran with freedom, and I saw and felt what a glorious subject the death of Christ is for glorified souls to dwell upon in their conversation. Oh, the death of Christ! How infinitely precious!</w:t>
      </w:r>
    </w:p>
    <w:p>
      <w:pPr>
        <w:pStyle w:val="BodyText"/>
      </w:pPr>
      <w:r>
        <w:t xml:space="preserve">[For the three next days, see the public </w:t>
      </w:r>
      <w:r>
        <w:rPr>
          <w:i/>
          <w:iCs/>
        </w:rPr>
        <w:t xml:space="preserve">Journal</w:t>
      </w:r>
      <w:r>
        <w:t xml:space="preserve">.]</w:t>
      </w:r>
      <w:r>
        <w:rPr>
          <w:rStyle w:val="FootnoteReference"/>
        </w:rPr>
        <w:footnoteReference w:id="700"/>
      </w:r>
    </w:p>
    <w:p>
      <w:pPr>
        <w:pStyle w:val="BodyText"/>
      </w:pPr>
      <w:r>
        <w:t xml:space="preserve">{</w:t>
      </w:r>
      <w:r>
        <w:rPr>
          <w:i/>
          <w:iCs/>
        </w:rPr>
        <w:t xml:space="preserve">Journal</w:t>
      </w:r>
      <w:r>
        <w:t xml:space="preserve">. November 30. Preached near night, after having spent some hours in private conference with some of my people about their souls' concerns. Explained and insisted upon the story of the rich man and Lazarus, Luke 16:19-26. The Word made powerful impressions upon many in the assembly, especially while</w:t>
      </w:r>
    </w:p>
    <w:p>
      <w:pPr>
        <w:pStyle w:val="SourcePage"/>
      </w:pPr>
      <w:r>
        <w:t xml:space="preserve">[p. 342]</w:t>
      </w:r>
    </w:p>
    <w:p>
      <w:pPr>
        <w:pStyle w:val="BodyText"/>
      </w:pPr>
      <w:r>
        <w:t xml:space="preserve">I discoursed of the blessedness of Lazarus "in Abraham's bosom" </w:t>
      </w:r>
      <w:r>
        <w:rPr>
          <w:rStyle w:val="FootnoteReference"/>
        </w:rPr>
        <w:footnoteReference w:id="701"/>
      </w:r>
      <w:r>
        <w:t xml:space="preserve">. This, I could perceive, affected them much more than what I spoke of the rich man's misery and torments. And thus it has been usually with them. They have almost always appeared much more affected with the comfortable than the dreadful truths of God's Word. And that which has distressed many of them under convictions, is that they found they wanted, and could not obtain, the happiness of the godly. At least they have often appeared to be more affected with this than with the terrors of hell. But whatever be the means of their awakening, 'tis plain, numbers are made deeply sensible of their sin and misery, the wickedness and stubbornness of their own hearts, their utter inability to help themselves, or to come to Christ for help, without divine assistance; and so are brought to see their perishing need of Christ to do all for them, and to lie at the foot of sovereign mercy.</w:t>
      </w:r>
    </w:p>
    <w:p>
      <w:pPr>
        <w:pStyle w:val="BodyText"/>
      </w:pPr>
      <w:r>
        <w:t xml:space="preserve">Lord's Day, December 1. Discoursed to my people in the forenoon from Luke 16:27-31. There appeared an unfeigned affection in divers persons, and some seemed deeply impressed with divine truths.</w:t>
      </w:r>
    </w:p>
    <w:p>
      <w:pPr>
        <w:pStyle w:val="BodyText"/>
      </w:pPr>
      <w:r>
        <w:t xml:space="preserve">In the afternoon, preached to a number of white people; at which time the Indians attended with diligence, and many of them were able to understand a considerable part of the discourse.</w:t>
      </w:r>
    </w:p>
    <w:p>
      <w:pPr>
        <w:pStyle w:val="BodyText"/>
      </w:pPr>
      <w:r>
        <w:t xml:space="preserve">At night, discoursed to my people again, and gave them some particular cautions and directions relating to their conduct in divers respects. And pressed them to watchfulness in all their deportment, seeing they were encompassed with those that "waited for their halting" </w:t>
      </w:r>
      <w:r>
        <w:rPr>
          <w:rStyle w:val="FootnoteReference"/>
        </w:rPr>
        <w:footnoteReference w:id="702"/>
      </w:r>
      <w:r>
        <w:t xml:space="preserve">, and who stood ready to draw them into temptations of every kind, and then to expose religion for their missteps.}</w:t>
      </w:r>
    </w:p>
    <w:p>
      <w:pPr>
        <w:pStyle w:val="BodyText"/>
      </w:pPr>
      <w:r>
        <w:t xml:space="preserve">Monday, December 2. Was much affected with grief that I had not lived more to God; and felt strong resolutions to double my diligence in my Master's service.</w:t>
      </w:r>
    </w:p>
    <w:p>
      <w:pPr>
        <w:pStyle w:val="BodyText"/>
      </w:pPr>
      <w:r>
        <w:t xml:space="preserve">[After this he went to a meeting of the Presbytery at a place in New Jersey called Connecticut Farms;</w:t>
      </w:r>
      <w:r>
        <w:rPr>
          <w:rStyle w:val="FootnoteReference"/>
        </w:rPr>
        <w:footnoteReference w:id="703"/>
      </w:r>
      <w:r>
        <w:t xml:space="preserve"> which occasioned his absence from his people the rest of this week. He speaks of some seasons of sweetness, solemnity, and spiritual affection in his absence.</w:t>
      </w:r>
    </w:p>
    <w:p>
      <w:pPr>
        <w:pStyle w:val="SourcePage"/>
      </w:pPr>
      <w:r>
        <w:t xml:space="preserve">[p. 343]</w:t>
      </w:r>
    </w:p>
    <w:p>
      <w:pPr>
        <w:pStyle w:val="BodyText"/>
      </w:pPr>
      <w:r>
        <w:t xml:space="preserve">Lord's Day, December 8. See his public </w:t>
      </w:r>
      <w:r>
        <w:rPr>
          <w:i/>
          <w:iCs/>
        </w:rPr>
        <w:t xml:space="preserve">Journal</w:t>
      </w:r>
      <w:r>
        <w:t xml:space="preserve">.]</w:t>
      </w:r>
    </w:p>
    <w:p>
      <w:pPr>
        <w:pStyle w:val="BodyText"/>
      </w:pPr>
      <w:r>
        <w:t xml:space="preserve">{</w:t>
      </w:r>
      <w:r>
        <w:rPr>
          <w:i/>
          <w:iCs/>
        </w:rPr>
        <w:t xml:space="preserve">Journal</w:t>
      </w:r>
      <w:r>
        <w:t xml:space="preserve">. Lord's Day, December 8. Discoursed on the story of the blind man, John 9. There appeared no remarkable effect of the Word upon the assembly at this time. The persons who have lately been much concerned for their souls seemed now not so affected nor solicitous to obtain an interest in Christ as has been usual; although they attended divine service with seriousness and diligence.</w:t>
      </w:r>
    </w:p>
    <w:p>
      <w:pPr>
        <w:pStyle w:val="BodyText"/>
      </w:pPr>
      <w:r>
        <w:t xml:space="preserve">Such have been the "doings of the Lord" </w:t>
      </w:r>
      <w:r>
        <w:rPr>
          <w:rStyle w:val="FootnoteReference"/>
        </w:rPr>
        <w:footnoteReference w:id="704"/>
      </w:r>
      <w:r>
        <w:t xml:space="preserve"> here in awakening sinners and affecting the hearts of those who are brought to solid comfort, with a fresh sense of divine things from time to time, that 'tis now strange to see the assembly sit with dry eyes, and without sobs and groans!}</w:t>
      </w:r>
    </w:p>
    <w:p>
      <w:pPr>
        <w:pStyle w:val="BodyText"/>
      </w:pPr>
      <w:r>
        <w:t xml:space="preserve">Monday, December 9. Spent most of the day in procuring provisions, in order to my setting up housekeeping among the Indians. Enjoyed little satisfaction through the day, being very much out of my element.</w:t>
      </w:r>
    </w:p>
    <w:p>
      <w:pPr>
        <w:pStyle w:val="BodyText"/>
      </w:pPr>
      <w:r>
        <w:t xml:space="preserve">Tuesday, December 10. Was engaged in the same business as yesterday. Towards night, got into my own house.</w:t>
      </w:r>
      <w:r>
        <w:rPr>
          <w:rStyle w:val="FootnoteReference"/>
        </w:rPr>
        <w:footnoteReference w:id="705"/>
      </w:r>
    </w:p>
    <w:p>
      <w:pPr>
        <w:pStyle w:val="BodyText"/>
      </w:pPr>
      <w:r>
        <w:t xml:space="preserve">Wednesday, December 11. Spent the forenoon in necessary labor about my house. In the afternoon, rode out upon business, and spent the evening with some satisfaction among friends in conversation on a serious and profitable subject.</w:t>
      </w:r>
    </w:p>
    <w:p>
      <w:pPr>
        <w:pStyle w:val="BodyText"/>
      </w:pPr>
      <w:r>
        <w:t xml:space="preserve">[Thursday, December 12. See his public </w:t>
      </w:r>
      <w:r>
        <w:rPr>
          <w:i/>
          <w:iCs/>
        </w:rPr>
        <w:t xml:space="preserve">Journal</w:t>
      </w:r>
      <w:r>
        <w:t xml:space="preserve">.]</w:t>
      </w:r>
    </w:p>
    <w:p>
      <w:pPr>
        <w:pStyle w:val="BodyText"/>
      </w:pPr>
      <w:r>
        <w:t xml:space="preserve">{</w:t>
      </w:r>
      <w:r>
        <w:rPr>
          <w:i/>
          <w:iCs/>
        </w:rPr>
        <w:t xml:space="preserve">Journal</w:t>
      </w:r>
      <w:r>
        <w:t xml:space="preserve">. December 12. Preached from the parable of the ten virgins, Matthew 25. The divine power seemed in some measure to attend this discourse, in which I was favored with uncommon freedom and plainness of address, and enabled to open divine truths and explain them to the capacities of my people in a manner beyond myself. There appeared in many persons an affectionate concern for their souls; although the concern in general seemed not so deep and pressing as it had formerly done. Yet it was refreshing to see many melted into tears and unaffected sobs; some with a sense of divine love, and some for want of it!}</w:t>
      </w:r>
    </w:p>
    <w:p>
      <w:pPr>
        <w:pStyle w:val="BodyText"/>
      </w:pPr>
      <w:r>
        <w:t xml:space="preserve">Friday, December 13. Spent the day mainly in labor about my house. In the evening, spent some time in writing; but was very weary and much out-done with the labor of the day.</w:t>
      </w:r>
    </w:p>
    <w:p>
      <w:pPr>
        <w:pStyle w:val="SourcePage"/>
      </w:pPr>
      <w:r>
        <w:t xml:space="preserve">[p. 344]</w:t>
      </w:r>
    </w:p>
    <w:p>
      <w:pPr>
        <w:pStyle w:val="BodyText"/>
      </w:pPr>
      <w:r>
        <w:t xml:space="preserve">Saturday, December 14. Rose early and wrote by candlelight some considerable time; spent most of the day in writing: but was somewhat dejected. In the evening, was exercised with a pain in my head.</w:t>
      </w:r>
    </w:p>
    <w:p>
      <w:pPr>
        <w:pStyle w:val="BodyText"/>
      </w:pPr>
      <w:r>
        <w:t xml:space="preserve">[For the two next days, see his public </w:t>
      </w:r>
      <w:r>
        <w:rPr>
          <w:i/>
          <w:iCs/>
        </w:rPr>
        <w:t xml:space="preserve">Journal</w:t>
      </w:r>
      <w:r>
        <w:t xml:space="preserve">. The remainder of this week he spent chiefly in writing: some part of the time under a degree of melancholy; but some part of it with a sweet ardency in religion.]</w:t>
      </w:r>
    </w:p>
    <w:p>
      <w:pPr>
        <w:pStyle w:val="BodyText"/>
      </w:pPr>
      <w:r>
        <w:t xml:space="preserve">{</w:t>
      </w:r>
      <w:r>
        <w:rPr>
          <w:i/>
          <w:iCs/>
        </w:rPr>
        <w:t xml:space="preserve">Journal</w:t>
      </w:r>
      <w:r>
        <w:t xml:space="preserve">. Lord's Day, December 15. Preached to the Indians from Luke 13:24-28. Divine truths fell with weight and power upon the audience, and seemed to reach the hearts of many. Near night, discoursed to them again from Matthew 25:31-46. At which season also the Word appeared to be accompanied with a divine influence, and made powerful impressions upon the assembly in general, as well as upon divers persons in a very special and particular manner. This was an amazing season of grace! "The Word of the Lord," this day, was "quick and powerful, sharper than a two-edged sword" </w:t>
      </w:r>
      <w:r>
        <w:rPr>
          <w:rStyle w:val="FootnoteReference"/>
        </w:rPr>
        <w:footnoteReference w:id="706"/>
      </w:r>
      <w:r>
        <w:t xml:space="preserve">, and pierced to the hearts of many. The assembly was greatly affected and deeply wrought upon; yet without so much apparent commotion of the passions as was usual in the beginning of this work of grace. The impressions made by the Word of God upon the audience appeared solid, rational, and deep, worthy of the solemn truths by means of which they were produced, and far from being the effects of any sudden fright or groundless perturbation of mind.</w:t>
      </w:r>
    </w:p>
    <w:p>
      <w:pPr>
        <w:pStyle w:val="BodyText"/>
      </w:pPr>
      <w:r>
        <w:t xml:space="preserve">Oh, how did the hearts of the hearers seem to bow under the weight of divine truths! And how evident did it now appear that they "received" and felt them, "not as the word of man, but as the Word of God" </w:t>
      </w:r>
      <w:r>
        <w:rPr>
          <w:rStyle w:val="FootnoteReference"/>
        </w:rPr>
        <w:footnoteReference w:id="707"/>
      </w:r>
      <w:r>
        <w:t xml:space="preserve">! None can frame a just idea of the appearance of our assembly at this time, but those who have seen a congregation solemnly awed and deeply impressed by the special power and influence of divine truths delivered to them in the Name of God!</w:t>
      </w:r>
    </w:p>
    <w:p>
      <w:pPr>
        <w:pStyle w:val="BodyText"/>
      </w:pPr>
      <w:r>
        <w:t xml:space="preserve">December 16. Discoursed to my people in the evening from Luke 11:1-13. After having insisted some time upon the ninth verse, wherein there is a command and encouragement to ask for divine favors, I called upon them to ask for a new heart with utmost importunity, as the man mentioned in the parable I was discoursing upon pleaded for "loaves of bread" </w:t>
      </w:r>
      <w:r>
        <w:rPr>
          <w:rStyle w:val="FootnoteReference"/>
        </w:rPr>
        <w:footnoteReference w:id="708"/>
      </w:r>
      <w:r>
        <w:t xml:space="preserve"> at midnight.</w:t>
      </w:r>
    </w:p>
    <w:p>
      <w:pPr>
        <w:pStyle w:val="SourcePage"/>
      </w:pPr>
      <w:r>
        <w:t xml:space="preserve">[p. 345]</w:t>
      </w:r>
    </w:p>
    <w:p>
      <w:pPr>
        <w:pStyle w:val="BodyText"/>
      </w:pPr>
      <w:r>
        <w:t xml:space="preserve">There was much affection and concern in the assembly; and especially one woman appeared in great distress for her soul. She was brought to such an agony in seeking after Christ that the sweat ran off her face for a considerable time together, although the evening was very cold; and her bitter cries were the most affecting indication of the </w:t>
      </w:r>
      <w:r>
        <w:rPr>
          <w:i/>
          <w:iCs/>
        </w:rPr>
        <w:t xml:space="preserve">inward</w:t>
      </w:r>
      <w:r>
        <w:t xml:space="preserve"> anguish of her heart.}</w:t>
      </w:r>
    </w:p>
    <w:p>
      <w:pPr>
        <w:pStyle w:val="BodyText"/>
      </w:pPr>
      <w:r>
        <w:t xml:space="preserve">Saturday, December 21.——{</w:t>
      </w:r>
      <w:r>
        <w:rPr>
          <w:i/>
          <w:iCs/>
        </w:rPr>
        <w:t xml:space="preserve">Journal</w:t>
      </w:r>
      <w:r>
        <w:t xml:space="preserve">. My people having now attained to a considerable degree of knowledge in the principles of Christianity, I thought it proper to set up a catechetical lecture among them; and this evening attempted something in that form; proposing questions to them agreeable to the Reverend Assembly's </w:t>
      </w:r>
      <w:r>
        <w:rPr>
          <w:i/>
          <w:iCs/>
        </w:rPr>
        <w:t xml:space="preserve">Shorter Catechism</w:t>
      </w:r>
      <w:r>
        <w:t xml:space="preserve">,</w:t>
      </w:r>
      <w:r>
        <w:rPr>
          <w:rStyle w:val="FootnoteReference"/>
        </w:rPr>
        <w:footnoteReference w:id="709"/>
      </w:r>
      <w:r>
        <w:t xml:space="preserve"> receiving their answers, and then explaining and insisting as appeared necessary and proper upon each question. After which I endeavored to make some practical improvement of the whole. This was the method I entered upon. They were able readily and rationally to answer many important questions I proposed to them: so that, upon trial, I found their doctrinal knowledge to exceed my own expectations.</w:t>
      </w:r>
    </w:p>
    <w:p>
      <w:pPr>
        <w:pStyle w:val="BodyText"/>
      </w:pPr>
      <w:r>
        <w:t xml:space="preserve">In the improvement of my discourse, when I came to infer and open the blessedness of those who have so great and glorious a God, as had before been spoken of, for their everlasting Friend and portion, sundry were much affected; and especially when I exhorted and endeavored to persuade them to be "reconciled to God" </w:t>
      </w:r>
      <w:r>
        <w:rPr>
          <w:rStyle w:val="FootnoteReference"/>
        </w:rPr>
        <w:footnoteReference w:id="710"/>
      </w:r>
      <w:r>
        <w:t xml:space="preserve">, through his dear Son, and thus to secure an interest in his everlasting favor. So that they appeared to be not only enlightened and instructed, but affected and engaged in their souls' concern by this method of discoursing.}</w:t>
      </w:r>
    </w:p>
    <w:p>
      <w:pPr>
        <w:pStyle w:val="BodyText"/>
      </w:pPr>
      <w:r>
        <w:t xml:space="preserve">After my labors with the Indians, I spent some time in writing some things divine and solemn; and was much wearied with the labors of the day; found that my spirits were extremely spent, and that I could do no more. I am conscious to myself that my labors are as great and constant as my nature will bear, and that ordinarily I go to the extent of my strength; so that I do all I can: But the misery is, I don't labor with that heavenly temper, that single eye to the glory of God, that I long for.</w:t>
      </w:r>
    </w:p>
    <w:p>
      <w:pPr>
        <w:pStyle w:val="SourcePage"/>
      </w:pPr>
      <w:r>
        <w:t xml:space="preserve">[p. 346]</w:t>
      </w:r>
    </w:p>
    <w:p>
      <w:pPr>
        <w:pStyle w:val="BodyText"/>
      </w:pPr>
      <w:r>
        <w:t xml:space="preserve">[Lord's Day, December 22. See the public </w:t>
      </w:r>
      <w:r>
        <w:rPr>
          <w:i/>
          <w:iCs/>
        </w:rPr>
        <w:t xml:space="preserve">Journal</w:t>
      </w:r>
      <w:r>
        <w:t xml:space="preserve">.]</w:t>
      </w:r>
    </w:p>
    <w:p>
      <w:pPr>
        <w:pStyle w:val="BodyText"/>
      </w:pPr>
      <w:r>
        <w:t xml:space="preserve">{</w:t>
      </w:r>
      <w:r>
        <w:rPr>
          <w:i/>
          <w:iCs/>
        </w:rPr>
        <w:t xml:space="preserve">Journal</w:t>
      </w:r>
      <w:r>
        <w:t xml:space="preserve">. Lord's Day, December 22. Discoursed upon the story of the young man in the Gospel, Matthew 19:16-22. God made it a seasonable Word, I'm persuaded, to some souls.</w:t>
      </w:r>
    </w:p>
    <w:p>
      <w:pPr>
        <w:pStyle w:val="BodyText"/>
      </w:pPr>
      <w:r>
        <w:t xml:space="preserve">There were sundry persons of the Indians newly come here, who had frequently lived among Quakers; and being more civilized and conformed to English manners than the generality of the Indians, they had imbibed some of the Quakers' errors; especially this fundamental one, viz., that if men will but live soberly and honestly, according to the dictates of their own consciences (or the light within) there is then no danger or doubt of their salvation, etc. These persons I found much worse to deal with than those who are wholly under pagan darkness, who make no pretenses to knowledge in Christianity at all, nor have any self-righteous foundation to stand upon. However, they all, except one, appeared now convinced that this sober honest life, of itself, was not sufficient to salvation; since Christ himself had declared it so in the case of the young man; and seemed in some measure concerned to obtain that change of heart which I had been laboring to show them the necessity of.</w:t>
      </w:r>
    </w:p>
    <w:p>
      <w:pPr>
        <w:pStyle w:val="BodyText"/>
      </w:pPr>
      <w:r>
        <w:t xml:space="preserve">This was likewise a season of comfort to some souls, and in particular to one (the same mentioned in my </w:t>
      </w:r>
      <w:r>
        <w:rPr>
          <w:i/>
          <w:iCs/>
        </w:rPr>
        <w:t xml:space="preserve">Journal</w:t>
      </w:r>
      <w:r>
        <w:t xml:space="preserve"> of the 16th instant) who never before obtained any settled comfort, though I have abundant reason to think she had passed a saving change some days before.</w:t>
      </w:r>
    </w:p>
    <w:p>
      <w:pPr>
        <w:pStyle w:val="BodyText"/>
      </w:pPr>
      <w:r>
        <w:t xml:space="preserve">She now appeared in a heavenly frame of mind, composed and delighted with the divine will. When I came to discourse particularly with her, and to inquire of her how she got relief and deliverance from the spiritual distresses she had lately been under, she answered in broken English, "Me try, me try, save myself, last my strength be all gone" (meaning her ability to save herself), "couldn't me stir bit further. Den last, me forced let Jesus Christ alone, send me hell if he please."</w:t>
      </w:r>
      <w:r>
        <w:rPr>
          <w:rStyle w:val="FootnoteReference"/>
        </w:rPr>
        <w:footnoteReference w:id="711"/>
      </w:r>
      <w:r>
        <w:t xml:space="preserve"> I said, "But you were not willing to go to hell, were you?" She replied, "Could not me help it. My heart he would wicked for all. Could not me make him good":</w:t>
      </w:r>
      <w:r>
        <w:rPr>
          <w:rStyle w:val="FootnoteReference"/>
        </w:rPr>
        <w:footnoteReference w:id="712"/>
      </w:r>
      <w:r>
        <w:t xml:space="preserve"> (meaning she saw 'twas right she should go to hell,</w:t>
      </w:r>
    </w:p>
    <w:p>
      <w:pPr>
        <w:pStyle w:val="SourcePage"/>
      </w:pPr>
      <w:r>
        <w:t xml:space="preserve">[p. 347]</w:t>
      </w:r>
    </w:p>
    <w:p>
      <w:pPr>
        <w:pStyle w:val="BodyText"/>
      </w:pPr>
      <w:r>
        <w:t xml:space="preserve">because her heart was wicked and would be so after all she could do to mend it). I asked her how she got out of this case. She answered still in the same broken language, "By by my heart be grad desperately."</w:t>
      </w:r>
      <w:r>
        <w:rPr>
          <w:rStyle w:val="FootnoteReference"/>
        </w:rPr>
        <w:footnoteReference w:id="713"/>
      </w:r>
      <w:r>
        <w:t xml:space="preserve"> I asked her why her heart was glad. She replied, "Grad my heart Jesus Christ do what he please with me. Den me tink, grad my heart Jesus Christ send me hell. Didn't me care where he put me, me lobe him for all,"</w:t>
      </w:r>
      <w:r>
        <w:rPr>
          <w:rStyle w:val="FootnoteReference"/>
        </w:rPr>
        <w:footnoteReference w:id="714"/>
      </w:r>
      <w:r>
        <w:t xml:space="preserve"> etc. And she could not readily be convinced but that she was willing to go to hell if Christ was pleased to send her there, though the truth evidently was, her will was so swallowed up in the divine will that she could not frame any hell in her imagination that would be dreadful or undesirable, provided it was but the will of God to send her to it.</w:t>
      </w:r>
    </w:p>
    <w:p>
      <w:pPr>
        <w:pStyle w:val="BodyText"/>
      </w:pPr>
      <w:r>
        <w:t xml:space="preserve">Toward night, discoursed to them again in the catechetical method I entered upon the evening before. And when I came to improve the truths I had explained to them, and to answer that question, "But how shall I know whether God has chosen me to everlasting Life?" by pressing them to come and give up their hearts to Christ, and thereby "to make their election sure" </w:t>
      </w:r>
      <w:r>
        <w:rPr>
          <w:rStyle w:val="FootnoteReference"/>
        </w:rPr>
        <w:footnoteReference w:id="715"/>
      </w:r>
      <w:r>
        <w:t xml:space="preserve">, they then appeared much affected: And the persons under concern were afresh engaged in seeking after an interest in him; while some others, who had obtained comfort before, were refreshed to find that love to God in themselves, which was an evidence of his electing love to them.}</w:t>
      </w:r>
    </w:p>
    <w:p>
      <w:pPr>
        <w:pStyle w:val="BodyText"/>
      </w:pPr>
      <w:r>
        <w:t xml:space="preserve">Monday and Tuesday, December 23 and 24. Spent these days in writing with the utmost diligence. Felt in the main a sweet mortification to the world, and a desire to live and labor only for God; but wanted more warmth and spirituality, a more sensible and affectionate regard to the glory of God.</w:t>
      </w:r>
    </w:p>
    <w:p>
      <w:pPr>
        <w:pStyle w:val="BodyText"/>
      </w:pPr>
      <w:r>
        <w:t xml:space="preserve">[Wednesday, December 25. See the public </w:t>
      </w:r>
      <w:r>
        <w:rPr>
          <w:i/>
          <w:iCs/>
        </w:rPr>
        <w:t xml:space="preserve">Journal</w:t>
      </w:r>
      <w:r>
        <w:t xml:space="preserve">.]</w:t>
      </w:r>
    </w:p>
    <w:p>
      <w:pPr>
        <w:pStyle w:val="BodyText"/>
      </w:pPr>
      <w:r>
        <w:t xml:space="preserve">{</w:t>
      </w:r>
      <w:r>
        <w:rPr>
          <w:i/>
          <w:iCs/>
        </w:rPr>
        <w:t xml:space="preserve">Journal</w:t>
      </w:r>
      <w:r>
        <w:t xml:space="preserve">. December 25. The Indians having been used upon Christmas days to drink and revel among some of the white people in these parts, I thought it proper this day to call them together and discourse to them upon divine things: which I accordingly did from the parable of the barren fig tree, Luke 13:6-9. A divine influence, I'm persuaded, accompanied the Word at this season. The power of God appeared in the assembly, not by</w:t>
      </w:r>
    </w:p>
    <w:p>
      <w:pPr>
        <w:pStyle w:val="SourcePage"/>
      </w:pPr>
      <w:r>
        <w:t xml:space="preserve">[p. 348]</w:t>
      </w:r>
    </w:p>
    <w:p>
      <w:pPr>
        <w:pStyle w:val="BodyText"/>
      </w:pPr>
      <w:r>
        <w:t xml:space="preserve">producing any remarkable cries, but by shocking and rousing at heart (as it seemed) several stupid creatures that were scarce ever moved with any concern before. The power attending divine truths seemed to have the influence of the earthquake rather than the whirlwind upon them. Their passions were not so much alarmed as has been common here in times past, but their judgments appeared to be powerfully convinced by the masterly and conquering influence of divine truths. The impressions made upon the assembly in general seemed not superficial but deep and heart affecting. Oh, how ready did they now appear universally to embrace and comply with everything they heard and were convinced was duty! God was in the midst of us of a truth, bowing and melting stubborn hearts! How many tears and sobs were then to be seen and heard among us! What liveliness and strict attention! What eagerness and intenseness of mind appeared in the whole assembly in the time of divine service! They seemed to watch and wait for the dropping of God's Word as the thirsty earth for the "former and latter rain" </w:t>
      </w:r>
      <w:r>
        <w:rPr>
          <w:rStyle w:val="FootnoteReference"/>
        </w:rPr>
        <w:footnoteReference w:id="716"/>
      </w:r>
      <w:r>
        <w:t xml:space="preserve">.</w:t>
      </w:r>
    </w:p>
    <w:p>
      <w:pPr>
        <w:pStyle w:val="BodyText"/>
      </w:pPr>
      <w:r>
        <w:t xml:space="preserve">Afterwards I discoursed to them on the duty of husbands and wives, from Ephesians 5:22-33. And have reason to think this was a "word in season" </w:t>
      </w:r>
      <w:r>
        <w:rPr>
          <w:rStyle w:val="FootnoteReference"/>
        </w:rPr>
        <w:footnoteReference w:id="717"/>
      </w:r>
      <w:r>
        <w:t xml:space="preserve">. Spent some time further in the evening in inculcating the truths I had insisted upon in my former discourse respecting the barren fig tree, and observed a powerful influence still accompany what was spoken.}</w:t>
      </w:r>
    </w:p>
    <w:p>
      <w:pPr>
        <w:pStyle w:val="BodyText"/>
      </w:pPr>
      <w:r>
        <w:t xml:space="preserve">Thursday and Friday, December 26 and 27. Labored in my studies to the utmost of my strength: And though I felt a steady disposition of mind to live to God, and that I had nothing in this world to live for; yet I did not find that sensible affection in the service of God that I wanted to have; my heart seemed barren, though my head and hands were full of labor.</w:t>
      </w:r>
    </w:p>
    <w:p>
      <w:pPr>
        <w:pStyle w:val="BodyText"/>
      </w:pPr>
      <w:r>
        <w:t xml:space="preserve">[For the four next days, see his public </w:t>
      </w:r>
      <w:r>
        <w:rPr>
          <w:i/>
          <w:iCs/>
        </w:rPr>
        <w:t xml:space="preserve">Journal</w:t>
      </w:r>
      <w:r>
        <w:t xml:space="preserve">.</w:t>
      </w:r>
      <w:r>
        <w:rPr>
          <w:rStyle w:val="FootnoteReference"/>
        </w:rPr>
        <w:footnoteReference w:id="718"/>
      </w:r>
      <w:r>
        <w:t xml:space="preserve">]</w:t>
      </w:r>
    </w:p>
    <w:p>
      <w:pPr>
        <w:pStyle w:val="BodyText"/>
      </w:pPr>
      <w:r>
        <w:t xml:space="preserve">{</w:t>
      </w:r>
      <w:r>
        <w:rPr>
          <w:i/>
          <w:iCs/>
        </w:rPr>
        <w:t xml:space="preserve">Journal</w:t>
      </w:r>
      <w:r>
        <w:t xml:space="preserve">. December 28. Discoursed to my people in the catechetical method I lately entered upon. And in the improvement of my discourse, wherein I was comparing man's present with his primitive state; and showing what he had fallen from, and the miseries he is now involved in, and exposed to in his natural estate; and pressing sinners to take a view of their deplorable circumstances without Christ; as also to strive that they might obtain</w:t>
      </w:r>
    </w:p>
    <w:p>
      <w:pPr>
        <w:pStyle w:val="SourcePage"/>
      </w:pPr>
      <w:r>
        <w:t xml:space="preserve">[p. 349]</w:t>
      </w:r>
    </w:p>
    <w:p>
      <w:pPr>
        <w:pStyle w:val="BodyText"/>
      </w:pPr>
      <w:r>
        <w:t xml:space="preserve">an interest in him; the Lord, I trust, granted a remarkable influence of his blessed Spirit to accompany what was spoken, and there was a great concern appeared in the assembly: Many were melted into tears and sobs, and the impressions made upon them seemed deep and heart affecting. And in particular, there were two or three persons who appeared to be brought to the last exercises of a preparatory work, and reduced almost to extremity; being in a great measure convinced of the impossibility of their helping themselves, or of mending their own hearts; and seemed to be upon the point of giving up all hope in themselves, and of venturing upon Christ as naked, helpless, and undone: and yet were in distress and anguish because they saw no safety in so doing, unless they could do something towards saving themselves.</w:t>
      </w:r>
    </w:p>
    <w:p>
      <w:pPr>
        <w:pStyle w:val="BodyText"/>
      </w:pPr>
      <w:r>
        <w:t xml:space="preserve">One of these persons was the very aged woman above-mentioned, who now appeared "weary and heavy laden" </w:t>
      </w:r>
      <w:r>
        <w:rPr>
          <w:rStyle w:val="FootnoteReference"/>
        </w:rPr>
        <w:footnoteReference w:id="719"/>
      </w:r>
      <w:r>
        <w:t xml:space="preserve"> with a sense of her sin and misery, and her perishing need of an interest in Christ.</w:t>
      </w:r>
    </w:p>
    <w:p>
      <w:pPr>
        <w:pStyle w:val="BodyText"/>
      </w:pPr>
      <w:r>
        <w:t xml:space="preserve">Lord's Day, December 29. Preached from John 3:1-5. A number of white people were present, as is usual upon the Sabbath. The discourse was accompanied with power, and seemed to have a silent, but deep and piercing influence upon the audience. Many wept and sobbed affectionately. And there were some tears among the white people as well as the Indians. Some could not refrain from crying out, though there were not many so exercised. But the impressions made upon their hearts appeared chiefly by the extraordinary earnestness of their attention, and their heavy sighs and tears.</w:t>
      </w:r>
    </w:p>
    <w:p>
      <w:pPr>
        <w:pStyle w:val="BodyText"/>
      </w:pPr>
      <w:r>
        <w:t xml:space="preserve">After public worship was over, I went to my house, proposing to preach again after a short season of intermission. But they soon came in one after another, with tears in their eyes, to know what they should do to be saved. And the divine Spirit in such a manner set home upon their hearts what I spoke to them, that the house was soon filled with cries and groans. They all flocked together upon this occasion, and those whom I had reason to think in a Christless state were almost universally seized with concern for their souls.</w:t>
      </w:r>
    </w:p>
    <w:p>
      <w:pPr>
        <w:pStyle w:val="BodyText"/>
      </w:pPr>
      <w:r>
        <w:t xml:space="preserve">It was an amazing season of power among them, and seemed as if God had "bowed the heavens and come down" </w:t>
      </w:r>
      <w:r>
        <w:rPr>
          <w:rStyle w:val="FootnoteReference"/>
        </w:rPr>
        <w:footnoteReference w:id="720"/>
      </w:r>
      <w:r>
        <w:t xml:space="preserve">. So astonishingly prevalent was the operation upon old as well as</w:t>
      </w:r>
    </w:p>
    <w:p>
      <w:pPr>
        <w:pStyle w:val="SourcePage"/>
      </w:pPr>
      <w:r>
        <w:t xml:space="preserve">[p. 350]</w:t>
      </w:r>
    </w:p>
    <w:p>
      <w:pPr>
        <w:pStyle w:val="BodyText"/>
      </w:pPr>
      <w:r>
        <w:t xml:space="preserve">young, that it seemed as if none would be left in a secure and natural state, but that God was now about to convert all the world. And I was ready to think then that I should never again despair of the conversion of any man or woman living, be they who or what they would.</w:t>
      </w:r>
    </w:p>
    <w:p>
      <w:pPr>
        <w:pStyle w:val="BodyText"/>
      </w:pPr>
      <w:r>
        <w:t xml:space="preserve">'Tis impossible to give a just and lively description of the appearance of things at this season, at least such as to convey a bright and adequate idea of the effects of this influence! A number might now be seen rejoicing that God had not taken away the powerful influence of his blessed Spirit from this place, refreshed to see so many "striving to enter in at the straight gate" </w:t>
      </w:r>
      <w:r>
        <w:rPr>
          <w:rStyle w:val="FootnoteReference"/>
        </w:rPr>
        <w:footnoteReference w:id="721"/>
      </w:r>
      <w:r>
        <w:t xml:space="preserve">, and animated with such concern for them that they wanted "to push them forward," as some of them expressed it. At the same time numbers both of men and women, old and young, might be seen in tears, and some in anguish of spirit, appearing in their very countenances like condemned malefactors bound towards the place of execution, with a heavy solicitude sitting in their faces: So that there seemed here (as I thought) a lively emblem of the solemn day of accounts, a mixture of heaven and hell, of joy unspeakable, and anguish inexpressible!</w:t>
      </w:r>
    </w:p>
    <w:p>
      <w:pPr>
        <w:pStyle w:val="BodyText"/>
      </w:pPr>
      <w:r>
        <w:t xml:space="preserve">The concern and religious affection was such that I could not pretend to have any formal religious exercise among them; but spent the time in discoursing to one and another, as I thought most proper and seasonable for each, and sometimes addressed them all together, and finally concluded with prayer. Such were their circumstances at this season that I could scarce have half an hour's rest from speaking from about half an hour before 12 o'clock (at which time I began public worship) till past seven at night.</w:t>
      </w:r>
    </w:p>
    <w:p>
      <w:pPr>
        <w:pStyle w:val="BodyText"/>
      </w:pPr>
      <w:r>
        <w:t xml:space="preserve">There appeared to be four or five persons newly awakened this day and the evening before, some of whom but very lately came among us.</w:t>
      </w:r>
    </w:p>
    <w:p>
      <w:pPr>
        <w:pStyle w:val="BodyText"/>
      </w:pPr>
      <w:r>
        <w:t xml:space="preserve">December 30. Was visited by four or five young persons under concern for their souls, most of whom were very lately awakened. They wept much while I discoursed to them and endeavored to press upon them the necessity of flying to Christ, without delay for salvation.</w:t>
      </w:r>
    </w:p>
    <w:p>
      <w:pPr>
        <w:pStyle w:val="BodyText"/>
      </w:pPr>
      <w:r>
        <w:t xml:space="preserve">December 31. Spent some hours this day in visiting my people from house to house, and conversing with them about their spiritual concerns; endeavoring to press upon Christless souls the</w:t>
      </w:r>
    </w:p>
    <w:p>
      <w:pPr>
        <w:pStyle w:val="SourcePage"/>
      </w:pPr>
      <w:r>
        <w:t xml:space="preserve">[p. 351]</w:t>
      </w:r>
    </w:p>
    <w:p>
      <w:pPr>
        <w:pStyle w:val="BodyText"/>
      </w:pPr>
      <w:r>
        <w:t xml:space="preserve">necessity of a renovation of heart: And scarce left a house without leaving some or other of its inhabitants in tears, appearing solicitously engaged to obtain an interest in Christ.</w:t>
      </w:r>
    </w:p>
    <w:p>
      <w:pPr>
        <w:pStyle w:val="BodyText"/>
      </w:pPr>
      <w:r>
        <w:t xml:space="preserve">The Indians are now gathered together from all quarters to this place, and have built them little cottages, so that more than twenty families live within a quarter of a mile of me. A very convenient situation in regard both of public and private instruction.}</w:t>
      </w:r>
    </w:p>
    <w:p>
      <w:pPr>
        <w:pStyle w:val="BodyText"/>
      </w:pPr>
      <w:r>
        <w:t xml:space="preserve">Wednesday, January 1, 1745–6.——{</w:t>
      </w:r>
      <w:r>
        <w:rPr>
          <w:i/>
          <w:iCs/>
        </w:rPr>
        <w:t xml:space="preserve">Journal</w:t>
      </w:r>
      <w:r>
        <w:t xml:space="preserve">. Spent some considerable time in visiting my people again. Found scarce one but what was under some serious impressions respecting their spiritual concerns.}</w:t>
      </w:r>
    </w:p>
    <w:p>
      <w:pPr>
        <w:pStyle w:val="BodyText"/>
      </w:pPr>
      <w:r>
        <w:t xml:space="preserve">I am this day beginning a new year; and God has carried me through numerous trials and labors in the past. He has amazingly supported my feeble frame; for "having obtained help of God, I continue to this day" </w:t>
      </w:r>
      <w:r>
        <w:rPr>
          <w:rStyle w:val="FootnoteReference"/>
        </w:rPr>
        <w:footnoteReference w:id="722"/>
      </w:r>
      <w:r>
        <w:t xml:space="preserve">. Oh, that I might live nearer to God this year than I did the last. The business I have been called to, and enabled to go through, I know has been as great as nature could bear up under, and what would have sunk and overcome me quite without special support. But alas, alas! Though I have done the labors and endured the trials, with what spirit have I done the one and born the other? How cold has been the frame of my heart oftentimes! And how little have I sensibly eyed the glory of God in all my doings and sufferings! I have found that I could have no peace without filling up all my time with labors; and thus "necessity has been laid upon me" </w:t>
      </w:r>
      <w:r>
        <w:rPr>
          <w:rStyle w:val="FootnoteReference"/>
        </w:rPr>
        <w:footnoteReference w:id="723"/>
      </w:r>
      <w:r>
        <w:t xml:space="preserve">; yea, in that respect I have loved to labor: But the misery is, I could not sensibly labor for God as I would have done. May I for the future be enabled more sensibly to make the glory of God my all!</w:t>
      </w:r>
    </w:p>
    <w:p>
      <w:pPr>
        <w:pStyle w:val="BodyText"/>
      </w:pPr>
      <w:r>
        <w:t xml:space="preserve">[For the space from this time till the next Monday, see the public </w:t>
      </w:r>
      <w:r>
        <w:rPr>
          <w:i/>
          <w:iCs/>
        </w:rPr>
        <w:t xml:space="preserve">Journal</w:t>
      </w:r>
      <w:r>
        <w:t xml:space="preserve">.]</w:t>
      </w:r>
    </w:p>
    <w:p>
      <w:pPr>
        <w:pStyle w:val="BodyText"/>
      </w:pPr>
      <w:r>
        <w:t xml:space="preserve">{</w:t>
      </w:r>
      <w:r>
        <w:rPr>
          <w:i/>
          <w:iCs/>
        </w:rPr>
        <w:t xml:space="preserve">Journal</w:t>
      </w:r>
      <w:r>
        <w:t xml:space="preserve">. January 2. Visited some persons newly come among us, who had scarce ever heard anything of Christianity (except the empty name) before. Endeavored to instruct them particularly in the first principles of religion, in the most easy and familiar manner I could.</w:t>
      </w:r>
    </w:p>
    <w:p>
      <w:pPr>
        <w:pStyle w:val="BodyText"/>
      </w:pPr>
      <w:r>
        <w:t xml:space="preserve">There are strangers from remote parts almost continually dropping in among us, so that I have occasion repeatedly to open and inculcate the first principles of Christianity.</w:t>
      </w:r>
    </w:p>
    <w:p>
      <w:pPr>
        <w:pStyle w:val="SourcePage"/>
      </w:pPr>
      <w:r>
        <w:t xml:space="preserve">[p. 352]</w:t>
      </w:r>
    </w:p>
    <w:p>
      <w:pPr>
        <w:pStyle w:val="BodyText"/>
      </w:pPr>
      <w:r>
        <w:t xml:space="preserve">January 4. Prosecuted my catechetical method of instructing. Found my people able to answer questions with propriety, beyond what could have been expected from persons so lately brought out of heathenish darkness.</w:t>
      </w:r>
    </w:p>
    <w:p>
      <w:pPr>
        <w:pStyle w:val="BodyText"/>
      </w:pPr>
      <w:r>
        <w:t xml:space="preserve">In the improvement of my discourse, there appeared some concern and affection in the assembly: and especially those of whom I entertained hopes as being truly gracious, at least divers of them, were much affected and refreshed.</w:t>
      </w:r>
    </w:p>
    <w:p>
      <w:pPr>
        <w:pStyle w:val="BodyText"/>
      </w:pPr>
      <w:r>
        <w:t xml:space="preserve">Lord's Day, January 5. Discoursed from Matthew 12:10-13. There appeared not so much liveliness and affection in divine service as usual. The same truths that have often produced many tears and sobs in the assembly, seemed now to have no special influence upon any in it.</w:t>
      </w:r>
    </w:p>
    <w:p>
      <w:pPr>
        <w:pStyle w:val="BodyText"/>
      </w:pPr>
      <w:r>
        <w:t xml:space="preserve">Near night I proposed to have proceeded in my usual method of catechizing. But while we were engaged in the first prayer, the power of God seemed to descend upon the assembly in such a remarkable manner, and so many appeared under pressing concern for their souls, that I thought it much more expedient to insist upon the plentiful provision made by divine grace for the redemption of perishing sinners, and to press them to a speedy acceptance of the great salvation, than to ask them questions about doctrinal points. What was most practical seemed most seasonable to be insisted upon, while numbers appeared so extraordinarily solicitous to obtain an interest in the great Redeemer.</w:t>
      </w:r>
    </w:p>
    <w:p>
      <w:pPr>
        <w:pStyle w:val="BodyText"/>
      </w:pPr>
      <w:r>
        <w:t xml:space="preserve">Baptized two persons this day; one adult (the woman particularly mentioned in my </w:t>
      </w:r>
      <w:r>
        <w:rPr>
          <w:i/>
          <w:iCs/>
        </w:rPr>
        <w:t xml:space="preserve">Journal</w:t>
      </w:r>
      <w:r>
        <w:t xml:space="preserve"> of December 22) and one child.</w:t>
      </w:r>
    </w:p>
    <w:p>
      <w:pPr>
        <w:pStyle w:val="BodyText"/>
      </w:pPr>
      <w:r>
        <w:t xml:space="preserve">This woman has discovered a very sweet and heavenly frame of mind, from time to time, since her first reception of comfort. One morning in particular she came to see me, discovering an unusual joy and satisfaction in her countenance, and when I inquired into the reason of it, she replied that God had made her feel that 'twas right for him to do what he pleased with all things; and that 'twould be right if he should cast her husband and son both into hell; and she saw 'twas so right for God to do what he pleased with them, that she could not but rejoice if God should send them into hell, though 'twas apparent she loved them dearly. She moreover inquired whether I was not sent to preach to the Indians by some good people a great way off. I replied, "Yes, by the good people in Scotland." She answered that her heart loved</w:t>
      </w:r>
    </w:p>
    <w:p>
      <w:pPr>
        <w:pStyle w:val="SourcePage"/>
      </w:pPr>
      <w:r>
        <w:t xml:space="preserve">[p. 353]</w:t>
      </w:r>
    </w:p>
    <w:p>
      <w:pPr>
        <w:pStyle w:val="BodyText"/>
      </w:pPr>
      <w:r>
        <w:t xml:space="preserve">those good people so, the evening before, that she could scarce help praying for them all night, her heart would go to God for them etc., so that "the blessing of those ready to perish" </w:t>
      </w:r>
      <w:r>
        <w:rPr>
          <w:rStyle w:val="FootnoteReference"/>
        </w:rPr>
        <w:footnoteReference w:id="724"/>
      </w:r>
      <w:r>
        <w:t xml:space="preserve"> is like to come upon those pious persons who have communicated of their substance to the propagation of the Gospel.}</w:t>
      </w:r>
    </w:p>
    <w:p>
      <w:pPr>
        <w:pStyle w:val="BodyText"/>
      </w:pPr>
      <w:r>
        <w:t xml:space="preserve">Monday, January 6. Being very weak in body, I rode for my health. While riding, my thoughts were sweetly engaged for a time upon "the stone cut out of the mountain without hands, which brake in pieces" </w:t>
      </w:r>
      <w:r>
        <w:rPr>
          <w:rStyle w:val="FootnoteReference"/>
        </w:rPr>
        <w:footnoteReference w:id="725"/>
      </w:r>
      <w:r>
        <w:t xml:space="preserve"> all before it, and waxed great, and "became a great mountain, and filled the whole earth" </w:t>
      </w:r>
      <w:r>
        <w:rPr>
          <w:rStyle w:val="FootnoteReference"/>
        </w:rPr>
        <w:footnoteReference w:id="726"/>
      </w:r>
      <w:r>
        <w:t xml:space="preserve">: And I longed that Jesus should take to himself his "great power" </w:t>
      </w:r>
      <w:r>
        <w:rPr>
          <w:rStyle w:val="FootnoteReference"/>
        </w:rPr>
        <w:footnoteReference w:id="727"/>
      </w:r>
      <w:r>
        <w:t xml:space="preserve">, and reign "to the ends of the earth" </w:t>
      </w:r>
      <w:r>
        <w:rPr>
          <w:rStyle w:val="FootnoteReference"/>
        </w:rPr>
        <w:footnoteReference w:id="728"/>
      </w:r>
      <w:r>
        <w:t xml:space="preserve">. And oh, how sweet were the moments wherein I felt my soul warm with hopes of the enlargement of the Redeemer's kingdom! I wanted nothing else but that Christ should reign, to the glory of his blessed name.</w:t>
      </w:r>
    </w:p>
    <w:p>
      <w:pPr>
        <w:pStyle w:val="BodyText"/>
      </w:pPr>
      <w:r>
        <w:t xml:space="preserve">[The next day he complains of want of fervency.]</w:t>
      </w:r>
    </w:p>
    <w:p>
      <w:pPr>
        <w:pStyle w:val="BodyText"/>
      </w:pPr>
      <w:r>
        <w:t xml:space="preserve">Wednesday, January 8. In the evening my heart was drawn out after God in secret: My soul was refreshed and quickened; and I trust, faith was in exercise. I had great hopes of the ingathering of precious souls to Christ; not only among my own people, but others also. I was sweetly resigned and composed under my bodily weakness; and was willing to live or die, and desirous to labor for God to the utmost of my strength.</w:t>
      </w:r>
    </w:p>
    <w:p>
      <w:pPr>
        <w:pStyle w:val="BodyText"/>
      </w:pPr>
      <w:r>
        <w:t xml:space="preserve">Thursday, January 9. Was still very weak and much exercised with vapory disorders. In the evening, enjoyed some enlargement and spirituality in prayer. Oh, that I could always spend my time profitably, both in health and weakness!</w:t>
      </w:r>
    </w:p>
    <w:p>
      <w:pPr>
        <w:pStyle w:val="BodyText"/>
      </w:pPr>
      <w:r>
        <w:t xml:space="preserve">Friday, January 10. My soul was in a sweet, calm, composed frame, and my heart filled with love to all the world; and Christian simplicity and tenderness seemed then to prevail and reign within me. Near night, visited a serious Baptist minister and had some agreeable conversation with him; and found that I could taste God in friends.</w:t>
      </w:r>
    </w:p>
    <w:p>
      <w:pPr>
        <w:pStyle w:val="BodyText"/>
      </w:pPr>
      <w:r>
        <w:t xml:space="preserve">[For the four next days, see the public </w:t>
      </w:r>
      <w:r>
        <w:rPr>
          <w:i/>
          <w:iCs/>
        </w:rPr>
        <w:t xml:space="preserve">Journal</w:t>
      </w:r>
      <w:r>
        <w:t xml:space="preserve">.]</w:t>
      </w:r>
    </w:p>
    <w:p>
      <w:pPr>
        <w:pStyle w:val="BodyText"/>
      </w:pPr>
      <w:r>
        <w:t xml:space="preserve">{</w:t>
      </w:r>
      <w:r>
        <w:rPr>
          <w:i/>
          <w:iCs/>
        </w:rPr>
        <w:t xml:space="preserve">Journal</w:t>
      </w:r>
      <w:r>
        <w:t xml:space="preserve">. January 11. Discoursed in a catechetical method, as usual of late. And having opened our first parents' primitive apostasy from God, and our fall in him, I proceeded to improve my discourse by showing the necessity we stood in of an almighty</w:t>
      </w:r>
    </w:p>
    <w:p>
      <w:pPr>
        <w:pStyle w:val="SourcePage"/>
      </w:pPr>
      <w:r>
        <w:t xml:space="preserve">[p. 354]</w:t>
      </w:r>
    </w:p>
    <w:p>
      <w:pPr>
        <w:pStyle w:val="BodyText"/>
      </w:pPr>
      <w:r>
        <w:t xml:space="preserve">Redeemer, and the absolute need every sinner has of an interest in his merits and mediation. There was some tenderness and affectionate concern appeared in the assembly.</w:t>
      </w:r>
    </w:p>
    <w:p>
      <w:pPr>
        <w:pStyle w:val="BodyText"/>
      </w:pPr>
      <w:r>
        <w:t xml:space="preserve">Lord's Day, January 12. Preached from Isaiah 55:6. The Word of God seemed to fall upon the audience with a divine weight and influence, and evidently appeared to be "not the word of man" </w:t>
      </w:r>
      <w:r>
        <w:rPr>
          <w:rStyle w:val="FootnoteReference"/>
        </w:rPr>
        <w:footnoteReference w:id="729"/>
      </w:r>
      <w:r>
        <w:t xml:space="preserve">. The blessed Spirit, I'm persuaded, accompanied what was spoken to the hearts of many. So that there was a powerful revival of conviction in numbers who were under spiritual exercise before.</w:t>
      </w:r>
    </w:p>
    <w:p>
      <w:pPr>
        <w:pStyle w:val="BodyText"/>
      </w:pPr>
      <w:r>
        <w:t xml:space="preserve">Toward night, catechized in my usual method. Near the close of my discourse, there appeared a great concern and much affection in the audience. Which increased while I continued to invite them to come to an all sufficient Redeemer for eternal salvation.</w:t>
      </w:r>
    </w:p>
    <w:p>
      <w:pPr>
        <w:pStyle w:val="BodyText"/>
      </w:pPr>
      <w:r>
        <w:t xml:space="preserve">The Spirit of God seems from time to time to be striving with numbers of souls here. They are so frequently and repeatedly roused that they seem unable at present to lull themselves asleep.</w:t>
      </w:r>
    </w:p>
    <w:p>
      <w:pPr>
        <w:pStyle w:val="BodyText"/>
      </w:pPr>
      <w:r>
        <w:t xml:space="preserve">January 13. Was visited by divers persons under deep concern for their souls: One of whom was newly awakened. 'Tis a most agreeable work to treat with souls who are solicitously inquiring "what they shall do to be saved" </w:t>
      </w:r>
      <w:r>
        <w:rPr>
          <w:rStyle w:val="FootnoteReference"/>
        </w:rPr>
        <w:footnoteReference w:id="730"/>
      </w:r>
      <w:r>
        <w:t xml:space="preserve">. And as we are never to be "weary in well doing" </w:t>
      </w:r>
      <w:r>
        <w:rPr>
          <w:rStyle w:val="FootnoteReference"/>
        </w:rPr>
        <w:footnoteReference w:id="731"/>
      </w:r>
      <w:r>
        <w:t xml:space="preserve">, so the obligation seems to be peculiarly strong when the work is so very desirable. And yet I must say, my health is so much impaired, and my spirits so wasted with my labors and solitary manner of living (there being no human creature in the house with me), that their repeated and almost incessant application to me for help and direction are sometimes exceeding burdensome, and so exhaust my spirits that I become fit for nothing at all, entirely unable to prosecute any business sometimes for days together. And what contributes much toward this difficulty is, that I'm obliged to spend much time in communicating a little matter to them: there being often times many things necessary to be premised before I can speak directly to what I principally aim at: Which things would readily be taken for granted, where there was a competency of doctrinal knowledge.</w:t>
      </w:r>
    </w:p>
    <w:p>
      <w:pPr>
        <w:pStyle w:val="BodyText"/>
      </w:pPr>
      <w:r>
        <w:t xml:space="preserve">January 14. Spent some time in private conferences with my people, and found some disposed to take comfort, as I thought, upon slight grounds. They are now generally awakened, and 'tis</w:t>
      </w:r>
    </w:p>
    <w:p>
      <w:pPr>
        <w:pStyle w:val="SourcePage"/>
      </w:pPr>
      <w:r>
        <w:t xml:space="preserve">[p. 355]</w:t>
      </w:r>
    </w:p>
    <w:p>
      <w:pPr>
        <w:pStyle w:val="BodyText"/>
      </w:pPr>
      <w:r>
        <w:t xml:space="preserve">become so disgraceful, as well as terrifying to the conscience, to be destitute of religion, that they are in imminent danger of taking up with any appearances of grace, rather than to live under the fear and disgrace of an unregenerate state.}</w:t>
      </w:r>
    </w:p>
    <w:p>
      <w:pPr>
        <w:pStyle w:val="BodyText"/>
      </w:pPr>
      <w:r>
        <w:t xml:space="preserve">Wednesday, January 15. My spirits were very low and flat, and I could not but think I was a burden to God's earth; and could scarcely look anybody in the face, through shame and sense of barrenness. God pity a poor unprofitable creature.</w:t>
      </w:r>
    </w:p>
    <w:p>
      <w:pPr>
        <w:pStyle w:val="BodyText"/>
      </w:pPr>
      <w:r>
        <w:t xml:space="preserve">[The two next days he had some comfort and refreshment. For the two following days, see the public </w:t>
      </w:r>
      <w:r>
        <w:rPr>
          <w:i/>
          <w:iCs/>
        </w:rPr>
        <w:t xml:space="preserve">Journal</w:t>
      </w:r>
      <w:r>
        <w:t xml:space="preserve">.]</w:t>
      </w:r>
    </w:p>
    <w:p>
      <w:pPr>
        <w:pStyle w:val="BodyText"/>
      </w:pPr>
      <w:r>
        <w:t xml:space="preserve">{</w:t>
      </w:r>
      <w:r>
        <w:rPr>
          <w:i/>
          <w:iCs/>
        </w:rPr>
        <w:t xml:space="preserve">Journal</w:t>
      </w:r>
      <w:r>
        <w:t xml:space="preserve">. January 18. Prosecuted my catechetical method of discoursing. There appeared a great solemnity and some considerable affection in the assembly.</w:t>
      </w:r>
    </w:p>
    <w:p>
      <w:pPr>
        <w:pStyle w:val="BodyText"/>
      </w:pPr>
      <w:r>
        <w:t xml:space="preserve">This method of instructing I find very profitable. When I first entered upon it, I was exercised with fears least my discourses would unavoidably be so doctrinal that they would tend only to enlighten the head, but not to affect the heart. But the event proves quite otherwise; for these exercises have hitherto been remarkably blessed in the latter as well as the former respects.</w:t>
      </w:r>
    </w:p>
    <w:p>
      <w:pPr>
        <w:pStyle w:val="BodyText"/>
      </w:pPr>
      <w:r>
        <w:t xml:space="preserve">Lord's Day, January 19. Discoursed to my people from Isaiah 55:7. Toward night, catechized in my ordinary method. And this appeared to be a powerful season of grace among us. Numbers were much affected; convictions powerfully revived; divers of the Christians refreshed and strengthened; and one weary heavy-laden soul, I have abundant reason to hope, brought to true rest and solid comfort in Christ, who afterwards gave me such an account of God's dealing with his soul as was abundantly satisfying as well as refreshing to me.</w:t>
      </w:r>
    </w:p>
    <w:p>
      <w:pPr>
        <w:pStyle w:val="BodyText"/>
      </w:pPr>
      <w:r>
        <w:t xml:space="preserve">He told me he had often heard me say that persons must see and feel themselves utterly helpless and undone; that they must be emptied of a dependence upon themselves and of all hope of saving themselves by their own doings, in order to their coming to Christ for salvation. And he had long been striving after this view of things; supposing this would be an excellent frame of mind to be thus emptied of a dependence upon his own goodness: that God would have respect to this frame, would then be well pleased with him and bestow eternal life upon him. But when he came to feel himself in this helpless undone condition, he found it quite contrary to all his thoughts and expectations; so that 'twas not the same, nor indeed anything like the frame he had been seeking</w:t>
      </w:r>
    </w:p>
    <w:p>
      <w:pPr>
        <w:pStyle w:val="SourcePage"/>
      </w:pPr>
      <w:r>
        <w:t xml:space="preserve">[p. 356]</w:t>
      </w:r>
    </w:p>
    <w:p>
      <w:pPr>
        <w:pStyle w:val="BodyText"/>
      </w:pPr>
      <w:r>
        <w:t xml:space="preserve">after. Instead of its being a good frame of mind, he now found nothing but badness in himself, and saw 'twas forever impossible for him to make himself any better. He wondered, he said, that he had ever hoped to mend his own heart. He was amazed he had never before seen that 'twas utterly impossible for him, by all his contrivances and endeavors, to do anything that way, since the matter now appeared to him in so clear a light. Instead of imagining now that God would be pleased with him for the sake of this frame of mind, and this view of his undone estate, he saw clearly and felt it would be just with God to send him to eternal misery; and that there was no goodness in what he then felt; for he could not help seeing that he was naked, sinful, and miserable, and there was nothing in such a sight to deserve God's love or pity.</w:t>
      </w:r>
    </w:p>
    <w:p>
      <w:pPr>
        <w:pStyle w:val="BodyText"/>
      </w:pPr>
      <w:r>
        <w:t xml:space="preserve">He saw these things in a manner so clear and convincing that it seemed to him, he said, he could convince everybody of their utter inability ever to help themselves, and their unworthiness of any help from God.</w:t>
      </w:r>
    </w:p>
    <w:p>
      <w:pPr>
        <w:pStyle w:val="BodyText"/>
      </w:pPr>
      <w:r>
        <w:t xml:space="preserve">In this frame of mind he came to public worship this evening, and while I was inviting sinners to come to Christ naked and empty, without any goodness of their own to recommend them to his acceptance, then he thought with himself that he had often tried to come and give up his heart to Christ, and he used to hope that sometime or other he should be able to do so. But now he was convinced he could not, and it seemed utterly vain for him ever to try any more: And he could not, he said, find a heart to make any further attempt, because he saw it would signify nothing at all: Nor did he now hope for a better opportunity, or more ability hereafter, as he had formerly done, because he saw, and was fully convinced, his own strength would forever fail.</w:t>
      </w:r>
    </w:p>
    <w:p>
      <w:pPr>
        <w:pStyle w:val="BodyText"/>
      </w:pPr>
      <w:r>
        <w:t xml:space="preserve">While he was musing in this manner, he saw, he said, with his heart (which is a common phrase among them) something that was unspeakably good and lovely, and what he had never seen before; and this stole away his heart whether he would or no. He did not, he said, know what 'twas he saw. He did not say, "This is Jesus Christ," but 'twas such glory and beauty as he never saw before. He did not now give away his heart so as he had formerly intended and attempted to do, but it went away of itself after that glory he then discovered. He used to try to make a bargain with Christ, to give up his heart to him, that he might</w:t>
      </w:r>
    </w:p>
    <w:p>
      <w:pPr>
        <w:pStyle w:val="SourcePage"/>
      </w:pPr>
      <w:r>
        <w:t xml:space="preserve">[p. 357]</w:t>
      </w:r>
    </w:p>
    <w:p>
      <w:pPr>
        <w:pStyle w:val="BodyText"/>
      </w:pPr>
      <w:r>
        <w:t xml:space="preserve">have eternal life for it. But now he thought nothing about himself, or what would become of him hereafter; but was pleased, and his mind wholly taken up with the unspeakable excellence of what he then beheld.</w:t>
      </w:r>
    </w:p>
    <w:p>
      <w:pPr>
        <w:pStyle w:val="BodyText"/>
      </w:pPr>
      <w:r>
        <w:t xml:space="preserve">After some time he was wonderfully pleased with the way of salvation by Christ; so that it seemed unspeakably better to be saved altogether by the mere free grace of God in Christ, than to have any hand in saving himself. And the consequence of this exercise is, that he appears to retain a sense and relish of divine things, and to maintain a life of seriousness and true religion.}</w:t>
      </w:r>
    </w:p>
    <w:p>
      <w:pPr>
        <w:pStyle w:val="BodyText"/>
      </w:pPr>
      <w:r>
        <w:t xml:space="preserve">[The next day he set out on a journey to Elizabethtown to confer with the Correspondents at their meeting there; and enjoyed much spiritual refreshment from day to day through this week. The things expressed in this space of time are such as these: serenity, composure, sweetness and tenderness of soul, thanksgiving to God for his success among the Indians, delight in prayer and praise, sweet and profitable meditations on various divine subjects, longing for more love, for more vigor to live to God, for a life more entirely devoted to God, that he might spend all his time profitably for God and in his cause; conversing on spiritual subjects with affection; and lamentation for unprofitableness.]</w:t>
      </w:r>
    </w:p>
    <w:p>
      <w:pPr>
        <w:pStyle w:val="BodyText"/>
      </w:pPr>
      <w:r>
        <w:t xml:space="preserve">Lord's Day, January 26. [At Connecticut Farms] Was calm and composed. Was made sensible of my utter inability to preach without divine help; and was in some good measure willing to leave it with God to give or withhold assistance as he saw would be most for his own glory. Was favored with a considerable degree of assistance in my public work. After public worship I was in a sweet and solemn frame of mind, thankful to God that he had made me in some measure faithful in addressing precious souls, but grieved that I had been no more fervent in my work; and was tenderly affected towards all the world, longing that every sinner might be saved; and could not have entertained any bitterness towards the worst enemy living. In the evening, rode to Elizabethtown: while riding, was almost constantly engaged in lifting up my heart to God, lest I should lose that sweet heavenly solemnity and composure of soul I then enjoyed. Afterwards, was pleased to think that God "reigneth" </w:t>
      </w:r>
      <w:r>
        <w:rPr>
          <w:rStyle w:val="FootnoteReference"/>
        </w:rPr>
        <w:footnoteReference w:id="732"/>
      </w:r>
      <w:r>
        <w:t xml:space="preserve">; and thought I could never be uneasy with any of his dispensations; but must be entirely satisfied, whatever trials he should cause me or his Church</w:t>
      </w:r>
    </w:p>
    <w:p>
      <w:pPr>
        <w:pStyle w:val="SourcePage"/>
      </w:pPr>
      <w:r>
        <w:t xml:space="preserve">[p. 358]</w:t>
      </w:r>
    </w:p>
    <w:p>
      <w:pPr>
        <w:pStyle w:val="BodyText"/>
      </w:pPr>
      <w:r>
        <w:t xml:space="preserve">to encounter. Never felt more sedateness, divine serenity and composure of mind: Could freely have left the dearest earthly friend for the society of angels and "spirits of just men made perfect" </w:t>
      </w:r>
      <w:r>
        <w:rPr>
          <w:rStyle w:val="FootnoteReference"/>
        </w:rPr>
        <w:footnoteReference w:id="733"/>
      </w:r>
      <w:r>
        <w:t xml:space="preserve">: My affections soared aloft to the blessed Author of every dear enjoyment: I viewed the emptiness and unsatisfactory nature of the most desirable earthly objects, any further than God is seen in them: and longed for a life of spirituality and inward purity; without which, I saw, there could be no true pleasure.</w:t>
      </w:r>
    </w:p>
    <w:p>
      <w:pPr>
        <w:pStyle w:val="BodyText"/>
      </w:pPr>
      <w:r>
        <w:t xml:space="preserve">[He retained a great degree of this excellent frame of mind the four next days. As to his public services for and among the Indians, and his success in this time, see the public </w:t>
      </w:r>
      <w:r>
        <w:rPr>
          <w:i/>
          <w:iCs/>
        </w:rPr>
        <w:t xml:space="preserve">Journal</w:t>
      </w:r>
      <w:r>
        <w:t xml:space="preserve">.]</w:t>
      </w:r>
    </w:p>
    <w:p>
      <w:pPr>
        <w:pStyle w:val="BodyText"/>
      </w:pPr>
      <w:r>
        <w:t xml:space="preserve">{</w:t>
      </w:r>
      <w:r>
        <w:rPr>
          <w:i/>
          <w:iCs/>
        </w:rPr>
        <w:t xml:space="preserve">Journal</w:t>
      </w:r>
      <w:r>
        <w:t xml:space="preserve">. January 28. The Indians in these parts having in times past run themselves in debt by their excessive drinking; and some having taken the advantage of them, and put them to trouble and charge by arresting sundry of them, whereby 'twas supposed a great body of their hunting lands were much endangered and might speedily be taken from them; and I being sensible that they could not subsist together in these parts in order to their being a Christian congregation, if these lands should drop out of their hands, which was thought very likely; thought it my duty to use my utmost endeavors to prevent so unhappy an event. And having acquainted the gentlemen concerned with this mission of this affair, according to the best information I could get of it, they thought it proper to expend the money they had been and still were collecting for the religious interests of the Indians (at least a part of it) for the discharging of their debts and securing of these lands, that there might be no entanglement lying upon them to hinder the settlement and hopeful enlargement of a Christian Congregation of Indians in these parts. And having received orders from them, I answered, in behalf of the Indians, eighty-two pounds five shillings, New Jersey currency, at eight shillings per ounce; and so prevented the danger of difficulty in this respect.</w:t>
      </w:r>
    </w:p>
    <w:p>
      <w:pPr>
        <w:pStyle w:val="BodyText"/>
      </w:pPr>
      <w:r>
        <w:t xml:space="preserve">As God has wrought a wonderful work of grace among these Indians, and now inclines others from remote places to fall in among them almost continually; and as he has opened a door for the prevention of the difficulty now mentioned, which seemed greatly to threaten their religious interests, as well as worldly comfort; 'tis hopeful he designs to establish a church for himself among them, and to hand down true religion to their posterity.</w:t>
      </w:r>
    </w:p>
    <w:p>
      <w:pPr>
        <w:pStyle w:val="SourcePage"/>
      </w:pPr>
      <w:r>
        <w:t xml:space="preserve">[p. 359]</w:t>
      </w:r>
    </w:p>
    <w:p>
      <w:pPr>
        <w:pStyle w:val="BodyText"/>
      </w:pPr>
      <w:r>
        <w:t xml:space="preserve">January 30. Preached to the Indians from John 3:16-17. There was a solemn attention and some affection visible in the audience; especially divers persons who had long been concerned for their souls seemed afresh excited and engaged in seeking after an interest in Christ. And one, with much concern, afterwards told me his heart was so pricked with my preaching he knew not where to turn nor what to do.</w:t>
      </w:r>
    </w:p>
    <w:p>
      <w:pPr>
        <w:pStyle w:val="BodyText"/>
      </w:pPr>
      <w:r>
        <w:t xml:space="preserve">January 31. This day the person I had made choice of and engaged for a schoolmaster</w:t>
      </w:r>
      <w:r>
        <w:rPr>
          <w:rStyle w:val="FootnoteReference"/>
        </w:rPr>
        <w:footnoteReference w:id="734"/>
      </w:r>
      <w:r>
        <w:t xml:space="preserve"> among the Indians, arrived among us, and was heartily welcomed by my people universally. Whereupon I distributed several dozen of Primers among the children and young people.}</w:t>
      </w:r>
    </w:p>
    <w:p>
      <w:pPr>
        <w:pStyle w:val="BodyText"/>
      </w:pPr>
      <w:r>
        <w:t xml:space="preserve">Saturday, February 1. Towards night, enjoyed some of the clearest thoughts on a divine subject (viz., that treated of 1 Corinthians 15:13-16) that ever I remember to have had upon any subject whatsoever; and spent two or three hours in writing them. I was refreshed with this intenseness: My mind was so engaged in these meditations I could scarcely turn it to anything else; and indeed I could not be willing to part with so sweet an entertainment.——{</w:t>
      </w:r>
      <w:r>
        <w:rPr>
          <w:i/>
          <w:iCs/>
        </w:rPr>
        <w:t xml:space="preserve">Journal</w:t>
      </w:r>
      <w:r>
        <w:t xml:space="preserve">. My schoolmaster entered upon his business among the Indians. He has generally about thirty children and young persons in his school in the daytime, and about fifteen married people in his evening school; the number of the latter sort of persons being less than it would be if they could be more constant at home, and spare time from their necessary employments for an attendance upon these instructions.</w:t>
      </w:r>
    </w:p>
    <w:p>
      <w:pPr>
        <w:pStyle w:val="BodyText"/>
      </w:pPr>
      <w:r>
        <w:t xml:space="preserve">In the evening, catechized in my usual method. Towards the close of my discourse, a surprising power seemed to attend the word, especially to some persons. One man</w:t>
      </w:r>
      <w:r>
        <w:rPr>
          <w:rStyle w:val="FootnoteReference"/>
        </w:rPr>
        <w:footnoteReference w:id="735"/>
      </w:r>
      <w:r>
        <w:t xml:space="preserve"> considerably in years, who had been a remarkable drunkard, a conjurer, and murderer, that was awakened some months before, was now brought to great extremity under his spiritual distress, so that he trembled for hours together, and apprehended himself just dropping into hell, without any power to rescue or relieve himself. Divers</w:t>
      </w:r>
    </w:p>
    <w:p>
      <w:pPr>
        <w:pStyle w:val="SourcePage"/>
      </w:pPr>
      <w:r>
        <w:t xml:space="preserve">[p. 360]</w:t>
      </w:r>
    </w:p>
    <w:p>
      <w:pPr>
        <w:pStyle w:val="BodyText"/>
      </w:pPr>
      <w:r>
        <w:t xml:space="preserve">others appeared under great concern as well as he, and solicitous to obtain a saving change.}</w:t>
      </w:r>
    </w:p>
    <w:p>
      <w:pPr>
        <w:pStyle w:val="BodyText"/>
      </w:pPr>
      <w:r>
        <w:t xml:space="preserve">Lord's Day, February 2.——{</w:t>
      </w:r>
      <w:r>
        <w:rPr>
          <w:i/>
          <w:iCs/>
        </w:rPr>
        <w:t xml:space="preserve">Journal</w:t>
      </w:r>
      <w:r>
        <w:t xml:space="preserve">. Preached from John 5:24-25. There appeared (as usual) some concern and affection in the assembly.</w:t>
      </w:r>
    </w:p>
    <w:p>
      <w:pPr>
        <w:pStyle w:val="BodyText"/>
      </w:pPr>
      <w:r>
        <w:t xml:space="preserve">Toward night proceeded in my usual method of catechizing. Observed my people more ready in answering the questions proposed to them than ever before. 'Tis apparent they advance daily in doctrinal knowledge. But what is still more desirable, the Spirit of God is yet operating among them, whereby experimental, as well [as] speculative, knowledge is propagated in their minds.}</w:t>
      </w:r>
    </w:p>
    <w:p>
      <w:pPr>
        <w:pStyle w:val="BodyText"/>
      </w:pPr>
      <w:r>
        <w:t xml:space="preserve">After public worship, my bodily strength being much spent, my spirits sunk amazingly; and especially on hearing that I was so generally taken to be a Roman Catholic, sent by the Papists to draw the Indians into an insurrection against the English,</w:t>
      </w:r>
      <w:r>
        <w:rPr>
          <w:rStyle w:val="FootnoteReference"/>
        </w:rPr>
        <w:footnoteReference w:id="736"/>
      </w:r>
      <w:r>
        <w:t xml:space="preserve"> that some were in fear of me, and others were for having me taken up by authority and punished. Alas, what will not the devil do to bring a slur and disgrace on the work of God! Oh, how holy and circumspect had I need to be! Through divine goodness I have been enabled to mind my own business in these parts, as well as elsewhere; and to let all men and all denominations of men alone, as to their party notions; and only preached the plain and necessary truths of Christianity, neither inviting to nor excluding from my meeting any of any sort or persuasion whatsoever. Towards night, the Lord gave me freedom at the throne of grace in my first prayer before my catechetical lecture: And in opening the Psalms 46 to my people, my soul confided in God, although the wicked world should slander and persecute me, or even condemn and execute me as a traitor to my king and country. Truly God is "a present help in time of trouble" </w:t>
      </w:r>
      <w:r>
        <w:rPr>
          <w:rStyle w:val="FootnoteReference"/>
        </w:rPr>
        <w:footnoteReference w:id="737"/>
      </w:r>
      <w:r>
        <w:t xml:space="preserve">. In the evening my soul was in some measure comforted, having some hope that one poor soul was brought home to God this day; though the case did by no means appear clear. Oh, that I could fill up every moment of time, during my abode here below, in the service of my God and king!</w:t>
      </w:r>
    </w:p>
    <w:p>
      <w:pPr>
        <w:pStyle w:val="SourcePage"/>
      </w:pPr>
      <w:r>
        <w:t xml:space="preserve">[p. 361]</w:t>
      </w:r>
    </w:p>
    <w:p>
      <w:pPr>
        <w:pStyle w:val="BodyText"/>
      </w:pPr>
      <w:r>
        <w:t xml:space="preserve">Monday, February 3. My spirits were still much sunk with what I heard the day before of my being suspected to be engaged in the Pretender's interest:</w:t>
      </w:r>
      <w:r>
        <w:rPr>
          <w:rStyle w:val="FootnoteReference"/>
        </w:rPr>
        <w:footnoteReference w:id="738"/>
      </w:r>
      <w:r>
        <w:t xml:space="preserve"> It grieved me that after there had been so much evidence of a glorious work of grace among these poor Indians, as that the most carnal men could not but take notice of the great change made among them, so many poor souls should still suspect the whole to be only a Popish Plot, and so cast an awful reproach on this blessed work of the divine Spirit; and at the same time wholly exclude themselves from receiving any benefit by this divine influence. This put me upon searching whether I had ever dropped anything inadvertently that might give occasion to any to suspect that I was stirring up the Indians against the English: and could think of nothing, unless it was my attempting sometimes to vindicate the rights of the Indians, and complaining of the horrid practice of making the Indians drunk, and then cheating them out of their lands and other properties: And once, I remembered, I had done this with too much warmth of spirit. And this much distressed me; thinking that this might possibly prejudice them against this work of grace, to their everlasting destruction. God, I believe, did me good by this trial; which served to humble me and show me the necessity of watchfulness, and of being "wise as a serpent" as well as "harmless as a dove" </w:t>
      </w:r>
      <w:r>
        <w:rPr>
          <w:rStyle w:val="FootnoteReference"/>
        </w:rPr>
        <w:footnoteReference w:id="739"/>
      </w:r>
      <w:r>
        <w:t xml:space="preserve">. This exercise led me often to the throne of grace; and there I found some support: though I could not get the burden wholly removed. Was assisted in prayer, especially in the evening.</w:t>
      </w:r>
    </w:p>
    <w:p>
      <w:pPr>
        <w:pStyle w:val="BodyText"/>
      </w:pPr>
      <w:r>
        <w:t xml:space="preserve">[He remained still under a degree of exercise of mind about this affair; which continued to have the same effect upon him, to cause him to reflect upon, and humble himself, and frequent the throne of grace: but soon found himself much more relieved and supported. He was, this week, in an extremely weak state, and obliged (as he expresses it) to consume considerable time in diversions for his health.</w:t>
      </w:r>
    </w:p>
    <w:p>
      <w:pPr>
        <w:pStyle w:val="BodyText"/>
      </w:pPr>
      <w:r>
        <w:t xml:space="preserve">For Saturday, February 8, and the Sabbath following, see his public </w:t>
      </w:r>
      <w:r>
        <w:rPr>
          <w:i/>
          <w:iCs/>
        </w:rPr>
        <w:t xml:space="preserve">Journal</w:t>
      </w:r>
      <w:r>
        <w:t xml:space="preserve">.]</w:t>
      </w:r>
    </w:p>
    <w:p>
      <w:pPr>
        <w:pStyle w:val="SourcePage"/>
      </w:pPr>
      <w:r>
        <w:t xml:space="preserve">[p. 362]</w:t>
      </w:r>
    </w:p>
    <w:p>
      <w:pPr>
        <w:pStyle w:val="BodyText"/>
      </w:pPr>
      <w:r>
        <w:t xml:space="preserve">{</w:t>
      </w:r>
      <w:r>
        <w:rPr>
          <w:i/>
          <w:iCs/>
        </w:rPr>
        <w:t xml:space="preserve">Journal</w:t>
      </w:r>
      <w:r>
        <w:t xml:space="preserve">. February 8. Spent a considerable part of the day in visiting my people from house to house, and conversing with them about their souls' concerns. Divers persons wept while I discoursed to them, and appeared concerned for nothing so much as for an interest in the great Redeemer. In the evening, catechized as usual. Divine truths made some impression upon the audience, and were attended with an affectionate engagement of soul in some.</w:t>
      </w:r>
    </w:p>
    <w:p>
      <w:pPr>
        <w:pStyle w:val="BodyText"/>
      </w:pPr>
      <w:r>
        <w:t xml:space="preserve">Lord's Day, February 9. Discoursed to my people from the story of the blind man, Mark 10:46-52. The Word of God seemed weighty and powerful upon the assembly at this time, and made considerable impressions upon many. Divers in particular, who have generally been remarkably stupid and careless under the means of grace, were now awakened and wept affectionately. And the most earnest attention, as well as tenderness and affection, appeared in the audience universally.</w:t>
      </w:r>
    </w:p>
    <w:p>
      <w:pPr>
        <w:pStyle w:val="BodyText"/>
      </w:pPr>
      <w:r>
        <w:t xml:space="preserve">Baptized three persons, two adults and one child. The adults, I have reason to hope, were both truly pious. There was a considerable melting in the assembly while I was discoursing particularly to the persons and administering the ordinance.</w:t>
      </w:r>
    </w:p>
    <w:p>
      <w:pPr>
        <w:pStyle w:val="BodyText"/>
      </w:pPr>
      <w:r>
        <w:t xml:space="preserve">God has been pleased to own and bless the administration of this, as well as of his other ordinances, among the Indians. There are some here that have been powerfully awakened at seeing others baptized; and some that have obtained relief and comfort just in the season when this ordinance has been administered.</w:t>
      </w:r>
    </w:p>
    <w:p>
      <w:pPr>
        <w:pStyle w:val="BodyText"/>
      </w:pPr>
      <w:r>
        <w:t xml:space="preserve">Toward night, catechized. God made this a powerful season to some. There were many affected. Former convictions appeared to be powerfully revived. There was likewise one, who had been a vile drunkard, remarkably awakened. He appeared to be in great anguish of soul, wept and trembled, and continued so to do till near midnight. There was also a poor, "heavy laden" </w:t>
      </w:r>
      <w:r>
        <w:rPr>
          <w:rStyle w:val="FootnoteReference"/>
        </w:rPr>
        <w:footnoteReference w:id="740"/>
      </w:r>
      <w:r>
        <w:t xml:space="preserve"> soul, who had been long under spiritual distress, as constant and pressing as ever I saw, that was now brought to a comfortable calm, and seemed to be bowed and reconciled to divine sovereignty; and told me she now saw and felt 'twas right God should do with her as he pleased. And her heart felt pleased and satisfied it should be so, although of late she had often found her heart rise and quarrel with God because he would, if he pleased, send her to hell after all she had done, or could do to save herself, etc.; and added that the heavy burden she had lain under was now removed: that she had tried to recover her concern and</w:t>
      </w:r>
    </w:p>
    <w:p>
      <w:pPr>
        <w:pStyle w:val="SourcePage"/>
      </w:pPr>
      <w:r>
        <w:t xml:space="preserve">[p. 363]</w:t>
      </w:r>
    </w:p>
    <w:p>
      <w:pPr>
        <w:pStyle w:val="BodyText"/>
      </w:pPr>
      <w:r>
        <w:t xml:space="preserve">distress again (fearing that the Spirit of God was departing from her, and would leave her wholly careless), but that she could not recover it: that she felt she never could do anything to save herself, but must perish forever if Christ did not do all for her: that she did not deserve he should help her; and that 'twould be right if he should leave her to perish. But Christ could save her, though she could do nothing to save herself, etc. And here she seemed to rest.}</w:t>
      </w:r>
    </w:p>
    <w:p>
      <w:pPr>
        <w:pStyle w:val="BodyText"/>
      </w:pPr>
      <w:r>
        <w:t xml:space="preserve">[The Monday after, he set out on a journey to the Forks of Delaware to visit the Indians there. He performed the journey under great weakness, and sometimes was exercised with much pain; but says nothing of dejection and melancholy. He arrived at his own house at the Forks on Friday. The things appertaining to his inward frames and exercises, expressed within this week, are sweet composure of mind, thankfulness to God for his mercies to him and others, resignation to the divine will, comfort in prayer and religious conversation, his heart drawn out after God, and affected with a sense of his own barrenness, as well as the fulness and freeness of divine grace.]</w:t>
      </w:r>
    </w:p>
    <w:p>
      <w:pPr>
        <w:pStyle w:val="BodyText"/>
      </w:pPr>
      <w:r>
        <w:t xml:space="preserve">Lord's Day, February 16.——{</w:t>
      </w:r>
      <w:r>
        <w:rPr>
          <w:i/>
          <w:iCs/>
        </w:rPr>
        <w:t xml:space="preserve">Journal</w:t>
      </w:r>
      <w:r>
        <w:t xml:space="preserve">. I knowing that divers of the Indians in those parts were obstinately set against Christianity, and that some of them had refused to hear me preach in times past, thought it might be proper and beneficial to the Christian interest here to have a number of my religious people from Crossweeksung with me, in order to converse with them about religious matters: hoping it might be a means to convince them of the truth and importance of Christianity to see and hear some of their own nation discoursing of divine things, and manifesting earnest desires that others might be brought out of heathenish darkness, as themselves were.</w:t>
      </w:r>
    </w:p>
    <w:p>
      <w:pPr>
        <w:pStyle w:val="BodyText"/>
      </w:pPr>
      <w:r>
        <w:t xml:space="preserve">And having taken half a dozen of the most serious and knowing persons for this purpose, I this day met with them and the Indians of this place (sundry of whom probably could not have been prevailed upon to attend the meeting had it not been for these religious Indians that accompanied me here), and preached to them. Some of them who had, in times past, been extremely averse to Christianity, now behaved soberly, and some others laughed and mocked. However, the Word of God fell with such weight and power that sundry seemed to be stunned, and expressed a willingness to hear me again of these matters.</w:t>
      </w:r>
    </w:p>
    <w:p>
      <w:pPr>
        <w:pStyle w:val="BodyText"/>
      </w:pPr>
      <w:r>
        <w:t xml:space="preserve">Afterwards, prayed with, and made an address to, the white</w:t>
      </w:r>
    </w:p>
    <w:p>
      <w:pPr>
        <w:pStyle w:val="SourcePage"/>
      </w:pPr>
      <w:r>
        <w:t xml:space="preserve">[p. 364]</w:t>
      </w:r>
    </w:p>
    <w:p>
      <w:pPr>
        <w:pStyle w:val="BodyText"/>
      </w:pPr>
      <w:r>
        <w:t xml:space="preserve">people present, and could not but observe some visible effects of the Word, such as tears and sobs, among them.</w:t>
      </w:r>
    </w:p>
    <w:p>
      <w:pPr>
        <w:pStyle w:val="BodyText"/>
      </w:pPr>
      <w:r>
        <w:t xml:space="preserve">After public worship, spent some time and took pains to convince those that mocked of the truth and importance of what I had been insisting upon; and so endeavored to awaken their attention to divine truths. And had reason to think, from what I observed then and afterwards, that my endeavors took considerable effect upon one of the worst of them.</w:t>
      </w:r>
    </w:p>
    <w:p>
      <w:pPr>
        <w:pStyle w:val="BodyText"/>
      </w:pPr>
      <w:r>
        <w:t xml:space="preserve">Those few Indians then present, who used to be my hearers in these parts (some having removed from hence to Crossweeksung), seemed somewhat kindly disposed toward, and glad to see me again, although they had been so much attacked by some of the opposing pagans that they were almost ashamed or afraid to manifest their friendship.}</w:t>
      </w:r>
    </w:p>
    <w:p>
      <w:pPr>
        <w:pStyle w:val="BodyText"/>
      </w:pPr>
      <w:r>
        <w:t xml:space="preserve">In the evening, was in a sweet composed frame of mind. It was exceeding refreshing and comfortable to think that God had been with me, affording me some good measure of assistance. I then found freedom and sweetness in prayer and thanksgiving to God; and found my soul sweetly and enlarged in prayer for dear friends and acquaintances. Blessed be the Name of the Lord, that ever I am enabled to do anything for his dear interest and kingdom. Blessed be God who enables me to be faithful. Enjoyed more resolution and courage for God, and more refreshment of spirit, than I have been favored with for many weeks past.</w:t>
      </w:r>
    </w:p>
    <w:p>
      <w:pPr>
        <w:pStyle w:val="BodyText"/>
      </w:pPr>
      <w:r>
        <w:t xml:space="preserve">Monday, February 17.——{</w:t>
      </w:r>
      <w:r>
        <w:rPr>
          <w:rStyle w:val="FootnoteReference"/>
        </w:rPr>
        <w:footnoteReference w:id="741"/>
      </w:r>
      <w:r>
        <w:rPr>
          <w:i/>
          <w:iCs/>
        </w:rPr>
        <w:t xml:space="preserve">Journal</w:t>
      </w:r>
      <w:r>
        <w:t xml:space="preserve">. After having spent much time in discoursing to the Indians in their respective houses, I got them together and repeated and inculcated what I had before taught them.</w:t>
      </w:r>
    </w:p>
    <w:p>
      <w:pPr>
        <w:pStyle w:val="BodyText"/>
      </w:pPr>
      <w:r>
        <w:t xml:space="preserve">Afterwards, discoursed to them from Acts 8:5-8. A divine influence seemed to attend the Word. Sundry of the Indians here appeared to be somewhat awakened, and manifested a concern of mind by their earnest attention, tears, and sobs. My people from Crossweeksung continued with them day and night, repeating and inculcating the truths I had taught them: and sometimes prayed and sung psalms among them; discoursing with each other, in </w:t>
      </w:r>
      <w:r>
        <w:rPr>
          <w:i/>
          <w:iCs/>
        </w:rPr>
        <w:t xml:space="preserve">their</w:t>
      </w:r>
      <w:r>
        <w:t xml:space="preserve"> hearing, of the great things God had done for them and for the Indians from whence they came: Which seemed (as my people told me) to take more effect upon them than when they directed their discourses immediately to them. I was refreshed and encouraged: Found a spirit of prayer, in the evening, and earnest</w:t>
      </w:r>
    </w:p>
    <w:p>
      <w:pPr>
        <w:pStyle w:val="SourcePage"/>
      </w:pPr>
      <w:r>
        <w:t xml:space="preserve">[p. 365]</w:t>
      </w:r>
    </w:p>
    <w:p>
      <w:pPr>
        <w:pStyle w:val="BodyText"/>
      </w:pPr>
      <w:r>
        <w:t xml:space="preserve">longings for the illumination and conversion of these poor Indians.</w:t>
      </w:r>
    </w:p>
    <w:p>
      <w:pPr>
        <w:pStyle w:val="BodyText"/>
      </w:pPr>
      <w:r>
        <w:t xml:space="preserve">[Tuesday, February 18. See the public </w:t>
      </w:r>
      <w:r>
        <w:rPr>
          <w:i/>
          <w:iCs/>
        </w:rPr>
        <w:t xml:space="preserve">Journal</w:t>
      </w:r>
      <w:r>
        <w:t xml:space="preserve">.]</w:t>
      </w:r>
    </w:p>
    <w:p>
      <w:pPr>
        <w:pStyle w:val="BodyText"/>
      </w:pPr>
      <w:r>
        <w:t xml:space="preserve">{</w:t>
      </w:r>
      <w:r>
        <w:rPr>
          <w:i/>
          <w:iCs/>
        </w:rPr>
        <w:t xml:space="preserve">Journal</w:t>
      </w:r>
      <w:r>
        <w:t xml:space="preserve">. February 18. Preached to an assembly of Irish people near fifteen miles distant from the Indians.}</w:t>
      </w:r>
    </w:p>
    <w:p>
      <w:pPr>
        <w:pStyle w:val="BodyText"/>
      </w:pPr>
      <w:r>
        <w:t xml:space="preserve">Wednesday, February 19.——{</w:t>
      </w:r>
      <w:r>
        <w:rPr>
          <w:rStyle w:val="FootnoteReference"/>
        </w:rPr>
        <w:footnoteReference w:id="742"/>
      </w:r>
      <w:r>
        <w:rPr>
          <w:i/>
          <w:iCs/>
        </w:rPr>
        <w:t xml:space="preserve">Journal</w:t>
      </w:r>
      <w:r>
        <w:t xml:space="preserve">. Preached to the Indians again, after having spent considerable time in conversing with them more privately. There appeared a great solemnity, and some concern and affection among the Indians belonging to these parts, as well as a sweet melting among those who came with me. Divers of the Indians here seemed to have their prejudices and aversion to Christianity removed, and appeared well disposed and inclined to hear the Word of God. My heart was comforted and refreshed, and my soul filled with longings for the conversion of the Indians here.</w:t>
      </w:r>
    </w:p>
    <w:p>
      <w:pPr>
        <w:pStyle w:val="BodyText"/>
      </w:pPr>
      <w:r>
        <w:t xml:space="preserve">Thursday, February 20.——{</w:t>
      </w:r>
      <w:r>
        <w:rPr>
          <w:i/>
          <w:iCs/>
        </w:rPr>
        <w:t xml:space="preserve">Journal</w:t>
      </w:r>
      <w:r>
        <w:t xml:space="preserve">. Preached to a small assembly of High Dutch people who had seldom heard the Gospel preached, and were (some of them at least) very ignorant. But divers of them have lately been put upon an inquiry after the way of salvation, with some thoughtfulness.</w:t>
      </w:r>
    </w:p>
    <w:p>
      <w:pPr>
        <w:pStyle w:val="BodyText"/>
      </w:pPr>
      <w:r>
        <w:t xml:space="preserve">They gave wonderful attention, and some of them were much affected under the Word, and afterwards said (as I was informed) that they never had been so much enlightened about the way of salvation in their whole lives before. They requested me to tarry with them, or come again and preach to them. And it grieved me that I could not comply with their request, for I could not but be affected with their circumstances; they being as "sheep not having a shepherd" </w:t>
      </w:r>
      <w:r>
        <w:rPr>
          <w:rStyle w:val="FootnoteReference"/>
        </w:rPr>
        <w:footnoteReference w:id="743"/>
      </w:r>
      <w:r>
        <w:t xml:space="preserve">, and some of them appearing under some degree of soul trouble, standing in peculiar need of the assistance of an experienced spiritual guide.}</w:t>
      </w:r>
    </w:p>
    <w:p>
      <w:pPr>
        <w:pStyle w:val="BodyText"/>
      </w:pPr>
      <w:r>
        <w:t xml:space="preserve">God was pleased to support and refresh my spirits by affording me assistance this day, and so hopeful a prospect of success; and I returned home rejoicing and blessing the Name of the Lord; and found freedom and sweetness afterwards in secret prayer, and had my soul drawn out for dear friends. Oh, how blessed a thing is it to labor for God faithfully, and with encouragement of success! Blessed be the Lord forever and ever, for the assistance and comfort granted this day.</w:t>
      </w:r>
    </w:p>
    <w:p>
      <w:pPr>
        <w:pStyle w:val="BodyText"/>
      </w:pPr>
      <w:r>
        <w:t xml:space="preserve">Friday, February 21.——{</w:t>
      </w:r>
      <w:r>
        <w:rPr>
          <w:i/>
          <w:iCs/>
        </w:rPr>
        <w:t xml:space="preserve">Journal</w:t>
      </w:r>
      <w:r>
        <w:t xml:space="preserve">. Preached to a number of people, many of them Low Dutch. Sundry of the fore-mentioned</w:t>
      </w:r>
    </w:p>
    <w:p>
      <w:pPr>
        <w:pStyle w:val="SourcePage"/>
      </w:pPr>
      <w:r>
        <w:t xml:space="preserve">[p. 366]</w:t>
      </w:r>
    </w:p>
    <w:p>
      <w:pPr>
        <w:pStyle w:val="BodyText"/>
      </w:pPr>
      <w:r>
        <w:t xml:space="preserve">High Dutch attended the sermon, though eight or ten miles distant from their houses.</w:t>
      </w:r>
      <w:r>
        <w:rPr>
          <w:rStyle w:val="FootnoteReference"/>
        </w:rPr>
        <w:footnoteReference w:id="744"/>
      </w:r>
      <w:r>
        <w:t xml:space="preserve"> Divers of the Indians also belonging to these parts came of their own accord with my people (from Crossweeksung) to the meeting. And there were two in particular, who, the last Sabbath, opposed and ridiculed Christianity, that were now present and behaved soberly. May the present encouraging appearance continue.}</w:t>
      </w:r>
    </w:p>
    <w:p>
      <w:pPr>
        <w:pStyle w:val="BodyText"/>
      </w:pPr>
      <w:r>
        <w:t xml:space="preserve">My soul was refreshed and comforted, and I could not but bless God, who had enabled me in some good measure to be faithful in the day past. Oh, how sweet it is to be spent and worn out for God!</w:t>
      </w:r>
    </w:p>
    <w:p>
      <w:pPr>
        <w:pStyle w:val="BodyText"/>
      </w:pPr>
      <w:r>
        <w:t xml:space="preserve">Saturday, February 22.——{</w:t>
      </w:r>
      <w:r>
        <w:rPr>
          <w:i/>
          <w:iCs/>
        </w:rPr>
        <w:t xml:space="preserve">Journal</w:t>
      </w:r>
      <w:r>
        <w:t xml:space="preserve">. Preached to the Indians. They appeared more free from prejudice, and more cordial to Christianity, than before. And some of them appeared affected with divine truths.} My spirits were much supported, though my bodily strength was much wasted. Oh, that God would be gracious to the souls of these poor Indians!</w:t>
      </w:r>
    </w:p>
    <w:p>
      <w:pPr>
        <w:pStyle w:val="BodyText"/>
      </w:pPr>
      <w:r>
        <w:t xml:space="preserve">God has been very gracious to me this week: He has enabled me to preach every day; and has given me some assistance and encouraging prospect of success in almost every sermon. Blessed be his Name. Divers of the white people have been awakened this week, and sundry of the Indians much cured of their prejudices and jealousies they had conceived against Christianity, and some seem to be really awakened.</w:t>
      </w:r>
    </w:p>
    <w:p>
      <w:pPr>
        <w:pStyle w:val="BodyText"/>
      </w:pPr>
      <w:r>
        <w:t xml:space="preserve">[Lord's Day, February 23. See the public </w:t>
      </w:r>
      <w:r>
        <w:rPr>
          <w:i/>
          <w:iCs/>
        </w:rPr>
        <w:t xml:space="preserve">Journal</w:t>
      </w:r>
      <w:r>
        <w:t xml:space="preserve">.]</w:t>
      </w:r>
    </w:p>
    <w:p>
      <w:pPr>
        <w:pStyle w:val="BodyText"/>
      </w:pPr>
      <w:r>
        <w:t xml:space="preserve">{</w:t>
      </w:r>
      <w:r>
        <w:rPr>
          <w:i/>
          <w:iCs/>
        </w:rPr>
        <w:t xml:space="preserve">Journal</w:t>
      </w:r>
      <w:r>
        <w:t xml:space="preserve">. Lord's Day, February 23. Preached to the Indians from John 6:35-37. After public service, discoursed particularly with sundry of them, and invited them to go down to Crossweeksung and tarry there at least for some time; knowing they would then be free from the scoffs and temptations of the opposing pagans, as well as in the way of hearing divine truths discoursed of, both in public and private. And got a promise of some of them that they would speedily pay us a visit and attend some further instructions. They seemed to be considerably enlightened and much freed from their prejudices against Christianity. But 'tis much to be feared their prejudices will revive again, unless they could enjoy</w:t>
      </w:r>
    </w:p>
    <w:p>
      <w:pPr>
        <w:pStyle w:val="SourcePage"/>
      </w:pPr>
      <w:r>
        <w:t xml:space="preserve">[p. 367]</w:t>
      </w:r>
    </w:p>
    <w:p>
      <w:pPr>
        <w:pStyle w:val="BodyText"/>
      </w:pPr>
      <w:r>
        <w:t xml:space="preserve">the means of instruction here, or be removed where they might be under such advantages and out of the way of their pagan acquaintance.}</w:t>
      </w:r>
    </w:p>
    <w:p>
      <w:pPr>
        <w:pStyle w:val="BodyText"/>
      </w:pPr>
      <w:r>
        <w:t xml:space="preserve">[The next day he left the Forks of Delaware to return to Crossweeksung; and spent the whole week till Saturday before he arrived there; but preached by the way every day excepting one; and was several times greatly assisted; and had much inward comfort and earnest longings to fill up all his time with the service of God. He utters such expressions as these, after preaching: "Oh, that I may be enabled to plead the cause of God faithfully, to my dying moment! Oh, how sweet it would be to spend myself wholly for God, and in his cause, and to be free from selfish motives in my labors!"</w:t>
      </w:r>
    </w:p>
    <w:p>
      <w:pPr>
        <w:pStyle w:val="BodyText"/>
      </w:pPr>
      <w:r>
        <w:t xml:space="preserve">For Saturday and Lord's Day, March 1 and 2, see the public </w:t>
      </w:r>
      <w:r>
        <w:rPr>
          <w:i/>
          <w:iCs/>
        </w:rPr>
        <w:t xml:space="preserve">Journal</w:t>
      </w:r>
      <w:r>
        <w:t xml:space="preserve">. The four next days were spent in great bodily weakness; but he speaks of some seasons of considerable inward comfort.]</w:t>
      </w:r>
    </w:p>
    <w:p>
      <w:pPr>
        <w:pStyle w:val="BodyText"/>
      </w:pPr>
      <w:r>
        <w:t xml:space="preserve">{</w:t>
      </w:r>
      <w:r>
        <w:rPr>
          <w:i/>
          <w:iCs/>
        </w:rPr>
        <w:t xml:space="preserve">Journal</w:t>
      </w:r>
      <w:r>
        <w:t xml:space="preserve">. March 1. Catechized in my ordinary method. Was pleased and refreshed to see them answer the questions proposed to them with such remarkable readiness, discretion, and knowledge.</w:t>
      </w:r>
    </w:p>
    <w:p>
      <w:pPr>
        <w:pStyle w:val="BodyText"/>
      </w:pPr>
      <w:r>
        <w:t xml:space="preserve">Toward the close of my discourse, divine truths made considerable impressions upon the audience, and produced tears and sobs in some under concern: and more especially a sweet and humble melting in sundry that, I have reason to hope, were truly gracious.</w:t>
      </w:r>
    </w:p>
    <w:p>
      <w:pPr>
        <w:pStyle w:val="BodyText"/>
      </w:pPr>
      <w:r>
        <w:t xml:space="preserve">Lord's Day, March 2. Preached from John 15:1-6. The assembly appeared not so lively in their attention as usual, nor so much affected with divine truths in general as has been common.</w:t>
      </w:r>
    </w:p>
    <w:p>
      <w:pPr>
        <w:pStyle w:val="BodyText"/>
      </w:pPr>
      <w:r>
        <w:t xml:space="preserve">Some of my people who went up to the Forks of Delaware with me, being now returned, were accompanied by two of the Indians belonging to the Forks, who had promised me a speedy visit. May the Lord meet with them here. They can scarce go into a house now but they will meet with Christian conversation, whereby, 'tis hopeful, they may be both instructed and awakened.</w:t>
      </w:r>
    </w:p>
    <w:p>
      <w:pPr>
        <w:pStyle w:val="BodyText"/>
      </w:pPr>
      <w:r>
        <w:t xml:space="preserve">Discoursed to the Indians again in the afternoon, and observed among them some liveliness and engagement in divine service, though not equal to what has often appeared here.</w:t>
      </w:r>
    </w:p>
    <w:p>
      <w:pPr>
        <w:pStyle w:val="BodyText"/>
      </w:pPr>
      <w:r>
        <w:t xml:space="preserve">I know of no assembly of Christians where there seems to be</w:t>
      </w:r>
    </w:p>
    <w:p>
      <w:pPr>
        <w:pStyle w:val="SourcePage"/>
      </w:pPr>
      <w:r>
        <w:t xml:space="preserve">[p. 368]</w:t>
      </w:r>
    </w:p>
    <w:p>
      <w:pPr>
        <w:pStyle w:val="BodyText"/>
      </w:pPr>
      <w:r>
        <w:t xml:space="preserve">so much of the presence of God, where brotherly love so much prevails, and where I should take so much delight in the public worship of God, in the general, as in my own congregation; although not more than nine months ago they were worshipping devils and dumb idols under the power of pagan darkness and superstition! Amazing change this! Effected by nothing less than divine power and grace! "This is the doing of the Lord," and 'tis justly "marvelous in our eyes" </w:t>
      </w:r>
      <w:r>
        <w:rPr>
          <w:rStyle w:val="FootnoteReference"/>
        </w:rPr>
        <w:footnoteReference w:id="745"/>
      </w:r>
      <w:r>
        <w:t xml:space="preserve">!}</w:t>
      </w:r>
    </w:p>
    <w:p>
      <w:pPr>
        <w:pStyle w:val="BodyText"/>
      </w:pPr>
      <w:r>
        <w:t xml:space="preserve">Thursday, March 6. I walked alone in the evening and enjoyed sweetness and comfort in prayer, beyond what I have of late enjoyed: My soul rejoiced in my pilgrimage state, and I was delighted with the thoughts of laboring and "enduring hardness" </w:t>
      </w:r>
      <w:r>
        <w:rPr>
          <w:rStyle w:val="FootnoteReference"/>
        </w:rPr>
        <w:footnoteReference w:id="746"/>
      </w:r>
      <w:r>
        <w:t xml:space="preserve"> for God: Felt some longing desires to preach the Gospel to dear immortal souls; and confided in God, that he would be with me in my work, and that he "never would leave nor forsake me" </w:t>
      </w:r>
      <w:r>
        <w:rPr>
          <w:rStyle w:val="FootnoteReference"/>
        </w:rPr>
        <w:footnoteReference w:id="747"/>
      </w:r>
      <w:r>
        <w:t xml:space="preserve"> to the end of my race. Oh, may I "obtain mercy of God to be faithful" </w:t>
      </w:r>
      <w:r>
        <w:rPr>
          <w:rStyle w:val="FootnoteReference"/>
        </w:rPr>
        <w:footnoteReference w:id="748"/>
      </w:r>
      <w:r>
        <w:t xml:space="preserve"> to my dying moment!</w:t>
      </w:r>
    </w:p>
    <w:p>
      <w:pPr>
        <w:pStyle w:val="BodyText"/>
      </w:pPr>
      <w:r>
        <w:t xml:space="preserve">Friday, March 7. In the afternoon, went on in my work with freedom and cheerfulness, God assisting me; and enjoyed comfort in the evening.</w:t>
      </w:r>
    </w:p>
    <w:p>
      <w:pPr>
        <w:pStyle w:val="BodyText"/>
      </w:pPr>
      <w:r>
        <w:t xml:space="preserve">[For the two next days, see the public </w:t>
      </w:r>
      <w:r>
        <w:rPr>
          <w:i/>
          <w:iCs/>
        </w:rPr>
        <w:t xml:space="preserve">Journal</w:t>
      </w:r>
      <w:r>
        <w:t xml:space="preserve">.]</w:t>
      </w:r>
    </w:p>
    <w:p>
      <w:pPr>
        <w:pStyle w:val="BodyText"/>
      </w:pPr>
      <w:r>
        <w:t xml:space="preserve">{</w:t>
      </w:r>
      <w:r>
        <w:rPr>
          <w:i/>
          <w:iCs/>
        </w:rPr>
        <w:t xml:space="preserve">Journal</w:t>
      </w:r>
      <w:r>
        <w:t xml:space="preserve">. March 8. Catechized in the evening. My people answered the questions proposed to them well. I can perceive their knowledge in religion increases daily. And what is still more desirable, the divine influence that has been so remarkable among them appears still to continue in some good measure. The divine presence seemed to be in the assembly this evening. Some, who I have good reason to think are Christians indeed, were melted with a sense of the divine Goodness and their own barrenness and ingratitude, and seemed to "hate themselves," as one of them afterwards expressed it. Convictions also appeared to be revived in several instances; and divine truths were attended with such influence upon the assembly in general, that it might justly be called an evening of "divine power" </w:t>
      </w:r>
      <w:r>
        <w:rPr>
          <w:rStyle w:val="FootnoteReference"/>
        </w:rPr>
        <w:footnoteReference w:id="749"/>
      </w:r>
      <w:r>
        <w:t xml:space="preserve">.</w:t>
      </w:r>
    </w:p>
    <w:p>
      <w:pPr>
        <w:pStyle w:val="BodyText"/>
      </w:pPr>
      <w:r>
        <w:t xml:space="preserve">Lord's Day, March 9. Preached from Luke 10:38-42. The Word of God was attended with power and energy upon the audience. Numbers were affected and concerned to obtain the "one thing needful" </w:t>
      </w:r>
      <w:r>
        <w:rPr>
          <w:rStyle w:val="FootnoteReference"/>
        </w:rPr>
        <w:footnoteReference w:id="750"/>
      </w:r>
      <w:r>
        <w:t xml:space="preserve">. And sundry that have given good evidences of being truly gracious were much affected with a sense</w:t>
      </w:r>
    </w:p>
    <w:p>
      <w:pPr>
        <w:pStyle w:val="SourcePage"/>
      </w:pPr>
      <w:r>
        <w:t xml:space="preserve">[p. 369]</w:t>
      </w:r>
    </w:p>
    <w:p>
      <w:pPr>
        <w:pStyle w:val="BodyText"/>
      </w:pPr>
      <w:r>
        <w:t xml:space="preserve">of their want of spirituality; and saw the need they stood in of "growing in grace" </w:t>
      </w:r>
      <w:r>
        <w:rPr>
          <w:rStyle w:val="FootnoteReference"/>
        </w:rPr>
        <w:footnoteReference w:id="751"/>
      </w:r>
      <w:r>
        <w:t xml:space="preserve">. And most that had been under any impressions of divine things in times past seemed now to have those impressions revived.</w:t>
      </w:r>
    </w:p>
    <w:p>
      <w:pPr>
        <w:pStyle w:val="BodyText"/>
      </w:pPr>
      <w:r>
        <w:t xml:space="preserve">In the afternoon, proposed to have catechized in my usual method. But while we were engaged in the first prayer in the Indian language (as usual) a great part of the assembly was so much moved and affected with divine things that I thought it seasonable and proper to omit the proposing of questions for that time, and insist upon the most practical truths. And accordingly did so: making a further improvement of the passage of Scripture I discoursed upon in the former part of the day.</w:t>
      </w:r>
    </w:p>
    <w:p>
      <w:pPr>
        <w:pStyle w:val="BodyText"/>
      </w:pPr>
      <w:r>
        <w:t xml:space="preserve">There appeared to be a powerful divine influence in the congregation. Sundry that I have reason to think are truly pious were so deeply affected with a sense of their own barrenness, and their unworthy treatment of the blessed Redeemer, that they "looked on him as pierced" by themselves, "and mourned," yea some of them were "in bitterness as for a first born" </w:t>
      </w:r>
      <w:r>
        <w:rPr>
          <w:rStyle w:val="FootnoteReference"/>
        </w:rPr>
        <w:footnoteReference w:id="752"/>
      </w:r>
      <w:r>
        <w:t xml:space="preserve">. Some poor awakened sinners also appeared to be in anguish of soul to obtain an interest in Christ. So that there was "a great mourning" </w:t>
      </w:r>
      <w:r>
        <w:rPr>
          <w:rStyle w:val="FootnoteReference"/>
        </w:rPr>
        <w:footnoteReference w:id="753"/>
      </w:r>
      <w:r>
        <w:t xml:space="preserve"> in the assembly: many heavy groans, sobs and tears! And one or two persons newly come among us were considerably awakened.</w:t>
      </w:r>
    </w:p>
    <w:p>
      <w:pPr>
        <w:pStyle w:val="BodyText"/>
      </w:pPr>
      <w:r>
        <w:t xml:space="preserve">Methinks it would have refreshed the heart of any who truly love Zion's interest, to have been in the midst of this divine influence, and seen the effects of it upon saints and sinners. The place of divine worship appeared both solemn and sweet, and was so endeared by a display of the divine presence and grace that those who had any relish of divine things could not but cry, "How amiable are thy tabernacles, O Lord of hosts" </w:t>
      </w:r>
      <w:r>
        <w:rPr>
          <w:rStyle w:val="FootnoteReference"/>
        </w:rPr>
        <w:footnoteReference w:id="754"/>
      </w:r>
      <w:r>
        <w:t xml:space="preserve">!</w:t>
      </w:r>
    </w:p>
    <w:p>
      <w:pPr>
        <w:pStyle w:val="BodyText"/>
      </w:pPr>
      <w:r>
        <w:t xml:space="preserve">After public worship was over, numbers came to my house, where we sang and discoursed of divine things; and the presence of God seemed here also to be in the midst of us.</w:t>
      </w:r>
    </w:p>
    <w:p>
      <w:pPr>
        <w:pStyle w:val="BodyText"/>
      </w:pPr>
      <w:r>
        <w:t xml:space="preserve">While we were singing, there was one (the woman mentioned in my </w:t>
      </w:r>
      <w:r>
        <w:rPr>
          <w:i/>
          <w:iCs/>
        </w:rPr>
        <w:t xml:space="preserve">Journal</w:t>
      </w:r>
      <w:r>
        <w:t xml:space="preserve"> of February 9)</w:t>
      </w:r>
      <w:r>
        <w:rPr>
          <w:rStyle w:val="FootnoteReference"/>
        </w:rPr>
        <w:footnoteReference w:id="755"/>
      </w:r>
      <w:r>
        <w:t xml:space="preserve"> who, I may venture to say, if I may be allowed to say so much of any person I ever saw, was filled "with joy unspeakable and full of glory" </w:t>
      </w:r>
      <w:r>
        <w:rPr>
          <w:rStyle w:val="FootnoteReference"/>
        </w:rPr>
        <w:footnoteReference w:id="756"/>
      </w:r>
      <w:r>
        <w:t xml:space="preserve">, and could not but burst forth in prayer and praises to God before us all,</w:t>
      </w:r>
    </w:p>
    <w:p>
      <w:pPr>
        <w:pStyle w:val="SourcePage"/>
      </w:pPr>
      <w:r>
        <w:t xml:space="preserve">[p. 370]</w:t>
      </w:r>
    </w:p>
    <w:p>
      <w:pPr>
        <w:pStyle w:val="BodyText"/>
      </w:pPr>
      <w:r>
        <w:t xml:space="preserve">with many tears, crying sometimes in English and sometimes in Indian, "Oh, blessed Lord, do come, do come! Oh, do take me away, do let me die and go to Jesus Christ! I am afraid if I live I shall sin again! Oh, do let me die now! Oh, dear Jesus, do come! I can't stay, I can't stay! Oh, how can I live in this world! Do take my soul away from this sinful place! Oh, let me never sin any more! Oh, what shall I do, what shall I do! Dear Jesus, oh, dear Jesus," etc. In this ecstasy she continued some time, uttering these and such like expressions incessantly. And the grand argument she used with God to take her away immediately, was, that if she lived, she should sin against him.</w:t>
      </w:r>
    </w:p>
    <w:p>
      <w:pPr>
        <w:pStyle w:val="BodyText"/>
      </w:pPr>
      <w:r>
        <w:t xml:space="preserve">When she had a little recovered herself, I asked her if Christ was not now sweet to her soul? Whereupon, turning to me with tears in her eyes, and with all the tokens of deep humility I ever saw in any person, she said, "I've many times heard you speak of the goodness and the sweetness of Christ, that he was better than all the world. But oh! I knew nothing what you meant, I never believed you! I never believed you! But now I know it is true!" Or words to that effect. I answered, "And do you see enough in Christ for the greatest of sinners?" She replied, "Oh! enough, enough! for all the sinners in the world if they would but come." And when I asked her if she could not tell them of the goodness of Christ; turning herself about to some poor Christless souls who stood by, and were much affected, she said, "Oh! There's enough in Christ for you, if you would but come! Oh, strive, strive to give up your hearts to him," etc. And upon hearing something of the glory of heaven mentioned, that there was no sin in that world, etc., she again fell into the same ecstasy of joy and desire of Christ's coming; repeating her former expressions, "Oh, dear. Lord, do let me go! Oh, what shall I do, what shall I do! I want to go to Christ! I can't live! Oh, do let me die," etc.</w:t>
      </w:r>
    </w:p>
    <w:p>
      <w:pPr>
        <w:pStyle w:val="BodyText"/>
      </w:pPr>
      <w:r>
        <w:t xml:space="preserve">She continued in this sweet frame for more than two hours before she was well able to get home.</w:t>
      </w:r>
    </w:p>
    <w:p>
      <w:pPr>
        <w:pStyle w:val="BodyText"/>
      </w:pPr>
      <w:r>
        <w:t xml:space="preserve">I am very sensible there may be great joys arising even to an ecstasy, where there is still no substantial evidence of their being well-grounded. But in the present case there seemed to be no evidence wanting in order to prove this joy to be divine, either in regard of its preparatives, attendants, or consequents.</w:t>
      </w:r>
    </w:p>
    <w:p>
      <w:pPr>
        <w:pStyle w:val="BodyText"/>
      </w:pPr>
      <w:r>
        <w:t xml:space="preserve">Of all the persons I have seen under spiritual exercise, I scarce ever saw one appear more bowed and broken under convictions</w:t>
      </w:r>
    </w:p>
    <w:p>
      <w:pPr>
        <w:pStyle w:val="SourcePage"/>
      </w:pPr>
      <w:r>
        <w:t xml:space="preserve">[p. 371]</w:t>
      </w:r>
    </w:p>
    <w:p>
      <w:pPr>
        <w:pStyle w:val="BodyText"/>
      </w:pPr>
      <w:r>
        <w:t xml:space="preserve">of sin and misery (or what is usually called a preparatory work) than this woman. Nor scarce any who seemed to have a greater acquaintance with her own heart than she had. She would frequently complain to me of the hardness and rebellion of her heart; would tell me her heart rose and quarreled with God when she thought he would do with her as he pleased, and send her to hell notwithstanding her prayers, good frames, etc., that her heart was not willing to come to Christ for salvation, but tried everywhere else for help.</w:t>
      </w:r>
    </w:p>
    <w:p>
      <w:pPr>
        <w:pStyle w:val="BodyText"/>
      </w:pPr>
      <w:r>
        <w:t xml:space="preserve">And as she seemed to be remarkably sensible of her stubbornness and contrariety to God, under conviction, so she appeared to be no less remarkably bowed and reconciled to divine sovereignty before she obtained any relief or comfort; something of which I have before noticed in my </w:t>
      </w:r>
      <w:r>
        <w:rPr>
          <w:i/>
          <w:iCs/>
        </w:rPr>
        <w:t xml:space="preserve">Journal</w:t>
      </w:r>
      <w:r>
        <w:t xml:space="preserve"> of February 9. Since which time she has seemed constantly to breathe the spirit and temper of the new creature: crying after Christ, not through fear of hell as before, but with strong desires after him as her only satisfying portion. And has many times wept and sobbed bitterly, because (as she apprehended) she did not and could not love him. When I have sometimes asked her why she appeared so sorrowful, and whether it was because she was afraid of hell, she would answer, "No, I ben't distressed about that; but my heart is so wicked I can't love Christ"; and thereupon burst out into tears. But although this has been the habitual frame of her mind for several weeks together, so that the exercise of grace appeared evident to others, yet she seemed wholly insensible of it herself, and never had any remarkable comfort and sensible satisfaction till this evening.</w:t>
      </w:r>
    </w:p>
    <w:p>
      <w:pPr>
        <w:pStyle w:val="BodyText"/>
      </w:pPr>
      <w:r>
        <w:t xml:space="preserve">This sweet and surprising ecstasy appeared to spring from a true spiritual discovery of the glory, ravishing beauty, and excellency of Christ: and not from any gross imaginary notions of his human nature; such as that of seeing him in such a place or posture, as hanging on the cross, as bleeding, dying, as gently smiling, and the like; which delusions some have been carried away with. Nor did it rise from a sordid, selfish apprehension of her having any benefit whatsoever conferred on her, but from a view of his personal excellency and transcendent loveliness, which drew forth those vehement desires of enjoying him she now manifested, and made her long "to be absent from the body, that she might be present with the Lord" </w:t>
      </w:r>
      <w:r>
        <w:rPr>
          <w:rStyle w:val="FootnoteReference"/>
        </w:rPr>
        <w:footnoteReference w:id="757"/>
      </w:r>
      <w:r>
        <w:t xml:space="preserve">.</w:t>
      </w:r>
    </w:p>
    <w:p>
      <w:pPr>
        <w:pStyle w:val="SourcePage"/>
      </w:pPr>
      <w:r>
        <w:t xml:space="preserve">[p. 372]</w:t>
      </w:r>
    </w:p>
    <w:p>
      <w:pPr>
        <w:pStyle w:val="BodyText"/>
      </w:pPr>
      <w:r>
        <w:t xml:space="preserve">The attendants of this ravishing comfort were such as abundantly discovered its spring to be divine, and that 'twas truly a "joy in the Holy Ghost" </w:t>
      </w:r>
      <w:r>
        <w:rPr>
          <w:rStyle w:val="FootnoteReference"/>
        </w:rPr>
        <w:footnoteReference w:id="758"/>
      </w:r>
      <w:r>
        <w:t xml:space="preserve">. Now she viewed divine truths as living realities; and could say, "I know these things are so, I feel they are true!" Now her soul was resigned to the divine will in the most tender points; so that when I said to her, "What if God should take away your husband</w:t>
      </w:r>
      <w:r>
        <w:rPr>
          <w:rStyle w:val="FootnoteReference"/>
        </w:rPr>
        <w:footnoteReference w:id="759"/>
      </w:r>
      <w:r>
        <w:t xml:space="preserve"> from you (who was then very sick), how do you think you could bear that?" She replied, "He belongs to God, and not me; he may do with him just what he pleases!" Now she had the most tender sense of the evil of sin, and discovered the utmost aversion to it; longing to die that she might be delivered from it. Now she could freely trust her all with God for time and eternity. And when I queried with her how she could be willing to die and leave her little infant, and what she thought would become of it in case she should, she answered, "God will take care of it. It belongs to him; he will take care of it."</w:t>
      </w:r>
    </w:p>
    <w:p>
      <w:pPr>
        <w:pStyle w:val="BodyText"/>
      </w:pPr>
      <w:r>
        <w:t xml:space="preserve">Now she appeared to have the most humbling sense of her own meanness and unworthiness, her weakness and inability to preserve herself from sin, and to persevere in the way of holiness, crying, "If I live, I shall sin." And I then thought I had never seen such an appearance of ecstasy and humility meeting in any one person in all my life before.</w:t>
      </w:r>
    </w:p>
    <w:p>
      <w:pPr>
        <w:pStyle w:val="BodyText"/>
      </w:pPr>
      <w:r>
        <w:t xml:space="preserve">The consequents of this joy are no less desirable and satisfactory than its attendants. She since appears to be a most tender, broken-hearted, affectionate, devout, and humble Christian, as exemplary in life and conversation as any person in my congregation. May she still "grow in grace and in the knowledge of Christ" </w:t>
      </w:r>
      <w:r>
        <w:rPr>
          <w:rStyle w:val="FootnoteReference"/>
        </w:rPr>
        <w:footnoteReference w:id="760"/>
      </w:r>
      <w:r>
        <w:t xml:space="preserve">.}</w:t>
      </w:r>
    </w:p>
    <w:p>
      <w:pPr>
        <w:pStyle w:val="BodyText"/>
      </w:pPr>
      <w:r>
        <w:t xml:space="preserve">Monday, March 10.——{</w:t>
      </w:r>
      <w:r>
        <w:rPr>
          <w:i/>
          <w:iCs/>
        </w:rPr>
        <w:t xml:space="preserve">Journal</w:t>
      </w:r>
      <w:r>
        <w:t xml:space="preserve">. Toward night the Indians met together of their own accord and sang, prayed, and discoursed of divine things among themselves. At which time there was much affection among them. Some who are hopefully gracious appeared to be melted with divine things. And some others seemed much concerned for their souls. Perceiving their engagement and affection in religious exercises, I went among them, and prayed and gave a word of exhortation; and observed two or three somewhat affected and concerned, who scarce ever appeared to be under any religious impressions before. It seemed to be a day</w:t>
      </w:r>
    </w:p>
    <w:p>
      <w:pPr>
        <w:pStyle w:val="SourcePage"/>
      </w:pPr>
      <w:r>
        <w:t xml:space="preserve">[p. 373]</w:t>
      </w:r>
    </w:p>
    <w:p>
      <w:pPr>
        <w:pStyle w:val="BodyText"/>
      </w:pPr>
      <w:r>
        <w:t xml:space="preserve">and evening of divine power. Numbers retained the warm impressions of divine things that had been made upon their minds the day before.}</w:t>
      </w:r>
    </w:p>
    <w:p>
      <w:pPr>
        <w:pStyle w:val="BodyText"/>
      </w:pPr>
      <w:r>
        <w:t xml:space="preserve">My soul was refreshed with freedom and enlargement, and (I hope) the lively exercise of faith, in secret prayer this night: My will was sweetly resigned to the divine will, and my hopes respecting the enlargement of the dear kingdom of Christ somewhat raised, and could commit Zion's cause to God as his own.</w:t>
      </w:r>
    </w:p>
    <w:p>
      <w:pPr>
        <w:pStyle w:val="BodyText"/>
      </w:pPr>
      <w:r>
        <w:t xml:space="preserve">[On Tuesday he speaks of some sweetness and spirituality in Christian conversation. On Wednesday, complains that he enjoyed not much comfort and satisfaction, through the day, because he did but little for God. On Thursday, spent considerable time in company, on a special occasion; but in perplexity, because without savory religious conversation. For Friday, Saturday, and Lord's Day, see the public </w:t>
      </w:r>
      <w:r>
        <w:rPr>
          <w:i/>
          <w:iCs/>
        </w:rPr>
        <w:t xml:space="preserve">Journal</w:t>
      </w:r>
      <w:r>
        <w:t xml:space="preserve">.]</w:t>
      </w:r>
    </w:p>
    <w:p>
      <w:pPr>
        <w:pStyle w:val="BodyText"/>
      </w:pPr>
      <w:r>
        <w:t xml:space="preserve">{</w:t>
      </w:r>
      <w:r>
        <w:rPr>
          <w:i/>
          <w:iCs/>
        </w:rPr>
        <w:t xml:space="preserve">Journal</w:t>
      </w:r>
      <w:r>
        <w:t xml:space="preserve">. March 14. Was visited by a considerable number of my people, and spent some time in religious exercises with them.</w:t>
      </w:r>
    </w:p>
    <w:p>
      <w:pPr>
        <w:pStyle w:val="BodyText"/>
      </w:pPr>
      <w:r>
        <w:t xml:space="preserve">March 15. In the evening, catechized. My people answered the questions put to them with surprising readiness and judgment. There appeared some warmth and feeling sense of divine things among those, I have reason to hope, are real Christians, while I was discoursing upon peace of conscience and "joy in the Holy Ghost" </w:t>
      </w:r>
      <w:r>
        <w:rPr>
          <w:rStyle w:val="FootnoteReference"/>
        </w:rPr>
        <w:footnoteReference w:id="761"/>
      </w:r>
      <w:r>
        <w:t xml:space="preserve">. These seemed quickened and enlivened in divine service, though there was not so much appearance of concern among those I have reason to think in a Christless state.</w:t>
      </w:r>
    </w:p>
    <w:p>
      <w:pPr>
        <w:pStyle w:val="BodyText"/>
      </w:pPr>
      <w:r>
        <w:t xml:space="preserve">Lord's Day, March 16. Preached to my congregation from Hebrews 2:1-3. Divine truths seemed to have some considerable influence upon many of the hearers; and produced many tears, as well as heavy sighs and sobs among both those who have given evidences of being real Christians, and others also. And the impressions made upon the audience appeared in general deep and heart affecting, not superficial, noisy, and affected.</w:t>
      </w:r>
    </w:p>
    <w:p>
      <w:pPr>
        <w:pStyle w:val="BodyText"/>
      </w:pPr>
      <w:r>
        <w:t xml:space="preserve">Toward night, discoursed again on the great salvation. The Word was again attended with some power upon the audience. Numbers wept affectionately, and, to appearance, unfeignedly; so that the "Spirit of God" seemed to be "moving upon the face" </w:t>
      </w:r>
      <w:r>
        <w:rPr>
          <w:rStyle w:val="FootnoteReference"/>
        </w:rPr>
        <w:footnoteReference w:id="762"/>
      </w:r>
      <w:r>
        <w:t xml:space="preserve"> of the assembly.</w:t>
      </w:r>
    </w:p>
    <w:p>
      <w:pPr>
        <w:pStyle w:val="BodyText"/>
      </w:pPr>
      <w:r>
        <w:t xml:space="preserve">Baptized the woman particularly mentioned in my </w:t>
      </w:r>
      <w:r>
        <w:rPr>
          <w:i/>
          <w:iCs/>
        </w:rPr>
        <w:t xml:space="preserve">Journal</w:t>
      </w:r>
      <w:r>
        <w:t xml:space="preserve"> of last Lord's Day; who now, as well as then, appeared to be in a devout, humble, and excellent frame of mind.</w:t>
      </w:r>
    </w:p>
    <w:p>
      <w:pPr>
        <w:pStyle w:val="SourcePage"/>
      </w:pPr>
      <w:r>
        <w:t xml:space="preserve">[p. 374]</w:t>
      </w:r>
    </w:p>
    <w:p>
      <w:pPr>
        <w:pStyle w:val="BodyText"/>
      </w:pPr>
      <w:r>
        <w:t xml:space="preserve">My house being thronged with my people in the evening, I spent the time in religious exercises with them, till my nature was almost spent. They are so unwearied in religious exercises, and unsatiable in their thirsting after Christian knowledge, that I can sometimes scarce avoid laboring so, as greatly to exhaust my strength and spirits.}</w:t>
      </w:r>
    </w:p>
    <w:p>
      <w:pPr>
        <w:pStyle w:val="BodyText"/>
      </w:pPr>
      <w:r>
        <w:t xml:space="preserve">[In the former part of the week following he was very ill; and also under great dejection; being, as he apprehended, rendered unserviceable by his illness, and fearing that he should never be serviceable any more; and therefore exceedingly longed for death. But afterwards was more encouraged, and life appeared more desirable; because (as he says) he had a little dawn of hope, that he might be useful in the world. In the latter part of the week he was in some measure relieved of his illness, in the use of means prescribed by a physician.</w:t>
      </w:r>
    </w:p>
    <w:p>
      <w:pPr>
        <w:pStyle w:val="BodyText"/>
      </w:pPr>
      <w:r>
        <w:t xml:space="preserve">For Saturday and Lord's Day, March 22 and 23, see his public </w:t>
      </w:r>
      <w:r>
        <w:rPr>
          <w:i/>
          <w:iCs/>
        </w:rPr>
        <w:t xml:space="preserve">Journal</w:t>
      </w:r>
      <w:r>
        <w:t xml:space="preserve">.]</w:t>
      </w:r>
    </w:p>
    <w:p>
      <w:pPr>
        <w:pStyle w:val="BodyText"/>
      </w:pPr>
      <w:r>
        <w:t xml:space="preserve">{</w:t>
      </w:r>
      <w:r>
        <w:rPr>
          <w:i/>
          <w:iCs/>
        </w:rPr>
        <w:t xml:space="preserve">Journal</w:t>
      </w:r>
      <w:r>
        <w:t xml:space="preserve">. March 22. Catechized in my usual method in the evening. My people answered questions to my great satisfaction. There appeared nothing very remarkable in the assembly, considering what has been common among us. Although I may justly say, the strict attention, the tenderness and affection, the many tears, and heart affecting sobs appearing in numbers in the assembly would have been very remarkable, were it not that God has made these things common with us, and even with strangers</w:t>
      </w:r>
      <w:r>
        <w:rPr>
          <w:rStyle w:val="FootnoteReference"/>
        </w:rPr>
        <w:footnoteReference w:id="763"/>
      </w:r>
      <w:r>
        <w:t xml:space="preserve"> soon after their coming among us, from time to time. Although I am far from thinking that every appearance and particular instance of affection that has been among us has been truly genuine, and purely from a divine influence. I am sensible of the contrary. And doubt not, but that there has been some corrupt mixtures, some chaff as well as wheat, especially since religious concern became so common and prevalent here.</w:t>
      </w:r>
    </w:p>
    <w:p>
      <w:pPr>
        <w:pStyle w:val="BodyText"/>
      </w:pPr>
      <w:r>
        <w:t xml:space="preserve">Lord's Day, March 23. There being about fifteen strangers, adult persons, come among us in the week past; divers of whom had</w:t>
      </w:r>
    </w:p>
    <w:p>
      <w:pPr>
        <w:pStyle w:val="SourcePage"/>
      </w:pPr>
      <w:r>
        <w:t xml:space="preserve">[p. 375]</w:t>
      </w:r>
    </w:p>
    <w:p>
      <w:pPr>
        <w:pStyle w:val="BodyText"/>
      </w:pPr>
      <w:r>
        <w:t xml:space="preserve">never been in any religious meeting till now, I thought it proper to discourse this day in a manner peculiarly suited to their circumstances and capacities: and accordingly attempted it from Hosea 13:9,</w:t>
      </w:r>
      <w:r>
        <w:rPr>
          <w:rStyle w:val="FootnoteReference"/>
        </w:rPr>
        <w:footnoteReference w:id="764"/>
      </w:r>
      <w:r>
        <w:t xml:space="preserve"> in the forenoon opening, in the plainest manner I could, man's apostasy and ruined state: after having spoken some things respecting the being and perfections of God and his creation of man in a state of uprightness and happiness. In the afternoon, endeavored to open the glorious provision God has made for the redemption of apostate creatures by giving his own dear Son to suffer for them and satisfy divine justice on their behalf.</w:t>
      </w:r>
    </w:p>
    <w:p>
      <w:pPr>
        <w:pStyle w:val="BodyText"/>
      </w:pPr>
      <w:r>
        <w:t xml:space="preserve">There was not that affection and concern in the assembly that has been common among us, although there was a desirable attention appearing in general, and even in most of the strangers.</w:t>
      </w:r>
    </w:p>
    <w:p>
      <w:pPr>
        <w:pStyle w:val="BodyText"/>
      </w:pPr>
      <w:r>
        <w:t xml:space="preserve">Near sunset I felt an uncommon concern upon my mind, especially for the poor strangers, that God had so much withheld his presence and the powerful influence of his Spirit from the assembly in the exercises of the day; and thereby denied them of that matter of conviction which I hoped they might have had. And in this frame I visited sundry houses and discoursed with some concern and affection to divers persons particularly; but without much appearance of success, till I came to a house where divers of the strangers were; and there the solemn truths I discoursed of appeared to take effect, first upon some children, then upon divers adult persons that had been somewhat awakened before, and afterwards upon several of the pagan strangers.</w:t>
      </w:r>
    </w:p>
    <w:p>
      <w:pPr>
        <w:pStyle w:val="BodyText"/>
      </w:pPr>
      <w:r>
        <w:t xml:space="preserve">I continued my discourse with some fervency, till almost everyone in the house was melted into tears; and divers wept aloud, and appeared earnestly concerned to obtain an interest in Christ. Upon this, numbers soon gathered from all the houses round about, and so thronged the place that we were obliged to remove to the house where we usually meet for public worship. And the congregation gathering immediately, and many appearing remarkably affected, I discoursed some time from Luke 19:10, endeavoring to open the mercy, compassion, and concern of Christ for lost, helpless, and undone sinners.</w:t>
      </w:r>
    </w:p>
    <w:p>
      <w:pPr>
        <w:pStyle w:val="BodyText"/>
      </w:pPr>
      <w:r>
        <w:t xml:space="preserve">There was much visible concern and affection in the assembly; and I doubt not but that a divine influence accompanied what was spoken to the hearts of many. There were five or six of the</w:t>
      </w:r>
    </w:p>
    <w:p>
      <w:pPr>
        <w:pStyle w:val="SourcePage"/>
      </w:pPr>
      <w:r>
        <w:t xml:space="preserve">[p. 376]</w:t>
      </w:r>
    </w:p>
    <w:p>
      <w:pPr>
        <w:pStyle w:val="BodyText"/>
      </w:pPr>
      <w:r>
        <w:t xml:space="preserve">strangers (men and women) who appeared to be considerable awakened. And in particular one very rugged young man, who seemed as if nothing would move him, was now brought to "tremble like the jailer" </w:t>
      </w:r>
      <w:r>
        <w:rPr>
          <w:rStyle w:val="FootnoteReference"/>
        </w:rPr>
        <w:footnoteReference w:id="765"/>
      </w:r>
      <w:r>
        <w:t xml:space="preserve"> and weep for a long time.</w:t>
      </w:r>
    </w:p>
    <w:p>
      <w:pPr>
        <w:pStyle w:val="BodyText"/>
      </w:pPr>
      <w:r>
        <w:t xml:space="preserve">The pagans that were awakened seemed at once to put off their savage roughness and pagan manners and became sociable, orderly, and humane in their carriage. When they first came, I exhorted my religious people to take pains with them (as they had done with other strangers from time to time) to instruct them in Christianity. But when some of them attempted something of that nature, the strangers would soon rise up and walk to other houses, in order to avoid the hearing of such discourses. Whereupon some of the serious persons agreed to disperse themselves into the several parts of the settlement. So that wherever the strangers went, they met with some instructive discourse and warm addresses respecting their souls' concern. But now there was no need of using policy in order to get an opportunity of conversing with some of them about their spiritual concerns; for they were so far touched with a sense of their perishing state, as made them tamely yield to the closest addresses that were made them respecting their sin and misery, their need of an acquaintance with, and interest in the great Redeemer.}</w:t>
      </w:r>
    </w:p>
    <w:p>
      <w:pPr>
        <w:pStyle w:val="BodyText"/>
      </w:pPr>
      <w:r>
        <w:t xml:space="preserve">Monday, March 24.——{</w:t>
      </w:r>
      <w:r>
        <w:rPr>
          <w:i/>
          <w:iCs/>
        </w:rPr>
        <w:t xml:space="preserve">Journal</w:t>
      </w:r>
      <w:r>
        <w:t xml:space="preserve">. Numbered the Indians to see how many souls God had gathered together here since my coming into these parts, and found there was now about an hundred and thirty persons together, old and young. Sundry of those that are my stated hearers, perhaps to the number of fifteen or twenty, were absent at this season. So that if all had been together, the number would now have been very considerable; especially considering how few were together at my first coming into these parts, the whole number not amounting to ten persons at that time.</w:t>
      </w:r>
    </w:p>
    <w:p>
      <w:pPr>
        <w:pStyle w:val="BodyText"/>
      </w:pPr>
      <w:r>
        <w:t xml:space="preserve">My people going out this day upon the design of clearing some of their lands above 15 miles distant from this settlement,</w:t>
      </w:r>
      <w:r>
        <w:rPr>
          <w:rStyle w:val="FootnoteReference"/>
        </w:rPr>
        <w:footnoteReference w:id="766"/>
      </w:r>
      <w:r>
        <w:t xml:space="preserve"> in order to their settling there in a compact form where they might be under advantages of attending the public worship of God, of having their children schooled, and at the same time have a conveniency for planting, etc., their land in the place of our present residence being of little or no value for that purpose, and the</w:t>
      </w:r>
    </w:p>
    <w:p>
      <w:pPr>
        <w:pStyle w:val="SourcePage"/>
      </w:pPr>
      <w:r>
        <w:t xml:space="preserve">[p. 377]</w:t>
      </w:r>
    </w:p>
    <w:p>
      <w:pPr>
        <w:pStyle w:val="BodyText"/>
      </w:pPr>
      <w:r>
        <w:t xml:space="preserve">design of their settling thus in a body and cultivating their lands (which they have done very little at in their pagan state) being of such necessity and importance to their religious interest, as well as worldly comfort, I thought it proper to call them together and show them the duty of laboring with faithfulness and industry; and that they must "not" now be "slothful in business" </w:t>
      </w:r>
      <w:r>
        <w:rPr>
          <w:rStyle w:val="FootnoteReference"/>
        </w:rPr>
        <w:footnoteReference w:id="767"/>
      </w:r>
      <w:r>
        <w:t xml:space="preserve">, as they had ever been in their pagan state. And endeavored to press the importance of their being laborious, diligent, and vigorous in the prosecution of their business, especially at the present juncture (the season of planting being now near), in order to their being in a capacity of living together, and enjoying the means of grace and instruction. And having given them directions for their work (which they very much wanted), as well as for their behavior in diverse respects, I explained, sang, and endeavored to inculcate upon them Psalms 127, common metre, Dr. Watt's version.</w:t>
      </w:r>
      <w:r>
        <w:rPr>
          <w:rStyle w:val="FootnoteReference"/>
        </w:rPr>
        <w:footnoteReference w:id="768"/>
      </w:r>
      <w:r>
        <w:t xml:space="preserve"> And having recommended them, and the design of their going forth, to God, by prayer with them, I dismissed them to their business.</w:t>
      </w:r>
    </w:p>
    <w:p>
      <w:pPr>
        <w:pStyle w:val="BodyText"/>
      </w:pPr>
      <w:r>
        <w:t xml:space="preserve">In the evening, read and expounded to my people (those of them who were yet at home, and the strangers newly come) the substance of the third chapter of the Acts. Numbers seemed to melt under the Word, especially while I was discoursing upon Verse Acts 3:19. Sundry of the strangers also were affected. When I asked them afterwards whether they did not now feel that their hearts were wicked, as I had taught them, one replied, yes, she felt it now, although before she came here (upon hearing that I taught the Indians their hearts were all bad by nature, and needed to be changed and made good by the power of God) she had said her heart was not wicked, and she never had done anything that was bad in her life. And this indeed seems to be the case with them, I think, universally in their pagan state.</w:t>
      </w:r>
    </w:p>
    <w:p>
      <w:pPr>
        <w:pStyle w:val="BodyText"/>
      </w:pPr>
      <w:r>
        <w:t xml:space="preserve">They seem to have no consciousness of sin and guilt, unless they can charge themselves with some gross acts of sin contrary to the commands of the second table.}</w:t>
      </w:r>
    </w:p>
    <w:p>
      <w:pPr>
        <w:pStyle w:val="BodyText"/>
      </w:pPr>
      <w:r>
        <w:t xml:space="preserve">After the Indians were gone to their work, to clear their lands, I got alone and poured out my soul to God, that he would smile upon these feeble beginnings, and that he would settle an Indian</w:t>
      </w:r>
    </w:p>
    <w:p>
      <w:pPr>
        <w:pStyle w:val="SourcePage"/>
      </w:pPr>
      <w:r>
        <w:t xml:space="preserve">[p. 378]</w:t>
      </w:r>
    </w:p>
    <w:p>
      <w:pPr>
        <w:pStyle w:val="BodyText"/>
      </w:pPr>
      <w:r>
        <w:t xml:space="preserve">town that might be a "mountain of holiness" </w:t>
      </w:r>
      <w:r>
        <w:rPr>
          <w:rStyle w:val="FootnoteReference"/>
        </w:rPr>
        <w:footnoteReference w:id="769"/>
      </w:r>
      <w:r>
        <w:t xml:space="preserve">; and found my soul much refreshed in these petitions, and much enlarged for Zion's interest, and for numbers of dear friends in particular. My sinking spirits were revived and raised, and I felt animated in the service God has called me to. This was the dearest hour I have enjoyed for many days, if not weeks. I found an encouraging hope that something would be done for God, and that God would use and help me in his work. And oh, how sweet were the thoughts of laboring for God, when I felt my spirit and courage, and had any hope that ever I should be succeeded!</w:t>
      </w:r>
    </w:p>
    <w:p>
      <w:pPr>
        <w:pStyle w:val="BodyText"/>
      </w:pPr>
      <w:r>
        <w:t xml:space="preserve">[The next day his schoolmaster was taken sick with a pleurisy; and he spent great part of the remainder of this week in tending him: which in his weak state was almost an overbearing burden to him; he being obliged constantly to wait upon him all day, from day to day, and to lie on the floor at night. His spirits sunk in a considerable degree, with his bodily strength, under this burden.</w:t>
      </w:r>
    </w:p>
    <w:p>
      <w:pPr>
        <w:pStyle w:val="BodyText"/>
      </w:pPr>
      <w:r>
        <w:t xml:space="preserve">For Saturday and Lord's Day, March 29 and 30, see the public </w:t>
      </w:r>
      <w:r>
        <w:rPr>
          <w:i/>
          <w:iCs/>
        </w:rPr>
        <w:t xml:space="preserve">Journal</w:t>
      </w:r>
      <w:r>
        <w:t xml:space="preserve">.]</w:t>
      </w:r>
    </w:p>
    <w:p>
      <w:pPr>
        <w:pStyle w:val="BodyText"/>
      </w:pPr>
      <w:r>
        <w:t xml:space="preserve">{</w:t>
      </w:r>
      <w:r>
        <w:rPr>
          <w:i/>
          <w:iCs/>
        </w:rPr>
        <w:t xml:space="preserve">Journal</w:t>
      </w:r>
      <w:r>
        <w:t xml:space="preserve">. March 29. In the evening, catechized as usual upon Saturday. Treated upon the benefits which believers receive from Christ at death. The questions were answered with great readiness and propriety. And those who, I have reason to think, are the dear people of God, were sweetly melted almost in general. There appeared such a liveliness and vigor in their attendance upon the Word of God, and such eagerness to be made partakers of the benefits then mentioned, that they seemed to be not only "looking for," but "hasting to the coming of the day of God" </w:t>
      </w:r>
      <w:r>
        <w:rPr>
          <w:rStyle w:val="FootnoteReference"/>
        </w:rPr>
        <w:footnoteReference w:id="770"/>
      </w:r>
      <w:r>
        <w:t xml:space="preserve">. Divine truths seemed to distill upon the audience with a gentle, but melting efficacy, as the refreshing "showers upon the newmown grass" </w:t>
      </w:r>
      <w:r>
        <w:rPr>
          <w:rStyle w:val="FootnoteReference"/>
        </w:rPr>
        <w:footnoteReference w:id="771"/>
      </w:r>
      <w:r>
        <w:t xml:space="preserve">. The assembly in general, as well as those who appear truly religious, were affected with some brief account of the blessedness of the godly at death: And most then discovered an affectionate inclination to cry, "Let me die the death of the righteous" </w:t>
      </w:r>
      <w:r>
        <w:rPr>
          <w:rStyle w:val="FootnoteReference"/>
        </w:rPr>
        <w:footnoteReference w:id="772"/>
      </w:r>
      <w:r>
        <w:t xml:space="preserve">, etc., although many were not duly engaged to obtain the change of heart that is necessary in order to that blessed end.</w:t>
      </w:r>
    </w:p>
    <w:p>
      <w:pPr>
        <w:pStyle w:val="BodyText"/>
      </w:pPr>
      <w:r>
        <w:t xml:space="preserve">Lord's Day, March 30. Discoursed from Matthew 25:31-40. There was a very considerable moving and affectionate melting in the assembly. I hope there were some real, deep and abiding impressions of divine things made upon the minds of many. There was</w:t>
      </w:r>
    </w:p>
    <w:p>
      <w:pPr>
        <w:pStyle w:val="SourcePage"/>
      </w:pPr>
      <w:r>
        <w:t xml:space="preserve">[p. 379]</w:t>
      </w:r>
    </w:p>
    <w:p>
      <w:pPr>
        <w:pStyle w:val="BodyText"/>
      </w:pPr>
      <w:r>
        <w:t xml:space="preserve">one aged man newly come among us, who appeared to be considerably awakened, that never was touched with any concern for his soul before.</w:t>
      </w:r>
    </w:p>
    <w:p>
      <w:pPr>
        <w:pStyle w:val="BodyText"/>
      </w:pPr>
      <w:r>
        <w:t xml:space="preserve">In the evening, catechized. There was not that tenderness and melting engagement among God's people that appeared the evening before, and at many other times, although they answered the questions distinctly and well, and were devout and attentive in divine service.}</w:t>
      </w:r>
    </w:p>
    <w:p>
      <w:pPr>
        <w:pStyle w:val="BodyText"/>
      </w:pPr>
      <w:r>
        <w:t xml:space="preserve">Monday, March 31. Towards night, enjoyed some sweet meditations on those words, "It is good for me to draw near to God" </w:t>
      </w:r>
      <w:r>
        <w:rPr>
          <w:rStyle w:val="FootnoteReference"/>
        </w:rPr>
        <w:footnoteReference w:id="773"/>
      </w:r>
      <w:r>
        <w:t xml:space="preserve">. My soul, I think, had some sweet sense of what is intended in those words.</w:t>
      </w:r>
    </w:p>
    <w:p>
      <w:pPr>
        <w:pStyle w:val="BodyText"/>
      </w:pPr>
      <w:r>
        <w:t xml:space="preserve">[The next day he was extremely busy in tending the schoolmaster, and in some other necessary affairs that greatly diverted him from what he looked upon as his proper business: but yet speaks of comfort and refreshment, at some times of the day.]</w:t>
      </w:r>
    </w:p>
    <w:p>
      <w:pPr>
        <w:pStyle w:val="BodyText"/>
      </w:pPr>
      <w:r>
        <w:t xml:space="preserve">Wednesday, April 2. Was somewhat exercised with a spiritless frame of mind. Was a little relieved and refreshed in the evening, with meditation alone in the woods. But alas, my "days pass away as the chaff" </w:t>
      </w:r>
      <w:r>
        <w:rPr>
          <w:rStyle w:val="FootnoteReference"/>
        </w:rPr>
        <w:footnoteReference w:id="774"/>
      </w:r>
      <w:r>
        <w:t xml:space="preserve">! 'Tis but little I do, or can do, that turns to any account; and 'tis my constant misery and burden that I am so fruitless in the vineyard of the Lord. Oh, that I were Spirit, that I might be active for God! This (I think) more than anything else, makes me long that "this corruptible" might "put on incorruption," and "this mortal put on immortality" </w:t>
      </w:r>
      <w:r>
        <w:rPr>
          <w:rStyle w:val="FootnoteReference"/>
        </w:rPr>
        <w:footnoteReference w:id="775"/>
      </w:r>
      <w:r>
        <w:t xml:space="preserve">. God deliver me from clogs, fetters, and a "body of death" </w:t>
      </w:r>
      <w:r>
        <w:rPr>
          <w:rStyle w:val="FootnoteReference"/>
        </w:rPr>
        <w:footnoteReference w:id="776"/>
      </w:r>
      <w:r>
        <w:t xml:space="preserve">, that impede my service for him.</w:t>
      </w:r>
    </w:p>
    <w:p>
      <w:pPr>
        <w:pStyle w:val="BodyText"/>
      </w:pPr>
      <w:r>
        <w:t xml:space="preserve">[The next day he complains bitterly of some exercises by corruption he found in his own heart.]</w:t>
      </w:r>
    </w:p>
    <w:p>
      <w:pPr>
        <w:pStyle w:val="BodyText"/>
      </w:pPr>
      <w:r>
        <w:t xml:space="preserve">Friday, April 4. Spent most of the day in writing on Revelation 22:17, "And whosoever will," etc. Enjoyed some freedom and encouragement in my work; and found some comfort and composure in prayer.</w:t>
      </w:r>
    </w:p>
    <w:p>
      <w:pPr>
        <w:pStyle w:val="BodyText"/>
      </w:pPr>
      <w:r>
        <w:t xml:space="preserve">Saturday, April 5.——{</w:t>
      </w:r>
      <w:r>
        <w:rPr>
          <w:i/>
          <w:iCs/>
        </w:rPr>
        <w:t xml:space="preserve">Journal</w:t>
      </w:r>
      <w:r>
        <w:t xml:space="preserve">. Catechized towards evening. There appeared to be some affection and fervent engagement in divine service through the assembly in general; especially towards the conclusion of my discourse.</w:t>
      </w:r>
    </w:p>
    <w:p>
      <w:pPr>
        <w:pStyle w:val="BodyText"/>
      </w:pPr>
      <w:r>
        <w:t xml:space="preserve">After public worship, a number of those I have reason to think are truly religious, came to my house and seemed eager of some further entertainment upon divine things. And while I was conversing</w:t>
      </w:r>
    </w:p>
    <w:p>
      <w:pPr>
        <w:pStyle w:val="SourcePage"/>
      </w:pPr>
      <w:r>
        <w:t xml:space="preserve">[p. 380]</w:t>
      </w:r>
    </w:p>
    <w:p>
      <w:pPr>
        <w:pStyle w:val="BodyText"/>
      </w:pPr>
      <w:r>
        <w:t xml:space="preserve">with them about their spiritual exercises, observing to them that God's work in the hearts of all his children was, for substance, the same; and that their trials and temptations were also alike; and showing the obligations such were under to love one another in a peculiar manner, they seemed to be melted into tenderness and affection toward each other: And I thought that particular token of their being the disciples of Christ, viz., of their "having love one toward another" </w:t>
      </w:r>
      <w:r>
        <w:rPr>
          <w:rStyle w:val="FootnoteReference"/>
        </w:rPr>
        <w:footnoteReference w:id="777"/>
      </w:r>
      <w:r>
        <w:t xml:space="preserve">, had scarce ever appeared more evident than at this time.}</w:t>
      </w:r>
    </w:p>
    <w:p>
      <w:pPr>
        <w:pStyle w:val="BodyText"/>
      </w:pPr>
      <w:r>
        <w:t xml:space="preserve">After public worship, a number of my dear Christian Indians came to my house; with whom I felt a sweet union of soul: My heart was knit to them; and I can't say I have felt such a sweet and fervent "love to the brethren" </w:t>
      </w:r>
      <w:r>
        <w:rPr>
          <w:rStyle w:val="FootnoteReference"/>
        </w:rPr>
        <w:footnoteReference w:id="778"/>
      </w:r>
      <w:r>
        <w:t xml:space="preserve"> for some time past: And I saw in them appearances of the same love. This gave me something of a view of the heavenly state; and particularly that part of the happiness of heaven which consists in the communion of saints: and this was affecting to me.</w:t>
      </w:r>
    </w:p>
    <w:p>
      <w:pPr>
        <w:pStyle w:val="BodyText"/>
      </w:pPr>
      <w:r>
        <w:t xml:space="preserve">[For the two next days, see the public </w:t>
      </w:r>
      <w:r>
        <w:rPr>
          <w:i/>
          <w:iCs/>
        </w:rPr>
        <w:t xml:space="preserve">Journal</w:t>
      </w:r>
      <w:r>
        <w:t xml:space="preserve">.]</w:t>
      </w:r>
    </w:p>
    <w:p>
      <w:pPr>
        <w:pStyle w:val="BodyText"/>
      </w:pPr>
      <w:r>
        <w:t xml:space="preserve">{</w:t>
      </w:r>
      <w:r>
        <w:rPr>
          <w:i/>
          <w:iCs/>
        </w:rPr>
        <w:t xml:space="preserve">Journal</w:t>
      </w:r>
      <w:r>
        <w:t xml:space="preserve">. Lord's Day, April 6. Preached from Matthew 7:21-23.</w:t>
      </w:r>
    </w:p>
    <w:p>
      <w:pPr>
        <w:pStyle w:val="BodyText"/>
      </w:pPr>
      <w:r>
        <w:t xml:space="preserve">There were considerable effects of the Word visible in the audience, and such as were very desirable: an earnest attention, a great solemnity, many tears and heavy sighs, which were modestly suppressed in a considerable measure, and appeared unaffected and without any indecent commotion of the passions. Divers of the religious people were put upon serious and close examination of their spiritual states by hearing that "not every one that saith to Christ, 'Lord, Lord,' shall enter into his Kingdom." And some of them expressed fears lest they had deceived themselves and taken up a false hope, because they found they had done so little of the "will of his father who is in heaven" </w:t>
      </w:r>
      <w:r>
        <w:rPr>
          <w:rStyle w:val="FootnoteReference"/>
        </w:rPr>
        <w:footnoteReference w:id="779"/>
      </w:r>
      <w:r>
        <w:t xml:space="preserve">.</w:t>
      </w:r>
    </w:p>
    <w:p>
      <w:pPr>
        <w:pStyle w:val="BodyText"/>
      </w:pPr>
      <w:r>
        <w:t xml:space="preserve">There was also one man brought under very great and pressing concern for his soul; which appeared more especially after his retirement from public worship. And that which, he says, gave him his great uneasiness, was, not so much any particular sin, as that he had never done the will of God at all, but had sinned continually, and so had no claim to the kingdom of heaven.</w:t>
      </w:r>
    </w:p>
    <w:p>
      <w:pPr>
        <w:pStyle w:val="BodyText"/>
      </w:pPr>
      <w:r>
        <w:t xml:space="preserve">In the afternoon I opened to them the discipline of Christ in his church, and the method in which offenders are to be dealt with. At which time the religious people were much affected, especially when they heard that the offender, continuing obstinate,</w:t>
      </w:r>
    </w:p>
    <w:p>
      <w:pPr>
        <w:pStyle w:val="SourcePage"/>
      </w:pPr>
      <w:r>
        <w:t xml:space="preserve">[p. 381]</w:t>
      </w:r>
    </w:p>
    <w:p>
      <w:pPr>
        <w:pStyle w:val="BodyText"/>
      </w:pPr>
      <w:r>
        <w:t xml:space="preserve">must finally be esteemed and treated "as an heathen man" </w:t>
      </w:r>
      <w:r>
        <w:rPr>
          <w:rStyle w:val="FootnoteReference"/>
        </w:rPr>
        <w:footnoteReference w:id="780"/>
      </w:r>
      <w:r>
        <w:t xml:space="preserve">, as a pagan that has no part nor lot among God's visible people. This they seemed to have the most awful apprehensions of: a state of heathenism, out of which they were so lately brought, appearing very dreadful to them.</w:t>
      </w:r>
    </w:p>
    <w:p>
      <w:pPr>
        <w:pStyle w:val="BodyText"/>
      </w:pPr>
      <w:r>
        <w:t xml:space="preserve">After public worship I visited sundry houses to see how they spent the remainder of the Sabbath, and to treat with them solemnly on the great concerns of their souls: And the Lord seemed to smile upon my private endeavors, and to make these particular and personal addresses more effectual upon some than my public discourses.</w:t>
      </w:r>
    </w:p>
    <w:p>
      <w:pPr>
        <w:pStyle w:val="BodyText"/>
      </w:pPr>
      <w:r>
        <w:t xml:space="preserve">April 7. Discoursed to my people at evening from 1 Corinthians 11:23-26. And endeavored to open to them the institution, nature, and ends of the Lord's Supper, as well as the qualifications and preparations necessary to the right participation of that ordinance. Sundry persons appeared much affected with the love of Christ manifested in his making this provision for the comfort of his people, at a season when himself was just entering upon his sharpest sufferings.}</w:t>
      </w:r>
    </w:p>
    <w:p>
      <w:pPr>
        <w:pStyle w:val="BodyText"/>
      </w:pPr>
      <w:r>
        <w:t xml:space="preserve">[On Tuesday he went to a meeting of the Presbytery appointed at Elizabethtown. In his way thither he enjoyed some sweet meditations: But after he came there he was (as he expresses it) very "vapory and melancholy, and under an awful gloom," that oppressed his mind. And this continued till Saturday evening, when he began to have some relief and encouragement. He spent the Sabbath at Staten Island; where he preached to an assembly of Dutch and English, and enjoyed considerable refreshment and comfort, both in public and private. In the evening he returned to Elizabethtown.]</w:t>
      </w:r>
    </w:p>
    <w:p>
      <w:pPr>
        <w:pStyle w:val="BodyText"/>
      </w:pPr>
      <w:r>
        <w:t xml:space="preserve">Monday, April 14. My spirits this day were raised and refreshed, and my mind composed, so that I was in a comfortable frame of soul most of the day. In the evening my head was clear, my mind serene; I enjoyed sweetness in secret prayer, and meditation on Psalms 73:28. Oh, how free, how comfortable, cheerful, and yet solemn do I feel when I am in a good measure freed from those damps and melancholy glooms that I often labor under! And blessed be the Lord, I find myself relieved in this respect.</w:t>
      </w:r>
    </w:p>
    <w:p>
      <w:pPr>
        <w:pStyle w:val="BodyText"/>
      </w:pPr>
      <w:r>
        <w:t xml:space="preserve">Tuesday, April 15. My soul longed for more spirituality; and it was my burden that I could do no more for God. Oh, my barrenness</w:t>
      </w:r>
    </w:p>
    <w:p>
      <w:pPr>
        <w:pStyle w:val="SourcePage"/>
      </w:pPr>
      <w:r>
        <w:t xml:space="preserve">[p. 382]</w:t>
      </w:r>
    </w:p>
    <w:p>
      <w:pPr>
        <w:pStyle w:val="BodyText"/>
      </w:pPr>
      <w:r>
        <w:t xml:space="preserve">is my daily affliction and heavy load! Oh, how precious is time: and how it pains me to see it slide away while I do so very little to any good purpose! Oh, that God would make me more fruitful and spiritual!</w:t>
      </w:r>
    </w:p>
    <w:p>
      <w:pPr>
        <w:pStyle w:val="BodyText"/>
      </w:pPr>
      <w:r>
        <w:t xml:space="preserve">[The next day he speaks of his being almost overwhelmed with vapory disorders; but yet not so as wholly to destroy the composure of his mind.]</w:t>
      </w:r>
    </w:p>
    <w:p>
      <w:pPr>
        <w:pStyle w:val="BodyText"/>
      </w:pPr>
      <w:r>
        <w:t xml:space="preserve">Thursday, April 17. Enjoyed some comfort in prayer, some freedom in meditation, and composure in my studies. Spent some time in writing, in the forenoon. In the afternoon, spent some time in conversation with several dear ministers. In the evening, preached from Psalms 73:28, "But it is good for me to draw near to God." God helped me to feel the truth of my text, both in the first prayer and in sermon. I was enabled to pour out my soul to God with great freedom, fervency, and affection: And, blessed be the Lord, it was a comfortable season to me. I was enabled to speak with tenderness, and yet with faithfulness: And divine truths seemed to fall with weight and influence upon the hearers. My heart was melted for the dear assembly, and I loved everybody in it; and scarce ever felt more love to immortal souls in my life; my soul cried, "Oh, that the dear creatures might be saved! Oh, that God would have mercy on them!"</w:t>
      </w:r>
    </w:p>
    <w:p>
      <w:pPr>
        <w:pStyle w:val="BodyText"/>
      </w:pPr>
      <w:r>
        <w:t xml:space="preserve">[He seems to have been in a very comfortable frame of mind the two next days.]</w:t>
      </w:r>
    </w:p>
    <w:p>
      <w:pPr>
        <w:pStyle w:val="BodyText"/>
      </w:pPr>
      <w:r>
        <w:t xml:space="preserve">Lord's Day, April 20.</w:t>
      </w:r>
      <w:r>
        <w:rPr>
          <w:rStyle w:val="FootnoteReference"/>
        </w:rPr>
        <w:footnoteReference w:id="781"/>
      </w:r>
      <w:r>
        <w:t xml:space="preserve"> Enjoyed some freedom, and, I hope, exercise of faith in prayer, in the morning; especially when I came to pray for Zion. I was free from that gloomy discouragement that so often oppresses my mind; and my soul rejoiced in the hopes of Zion's prosperity and the enlargement of the dear kingdom of the great Redeemer. Oh, that his kingdom might come!——</w:t>
      </w:r>
    </w:p>
    <w:p>
      <w:pPr>
        <w:pStyle w:val="BodyText"/>
      </w:pPr>
      <w:r>
        <w:t xml:space="preserve">{</w:t>
      </w:r>
      <w:r>
        <w:rPr>
          <w:i/>
          <w:iCs/>
        </w:rPr>
        <w:t xml:space="preserve">Journal</w:t>
      </w:r>
      <w:r>
        <w:t xml:space="preserve">. Discoursed both forenoon and afternoon from Luke 24, explaining most of the chapter, and making remarks upon it. There was a desirable attention in the audience, though there was not so much appearance of affection and tenderness among them as has been usual. Our meeting was very full, there being sundry strangers present who had never been with us before.</w:t>
      </w:r>
    </w:p>
    <w:p>
      <w:pPr>
        <w:pStyle w:val="BodyText"/>
      </w:pPr>
      <w:r>
        <w:t xml:space="preserve">In the evening, catechized. My people answered the questions</w:t>
      </w:r>
    </w:p>
    <w:p>
      <w:pPr>
        <w:pStyle w:val="SourcePage"/>
      </w:pPr>
      <w:r>
        <w:t xml:space="preserve">[p. 383]</w:t>
      </w:r>
    </w:p>
    <w:p>
      <w:pPr>
        <w:pStyle w:val="BodyText"/>
      </w:pPr>
      <w:r>
        <w:t xml:space="preserve">proposed to them, readily and distinctly; and I could perceive they advanced in their knowledge of the principles of Christianity.</w:t>
      </w:r>
    </w:p>
    <w:p>
      <w:pPr>
        <w:pStyle w:val="BodyText"/>
      </w:pPr>
      <w:r>
        <w:t xml:space="preserve">There appeared an affectionate melting in the assembly at this time. Sundry who, I trust, are truly religious, were refreshed and quickened, and seemed, by their discourse and behavior after public worship, to have their "hearts knit together in love" </w:t>
      </w:r>
      <w:r>
        <w:rPr>
          <w:rStyle w:val="FootnoteReference"/>
        </w:rPr>
        <w:footnoteReference w:id="782"/>
      </w:r>
      <w:r>
        <w:t xml:space="preserve">. This was a sweet and blessed season, like many others that my poor people have been favored with in months past! God has caused "this little fleece" to be repeatedly wet with the blessed "dews" </w:t>
      </w:r>
      <w:r>
        <w:rPr>
          <w:rStyle w:val="FootnoteReference"/>
        </w:rPr>
        <w:footnoteReference w:id="783"/>
      </w:r>
      <w:r>
        <w:t xml:space="preserve"> of his divine grace, while all the earth around has been comparatively dry.}</w:t>
      </w:r>
    </w:p>
    <w:p>
      <w:pPr>
        <w:pStyle w:val="BodyText"/>
      </w:pPr>
      <w:r>
        <w:t xml:space="preserve">Monday, April 21. Was composed and comfortable in mind most of the day: Was mercifully freed from those gloomy damps that I am frequently exercised with: Had freedom and comfort in prayer several times; especially had some rising hopes of Zion's enlargement and prosperity. And oh, how refreshing were these hopes to my soul! Oh, that the kingdom of the dear Lord might come! Oh, that the poor Indians might quickly be gathered in, in great numbers!</w:t>
      </w:r>
    </w:p>
    <w:p>
      <w:pPr>
        <w:pStyle w:val="BodyText"/>
      </w:pPr>
      <w:r>
        <w:t xml:space="preserve">Tuesday, April 22. My mind was remarkably free this day from melancholy damps and glooms, and animated in my work. I found such fresh vigor and resolution in the service of God that the "mountains" seemed to become a "plain" </w:t>
      </w:r>
      <w:r>
        <w:rPr>
          <w:rStyle w:val="FootnoteReference"/>
        </w:rPr>
        <w:footnoteReference w:id="784"/>
      </w:r>
      <w:r>
        <w:t xml:space="preserve"> before me. Oh, blessed be God for an interval of refreshment and fervent resolution in my Lord's work! In the evening my soul was refreshed in secret prayer, and my heart drawn out for divine blessings; especially for the Church of God and his interest among my own people, and for dear friends in remote places. Oh, that Zion might prosper and precious souls be brought home to God!</w:t>
      </w:r>
    </w:p>
    <w:p>
      <w:pPr>
        <w:pStyle w:val="BodyText"/>
      </w:pPr>
      <w:r>
        <w:t xml:space="preserve">[In this comfortable, fervent frame of mind, he remained the two next days.</w:t>
      </w:r>
    </w:p>
    <w:p>
      <w:pPr>
        <w:pStyle w:val="BodyText"/>
      </w:pPr>
      <w:r>
        <w:t xml:space="preserve">For the four days next following, viz., Friday, Saturday, Lord's Day, and Monday, see his public </w:t>
      </w:r>
      <w:r>
        <w:rPr>
          <w:i/>
          <w:iCs/>
        </w:rPr>
        <w:t xml:space="preserve">Journal</w:t>
      </w:r>
      <w:r>
        <w:t xml:space="preserve">.]</w:t>
      </w:r>
    </w:p>
    <w:p>
      <w:pPr>
        <w:pStyle w:val="BodyText"/>
      </w:pPr>
      <w:r>
        <w:t xml:space="preserve">{</w:t>
      </w:r>
      <w:r>
        <w:rPr>
          <w:i/>
          <w:iCs/>
        </w:rPr>
        <w:t xml:space="preserve">Journal</w:t>
      </w:r>
      <w:r>
        <w:t xml:space="preserve">. April 25. Having of late apprehended that a number of persons in my congregation were proper subjects of the ordinance of the Lord's Supper, and that it might be seasonable speedily to administer it to them: and having taken advice of some of the Reverend Correspondents in this solemn affair; and accordingly having proposed and appointed the next Lord's Day</w:t>
      </w:r>
    </w:p>
    <w:p>
      <w:pPr>
        <w:pStyle w:val="SourcePage"/>
      </w:pPr>
      <w:r>
        <w:t xml:space="preserve">[p. 384]</w:t>
      </w:r>
    </w:p>
    <w:p>
      <w:pPr>
        <w:pStyle w:val="BodyText"/>
      </w:pPr>
      <w:r>
        <w:t xml:space="preserve">(with leave of divine Providence) for the administration of this ordinance; this day, as preparatory thereto, was set apart for solemn fasting and prayer, to implore the blessing of God upon our design of renewing covenant with him, and with one another, to walk together in the fear of God, in love and Christian fellowship; and to entreat that his divine presence might be with us in our designed approach to his table; as well as to humble ourselves before God on account of the apparent withdrawment (at least in a measure) of that blessed influence that has been so prevalent upon persons of all ages among us: as also on account of the rising appearance of carelessness, vanity, and vice among some, who, sometime since, appeared to be touched and affected with divine truths, and brought to some sensibility of their miserable and perishing state by nature; and that we might also importunately pray for the peaceable settlement of the Indians together in a body, that they might be a commodious congregation for the worship of God; and that God would blast and defeat all the attempts that were or might be made against that pious design.</w:t>
      </w:r>
      <w:r>
        <w:rPr>
          <w:rStyle w:val="FootnoteReference"/>
        </w:rPr>
        <w:footnoteReference w:id="785"/>
      </w:r>
    </w:p>
    <w:p>
      <w:pPr>
        <w:pStyle w:val="BodyText"/>
      </w:pPr>
      <w:r>
        <w:t xml:space="preserve">The solemnity was observed and seriously attended, not only by those who proposed to communicate at the Lord's table, but by the whole congregation universally. In the former part of the day I endeavored to open to my people the nature and design of a fast, as I had attempted more briefly to do before, and to instruct them in the duties of such a solemnity. In the afternoon I insisted upon the special reasons there were for our engaging in these solemn exercises at this time; both in regard of the need we stood in of divine assistance, in order to a due preparation for that sacred ordinance we were some of us proposing (with leave of divine Providence) speedily to attend upon: and also in respect of the manifest decline of God's work here, as to the effectual conviction and conversion of sinners, there having been few of late deeply awakened out of a state of security.</w:t>
      </w:r>
    </w:p>
    <w:p>
      <w:pPr>
        <w:pStyle w:val="BodyText"/>
      </w:pPr>
      <w:r>
        <w:t xml:space="preserve">The worship of God was attended with great solemnity and</w:t>
      </w:r>
    </w:p>
    <w:p>
      <w:pPr>
        <w:pStyle w:val="SourcePage"/>
      </w:pPr>
      <w:r>
        <w:t xml:space="preserve">[p. 385]</w:t>
      </w:r>
    </w:p>
    <w:p>
      <w:pPr>
        <w:pStyle w:val="BodyText"/>
      </w:pPr>
      <w:r>
        <w:t xml:space="preserve">reverence, with much tenderness and many tears, by those who appear to be truly religious: And there was some appearance of divine power upon those who had been awakened some time before, and who were still under concern.</w:t>
      </w:r>
    </w:p>
    <w:p>
      <w:pPr>
        <w:pStyle w:val="BodyText"/>
      </w:pPr>
      <w:r>
        <w:t xml:space="preserve">After repeated prayer and attendance upon the Word of God, I proposed to the religious people, with as much brevity and plainness as I could, the substance of the doctrine of the Christian faith, as I had formerly done previous to their baptism, and had their renewed cheerful assent to it. I then led them to a solemn renewal of their baptismal covenant, wherein they had explicitly and publicly given up themselves to God, the Father, Son, and Holy Ghost, avouching him to be their God; and at the same time renouncing their heathenish vanities, their idolatrous and superstitious practices, and solemnly engaging to take the Word of God, so far as it was or might be made known to them, for the rule of their lives, promising to walk together in love, to watch over themselves and one another; to lead lives of seriousness and devotion, and to discharge the relative duties incumbent upon them respectively, etc.</w:t>
      </w:r>
    </w:p>
    <w:p>
      <w:pPr>
        <w:pStyle w:val="BodyText"/>
      </w:pPr>
      <w:r>
        <w:t xml:space="preserve">This solemn transaction was attended with much gravity and seriousness: and at the same time with utmost readiness, freedom, and cheerfulness; and a religious union and harmony of soul seemed to crown the whole solemnity. I could not but think in the evening that there had been manifest tokens of the divine presence with us in all the several services of the day; though it was also manifest there was not that concern among Christless souls that has often appeared here.</w:t>
      </w:r>
    </w:p>
    <w:p>
      <w:pPr>
        <w:pStyle w:val="BodyText"/>
      </w:pPr>
      <w:r>
        <w:t xml:space="preserve">April 26. Toward noon, prayed with a dying child, and gave a word of exhortation to the bystanders to prepare for death, which seemed to take effect upon some.</w:t>
      </w:r>
    </w:p>
    <w:p>
      <w:pPr>
        <w:pStyle w:val="BodyText"/>
      </w:pPr>
      <w:r>
        <w:t xml:space="preserve">In the afternoon, discoursed to my people from Matthew 26:26-30, of the author, the nature, and design of the Lord's Supper; and endeavored to point out the worthy receivers of that ordinance.</w:t>
      </w:r>
    </w:p>
    <w:p>
      <w:pPr>
        <w:pStyle w:val="BodyText"/>
      </w:pPr>
      <w:r>
        <w:t xml:space="preserve">The religious people were affected and even melted with divine truths, with a view of the dying love of Christ. Sundry others who had been for some months under convictions of their perishing state, appeared now to be much moved with concern, and afresh engaged in seeking after an interest in Christ; although I can't say "the Word of God" appeared so "quick and</w:t>
      </w:r>
    </w:p>
    <w:p>
      <w:pPr>
        <w:pStyle w:val="SourcePage"/>
      </w:pPr>
      <w:r>
        <w:t xml:space="preserve">[p. 386]</w:t>
      </w:r>
    </w:p>
    <w:p>
      <w:pPr>
        <w:pStyle w:val="BodyText"/>
      </w:pPr>
      <w:r>
        <w:t xml:space="preserve">powerful" </w:t>
      </w:r>
      <w:r>
        <w:rPr>
          <w:rStyle w:val="FootnoteReference"/>
        </w:rPr>
        <w:footnoteReference w:id="786"/>
      </w:r>
      <w:r>
        <w:t xml:space="preserve">, so sharp and piercing to the assembly, as it had sometimes formerly done.</w:t>
      </w:r>
    </w:p>
    <w:p>
      <w:pPr>
        <w:pStyle w:val="BodyText"/>
      </w:pPr>
      <w:r>
        <w:t xml:space="preserve">Baptized two adult persons, both serious and exemplary in their lives, and, I hope, truly religious. One of them was the man particularly mentioned in my </w:t>
      </w:r>
      <w:r>
        <w:rPr>
          <w:i/>
          <w:iCs/>
        </w:rPr>
        <w:t xml:space="preserve">Journal</w:t>
      </w:r>
      <w:r>
        <w:t xml:space="preserve"> of the 6th Inst., who, although he was then greatly distressed because he had never done the will of God, has since ('tis hopeful) obtained spiritual comfort upon good grounds.</w:t>
      </w:r>
    </w:p>
    <w:p>
      <w:pPr>
        <w:pStyle w:val="BodyText"/>
      </w:pPr>
      <w:r>
        <w:t xml:space="preserve">In the evening I catechized those that were designed to partake of the Lord's Supper the next day, upon the institution, nature, and end of that ordinance; and had abundant satisfaction respecting their doctrinal knowledge and fitness in that respect for an attendance upon it. They likewise appeared, in general, to have an affecting sense of the solemnity of this sacred ordinance, and to be humbled under a sense of their own unworthiness to approach to God in it, and to be earnestly concerned that they might be duly prepared for an attendance upon it. Their hearts were full of "love one toward another" </w:t>
      </w:r>
      <w:r>
        <w:rPr>
          <w:rStyle w:val="FootnoteReference"/>
        </w:rPr>
        <w:footnoteReference w:id="787"/>
      </w:r>
      <w:r>
        <w:t xml:space="preserve">, and that was the frame of mind they seemed much concerned to maintain and bring to the Lord's table with them.</w:t>
      </w:r>
    </w:p>
    <w:p>
      <w:pPr>
        <w:pStyle w:val="BodyText"/>
      </w:pPr>
      <w:r>
        <w:t xml:space="preserve">In singing and prayer, after catechizing, there appeared an agreeable tenderness and melting among them, and such tokens of brotherly love and affection that would even constrain one to say, "Lord, 'tis good to be here" </w:t>
      </w:r>
      <w:r>
        <w:rPr>
          <w:rStyle w:val="FootnoteReference"/>
        </w:rPr>
        <w:footnoteReference w:id="788"/>
      </w:r>
      <w:r>
        <w:t xml:space="preserve">; 'tis good to dwell where such an heavenly influence distills!</w:t>
      </w:r>
    </w:p>
    <w:p>
      <w:pPr>
        <w:pStyle w:val="BodyText"/>
      </w:pPr>
      <w:r>
        <w:t xml:space="preserve">Lord's Day, April 27. Preached from Titus 2:14, "Who gave himself for us," etc. The Word of God at this time was attended with some appearance of divine power upon the assembly; so that the attention and gravity of the audience was remarkable; and especially towards the conclusion of the exercise, divers persons were much affected.</w:t>
      </w:r>
    </w:p>
    <w:p>
      <w:pPr>
        <w:pStyle w:val="BodyText"/>
      </w:pPr>
      <w:r>
        <w:t xml:space="preserve">Administered the sacrament of the Lord's Supper to 23 persons of the Indians (the number of men and women being near equal), divers others, to the number of five or six, being now absent at the Forks of Delaware, who would otherwise have communicated with us.</w:t>
      </w:r>
    </w:p>
    <w:p>
      <w:pPr>
        <w:pStyle w:val="BodyText"/>
      </w:pPr>
      <w:r>
        <w:t xml:space="preserve">The ordinance was attended with great solemnity, and with a most desirable tenderness and affection. And 'twas remarkable that in the season of the performance of the sacramental actions, especially in the distribution of the bread, they seemed to be affected</w:t>
      </w:r>
    </w:p>
    <w:p>
      <w:pPr>
        <w:pStyle w:val="SourcePage"/>
      </w:pPr>
      <w:r>
        <w:t xml:space="preserve">[p. 387]</w:t>
      </w:r>
    </w:p>
    <w:p>
      <w:pPr>
        <w:pStyle w:val="BodyText"/>
      </w:pPr>
      <w:r>
        <w:t xml:space="preserve">in a most lively manner, as if Christ had been really crucified before them. And the words of the institution, when repeated and enlarged upon in the season of the administration, seemed to meet with the same reception, to be entertained with the same full and firm belief and affectionate engagement of soul, as if the Lord Jesus Christ himself had been present and had personally spoken to them.</w:t>
      </w:r>
    </w:p>
    <w:p>
      <w:pPr>
        <w:pStyle w:val="BodyText"/>
      </w:pPr>
      <w:r>
        <w:t xml:space="preserve">The affections of the communicants, although considerably raised, were notwithstanding agreeably regulated and kept within proper bounds. So that there was a sweet, gentle, and affectionate melting, without any indecent or boistrous commotion of the passions.</w:t>
      </w:r>
    </w:p>
    <w:p>
      <w:pPr>
        <w:pStyle w:val="BodyText"/>
      </w:pPr>
      <w:r>
        <w:t xml:space="preserve">Having rested some time after the administration of the sacrament (being extremely tired with the necessary prolixity of the work), I walked from house to house, and conversed particularly with most of the communicants, and found they had been almost universally refreshed at the Lord's table, "as with new wine" </w:t>
      </w:r>
      <w:r>
        <w:rPr>
          <w:rStyle w:val="FootnoteReference"/>
        </w:rPr>
        <w:footnoteReference w:id="789"/>
      </w:r>
      <w:r>
        <w:t xml:space="preserve">. And never did I see such an appearance of Christian love among any people in all my life. It was so remarkable that one might well have cried with an agreeable surprise, "Behold, how they love one another" </w:t>
      </w:r>
      <w:r>
        <w:rPr>
          <w:rStyle w:val="FootnoteReference"/>
        </w:rPr>
        <w:footnoteReference w:id="790"/>
      </w:r>
      <w:r>
        <w:t xml:space="preserve">! I think there could be no greater tokens of mutual affection among the people of God in the early days of Christianity than what now appeared here. The sight was so desirable, and so well becoming the Gospel, that nothing less could be said of it than that it was "the doing of the Lord" </w:t>
      </w:r>
      <w:r>
        <w:rPr>
          <w:rStyle w:val="FootnoteReference"/>
        </w:rPr>
        <w:footnoteReference w:id="791"/>
      </w:r>
      <w:r>
        <w:t xml:space="preserve">, the genuine operations of him "who is love" </w:t>
      </w:r>
      <w:r>
        <w:rPr>
          <w:rStyle w:val="FootnoteReference"/>
        </w:rPr>
        <w:footnoteReference w:id="792"/>
      </w:r>
      <w:r>
        <w:t xml:space="preserve">!</w:t>
      </w:r>
    </w:p>
    <w:p>
      <w:pPr>
        <w:pStyle w:val="BodyText"/>
      </w:pPr>
      <w:r>
        <w:t xml:space="preserve">Toward night, discoursed again on the forementioned Titus 2:14, and insisted on the immediate end and design of Christ's death, viz., "that he might redeem his people from all iniquity," etc.</w:t>
      </w:r>
    </w:p>
    <w:p>
      <w:pPr>
        <w:pStyle w:val="BodyText"/>
      </w:pPr>
      <w:r>
        <w:t xml:space="preserve">This appeared to be a season of divine power among us. The religious people were much refreshed, and seemed remarkably tender and affectionate, full of love, joy, peace, and desires of being completely "redeemed from all iniquity"; so that some of them afterwards told me they had never felt the like before. Convictions also appeared to be revived in many instances; and divers persons were awakened whom I had never observed under any religious impressions before.</w:t>
      </w:r>
    </w:p>
    <w:p>
      <w:pPr>
        <w:pStyle w:val="BodyText"/>
      </w:pPr>
      <w:r>
        <w:t xml:space="preserve">Such was the influence that attended our assembly, and so unspeakably</w:t>
      </w:r>
    </w:p>
    <w:p>
      <w:pPr>
        <w:pStyle w:val="SourcePage"/>
      </w:pPr>
      <w:r>
        <w:t xml:space="preserve">[p. 388]</w:t>
      </w:r>
    </w:p>
    <w:p>
      <w:pPr>
        <w:pStyle w:val="BodyText"/>
      </w:pPr>
      <w:r>
        <w:t xml:space="preserve">desirable the frame of mind that many enjoyed in the divine service, that it seemed almost grievous to conclude the public worship. And the congregation when dismissed, although it was then almost dark, appeared loath to leave the place and employments that had been rendered so dear to them by the benefits enjoyed, while a blessed quickening influence distilled upon them.</w:t>
      </w:r>
    </w:p>
    <w:p>
      <w:pPr>
        <w:pStyle w:val="BodyText"/>
      </w:pPr>
      <w:r>
        <w:t xml:space="preserve">And upon the whole, I must say, I had great satisfaction with relation to the administration of this ordinance in divers respects. I have abundant reason to think that those who came to the Lord's table had a good degree of doctrinal knowledge of the nature and design of the ordinance; and that they acted understandingly in what they did.</w:t>
      </w:r>
    </w:p>
    <w:p>
      <w:pPr>
        <w:pStyle w:val="BodyText"/>
      </w:pPr>
      <w:r>
        <w:t xml:space="preserve">In the preparatory services I found (I may justly say) uncommon freedom in opening to their understandings and capacities the covenant of grace, and in showing them the nature of this ordinance as a seal of that covenant, although many of them knew of no such thing as a seal before my coming among them, or at least of the use and design of it in the common affairs of life. They were likewise thoroughly sensible that 'twas no more than a seal or sign, and not the real body and blood of Christ; that 'twas designed for the refreshment and edification of the soul, and not for the feasting of the body. They were also acquainted with the end of the ordinance, that they were therein called to commemorate the dying love of Christ, etc.</w:t>
      </w:r>
    </w:p>
    <w:p>
      <w:pPr>
        <w:pStyle w:val="BodyText"/>
      </w:pPr>
      <w:r>
        <w:t xml:space="preserve">And this competency of doctrinal knowledge, together with their grave and decent attendance upon the ordinance; their affectionate melting under it; and the sweet and Christian frame of mind they discovered consequent upon it, gave me great satisfaction respecting my administration of it to them.</w:t>
      </w:r>
    </w:p>
    <w:p>
      <w:pPr>
        <w:pStyle w:val="BodyText"/>
      </w:pPr>
      <w:r>
        <w:t xml:space="preserve">And oh, what a sweet and blessed season was this! God himself, I'm persuaded, was in the midst of his people, attending his own ordinances! And I doubt not but many in the conclusion of the day could say with their whole hearts, "Verily a day thus spent in God's house is better than a thousand elsewhere" </w:t>
      </w:r>
      <w:r>
        <w:rPr>
          <w:rStyle w:val="FootnoteReference"/>
        </w:rPr>
        <w:footnoteReference w:id="793"/>
      </w:r>
      <w:r>
        <w:t xml:space="preserve">. There seemed to be but one heart among the pious people! The sweet union, harmony, and endearing love and tenderness subsisting among them, was (I thought) the most lively emblem of the heavenly world I had ever seen.</w:t>
      </w:r>
    </w:p>
    <w:p>
      <w:pPr>
        <w:pStyle w:val="BodyText"/>
      </w:pPr>
      <w:r>
        <w:t xml:space="preserve">April 28. Concluded the sacramental solemnity with a discourse upon John 14:15, "If ye love me, keep my commandments."</w:t>
      </w:r>
    </w:p>
    <w:p>
      <w:pPr>
        <w:pStyle w:val="SourcePage"/>
      </w:pPr>
      <w:r>
        <w:t xml:space="preserve">[p. 389]</w:t>
      </w:r>
    </w:p>
    <w:p>
      <w:pPr>
        <w:pStyle w:val="BodyText"/>
      </w:pPr>
      <w:r>
        <w:t xml:space="preserve">At which time there appeared a very agreeable tenderness in the audience in general, but especially in the communicants. Oh, how free, how engaged and affectionate did these appear in the service of God! They seemed willing to have their "ears bored to the door posts of God's house" </w:t>
      </w:r>
      <w:r>
        <w:rPr>
          <w:rStyle w:val="FootnoteReference"/>
        </w:rPr>
        <w:footnoteReference w:id="794"/>
      </w:r>
      <w:r>
        <w:t xml:space="preserve">, and to be his servants forever.</w:t>
      </w:r>
    </w:p>
    <w:p>
      <w:pPr>
        <w:pStyle w:val="BodyText"/>
      </w:pPr>
      <w:r>
        <w:t xml:space="preserve">Observing numbers in this excellent frame, and the assembly in general affected, and that by a divine influence, I thought it proper to improve this advantageous season, as Hezekiah did the desirable season of his great Passover (2 Chronicles 31),</w:t>
      </w:r>
      <w:r>
        <w:rPr>
          <w:rStyle w:val="FootnoteReference"/>
        </w:rPr>
        <w:footnoteReference w:id="795"/>
      </w:r>
      <w:r>
        <w:t xml:space="preserve"> in order to promote the blessed reformation begun among them, and to engage those that appear serious and religious to persevere therein; and accordingly proposed to them that they should renewedly enter into covenant before God, that they would watch over themselves and one another, lest they should dishonor the name of Christ by falling into sinful and unbecoming practices; and especially that they would watch against the sin of drunkenness ("the sin that easily besets them" </w:t>
      </w:r>
      <w:r>
        <w:rPr>
          <w:rStyle w:val="FootnoteReference"/>
        </w:rPr>
        <w:footnoteReference w:id="796"/>
      </w:r>
      <w:r>
        <w:t xml:space="preserve">), and the temptations leading thereto; as well as the "appearance of evil" </w:t>
      </w:r>
      <w:r>
        <w:rPr>
          <w:rStyle w:val="FootnoteReference"/>
        </w:rPr>
        <w:footnoteReference w:id="797"/>
      </w:r>
      <w:r>
        <w:t xml:space="preserve"> in that respect. They cheerfully complied with the proposal, and explicitly joined in that covenant. Whereupon I proceeded in the most solemn manner I was capable of, to call God to witness respecting their sacred engagement; and minded them of the greatness of the guilt they would contract to themselves in the violation of it; as well as observed to them that God would be a terrible witness against those who should presume to do so, in the "great and notable day of the Lord" </w:t>
      </w:r>
      <w:r>
        <w:rPr>
          <w:rStyle w:val="FootnoteReference"/>
        </w:rPr>
        <w:footnoteReference w:id="798"/>
      </w:r>
      <w:r>
        <w:t xml:space="preserve">.</w:t>
      </w:r>
    </w:p>
    <w:p>
      <w:pPr>
        <w:pStyle w:val="BodyText"/>
      </w:pPr>
      <w:r>
        <w:t xml:space="preserve">It was a season of amazing solemnity! And a divine awe appeared upon the face of the whole assembly in this transaction! Affectionate sobs, sighs, and tears were now frequent in the audience: And I doubt not but that many silent cries were then sent up to the fountain of grace for supplies of grace sufficient for the fullfilment of these solemn engagements.</w:t>
      </w:r>
    </w:p>
    <w:p>
      <w:pPr>
        <w:pStyle w:val="BodyText"/>
      </w:pPr>
      <w:r>
        <w:t xml:space="preserve">Baptized six children this day.}</w:t>
      </w:r>
    </w:p>
    <w:p>
      <w:pPr>
        <w:pStyle w:val="BodyText"/>
      </w:pPr>
      <w:r>
        <w:t xml:space="preserve">[On Tuesday he went to Elizabethtown to attend the meeting of the Presbytery there: and seemed to spend the time, while absent from his people on this occasion, in a free and comfortable state of mind.]</w:t>
      </w:r>
    </w:p>
    <w:p>
      <w:pPr>
        <w:pStyle w:val="BodyText"/>
      </w:pPr>
      <w:r>
        <w:t xml:space="preserve">Saturday, May 3. Rode from Elizabethtown home to my people,</w:t>
      </w:r>
    </w:p>
    <w:p>
      <w:pPr>
        <w:pStyle w:val="SourcePage"/>
      </w:pPr>
      <w:r>
        <w:t xml:space="preserve">[p. 390]</w:t>
      </w:r>
    </w:p>
    <w:p>
      <w:pPr>
        <w:pStyle w:val="BodyText"/>
      </w:pPr>
      <w:r>
        <w:t xml:space="preserve">at or near Cranberry; whither they are now removed, and where, I hope, God will settle them as a Christian congregation. Was refreshed in lifting up my heart to God, while riding; and enjoyed a thankful frame of spirit for divine favors received the week past. Was somewhat uneasy and dejected in the evening; having no house of my own to go into in this place: But God was my support.</w:t>
      </w:r>
    </w:p>
    <w:p>
      <w:pPr>
        <w:pStyle w:val="BodyText"/>
      </w:pPr>
      <w:r>
        <w:t xml:space="preserve">[For Lord's Day and Monday, see the public </w:t>
      </w:r>
      <w:r>
        <w:rPr>
          <w:i/>
          <w:iCs/>
        </w:rPr>
        <w:t xml:space="preserve">Journal</w:t>
      </w:r>
      <w:r>
        <w:t xml:space="preserve">.]</w:t>
      </w:r>
    </w:p>
    <w:p>
      <w:pPr>
        <w:pStyle w:val="BodyText"/>
      </w:pPr>
      <w:r>
        <w:t xml:space="preserve">{</w:t>
      </w:r>
      <w:r>
        <w:rPr>
          <w:i/>
          <w:iCs/>
        </w:rPr>
        <w:t xml:space="preserve">Journal</w:t>
      </w:r>
      <w:r>
        <w:t xml:space="preserve">. Lord's Day, May 4. My people being now removed to their lands, mentioned in my </w:t>
      </w:r>
      <w:r>
        <w:rPr>
          <w:i/>
          <w:iCs/>
        </w:rPr>
        <w:t xml:space="preserve">Journal</w:t>
      </w:r>
      <w:r>
        <w:t xml:space="preserve"> of March 24, where they were then and have since been making provision for a compact settlement in order to their more convenient enjoyment of the Gospel and other means of instruction, as well as the comforts of life, I this day visited them (being now obliged to board with an English family at some distance from them) and preached to them in the forenoon from Mark 4:5. Endeavored to show them the reason there was to fear lest many promising appearances and hopeful beginnings in religion might prove abortive, like the "seed dropped upon stony places."</w:t>
      </w:r>
    </w:p>
    <w:p>
      <w:pPr>
        <w:pStyle w:val="BodyText"/>
      </w:pPr>
      <w:r>
        <w:t xml:space="preserve">In the afternoon, discoursed upon Romans 8:9, "Now if any man have not the Spirit of Christ, he is none of his." I have reason to think this discourse was peculiarly seasonable, and that it had a good effect upon some of the hearers.</w:t>
      </w:r>
    </w:p>
    <w:p>
      <w:pPr>
        <w:pStyle w:val="BodyText"/>
      </w:pPr>
      <w:r>
        <w:t xml:space="preserve">Spent some hours afterwards in private conferences with my people, and labored to regulate some things I apprehended amiss among some of them.</w:t>
      </w:r>
    </w:p>
    <w:p>
      <w:pPr>
        <w:pStyle w:val="BodyText"/>
      </w:pPr>
      <w:r>
        <w:t xml:space="preserve">May 5. Visited my people again and took care of their worldly concerns, giving them directions relating to their business.</w:t>
      </w:r>
    </w:p>
    <w:p>
      <w:pPr>
        <w:pStyle w:val="BodyText"/>
      </w:pPr>
      <w:r>
        <w:t xml:space="preserve">I daily discover more and more of what importance 'tis like to be to their religious interests that they become laborious and industrious, acquainted with the affairs of husbandry, and able, in a good measure, to raise the necessaries and comforts of life within themselves; for their present method of living greatly exposes them to temptations of various kinds.}</w:t>
      </w:r>
    </w:p>
    <w:p>
      <w:pPr>
        <w:pStyle w:val="BodyText"/>
      </w:pPr>
      <w:r>
        <w:t xml:space="preserve">Tuesday, May 6. Enjoyed some spirit and courage in my work; was in a good measure free from melancholy: Blessed be God for freedom from this death.</w:t>
      </w:r>
    </w:p>
    <w:p>
      <w:pPr>
        <w:pStyle w:val="BodyText"/>
      </w:pPr>
      <w:r>
        <w:t xml:space="preserve">Wednesday, May 7. Spent most of the day in writing, as usual. Enjoyed some freedom in my work. Was favored with some comfortable meditations this day. In the evening, was in a sweet composed</w:t>
      </w:r>
    </w:p>
    <w:p>
      <w:pPr>
        <w:pStyle w:val="SourcePage"/>
      </w:pPr>
      <w:r>
        <w:t xml:space="preserve">[p. 391]</w:t>
      </w:r>
    </w:p>
    <w:p>
      <w:pPr>
        <w:pStyle w:val="BodyText"/>
      </w:pPr>
      <w:r>
        <w:t xml:space="preserve">frame of mind: Was pleased and delighted to leave all with God, respecting myself, for time and eternity, and respecting the people of my charge, and dear friends: Had no doubt but that God would take care of me and of his own interest among my people: And was enabled to use freedom in prayer, as a child with a tender father. Oh, how sweet is such a frame!</w:t>
      </w:r>
    </w:p>
    <w:p>
      <w:pPr>
        <w:pStyle w:val="BodyText"/>
      </w:pPr>
      <w:r>
        <w:t xml:space="preserve">Thursday, May 8. In the evening, was somewhat refreshed with divine things, and enjoyed a tender melting frame in secret prayer, wherein my soul was drawn out for the interest of Zion, and comforted with the lively hope of the appearing of the kingdom of the great Redeemer. These were sweet moments: I felt almost loath to go to bed, and grieved that sleep was necessary. However, I lay down with a tender reverential fear of God, sensible that "his favor is life" </w:t>
      </w:r>
      <w:r>
        <w:rPr>
          <w:rStyle w:val="FootnoteReference"/>
        </w:rPr>
        <w:footnoteReference w:id="799"/>
      </w:r>
      <w:r>
        <w:t xml:space="preserve">, and his smiles better than all that earth can boast of, infinitely better than life itself.</w:t>
      </w:r>
    </w:p>
    <w:p>
      <w:pPr>
        <w:pStyle w:val="BodyText"/>
      </w:pPr>
      <w:r>
        <w:t xml:space="preserve">[Friday, May 9. See the public </w:t>
      </w:r>
      <w:r>
        <w:rPr>
          <w:i/>
          <w:iCs/>
        </w:rPr>
        <w:t xml:space="preserve">Journal</w:t>
      </w:r>
      <w:r>
        <w:t xml:space="preserve">.]</w:t>
      </w:r>
    </w:p>
    <w:p>
      <w:pPr>
        <w:pStyle w:val="BodyText"/>
      </w:pPr>
      <w:r>
        <w:t xml:space="preserve">{</w:t>
      </w:r>
      <w:r>
        <w:rPr>
          <w:i/>
          <w:iCs/>
        </w:rPr>
        <w:t xml:space="preserve">Journal</w:t>
      </w:r>
      <w:r>
        <w:t xml:space="preserve">. May 9. Preached from John 5:40, in the open wilderness; the Indians having as yet no house for public worship in this place, nor scarce any shelters for themselves. Divine truths made considerable impressions upon the audience, and it was a season of solemnity, tenderness, and affection.</w:t>
      </w:r>
    </w:p>
    <w:p>
      <w:pPr>
        <w:pStyle w:val="BodyText"/>
      </w:pPr>
      <w:r>
        <w:t xml:space="preserve">Baptized one man this day (the conjurer, murderer, etc. mentioned in my </w:t>
      </w:r>
      <w:r>
        <w:rPr>
          <w:i/>
          <w:iCs/>
        </w:rPr>
        <w:t xml:space="preserve">Journal</w:t>
      </w:r>
      <w:r>
        <w:t xml:space="preserve"> of August 8, 1745, and February 1, 1745–6) who appears to be such a remarkable instance of divine grace that I can't omit some brief account of him here.</w:t>
      </w:r>
    </w:p>
    <w:p>
      <w:pPr>
        <w:pStyle w:val="BodyText"/>
      </w:pPr>
      <w:r>
        <w:t xml:space="preserve">He lived near, and sometimes attended my meeting in the Forks of Delaware for more than a year together; but was (like many others of them) extremely attached to strong drink, and seemed to be no ways reformed by the means I used with them for their instruction and conversion. In this time he likewise murdered a likely young Indian, which threw him into some kind of horror and desperation, so that he kept at a distance from me and refused to hear me preach for several months together (as I noted in a former Journal of March 4, 1744–5)</w:t>
      </w:r>
      <w:r>
        <w:rPr>
          <w:rStyle w:val="FootnoteReference"/>
        </w:rPr>
        <w:footnoteReference w:id="800"/>
      </w:r>
      <w:r>
        <w:t xml:space="preserve"> till I'd had an opportunity of conversing freely with him, and giving him encouragement, that his sin might be forgiven for Christ's sake. After which he again attended my meeting at some times.</w:t>
      </w:r>
    </w:p>
    <w:p>
      <w:pPr>
        <w:pStyle w:val="BodyText"/>
      </w:pPr>
      <w:r>
        <w:t xml:space="preserve">But that which was the worst of all his conduct was his conjuration.</w:t>
      </w:r>
    </w:p>
    <w:p>
      <w:pPr>
        <w:pStyle w:val="SourcePage"/>
      </w:pPr>
      <w:r>
        <w:t xml:space="preserve">[p. 392]</w:t>
      </w:r>
    </w:p>
    <w:p>
      <w:pPr>
        <w:pStyle w:val="BodyText"/>
      </w:pPr>
      <w:r>
        <w:t xml:space="preserve">He was one of them who are sometimes called powwows among the Indians: And notwithstanding his frequent attendance upon my preaching, he still followed his old charms and juggling tricks, "giving out that himself was some great one, and to him they gave heed," supposing him to be possessed of a "great power" </w:t>
      </w:r>
      <w:r>
        <w:rPr>
          <w:rStyle w:val="FootnoteReference"/>
        </w:rPr>
        <w:footnoteReference w:id="801"/>
      </w:r>
      <w:r>
        <w:t xml:space="preserve">. So that when I have instructed them respecting the miracles wrought by Christ in healing the sick, etc., and mentioned them as evidences of his divine mission and the truth of his doctrines, they have quickly observed the wonders of that kind which this man had performed by his magic charms: Whence they had a high opinion of him and his superstitious notions, which seemed to be a fatal obstruction to some of them in regard of their receiving the Gospel. And I have often thought 'twould be a great favor to the design of gospellizing the Indians if God would take that wretch out of the world; for I had scarce any hope of his ever coming to good: But God, "whose thoughts are not as man's thoughts" </w:t>
      </w:r>
      <w:r>
        <w:rPr>
          <w:rStyle w:val="FootnoteReference"/>
        </w:rPr>
        <w:footnoteReference w:id="802"/>
      </w:r>
      <w:r>
        <w:t xml:space="preserve">, has been pleased to take a much more desirable method with him: a method agreeable to his own merciful nature, and, I trust, advantageous to his own interest among the Indians, as well as effectual to the salvation of the poor soul himself. "And to him be the glory of it" </w:t>
      </w:r>
      <w:r>
        <w:rPr>
          <w:rStyle w:val="FootnoteReference"/>
        </w:rPr>
        <w:footnoteReference w:id="803"/>
      </w:r>
      <w:r>
        <w:t xml:space="preserve">.</w:t>
      </w:r>
    </w:p>
    <w:p>
      <w:pPr>
        <w:pStyle w:val="BodyText"/>
      </w:pPr>
      <w:r>
        <w:t xml:space="preserve">The first genuine concern for his soul that ever appeared in him was excited by seeing my interpreter and his wife baptized at the Forks of Delaware, July 21, 1745.</w:t>
      </w:r>
      <w:r>
        <w:rPr>
          <w:rStyle w:val="FootnoteReference"/>
        </w:rPr>
        <w:footnoteReference w:id="804"/>
      </w:r>
      <w:r>
        <w:t xml:space="preserve"> Which so prevailed upon him, that, with the invitation of an Indian who was a friend to Christianity, he followed me down to Crossweeksung in the beginning of August following, in order to hear me preach, and there continued for several weeks in the season of the most remarkable and powerful awakening among the Indians; at which time he was more effectually awakened and brought under great concern for his soul: And then, he says, upon his feeling the Word of God in his heart (as he expresses it), his spirit of conjuration left him entirely, that he has had no more power of that nature since than any other man living; and declares that he don't now so much as know how he used to charm and conjure, and that he could not do anything of that nature if he was never so desirous of it.</w:t>
      </w:r>
    </w:p>
    <w:p>
      <w:pPr>
        <w:pStyle w:val="SourcePage"/>
      </w:pPr>
      <w:r>
        <w:t xml:space="preserve">[p. 393]</w:t>
      </w:r>
    </w:p>
    <w:p>
      <w:pPr>
        <w:pStyle w:val="BodyText"/>
      </w:pPr>
      <w:r>
        <w:t xml:space="preserve">He continued under convictions of his sinful and perishing state, and a considerable degree of concern for his soul, all the fall and former part of the winter past, but was not so deeply exercised till sometime in January; and then the Word of God took such hold upon him that he was brought into great distress and knew not what to do, nor where to turn himself. He then told me that when he used to hear me preach from time to time in the fall of the year, my preaching pricked his heart and made him very uneasy, but did not bring him to do something for his own relief: But now, he said, I drove him up into "such a sharp corner" that he had no way to turn and could not avoid being in distress.</w:t>
      </w:r>
    </w:p>
    <w:p>
      <w:pPr>
        <w:pStyle w:val="BodyText"/>
      </w:pPr>
      <w:r>
        <w:t xml:space="preserve">He continued constantly under the heavy burden and pressure of a wounded spirit, till at length he was brought into the accute anguish and utmost agony of soul mentioned in my </w:t>
      </w:r>
      <w:r>
        <w:rPr>
          <w:i/>
          <w:iCs/>
        </w:rPr>
        <w:t xml:space="preserve">Journal</w:t>
      </w:r>
      <w:r>
        <w:t xml:space="preserve"> of February 1st,</w:t>
      </w:r>
      <w:r>
        <w:rPr>
          <w:rStyle w:val="FootnoteReference"/>
        </w:rPr>
        <w:footnoteReference w:id="805"/>
      </w:r>
      <w:r>
        <w:t xml:space="preserve"> which continued that night and part of the next day.</w:t>
      </w:r>
    </w:p>
    <w:p>
      <w:pPr>
        <w:pStyle w:val="BodyText"/>
      </w:pPr>
      <w:r>
        <w:t xml:space="preserve">After this he was brought to the utmost calmness and composure of mind, his trembling and heavy burden were removed, and he appeared perfectly sedate; although he had, to his apprehensions, scarce any hope of salvation.</w:t>
      </w:r>
    </w:p>
    <w:p>
      <w:pPr>
        <w:pStyle w:val="BodyText"/>
      </w:pPr>
      <w:r>
        <w:t xml:space="preserve">I observed him to appear remarkably composed, and thereupon asked him how he did. He replied, "'Tis done, 'tis done, 'tis all done now." I asked him what he meant. He answered, "I can never do any more to save myself, 'tis all done forever, I can do no more." I queried with him whether he could not do a little more rather than to go to hell. He replied, "My heart is dead, I can never help myself." I asked him what he thought would become of him then. He answered, "I must go to hell." I asked him if he thought 'twas right that God should send him to hell. He replied, "Oh, 'tis right. The devil has been in me ever since I was born." I asked him if he felt this when he was in such great distress the evening before. He answered, "No, I did not then think it was right. I thought God would send me to hell, and that I was then dropping into it, but my heart quarrelled with God and would not say 'twas right he should send me there. But now I know 'tis right, for I've always served the devil, and my heart has no goodness in it now, but is as bad as ever it was," etc., I thought I had scarce ever seen any person more effectually brought off from a</w:t>
      </w:r>
    </w:p>
    <w:p>
      <w:pPr>
        <w:pStyle w:val="SourcePage"/>
      </w:pPr>
      <w:r>
        <w:t xml:space="preserve">[p. 394]</w:t>
      </w:r>
    </w:p>
    <w:p>
      <w:pPr>
        <w:pStyle w:val="BodyText"/>
      </w:pPr>
      <w:r>
        <w:t xml:space="preserve">dependance upon his own contrivances and endeavors for salvation, or more apparently to lie at the foot of sovereign mercy, than this man now did under these views of things.</w:t>
      </w:r>
    </w:p>
    <w:p>
      <w:pPr>
        <w:pStyle w:val="BodyText"/>
      </w:pPr>
      <w:r>
        <w:t xml:space="preserve">In this frame of mind he continued for several days, passing sentence of condemnation upon himself and constantly owning that 'twould be right he should be damned, and that he expected this would be his portion for the greatness of his sins. And yet 'twas plain he had a secret hope of mercy, though imperceptible to himself, which kept him not only from despair but from any pressing distress. So that instead of being sad and dejected, his very countenance appeared pleasant and agreeable.</w:t>
      </w:r>
    </w:p>
    <w:p>
      <w:pPr>
        <w:pStyle w:val="BodyText"/>
      </w:pPr>
      <w:r>
        <w:t xml:space="preserve">While he was in this frame he sundry times asked me when I would preach again, and seemed desirous to hear the Word of God every day. I asked him why he wanted to hear me preach, seeing his heart was dead and all was done, that he could never help himself and expected that he must go to hell. He replied, "I love to hear you speak about Christ for all." I added, "But what good will that do you if you must go to hell at last?" (using now his own language with him; having before from time to time labored in the best manner I could to represent to him the excellency of Christ, his all-sufficiency and willingness to save lost sinners and persons just in his case; although to no purpose as to yielding him any special comfort). He answered, "I would have others come to Christ, if I must go to hell myself." 'Twas remarkable in this season that he seemed to have a great love to the people of God, and nothing affected him so much as the thoughts of being separated from them. This seemed to be a very dreadful part of the hell he thought himself doomed to. 'Twas likewise remarkable that in this season he was most diligent in the use of all means for his soul's salvation; although he had the clearest view of the insufficiency of means to afford him help, and would frequently say that all he did signified nothing at all; and yet was never more constant in doing, attending secret and family prayer daily, and surprisingly diligent and attentive in hearing the Word of God: So that he neither despaired of mercy, nor yet presumed to hope upon his own doings, but used means, because appointed of God in order to salvation; and because he would wait upon God in his own way.</w:t>
      </w:r>
    </w:p>
    <w:p>
      <w:pPr>
        <w:pStyle w:val="BodyText"/>
      </w:pPr>
      <w:r>
        <w:t xml:space="preserve">After he had continued in this frame of mind more than a week, while I was discoursing publicly he seemed to have a lively, soul-refreshing</w:t>
      </w:r>
    </w:p>
    <w:p>
      <w:pPr>
        <w:pStyle w:val="SourcePage"/>
      </w:pPr>
      <w:r>
        <w:t xml:space="preserve">[p. 395]</w:t>
      </w:r>
    </w:p>
    <w:p>
      <w:pPr>
        <w:pStyle w:val="BodyText"/>
      </w:pPr>
      <w:r>
        <w:t xml:space="preserve">view of the excellency of Christ, and the way of salvation by him, which melted him into tears and filled him with admiration, comfort, satisfaction and praise to God; since which he has appeared to be a humble, devout, and affectionate Christian; serious and exemplary in his conversation and behavior, frequently complaining of his barrenness, his want of spiritual warmth, life, and activity, and yet frequently favored with quickening and refreshing influences. And in all respects, so far as I am capable to judge, he bears the marks and characters of one "created anew in Christ Jesus to good works" </w:t>
      </w:r>
      <w:r>
        <w:rPr>
          <w:rStyle w:val="FootnoteReference"/>
        </w:rPr>
        <w:footnoteReference w:id="806"/>
      </w:r>
      <w:r>
        <w:t xml:space="preserve">.</w:t>
      </w:r>
    </w:p>
    <w:p>
      <w:pPr>
        <w:pStyle w:val="BodyText"/>
      </w:pPr>
      <w:r>
        <w:t xml:space="preserve">His zeal for the cause of God was pleasing to me, when he was with me at the Forks of Delaware in February last. There being an old Indian at the place where I preached, who threatened to bewitch me and my religious people who accompanied me there; this man presently challenged him to do his worst, telling him that himself had been as great a conjurer as he, and that notwithstanding as soon as he felt that Word in his heart which these people loved (meaning the Word of God), his power of conjuring immediately left him. "And so it would you," said he, "if you did but once feel it in your heart; and you have no power to hurt them, nor so much as to touch one of them," etc.</w:t>
      </w:r>
    </w:p>
    <w:p>
      <w:pPr>
        <w:pStyle w:val="BodyText"/>
      </w:pPr>
      <w:r>
        <w:t xml:space="preserve">So that I may conclude my account of him by observing (in allusion to what was said of St. Paul) that he now zealously defends and practically "preaches the faith which he once destroyed" </w:t>
      </w:r>
      <w:r>
        <w:rPr>
          <w:rStyle w:val="FootnoteReference"/>
        </w:rPr>
        <w:footnoteReference w:id="807"/>
      </w:r>
      <w:r>
        <w:t xml:space="preserve">, or at least was instrumental of obstructing. May God have the glory of the amazing change he has wrought in him.}</w:t>
      </w:r>
    </w:p>
    <w:p>
      <w:pPr>
        <w:pStyle w:val="BodyText"/>
      </w:pPr>
      <w:r>
        <w:t xml:space="preserve">Saturday, May 10. Rode to Allen's Town to assist in the administration of the Lord's Supper.</w:t>
      </w:r>
      <w:r>
        <w:rPr>
          <w:rStyle w:val="FootnoteReference"/>
        </w:rPr>
        <w:footnoteReference w:id="808"/>
      </w:r>
      <w:r>
        <w:t xml:space="preserve"> In the afternoon, preached from Titus 2:14, "Who gave himself for us," etc. God was pleased to carry me through with some competency of freedom; and yet to deny me that enlargement and power I longed for. In the evening my soul mourned, and could not but mourn, that I had treated so excellent a subject in so defective a manner, that I had born so broken a testimony for so worthy and glorious a Redeemer. And if my discourse had met with the utmost applause from all the world (as I accidentally heard it applauded by some persons of judgment), it would not have given me any satisfaction: Oh, it grieved me to think that I had had no more holy</w:t>
      </w:r>
    </w:p>
    <w:p>
      <w:pPr>
        <w:pStyle w:val="SourcePage"/>
      </w:pPr>
      <w:r>
        <w:t xml:space="preserve">[p. 396]</w:t>
      </w:r>
    </w:p>
    <w:p>
      <w:pPr>
        <w:pStyle w:val="BodyText"/>
      </w:pPr>
      <w:r>
        <w:t xml:space="preserve">warmth and fervency, that I had been no more melted in discoursing of Christ's death, and the end and design of it! Afterwards, enjoyed some freedom and fervency in secret and family prayer, and longed much for the presence of God to attend his Word and ordinances the next day.</w:t>
      </w:r>
    </w:p>
    <w:p>
      <w:pPr>
        <w:pStyle w:val="BodyText"/>
      </w:pPr>
      <w:r>
        <w:t xml:space="preserve">Lord's Day, May 11. Assisted in the administration of the Lord's Supper; but enjoyed little enlargement: Was grieved and sunk with some things I thought undesirable, etc. In the afternoon, went to the house of God weak and sick in soul, as well as feeble in body: And longed that the people might be entertained and edified with divine truths, and that an honest fervent testimony might be born for God; but knew not how it was possible for me to do anything of that kind to any good purpose. Yet God, who is rich in mercy, was pleased to give me assistance, both in prayer and preaching: God helped me to wrestle for his presence, in prayer, and to tell him that he had promised "where two or three are met together in his Name, there he would be in the midst of them" </w:t>
      </w:r>
      <w:r>
        <w:rPr>
          <w:rStyle w:val="FootnoteReference"/>
        </w:rPr>
        <w:footnoteReference w:id="809"/>
      </w:r>
      <w:r>
        <w:t xml:space="preserve">; and that we were, at least some of us, so met; and pleaded that for his truth's sake he would be with us. And blessed be God, it was sweet to my soul thus to plead and rely on God's promises. Discoursed upon Luke 9:30-31, "And behold, there talked with him two men, which were Moses and Elias; who appeared in glory, and spake of his decease which he should accomplish at Jerusalem." Enjoyed special freedom, from the beginning to the end of my discourse, without interruption. Things pertinent to the subject were abundantly presented to my view, and such a fulness of matter that I scarce knew how to dismiss the various heads and particulars I had occasion to touch upon. And, blessed be the Lord, I was favored with some fervency and power, as well as freedom; so that the Word of God seemed to awaken the attention of a stupid audience, to a considerable degree. I was inwardly refreshed with the consolations of God; and could with my whole heart say, "Though there be no fruit in the vine, etc., yet will I rejoice in the Lord" </w:t>
      </w:r>
      <w:r>
        <w:rPr>
          <w:rStyle w:val="FootnoteReference"/>
        </w:rPr>
        <w:footnoteReference w:id="810"/>
      </w:r>
      <w:r>
        <w:t xml:space="preserve">. After public service, was refreshed with the sweet conversation of some Christian friends.</w:t>
      </w:r>
    </w:p>
    <w:p>
      <w:pPr>
        <w:pStyle w:val="BodyText"/>
      </w:pPr>
      <w:r>
        <w:t xml:space="preserve">[The four next days seem to have been mostly spent with spiritual comfort and profit.]</w:t>
      </w:r>
    </w:p>
    <w:p>
      <w:pPr>
        <w:pStyle w:val="BodyText"/>
      </w:pPr>
      <w:r>
        <w:t xml:space="preserve">Friday, May 16. Near night, enjoyed some agreeable and sweet</w:t>
      </w:r>
    </w:p>
    <w:p>
      <w:pPr>
        <w:pStyle w:val="SourcePage"/>
      </w:pPr>
      <w:r>
        <w:t xml:space="preserve">[p. 397]</w:t>
      </w:r>
    </w:p>
    <w:p>
      <w:pPr>
        <w:pStyle w:val="BodyText"/>
      </w:pPr>
      <w:r>
        <w:t xml:space="preserve">conversation with a dear minister,</w:t>
      </w:r>
      <w:r>
        <w:rPr>
          <w:rStyle w:val="FootnoteReference"/>
        </w:rPr>
        <w:footnoteReference w:id="811"/>
      </w:r>
      <w:r>
        <w:t xml:space="preserve"> which, I trust, was blessed to my soul: My heart was warmed and my soul engaged to live to God; so that I longed to exert myself with more vigor than ever I had done, in his cause: And those words were quickening to me, "Herein is my Father glorified, that ye bring forth much fruit" </w:t>
      </w:r>
      <w:r>
        <w:rPr>
          <w:rStyle w:val="FootnoteReference"/>
        </w:rPr>
        <w:footnoteReference w:id="812"/>
      </w:r>
      <w:r>
        <w:t xml:space="preserve">. Oh, my soul longed and wished and prayed to be enabled to live to God with utmost constancy and ardor! In the evening God was pleased to shine upon me in secret prayer and draw out my soul after himself; and I had freedom in supplication for myself, but much more in intercession for others: So that I was sweetly constrained to say, "Lord, use me as thou wilt; do as thou wilt with me: But oh, promote thine own cause. Zion is thine; oh, visit thine heritage; oh, let thy kingdom come; oh, let thy blessed interest be advanced in the world!" When I attempted to look to God respecting my worldly circumstances and his providential dealings with me in regard of my settling down in my congregation, which seems to be necessary and yet very difficult and contrary to my fixed intention for years past, as well as my disposition, which has been and still is, at times especially, to go forth and spend my life in preaching the Gospel from place to place, and gathering souls "afar off" </w:t>
      </w:r>
      <w:r>
        <w:rPr>
          <w:rStyle w:val="FootnoteReference"/>
        </w:rPr>
        <w:footnoteReference w:id="813"/>
      </w:r>
      <w:r>
        <w:t xml:space="preserve"> to Jesus the great Redeemer; when I attempted to look to God with regard to these things, and his designs concerning me, I could only say "The Will of the Lord be done" </w:t>
      </w:r>
      <w:r>
        <w:rPr>
          <w:rStyle w:val="FootnoteReference"/>
        </w:rPr>
        <w:footnoteReference w:id="814"/>
      </w:r>
      <w:r>
        <w:t xml:space="preserve">: "'Tis no matter for me" </w:t>
      </w:r>
      <w:r>
        <w:rPr>
          <w:rStyle w:val="FootnoteReference"/>
        </w:rPr>
        <w:footnoteReference w:id="815"/>
      </w:r>
      <w:r>
        <w:t xml:space="preserve">. The same frame of mind I felt with respect to another important affair I have lately had some serious thoughts of: I could say, with utmost calmness and composure, "Lord, if it be most for thy glory, let me proceed in it; but if thou seest that it will in any wise hinder my usefulness in thy cause, oh, prevent my proceeding: for all I want, respecting this world, is such circumstances as may best capacitate me to do service for God in the world." But blessed be God, I enjoyed liberty in prayer for my dear flock, and was enabled to pour out my soul into the bosom of a tender father: My heart within me was melted when I came to plead for my dear people, and for the kingdom of Christ in general. Oh, how sweet was this evening to my soul! I knew not how to go to bed; and when got to bed, longed for some way to</w:t>
      </w:r>
    </w:p>
    <w:p>
      <w:pPr>
        <w:pStyle w:val="SourcePage"/>
      </w:pPr>
      <w:r>
        <w:t xml:space="preserve">[p. 398]</w:t>
      </w:r>
    </w:p>
    <w:p>
      <w:pPr>
        <w:pStyle w:val="BodyText"/>
      </w:pPr>
      <w:r>
        <w:t xml:space="preserve">improve time for God to some excellent purpose. "Bless the Lord, O my soul" </w:t>
      </w:r>
      <w:r>
        <w:rPr>
          <w:rStyle w:val="FootnoteReference"/>
        </w:rPr>
        <w:footnoteReference w:id="816"/>
      </w:r>
      <w:r>
        <w:t xml:space="preserve">.</w:t>
      </w:r>
    </w:p>
    <w:p>
      <w:pPr>
        <w:pStyle w:val="BodyText"/>
      </w:pPr>
      <w:r>
        <w:t xml:space="preserve">Saturday, May 17. Walked out in the morning and felt much of the same frame I enjoyed the evening before: Had my heart enlarged in praying for the advancement of the kingdom of Christ, and found utmost freedom in leaving all my concerns with God.</w:t>
      </w:r>
    </w:p>
    <w:p>
      <w:pPr>
        <w:pStyle w:val="BodyText"/>
      </w:pPr>
      <w:r>
        <w:t xml:space="preserve">I find discouragement to be an exceeding hindrance to my spiritual fervency and affection: But when God enables me sensibly to find that I have done something for him, this refreshes and animates me so that I could break through all hardships, undergo any labors, and nothing seems too much either to do or to suffer. But oh, what a death it is to strive and strive; to be always in a hurry, and yet do nothing, or at least nothing for God! Alas, alas, that time flies away, and I do so little for God!</w:t>
      </w:r>
    </w:p>
    <w:p>
      <w:pPr>
        <w:pStyle w:val="BodyText"/>
      </w:pPr>
      <w:r>
        <w:t xml:space="preserve">Lord's Day, May 18. I felt my own utter insufficiency for my work: God made me to see that I was a child; yea, that I was a fool. I discoursed both parts of the day from Revelation 3:20, "Behold, I stand at the door, and knock." God gave me freedom and power in the latter part of my (forenoon's) discourse; although, in the former part of it, I felt peevish and provoked with the unmannerly behavior of the white people, who crowded in between my people and me; which proved a great temptation to me. But blessed be God, I got these shackles off before the middle of my discourse, and was favored with a sweet frame of spirit in the latter part of the exercise; was full of love, warmth, and tenderness in addressing my people.——</w:t>
      </w:r>
    </w:p>
    <w:p>
      <w:pPr>
        <w:pStyle w:val="BodyText"/>
      </w:pPr>
      <w:r>
        <w:t xml:space="preserve">{</w:t>
      </w:r>
      <w:r>
        <w:rPr>
          <w:i/>
          <w:iCs/>
        </w:rPr>
        <w:t xml:space="preserve">Journal</w:t>
      </w:r>
      <w:r>
        <w:t xml:space="preserve">. There appeared some affectionate melting towards the conclusion of the forenoon exercise, and one or two instances of fresh awakening. In the intermission of public worship, I took occasion to discourse to numbers in a more private way, on the kindness and patience of the blessed Redeemer in "standing" and "knocking," in continuing his gracious calls to sinners who had long neglected and abused his grace! Which seemed to take some effect upon sundry.} In the intermission season, could not but discourse to my people on the kindness and patience of Christ in "standing" and "knocking at the door," etc.</w:t>
      </w:r>
      <w:r>
        <w:rPr>
          <w:rStyle w:val="FootnoteReference"/>
        </w:rPr>
        <w:footnoteReference w:id="817"/>
      </w:r>
      <w:r>
        <w:t xml:space="preserve">——</w:t>
      </w:r>
    </w:p>
    <w:p>
      <w:pPr>
        <w:pStyle w:val="BodyText"/>
      </w:pPr>
      <w:r>
        <w:t xml:space="preserve">{</w:t>
      </w:r>
      <w:r>
        <w:rPr>
          <w:i/>
          <w:iCs/>
        </w:rPr>
        <w:t xml:space="preserve">Journal</w:t>
      </w:r>
      <w:r>
        <w:t xml:space="preserve">. In the afternoon, divine truths were attended with solemnity, and with some tears, although there was not that powerful</w:t>
      </w:r>
    </w:p>
    <w:p>
      <w:pPr>
        <w:pStyle w:val="SourcePage"/>
      </w:pPr>
      <w:r>
        <w:t xml:space="preserve">[p. 399]</w:t>
      </w:r>
    </w:p>
    <w:p>
      <w:pPr>
        <w:pStyle w:val="BodyText"/>
      </w:pPr>
      <w:r>
        <w:t xml:space="preserve">awakening and quickening influence which in times past has been common in our assemblies. The appearance of the audience under divine truths was comparatively discouraging; and I was ready to fear that God was about to withdraw the blessed influence of his Spirit from us.}</w:t>
      </w:r>
    </w:p>
    <w:p>
      <w:pPr>
        <w:pStyle w:val="BodyText"/>
      </w:pPr>
      <w:r>
        <w:t xml:space="preserve">In the evening I was grieved that I had done so little for God. Oh, that I could be "a flame of fire" </w:t>
      </w:r>
      <w:r>
        <w:rPr>
          <w:rStyle w:val="FootnoteReference"/>
        </w:rPr>
        <w:footnoteReference w:id="818"/>
      </w:r>
      <w:r>
        <w:t xml:space="preserve"> in the service of my God!</w:t>
      </w:r>
    </w:p>
    <w:p>
      <w:pPr>
        <w:pStyle w:val="BodyText"/>
      </w:pPr>
      <w:r>
        <w:t xml:space="preserve">[Monday, May 19. See the public </w:t>
      </w:r>
      <w:r>
        <w:rPr>
          <w:i/>
          <w:iCs/>
        </w:rPr>
        <w:t xml:space="preserve">Journal</w:t>
      </w:r>
      <w:r>
        <w:t xml:space="preserve">.]</w:t>
      </w:r>
    </w:p>
    <w:p>
      <w:pPr>
        <w:pStyle w:val="BodyText"/>
      </w:pPr>
      <w:r>
        <w:t xml:space="preserve">{</w:t>
      </w:r>
      <w:r>
        <w:rPr>
          <w:i/>
          <w:iCs/>
        </w:rPr>
        <w:t xml:space="preserve">Journal</w:t>
      </w:r>
      <w:r>
        <w:t xml:space="preserve">. Visited and preached to my people from Acts 20:18-19. And endeavored to rectify their notions about religious affections: showing them, on the one hand, the desirableness of religious affection, tenderness, and fervent engagement in the worship and service of God, when such affection flows from a true spiritual discovery of divine glories, from a justly affecting sense of the transcendent excellency and perfections of the blessed God, a view of the glory and loveliness of the great Redeemer: and that such views of divine things will naturally excite us to "serve the Lord with many tears," with much affection and fervency, and yet "with all humility of mind" </w:t>
      </w:r>
      <w:r>
        <w:rPr>
          <w:rStyle w:val="FootnoteReference"/>
        </w:rPr>
        <w:footnoteReference w:id="819"/>
      </w:r>
      <w:r>
        <w:t xml:space="preserve">: and, on the other hand, observing the sinfulness of seeking after high affections immediately and for their own sakes, that is, of making them the object our eye and heart is nextly and principally set upon, when the glory of God ought to be so. Showed them that if the heart be directly and chiefly fixed on God, and the soul engaged to glorify him, some degree of religious affection will be the effect and attendant of it. But to seek after affection directly and chiefly, to have the heart principally set upon that, is to place it in the room of God and his glory. If it be sought that others may take notice of and admire us for our spirituality and forwardness in religion, 'tis then abominable pride: if for the sake of feeling the pleasure of being affected, 'tis then idolatry and self-gratification. Labored also to expose the disagreeableness of those affections that are sometimes wrought up in persons by the power of fancy and their own attempts for that purpose, while I still endeavored to recommend to them </w:t>
      </w:r>
      <w:r>
        <w:rPr>
          <w:i/>
          <w:iCs/>
        </w:rPr>
        <w:t xml:space="preserve">that</w:t>
      </w:r>
      <w:r>
        <w:t xml:space="preserve"> religious affection, fervency, and devotion which ought to attend all our religious exercises, and without which religion will be but an empty name and lifeless carcass.</w:t>
      </w:r>
    </w:p>
    <w:p>
      <w:pPr>
        <w:pStyle w:val="BodyText"/>
      </w:pPr>
      <w:r>
        <w:t xml:space="preserve">This appeared to be a seasonable discourse, and proved very</w:t>
      </w:r>
    </w:p>
    <w:p>
      <w:pPr>
        <w:pStyle w:val="SourcePage"/>
      </w:pPr>
      <w:r>
        <w:t xml:space="preserve">[p. 400]</w:t>
      </w:r>
    </w:p>
    <w:p>
      <w:pPr>
        <w:pStyle w:val="BodyText"/>
      </w:pPr>
      <w:r>
        <w:t xml:space="preserve">satisfactory to some of the religious people who before were exercised with some difficulties relating to this point.</w:t>
      </w:r>
    </w:p>
    <w:p>
      <w:pPr>
        <w:pStyle w:val="BodyText"/>
      </w:pPr>
      <w:r>
        <w:t xml:space="preserve">Afterwards took care of, and gave my people directions about, their worldly affairs.}</w:t>
      </w:r>
    </w:p>
    <w:p>
      <w:pPr>
        <w:pStyle w:val="BodyText"/>
      </w:pPr>
      <w:r>
        <w:t xml:space="preserve">[On Tuesday he complains of want of freedom and comfort; but had some return of these on Wednesday.]</w:t>
      </w:r>
    </w:p>
    <w:p>
      <w:pPr>
        <w:pStyle w:val="BodyText"/>
      </w:pPr>
      <w:r>
        <w:t xml:space="preserve">Thursday, May 22. In the evening, was in a frame somewhat remarkable: Had apprehended for several days before that it was the design of Providence I should settle among my people here; and had in my own mind begun to make provision for it, and to contrive means to hasten it; and found my heart something engaged in it, hoping I might then enjoy more agreeable circumstances of life, in several respects: And yet was never fully determined, never quite pleased with the thoughts of being settled and confined to one place. Nevertheless I seemed to have some freedom in that respect, because the congregation I thought of settling with was one that God had enabled me to gather from amongst pagans. For I never, since I began to preach, could feel any freedom to "enter into other men's labors" </w:t>
      </w:r>
      <w:r>
        <w:rPr>
          <w:rStyle w:val="FootnoteReference"/>
        </w:rPr>
        <w:footnoteReference w:id="820"/>
      </w:r>
      <w:r>
        <w:t xml:space="preserve">, and settle down in the ministry where the "Gospel was preached before" </w:t>
      </w:r>
      <w:r>
        <w:rPr>
          <w:rStyle w:val="FootnoteReference"/>
        </w:rPr>
        <w:footnoteReference w:id="821"/>
      </w:r>
      <w:r>
        <w:t xml:space="preserve">; I never could make that appear to be my province: When I felt any disposition to consult my ease and worldly comfort, God has never given me any liberty in that respect, either since or for years before I began to preach. But God having succeeded my labors, and made me instrumental of gathering a church for him among these Indians, I was ready to think it might be his design to give me a quiet settlement and a stated home of my own. And this, considering the late frequent sinking and failure of my spirits, and the need I stood in of some agreeable society, and my great desire of enjoying conveniencies and opportunities for profitable studies, was not altogether disagreeable to me: Although I still wanted to go about far and wide in order to spread the blessed Gospel among benighted souls far remote; yet I never had been so willing to settle in any one place, for more than five years past, as I was in the foregoing part of this week. But now these thoughts seemed to be wholly dashed to pieces; not by necessity, but of choice: for it appeared to me that God's dealings towards me had fitted me for a life of solitariness and hardship; it appeared to me I had nothing to lose, nothing to do with earth, and consequently</w:t>
      </w:r>
    </w:p>
    <w:p>
      <w:pPr>
        <w:pStyle w:val="SourcePage"/>
      </w:pPr>
      <w:r>
        <w:t xml:space="preserve">[p. 401]</w:t>
      </w:r>
    </w:p>
    <w:p>
      <w:pPr>
        <w:pStyle w:val="BodyText"/>
      </w:pPr>
      <w:r>
        <w:t xml:space="preserve">nothing to lose by a total renunciation of it: And it appeared just right that I should be destitute of house and home, and many comforts of life which I rejoiced to see others of God's people enjoy. And at the same time, I saw so much of the excellency of Christ's kingdom, and the infinite desirableness of its advancement in the world, that it swallowed up all my other thoughts; and made me willing, yea, even rejoice, to be made a pilgrim or hermit in the wilderness, to my dying moment, if I might thereby promote the blessed interest of the great Redeemer. And if ever my soul presented itself to God for his service, without any reserve of any kind, it did so now. The language of my thoughts and disposition (although I spake no words) now were, "Here I am, Lord, send me; send me to the ends of the earth; send me to the rough, the savage pagans of the wilderness; send me from all that is called comfort in earth, or earthly comfort; send me even to death itself, if it be but in thy service and to promote thy kingdom." And at the same time I had as quick and lively a sense of the value of worldly comforts as ever I had; but only saw them infinitely overmatched by the worth of Christ's kingdom and the propagation of his blessed Gospel. The quiet settlement, the certain place of abode, the tender friendship which I thought I might be likely to enjoy in consequence of such circumstances, appeared as valuable to me, considered absolutely and in themselves, as ever before; but considered comparatively, they appeared nothing: Compared with the value and preciousness of an enlargement of Christ's kingdom, they vanished like the stars before the rising sun. And sure I am, that although the comfortable accommodations of life appeared valuable and dear to me, yet I did surrender and resign myself, soul and body, to the service of God and promotion of Christ's kingdom; though it should be in the loss of them all. And I could not do any other, because I could not will or choose any other. I was constrained, and yet chose to say, "Farewell, friends and earthly comforts, the dearest of them all, the very dearest,</w:t>
      </w:r>
      <w:r>
        <w:rPr>
          <w:rStyle w:val="FootnoteReference"/>
        </w:rPr>
        <w:footnoteReference w:id="822"/>
      </w:r>
      <w:r>
        <w:t xml:space="preserve"> if the Lord calls for it; Adieu, Adieu; I'll spend my life, to my latest moments, 'in caves and dens of the earth' </w:t>
      </w:r>
      <w:r>
        <w:rPr>
          <w:rStyle w:val="FootnoteReference"/>
        </w:rPr>
        <w:footnoteReference w:id="823"/>
      </w:r>
      <w:r>
        <w:t xml:space="preserve">, if the kingdom of Christ may thereby be advanced." I found extraordinary freedom at this time in pouring out my soul to God for his cause; and especially that his kingdom</w:t>
      </w:r>
    </w:p>
    <w:p>
      <w:pPr>
        <w:pStyle w:val="SourcePage"/>
      </w:pPr>
      <w:r>
        <w:t xml:space="preserve">[p. 402]</w:t>
      </w:r>
    </w:p>
    <w:p>
      <w:pPr>
        <w:pStyle w:val="BodyText"/>
      </w:pPr>
      <w:r>
        <w:t xml:space="preserve">might be extended among the Indians far remote; and I had a great and strong hope that God would do it. I continued wrestling with God in prayer for my dear little flock here; and more especially for the Indians elsewhere; as well as for dear friends in one place and another; till it was bed time and I feared I should hinder the family, etc. But oh, with what reluctancy did I find myself obliged to consume time in sleep! I longed to be as "a flame of fire" </w:t>
      </w:r>
      <w:r>
        <w:rPr>
          <w:rStyle w:val="FootnoteReference"/>
        </w:rPr>
        <w:footnoteReference w:id="824"/>
      </w:r>
      <w:r>
        <w:t xml:space="preserve">, continually glowing in the divine service, preaching and building up Christ's kingdom to my latest, my dying moment.</w:t>
      </w:r>
    </w:p>
    <w:p>
      <w:pPr>
        <w:pStyle w:val="BodyText"/>
      </w:pPr>
      <w:r>
        <w:t xml:space="preserve">Friday, May 23. In the morning, was in the same frame of mind as in the evening before. The glory of Christ's kingdom so much outshone the pleasure of earthly accommodations and enjoyments, that they appeared comparatively nothing, though in themselves good and desirable. My soul was melted in secret meditation and prayer, and I found myself divorced from any part in this world; so that in those affairs that seemed of the greatest importance to me, in respect of the present life, and those wherein the tender powers of the mind are most sensibly touched, I could only say, "The will of the Lord be done" </w:t>
      </w:r>
      <w:r>
        <w:rPr>
          <w:rStyle w:val="FootnoteReference"/>
        </w:rPr>
        <w:footnoteReference w:id="825"/>
      </w:r>
      <w:r>
        <w:t xml:space="preserve">. But just the same things that I felt the evening before, I felt now; and found the same freedom in prayer for the people of my charge, for the propagation of the Gospel among the Indians, and for the enlargement and spiritual welfare of Zion in general, and my dear friends in particular, now, as I did then; and longed to burn out in one continued flame for God. Retained much of the same frame through the day. In the evening, was visited by my brother John Brainerd:</w:t>
      </w:r>
      <w:r>
        <w:rPr>
          <w:rStyle w:val="FootnoteReference"/>
        </w:rPr>
        <w:footnoteReference w:id="826"/>
      </w:r>
      <w:r>
        <w:t xml:space="preserve"> the first visit I have ever received from any near relative since I have been a missionary. Felt the same frame of spirit in the evening as in the morning; and found that "it was good for me to draw near to God" </w:t>
      </w:r>
      <w:r>
        <w:rPr>
          <w:rStyle w:val="FootnoteReference"/>
        </w:rPr>
        <w:footnoteReference w:id="827"/>
      </w:r>
      <w:r>
        <w:t xml:space="preserve"> and leave all my concerns and burdens with him. Was enlarged and refreshed in pouring out my soul for the propagation of the Gospel of the Redeemer among the distant tribes of Indians. Blessed be God. If ever I filled up a day with studies and devotion, I was enabled so to fill up this day.</w:t>
      </w:r>
    </w:p>
    <w:p>
      <w:pPr>
        <w:pStyle w:val="BodyText"/>
      </w:pPr>
      <w:r>
        <w:t xml:space="preserve">Saturday, May 24.——{</w:t>
      </w:r>
      <w:r>
        <w:rPr>
          <w:i/>
          <w:iCs/>
        </w:rPr>
        <w:t xml:space="preserve">Journal</w:t>
      </w:r>
      <w:r>
        <w:t xml:space="preserve">. Visited the Indians and took</w:t>
      </w:r>
    </w:p>
    <w:p>
      <w:pPr>
        <w:pStyle w:val="SourcePage"/>
      </w:pPr>
      <w:r>
        <w:t xml:space="preserve">[p. 403]</w:t>
      </w:r>
    </w:p>
    <w:p>
      <w:pPr>
        <w:pStyle w:val="BodyText"/>
      </w:pPr>
      <w:r>
        <w:t xml:space="preserve">care of their secular business, which they are not able to manage themselves without the constant care and advice of others.</w:t>
      </w:r>
    </w:p>
    <w:p>
      <w:pPr>
        <w:pStyle w:val="BodyText"/>
      </w:pPr>
      <w:r>
        <w:t xml:space="preserve">Afterwards, discoursed to some particularly about their spiritual concerns.} Enjoyed this day something of the same frame of mind as I felt the day before.</w:t>
      </w:r>
    </w:p>
    <w:p>
      <w:pPr>
        <w:pStyle w:val="BodyText"/>
      </w:pPr>
      <w:r>
        <w:t xml:space="preserve">[Lord's Day, May 25. See the public </w:t>
      </w:r>
      <w:r>
        <w:rPr>
          <w:i/>
          <w:iCs/>
        </w:rPr>
        <w:t xml:space="preserve">Journal</w:t>
      </w:r>
      <w:r>
        <w:t xml:space="preserve">.]</w:t>
      </w:r>
    </w:p>
    <w:p>
      <w:pPr>
        <w:pStyle w:val="BodyText"/>
      </w:pPr>
      <w:r>
        <w:t xml:space="preserve">{</w:t>
      </w:r>
      <w:r>
        <w:rPr>
          <w:i/>
          <w:iCs/>
        </w:rPr>
        <w:t xml:space="preserve">Journal</w:t>
      </w:r>
      <w:r>
        <w:t xml:space="preserve">. Lord's Day, May 25. Discoursed both parts of the day from John 12:44-48. There was some degree of divine power attending the Word of God. Sundry wept and appeared considerably affected: And one who had long been under spiritual trouble, now obtained clearness and comfort, and appeared to "Rejoice in God her Saviour" </w:t>
      </w:r>
      <w:r>
        <w:rPr>
          <w:rStyle w:val="FootnoteReference"/>
        </w:rPr>
        <w:footnoteReference w:id="828"/>
      </w:r>
      <w:r>
        <w:t xml:space="preserve">. It was a day of grace and divine goodness: a day wherein something, I trust, was done for the cause of God among my people: a season of sweetness and comfort to divers of the religious people, although there was not that powerful influence upon the congregation which was common some months ago.}</w:t>
      </w:r>
    </w:p>
    <w:p>
      <w:pPr>
        <w:pStyle w:val="BodyText"/>
      </w:pPr>
      <w:r>
        <w:t xml:space="preserve">[This week, at least the former part of it, he was in a very weak state: but yet seems to have been free from melancholy, which often had attended the failing of his bodily strength. He from time to time speaks of comfort and inward refreshment, this week.</w:t>
      </w:r>
    </w:p>
    <w:p>
      <w:pPr>
        <w:pStyle w:val="BodyText"/>
      </w:pPr>
      <w:r>
        <w:t xml:space="preserve">Lord's Day, June 1. See the public </w:t>
      </w:r>
      <w:r>
        <w:rPr>
          <w:i/>
          <w:iCs/>
        </w:rPr>
        <w:t xml:space="preserve">Journal</w:t>
      </w:r>
      <w:r>
        <w:t xml:space="preserve">.]</w:t>
      </w:r>
    </w:p>
    <w:p>
      <w:pPr>
        <w:pStyle w:val="BodyText"/>
      </w:pPr>
      <w:r>
        <w:t xml:space="preserve">{</w:t>
      </w:r>
      <w:r>
        <w:rPr>
          <w:i/>
          <w:iCs/>
        </w:rPr>
        <w:t xml:space="preserve">Journal</w:t>
      </w:r>
      <w:r>
        <w:t xml:space="preserve">. Lord's Day, June 1, 1746. Preached both forenoon and afternoon from Matthew 11:27, Matthew 11:28. The presence of God seemed to be in the assembly, and numbers were considerably melted and affected under divine truths. There was a desirable appearance in the congregation in general, an earnest attention and agreeable tenderness, and it seemed as if God designed to visit us with further showers of divine grace. I then baptized ten persons, five adults and five children, and was not a little refreshed with this "addition made to the church" of "such as" (I hope) "shall be saved" </w:t>
      </w:r>
      <w:r>
        <w:rPr>
          <w:rStyle w:val="FootnoteReference"/>
        </w:rPr>
        <w:footnoteReference w:id="829"/>
      </w:r>
      <w:r>
        <w:t xml:space="preserve">.</w:t>
      </w:r>
    </w:p>
    <w:p>
      <w:pPr>
        <w:pStyle w:val="BodyText"/>
      </w:pPr>
      <w:r>
        <w:t xml:space="preserve">I have reason to hope that God has lately (at and since our celebration of the Lord's Supper) brought home to himself sundry souls who had long been under spiritual trouble and concern: although there have been few instances of persons lately awakened out of a state of security. And those comforted of late seem to be brought in in a more silent way, neither their concern nor consolation being so powerful and remarkable as appeared among</w:t>
      </w:r>
    </w:p>
    <w:p>
      <w:pPr>
        <w:pStyle w:val="SourcePage"/>
      </w:pPr>
      <w:r>
        <w:t xml:space="preserve">[p. 404]</w:t>
      </w:r>
    </w:p>
    <w:p>
      <w:pPr>
        <w:pStyle w:val="BodyText"/>
      </w:pPr>
      <w:r>
        <w:t xml:space="preserve">those more suddenly wrought upon in the beginning of this work of grace.}</w:t>
      </w:r>
    </w:p>
    <w:p>
      <w:pPr>
        <w:pStyle w:val="BodyText"/>
      </w:pPr>
      <w:r>
        <w:t xml:space="preserve">Monday, June 2. In the evening, enjoyed some freedom in secret prayer and meditation.</w:t>
      </w:r>
    </w:p>
    <w:p>
      <w:pPr>
        <w:pStyle w:val="BodyText"/>
      </w:pPr>
      <w:r>
        <w:t xml:space="preserve">Tuesday, June 3. My soul rejoiced, early in the morning, to think that all things were at God's disposal. Oh, it pleased me to leave 'em there! Felt afterwards much as I did on Thursday evening, May 22 last;</w:t>
      </w:r>
      <w:r>
        <w:rPr>
          <w:rStyle w:val="FootnoteReference"/>
        </w:rPr>
        <w:footnoteReference w:id="830"/>
      </w:r>
      <w:r>
        <w:t xml:space="preserve"> and continued in this frame for several hours. Walked out into the wilderness, and enjoyed freedom, fervency, and comfort in prayer: And again enjoyed the same in the evening.</w:t>
      </w:r>
    </w:p>
    <w:p>
      <w:pPr>
        <w:pStyle w:val="BodyText"/>
      </w:pPr>
      <w:r>
        <w:t xml:space="preserve">Wednesday, June 4. Spent the day in writing, and enjoyed some comfort, satisfaction, and freedom in my work. In the evening I was favored with a sweet refreshing frame of soul in secret prayer and meditation. Prayer was now wholly turned into praise; and I could do little else but try to adore and bless the living God: The wonders of his grace displayed in gathering to himself a church among the poor Indians here were the subject matter of my meditation and the occasion of exciting my soul to praise and bless his Name. My soul was scarce ever more disposed to inquire "What I should render to God for all his benefits" </w:t>
      </w:r>
      <w:r>
        <w:rPr>
          <w:rStyle w:val="FootnoteReference"/>
        </w:rPr>
        <w:footnoteReference w:id="831"/>
      </w:r>
      <w:r>
        <w:t xml:space="preserve">, than at this time. Oh, I was brought into a strait, a sweet and happy strait, to know what to do! I longed to make some returns to God; but found I had nothing to return: I could only rejoice that God had done the work himself; and that none in heaven or earth might pretend to share the honor of it with him; I could only be glad that God's declarative glory was advanced by the conversion of these souls, and that it was to the enlargement of his kingdom in the world: But saw I was so poor that I had nothing to offer to him. My soul and body, through grace, I could cheerfully surrender to him: But it appeared to me this was rather a cumber than a gift: And nothing could I do to glorify his dear and blessed Name. Yet I was glad at heart that he was unchangeably possessed of glory and blessedness. Oh, that he might be adored and praised by all his intelligent creatures to the utmost of their powers and capacities. My soul would have rejoiced to see others praise him, though I could do nothing towards it myself.</w:t>
      </w:r>
    </w:p>
    <w:p>
      <w:pPr>
        <w:pStyle w:val="SourcePage"/>
      </w:pPr>
      <w:r>
        <w:t xml:space="preserve">[p. 405]</w:t>
      </w:r>
    </w:p>
    <w:p>
      <w:pPr>
        <w:pStyle w:val="BodyText"/>
      </w:pPr>
      <w:r>
        <w:t xml:space="preserve">[The next day he speaks of his being subject to some degree of melancholy; but of being something relieved in the evening.</w:t>
      </w:r>
    </w:p>
    <w:p>
      <w:pPr>
        <w:pStyle w:val="BodyText"/>
      </w:pPr>
      <w:r>
        <w:t xml:space="preserve">Friday, June 6. See the public </w:t>
      </w:r>
      <w:r>
        <w:rPr>
          <w:i/>
          <w:iCs/>
        </w:rPr>
        <w:t xml:space="preserve">Journal</w:t>
      </w:r>
      <w:r>
        <w:t xml:space="preserve">.]</w:t>
      </w:r>
    </w:p>
    <w:p>
      <w:pPr>
        <w:pStyle w:val="BodyText"/>
      </w:pPr>
      <w:r>
        <w:t xml:space="preserve">{</w:t>
      </w:r>
      <w:r>
        <w:rPr>
          <w:i/>
          <w:iCs/>
        </w:rPr>
        <w:t xml:space="preserve">Journal</w:t>
      </w:r>
      <w:r>
        <w:t xml:space="preserve">. June 6. Discoursed to my people from part of Isaiah 53. The divine presence appeared to be amongst us in some measure. Divers persons were much melted and refreshed, and one man in particular, who had long been under concern for his soul, was now brought to see and feel in a very lively manner the impossibility of his doing anything to help himself, or to bring him into the favor of God, by his tears, prayers, and other religious performances; and found himself undone as to any power or goodness of his own, and that there was no way left him but to leave himself with God to be disposed of as he pleased.}</w:t>
      </w:r>
    </w:p>
    <w:p>
      <w:pPr>
        <w:pStyle w:val="BodyText"/>
      </w:pPr>
      <w:r>
        <w:t xml:space="preserve">Saturday, June 7.——{</w:t>
      </w:r>
      <w:r>
        <w:rPr>
          <w:i/>
          <w:iCs/>
        </w:rPr>
        <w:t xml:space="preserve">Journal</w:t>
      </w:r>
      <w:r>
        <w:t xml:space="preserve">. Being desired by the Rev. Mr. William Tennent to be his assistant in the administration of the Lord's Supper: my people also being invited to attend the sacramental solemnity, they cheerfully embraced the opportunity, and this day attended the preparatory services with me.}</w:t>
      </w:r>
    </w:p>
    <w:p>
      <w:pPr>
        <w:pStyle w:val="BodyText"/>
      </w:pPr>
      <w:r>
        <w:t xml:space="preserve">Rode to Freehold to assist Mr. Tennent in the administration of the Lord's Supper. In the afternoon, preached from Psalms 73:28. God gave me some freedom and warmth in my discourse; and I trust his presence was in the assembly. Was comfortably composed and enjoyed a thankful frame of spirit; and my soul was grieved that I could not render something to God for his benefits bestowed. Oh, that I could be swallowed up in his praise!</w:t>
      </w:r>
    </w:p>
    <w:p>
      <w:pPr>
        <w:pStyle w:val="BodyText"/>
      </w:pPr>
      <w:r>
        <w:t xml:space="preserve">Lord's Day, June 8. Spent much time, in the morning, in secret duties; but between hope and fear respecting the enjoyment of God in the business of the day then before us. Was agreeably entertained in the forenoon by a discourse from Mr. Tennent, and felt somewhat melted and refreshed. In the season of communion, enjoyed some comfort; and especially in serving one of the tables.</w:t>
      </w:r>
      <w:r>
        <w:rPr>
          <w:rStyle w:val="FootnoteReference"/>
        </w:rPr>
        <w:footnoteReference w:id="832"/>
      </w:r>
      <w:r>
        <w:t xml:space="preserve"> Blessed be the Lord, it was a "time of refreshing" </w:t>
      </w:r>
      <w:r>
        <w:rPr>
          <w:rStyle w:val="FootnoteReference"/>
        </w:rPr>
        <w:footnoteReference w:id="833"/>
      </w:r>
      <w:r>
        <w:t xml:space="preserve"> to me, and, I trust, to many others. A number of my dear people sat down by themselves at the last table; at which time God seemed to be in the midst of them.——</w:t>
      </w:r>
    </w:p>
    <w:p>
      <w:pPr>
        <w:pStyle w:val="SourcePage"/>
      </w:pPr>
      <w:r>
        <w:t xml:space="preserve">[p. 406]</w:t>
      </w:r>
    </w:p>
    <w:p>
      <w:pPr>
        <w:pStyle w:val="BodyText"/>
      </w:pPr>
      <w:r>
        <w:t xml:space="preserve">{</w:t>
      </w:r>
      <w:r>
        <w:rPr>
          <w:i/>
          <w:iCs/>
        </w:rPr>
        <w:t xml:space="preserve">Journal</w:t>
      </w:r>
      <w:r>
        <w:t xml:space="preserve">. Most of my people, who had been communicants at the Lord's table before, being present at this sacramental occasion, communicated with others in this holy ordinance, at the desire, and, I trust, to the satisfaction and comfort of numbers of God's people who had longed to see this day, and whose hearts had rejoiced in this work of grace among the Indians, which prepared the way for what appeared so agreeable at this time.</w:t>
      </w:r>
    </w:p>
    <w:p>
      <w:pPr>
        <w:pStyle w:val="BodyText"/>
      </w:pPr>
      <w:r>
        <w:t xml:space="preserve">Those of my people who communicated seemed in general agreeably affected at the Lord's table, and some of them considerably melted with the love of Christ; although they were not so remarkably refreshed and feasted at this time, as when I administered this ordinance to them in our own congregation only.</w:t>
      </w:r>
    </w:p>
    <w:p>
      <w:pPr>
        <w:pStyle w:val="BodyText"/>
      </w:pPr>
      <w:r>
        <w:t xml:space="preserve">Some of the bystanders were affected with seeing these, who had been "aliens from the commonwealth of Israel, and strangers to the covenant of promise," who of all men had lived "without God and without hope in the world" </w:t>
      </w:r>
      <w:r>
        <w:rPr>
          <w:rStyle w:val="FootnoteReference"/>
        </w:rPr>
        <w:footnoteReference w:id="834"/>
      </w:r>
      <w:r>
        <w:t xml:space="preserve">, now brought "near to God" </w:t>
      </w:r>
      <w:r>
        <w:rPr>
          <w:rStyle w:val="FootnoteReference"/>
        </w:rPr>
        <w:footnoteReference w:id="835"/>
      </w:r>
      <w:r>
        <w:t xml:space="preserve"> as his professing people, and sealing covenant with him, by a solemn and devout attendance upon this sacred ordinance. And as numbers of God's people were refreshed with this sight, and thereby excited to bless God for the enlargement of his kingdom in the world, so some others (I was told) were awakened by it, apprehending the danger they were in of being themselves finally "cast out" </w:t>
      </w:r>
      <w:r>
        <w:rPr>
          <w:rStyle w:val="FootnoteReference"/>
        </w:rPr>
        <w:footnoteReference w:id="836"/>
      </w:r>
      <w:r>
        <w:t xml:space="preserve">, while they saw others, "from the East and West," preparing, and hopefully prepared in some good measure, to "sit down in the kingdom of God" </w:t>
      </w:r>
      <w:r>
        <w:rPr>
          <w:rStyle w:val="FootnoteReference"/>
        </w:rPr>
        <w:footnoteReference w:id="837"/>
      </w:r>
      <w:r>
        <w:t xml:space="preserve">.</w:t>
      </w:r>
    </w:p>
    <w:p>
      <w:pPr>
        <w:pStyle w:val="BodyText"/>
      </w:pPr>
      <w:r>
        <w:t xml:space="preserve">At this season others of my people also, who were not communicants, were considerably affected; convictions were revived in divers instances; and one (the man particularly mentioned in my </w:t>
      </w:r>
      <w:r>
        <w:rPr>
          <w:i/>
          <w:iCs/>
        </w:rPr>
        <w:t xml:space="preserve">Journal</w:t>
      </w:r>
      <w:r>
        <w:t xml:space="preserve"> of the 6th instant) obtained comfort and satisfaction; and has since given me such an account of his spiritual exercises, and the manner in which he obtained relief, as appears very hopeful. It seems as if he "who commanded the light to shine out of darkness," had now "shined in his heart, and given him the light of" an experimental "knowledge of the glory of God in the face of Jesus Christ" </w:t>
      </w:r>
      <w:r>
        <w:rPr>
          <w:rStyle w:val="FootnoteReference"/>
        </w:rPr>
        <w:footnoteReference w:id="838"/>
      </w:r>
      <w:r>
        <w:t xml:space="preserve">.} And the thoughts of what God had done among them were refreshing and melting to me. In the afternoon, God enabled me to preach with uncommon freedom from 2 Corinthians 5:20. Through the great goodness of God I was favored with a constant flow of pertinent matter, and proper</w:t>
      </w:r>
    </w:p>
    <w:p>
      <w:pPr>
        <w:pStyle w:val="SourcePage"/>
      </w:pPr>
      <w:r>
        <w:t xml:space="preserve">[p. 407]</w:t>
      </w:r>
    </w:p>
    <w:p>
      <w:pPr>
        <w:pStyle w:val="BodyText"/>
      </w:pPr>
      <w:r>
        <w:t xml:space="preserve">expressions, from the beginning to the end of my discourse. In the evening I could not but rejoice in God and bless him for the manifestations of his grace in the day past. Oh, it was a sweet and solemn day and evening! A season of comfort to the godly, and of awakening to some souls. Oh, that I could praise the Lord!</w:t>
      </w:r>
    </w:p>
    <w:p>
      <w:pPr>
        <w:pStyle w:val="BodyText"/>
      </w:pPr>
      <w:r>
        <w:t xml:space="preserve">Monday, June 9. Enjoyed some sweetness in secret duties.——</w:t>
      </w:r>
    </w:p>
    <w:p>
      <w:pPr>
        <w:pStyle w:val="BodyText"/>
      </w:pPr>
      <w:r>
        <w:t xml:space="preserve">{</w:t>
      </w:r>
      <w:r>
        <w:rPr>
          <w:i/>
          <w:iCs/>
        </w:rPr>
        <w:t xml:space="preserve">Journal</w:t>
      </w:r>
      <w:r>
        <w:t xml:space="preserve">. A considerable number of my people met together early in the day in a retired place in the woods, and prayed, sang, and conversed of divine things, and were seen by some religious persons of the white people to be affected and engaged, and divers of them in tears in these religious exercises.</w:t>
      </w:r>
    </w:p>
    <w:p>
      <w:pPr>
        <w:pStyle w:val="BodyText"/>
      </w:pPr>
      <w:r>
        <w:t xml:space="preserve">Afterwards they attended the concluding exercises of the sacramental solemnity, and then returned home, divers of them "rejoicing for all the goodness of God" </w:t>
      </w:r>
      <w:r>
        <w:rPr>
          <w:rStyle w:val="FootnoteReference"/>
        </w:rPr>
        <w:footnoteReference w:id="839"/>
      </w:r>
      <w:r>
        <w:t xml:space="preserve"> they had seen and felt: So that this appeared to be a profitable as well as a comfortable season to numbers of my congregation. And their being present at this occasion, and a number of them communicating at the Lord's table with others of God's people, was, I trust, for the honor of God and the interest of religion in these parts, as numbers, I have reason to think, were quickened by means of it.}</w:t>
      </w:r>
    </w:p>
    <w:p>
      <w:pPr>
        <w:pStyle w:val="BodyText"/>
      </w:pPr>
      <w:r>
        <w:t xml:space="preserve">Preached the concluding sermon from Genesis 5:24, "And Enoch walked with God," etc. God gave me enlargement and fervency in my discourse; so that I was enabled to speak with plainness and power; and God's presence seemed to be in the assembly. Praised be the Lord, it was a sweet meeting, a desirable assembly. I found my strength renewed and lengthened out, even to a wonder; so that I felt much stronger at the conclusion than in the beginning of this sacramental solemnity. I have great reason to bless God for this solemnity, wherein I have found assistance in addressing others and sweetness in my own soul.</w:t>
      </w:r>
    </w:p>
    <w:p>
      <w:pPr>
        <w:pStyle w:val="BodyText"/>
      </w:pPr>
      <w:r>
        <w:t xml:space="preserve">[On Tuesday he found himself spent and his spirits exhausted by his late labors; and on Wednesday complains of vapory disorders and dejection of spirit, and of enjoying but little comfort of spirituality.]</w:t>
      </w:r>
    </w:p>
    <w:p>
      <w:pPr>
        <w:pStyle w:val="BodyText"/>
      </w:pPr>
      <w:r>
        <w:t xml:space="preserve">Thursday, June 12. In the evening, enjoyed freedom of mind and some sweetness in secret prayer: It was a desirable season to me; my soul was enlarged in prayer for my own dear people, and for the enlargement of Christ's kingdom, and especially for the propagation of the Gospel among the Indians back in the wilderness. Was refreshed in prayer for dear friends in New England</w:t>
      </w:r>
    </w:p>
    <w:p>
      <w:pPr>
        <w:pStyle w:val="SourcePage"/>
      </w:pPr>
      <w:r>
        <w:t xml:space="preserve">[p. 408]</w:t>
      </w:r>
    </w:p>
    <w:p>
      <w:pPr>
        <w:pStyle w:val="BodyText"/>
      </w:pPr>
      <w:r>
        <w:t xml:space="preserve">and elsewhere: I found it sweet to pray at this time; and could with all my heart say, "It is good for me to draw near to God" </w:t>
      </w:r>
      <w:r>
        <w:rPr>
          <w:rStyle w:val="FootnoteReference"/>
        </w:rPr>
        <w:footnoteReference w:id="840"/>
      </w:r>
      <w:r>
        <w:t xml:space="preserve">.</w:t>
      </w:r>
    </w:p>
    <w:p>
      <w:pPr>
        <w:pStyle w:val="BodyText"/>
      </w:pPr>
      <w:r>
        <w:t xml:space="preserve">Friday, June 13.——{</w:t>
      </w:r>
      <w:r>
        <w:rPr>
          <w:i/>
          <w:iCs/>
        </w:rPr>
        <w:t xml:space="preserve">Journal</w:t>
      </w:r>
      <w:r>
        <w:t xml:space="preserve">. Preached to my people upon the "new creature," from 2 Corinthians 5:17. The presence of God appeared to be in the assembly. It was a sweet and agreeable meeting, wherein the people of God were refreshed and strengthened, "beholding their faces in the glass" </w:t>
      </w:r>
      <w:r>
        <w:rPr>
          <w:rStyle w:val="FootnoteReference"/>
        </w:rPr>
        <w:footnoteReference w:id="841"/>
      </w:r>
      <w:r>
        <w:t xml:space="preserve"> of God's Word, and finding in themselves the marks and lineaments of the "new creature." Some sinners under concern were also renewedly affected, and afresh engaged for the securing of their eternal interests.</w:t>
      </w:r>
    </w:p>
    <w:p>
      <w:pPr>
        <w:pStyle w:val="BodyText"/>
      </w:pPr>
      <w:r>
        <w:t xml:space="preserve">Baptized five persons at this time, three adults and two children. One of these was the very aged woman of whose exercise I gave an account in my Journal of December 26th.</w:t>
      </w:r>
      <w:r>
        <w:rPr>
          <w:rStyle w:val="FootnoteReference"/>
        </w:rPr>
        <w:footnoteReference w:id="842"/>
      </w:r>
      <w:r>
        <w:t xml:space="preserve"> She now gave me a very punctual, rational, and satisfactory account of the remarkable change she experienced some months after the beginning of her concern, which, I must say, appeared to be the genuine operations of the divine Spirit, so far as I am capable of judging. And although she was become so childish through old age that I could do nothing in a way of questioning with her, nor scarce make her understand any that I asked her, yet when I let her alone to go on with her own story, she could give a very distinct and particular relation of the many and various exercises of soul she had experienced: so deep were the impressions left upon her mind by that influence and exercise she had been under! And I have great reason to hope she is "born anew" </w:t>
      </w:r>
      <w:r>
        <w:rPr>
          <w:rStyle w:val="FootnoteReference"/>
        </w:rPr>
        <w:footnoteReference w:id="843"/>
      </w:r>
      <w:r>
        <w:t xml:space="preserve"> in her old age, she being, I presume, upwards of fourscore. I had good hopes of the other adults, and trust they are such as God will own "in the day when he makes up his jewels" </w:t>
      </w:r>
      <w:r>
        <w:rPr>
          <w:rStyle w:val="FootnoteReference"/>
        </w:rPr>
        <w:footnoteReference w:id="844"/>
      </w:r>
      <w:r>
        <w:t xml:space="preserve">.} I came away from the meeting of the Indians this day, rejoicing and blessing God for his grace manifested at this season.</w:t>
      </w:r>
    </w:p>
    <w:p>
      <w:pPr>
        <w:pStyle w:val="BodyText"/>
      </w:pPr>
      <w:r>
        <w:t xml:space="preserve">Saturday, June 14. Rode to Kingston to assist the Rev. Mr. Wales</w:t>
      </w:r>
      <w:r>
        <w:rPr>
          <w:rStyle w:val="FootnoteReference"/>
        </w:rPr>
        <w:footnoteReference w:id="845"/>
      </w:r>
      <w:r>
        <w:t xml:space="preserve"> in the administration of the Lord's Supper. In the afternoon, preached; but almost fainted in the pulpit: Yet God</w:t>
      </w:r>
    </w:p>
    <w:p>
      <w:pPr>
        <w:pStyle w:val="SourcePage"/>
      </w:pPr>
      <w:r>
        <w:t xml:space="preserve">[p. 409]</w:t>
      </w:r>
    </w:p>
    <w:p>
      <w:pPr>
        <w:pStyle w:val="BodyText"/>
      </w:pPr>
      <w:r>
        <w:t xml:space="preserve">strengthened me when I was just gone, and enabled me to speak his Word with freedom, fervency, and application to the conscience. And praised be the Lord; "out of weakness I was made strong" </w:t>
      </w:r>
      <w:r>
        <w:rPr>
          <w:rStyle w:val="FootnoteReference"/>
        </w:rPr>
        <w:footnoteReference w:id="846"/>
      </w:r>
      <w:r>
        <w:t xml:space="preserve">. I enjoyed some sweetness in and after public worship; but was extremely tired. Oh, how many are the mercies of the Lord! "To them that have no might he increaseth strength" </w:t>
      </w:r>
      <w:r>
        <w:rPr>
          <w:rStyle w:val="FootnoteReference"/>
        </w:rPr>
        <w:footnoteReference w:id="847"/>
      </w:r>
      <w:r>
        <w:t xml:space="preserve">.</w:t>
      </w:r>
    </w:p>
    <w:p>
      <w:pPr>
        <w:pStyle w:val="BodyText"/>
      </w:pPr>
      <w:r>
        <w:t xml:space="preserve">Lord's Day, June 15. Was in a dejected, spiritless frame, that I could not hold up my head nor look anybody in the face. Administered the Lord's Supper at Mr. Wales's desire: And found myself in a good measure unburdened and relieved of my pressing load when I came to ask a blessing on the elements: Here God gave me enlargement and a tender affectionate sense of spiritual things; so that it was a season of comfort, in some measure, to me, and I trust, more so to others. In the afternoon, preached to a vast multitude from Revelation 22:17, "And whosoever will," etc. God helped me to offer a testimony for himself and to leave sinners inexcusable in neglecting his grace. I was enabled to speak with such freedom, fluency, and clearness as commanded the attention of the great.</w:t>
      </w:r>
      <w:r>
        <w:rPr>
          <w:rStyle w:val="FootnoteReference"/>
        </w:rPr>
        <w:footnoteReference w:id="848"/>
      </w:r>
      <w:r>
        <w:t xml:space="preserve"> Was extremely tired in the evening, but enjoyed composure and sweetness.</w:t>
      </w:r>
    </w:p>
    <w:p>
      <w:pPr>
        <w:pStyle w:val="BodyText"/>
      </w:pPr>
      <w:r>
        <w:t xml:space="preserve">Monday, June 16. Preached again; and God helped me amazingly, so that this was a sweet refreshing season to my soul and others. Oh, forever blessed be God for help afforded at this time, when my body was so weak, and while there was so large an assembly to hear. Spent the afternoon in a comfortable, agreeable manner.</w:t>
      </w:r>
    </w:p>
    <w:p>
      <w:pPr>
        <w:pStyle w:val="BodyText"/>
      </w:pPr>
      <w:r>
        <w:t xml:space="preserve">[The next day was spent comfortably. On Wednesday he went to a meeting of ministers at Hopewell. Thursday, June 19. See his public </w:t>
      </w:r>
      <w:r>
        <w:rPr>
          <w:i/>
          <w:iCs/>
        </w:rPr>
        <w:t xml:space="preserve">Journal</w:t>
      </w:r>
      <w:r>
        <w:t xml:space="preserve">.</w:t>
      </w:r>
      <w:r>
        <w:rPr>
          <w:rStyle w:val="FootnoteReference"/>
        </w:rPr>
        <w:footnoteReference w:id="849"/>
      </w:r>
      <w:r>
        <w:t xml:space="preserve">]</w:t>
      </w:r>
    </w:p>
    <w:p>
      <w:pPr>
        <w:pStyle w:val="BodyText"/>
      </w:pPr>
      <w:r>
        <w:t xml:space="preserve">{</w:t>
      </w:r>
      <w:r>
        <w:rPr>
          <w:i/>
          <w:iCs/>
        </w:rPr>
        <w:t xml:space="preserve">Journal</w:t>
      </w:r>
      <w:r>
        <w:t xml:space="preserve">. June 19. Visited my people with two of the Reverend Correspondents.</w:t>
      </w:r>
      <w:r>
        <w:rPr>
          <w:rStyle w:val="FootnoteReference"/>
        </w:rPr>
        <w:footnoteReference w:id="850"/>
      </w:r>
      <w:r>
        <w:t xml:space="preserve"> Spent some time in conversation with some of them upon spiritual things; and took some care of their worldly concerns.</w:t>
      </w:r>
    </w:p>
    <w:p>
      <w:pPr>
        <w:pStyle w:val="SourcePage"/>
      </w:pPr>
      <w:r>
        <w:t xml:space="preserve">[p. 410]</w:t>
      </w:r>
    </w:p>
    <w:p>
      <w:pPr>
        <w:pStyle w:val="BodyText"/>
      </w:pPr>
      <w:r>
        <w:t xml:space="preserve">This day makes up a complete year from the first time of my preaching to these Indians in New Jersey. What amazing things has God wrought in this space of time for these poor people! What a surprising change appears in their tempers and behavior! How are morose and savage pagans in this short space of time transformed into agreeable, affectionate, and humble Christians! And their drunken and pagan howlings turned into devout and fervent prayers and praises to God! They "who were sometimes darkness, are now become light in the Lord" </w:t>
      </w:r>
      <w:r>
        <w:rPr>
          <w:rStyle w:val="FootnoteReference"/>
        </w:rPr>
        <w:footnoteReference w:id="851"/>
      </w:r>
      <w:r>
        <w:t xml:space="preserve">. May they "walk as children of the light and of the day" </w:t>
      </w:r>
      <w:r>
        <w:rPr>
          <w:rStyle w:val="FootnoteReference"/>
        </w:rPr>
        <w:footnoteReference w:id="852"/>
      </w:r>
      <w:r>
        <w:t xml:space="preserve">. And "now to him that is of power to stablish them according to the Gospel and the preaching of Christ" </w:t>
      </w:r>
      <w:r>
        <w:rPr>
          <w:rStyle w:val="FootnoteReference"/>
        </w:rPr>
        <w:footnoteReference w:id="853"/>
      </w:r>
      <w:r>
        <w:t xml:space="preserve">, "to God only wise, be glory through Jesus Christ for ever and ever. Amen" </w:t>
      </w:r>
      <w:r>
        <w:rPr>
          <w:rStyle w:val="FootnoteReference"/>
        </w:rPr>
        <w:footnoteReference w:id="854"/>
      </w:r>
      <w:r>
        <w:t xml:space="preserve">.}</w:t>
      </w:r>
    </w:p>
    <w:p>
      <w:pPr>
        <w:pStyle w:val="BodyText"/>
      </w:pPr>
      <w:r>
        <w:t xml:space="preserve">[On Friday and Saturday he was very much amiss; but yet preached to his people on Saturday. His illness continued on the Sabbath; but he preached, notwithstanding, to his people both parts of the day: And after the public worship was ended, he endeavored to apply divine truths to the consciences of some, and addressed them personally for that end: Several were in tears and some appeared much affected. But he was extremely wearied with the services of the day, and was so ill at night that he could have no bodily rest; but remarks that God was his support, and that he was not left destitute of comfort in him. On Monday he continued very ill; but speaks of his mind's being calm and composed, resigned to the divine dispensations and content with his feeble state. And by the account he gives of himself the remaining part of this week, he continued very feeble, and for the most part dejected in mind, and enjoyed no great freedom nor sweetness in spiritual things; excepting that for some very short spaces of time he had refreshment and encouragement, which engaged his heart on divine things; and sometimes his heart was melted with spiritual affection.]</w:t>
      </w:r>
    </w:p>
    <w:p>
      <w:pPr>
        <w:pStyle w:val="BodyText"/>
      </w:pPr>
      <w:r>
        <w:t xml:space="preserve">Lord's Day, June 29. Preached both parts of the day from John 14:19, "Yet a little while, and the world seeth me no more," etc. God was pleased to assist me, to afford me both freedom and power; especially towards the close of my discourses, both forenoon and afternoon. God's power appeared in the assembly in both exercises. Numbers of God's people were refreshed and</w:t>
      </w:r>
    </w:p>
    <w:p>
      <w:pPr>
        <w:pStyle w:val="SourcePage"/>
      </w:pPr>
      <w:r>
        <w:t xml:space="preserve">[p. 411]</w:t>
      </w:r>
    </w:p>
    <w:p>
      <w:pPr>
        <w:pStyle w:val="BodyText"/>
      </w:pPr>
      <w:r>
        <w:t xml:space="preserve">melted with divine things; one or two comforted, who had been long under distress: convictions, in divers instances, powerfully revived; and one man in years much awakened, who had not long frequented our meeting and appeared before as stupid as a stock. God amazingly renewed and lengthened out my strength. I was so spent at noon that I could scarce walk, and all my joints trembled; so that I could not sit, nor so much as hold my hand still: And yet God strengthened me to preach with power in the afternoon; although I had given out word to my people that I did not expect to be able to do it. Spent some time afterwards in conversing, particularly with several persons about their spiritual state; and had some satisfaction concerning one or two. Prayed afterwards with a sick child, and gave a word of exhortation. Was assisted in all my work. Blessed be God! Returned home with more health than I went out with; although my linen was wringing wet upon me from a little after ten in the morning till past five in the afternoon. My spirits also were considerably refreshed; and my soul rejoiced in hope that I had through grace done something for God. In the evening, walked out and enjoyed a sweet season in secret prayer and praise. But oh, I found the truth of the Psalmist's words, "my goodness extendeth not to thee" </w:t>
      </w:r>
      <w:r>
        <w:rPr>
          <w:rStyle w:val="FootnoteReference"/>
        </w:rPr>
        <w:footnoteReference w:id="855"/>
      </w:r>
      <w:r>
        <w:t xml:space="preserve">! I could not make any returns to God: I longed to live only to him, and to be in tune for his praise and service forever. Oh, for spirituality and holy fervency, that I might "spend and be spent" </w:t>
      </w:r>
      <w:r>
        <w:rPr>
          <w:rStyle w:val="FootnoteReference"/>
        </w:rPr>
        <w:footnoteReference w:id="856"/>
      </w:r>
      <w:r>
        <w:t xml:space="preserve"> for God to my latest moment!</w:t>
      </w:r>
    </w:p>
    <w:p>
      <w:pPr>
        <w:pStyle w:val="BodyText"/>
      </w:pPr>
      <w:r>
        <w:t xml:space="preserve">Monday, June 30. Spent the day in writing; but under much weakness and disorder. Felt the labors of the preceding day; although my spirits were so refreshed the evening before that I was not then sensible of my being spent.</w:t>
      </w:r>
    </w:p>
    <w:p>
      <w:pPr>
        <w:pStyle w:val="BodyText"/>
      </w:pPr>
      <w:r>
        <w:t xml:space="preserve">Tuesday, July 1. In the afternoon, visited, and preached to my people from Hebrews 9:27, on occasion of some persons lying at the point of death in my congregation. God gave me some assistance; and his Word made some impressions on the audience in general. This was an agreeable and comfortable evening to my soul: My spirits were somewhat refreshed, with a small degree of freedom and help enjoyed in my work.</w:t>
      </w:r>
    </w:p>
    <w:p>
      <w:pPr>
        <w:pStyle w:val="BodyText"/>
      </w:pPr>
      <w:r>
        <w:t xml:space="preserve">[On Wednesday he went to Newark to a meeting of the Presbytery: complains of lowness of spirits; and greatly laments his spending his time so unfruitfully. The remaining part of the week</w:t>
      </w:r>
    </w:p>
    <w:p>
      <w:pPr>
        <w:pStyle w:val="SourcePage"/>
      </w:pPr>
      <w:r>
        <w:t xml:space="preserve">[p. 412]</w:t>
      </w:r>
    </w:p>
    <w:p>
      <w:pPr>
        <w:pStyle w:val="BodyText"/>
      </w:pPr>
      <w:r>
        <w:t xml:space="preserve">he spent there, and at Elizabethtown; and speaks of comfort and divine assistance, from day to day: but yet greatly complains for want of more spirituality.]</w:t>
      </w:r>
    </w:p>
    <w:p>
      <w:pPr>
        <w:pStyle w:val="BodyText"/>
      </w:pPr>
      <w:r>
        <w:t xml:space="preserve">Lord's Day, July 6. [At Elizabethtown] Enjoyed some composure and serenity of mind in the morning: Heard Mr. Dickinson preach in the forenoon, and was refreshed with his discourse; was in a melting frame some part of the time of sermon: Partook of the Lord's Supper, and enjoyed some sense of divine things in that ordinance. In the afternoon I preached from Ezekiel 33:11, "As I live, saith the Lord God," etc. God favored me with freedom and fervency; and helped me to plead his cause beyond my own power.</w:t>
      </w:r>
    </w:p>
    <w:p>
      <w:pPr>
        <w:pStyle w:val="BodyText"/>
      </w:pPr>
      <w:r>
        <w:t xml:space="preserve">Monday, July 7. My spirits were considerably refreshed and raised in the morning. There is no comfort, I find, in any enjoyment without enjoying God and being engaged in his service. In the evening, had the most agreeable conversation that ever I remember in all my life,</w:t>
      </w:r>
      <w:r>
        <w:rPr>
          <w:rStyle w:val="FootnoteReference"/>
        </w:rPr>
        <w:footnoteReference w:id="857"/>
      </w:r>
      <w:r>
        <w:t xml:space="preserve"> upon God's being "all in all" </w:t>
      </w:r>
      <w:r>
        <w:rPr>
          <w:rStyle w:val="FootnoteReference"/>
        </w:rPr>
        <w:footnoteReference w:id="858"/>
      </w:r>
      <w:r>
        <w:t xml:space="preserve">, and all enjoyments being just </w:t>
      </w:r>
      <w:r>
        <w:rPr>
          <w:i/>
          <w:iCs/>
        </w:rPr>
        <w:t xml:space="preserve">that</w:t>
      </w:r>
      <w:r>
        <w:t xml:space="preserve"> to us which God makes them, and no more. 'Tis good to begin and end with God. Oh, how does a sweet solemnity lay a foundation for true pleasure and happiness!</w:t>
      </w:r>
    </w:p>
    <w:p>
      <w:pPr>
        <w:pStyle w:val="BodyText"/>
      </w:pPr>
      <w:r>
        <w:t xml:space="preserve">Tuesday, July 8. Rode home, and enjoyed some agreeable meditations by the way.</w:t>
      </w:r>
    </w:p>
    <w:p>
      <w:pPr>
        <w:pStyle w:val="BodyText"/>
      </w:pPr>
      <w:r>
        <w:t xml:space="preserve">Wednesday, July 9. Spent the day in writing, enjoyed some comfort and refreshment of spirit in my evening retirement.</w:t>
      </w:r>
    </w:p>
    <w:p>
      <w:pPr>
        <w:pStyle w:val="BodyText"/>
      </w:pPr>
      <w:r>
        <w:t xml:space="preserve">Thursday, July 10. Spent most of the day in writing. Towards night, rode to Mr. Tennent's; enjoyed some agreeable conversation: Went home in the evening, in a solemn, sweet frame of mind; was refreshed in secret duties, longed to live wholly and only for God, and saw plainly there was nothing in the world worthy of my affection; so that my heart was dead to all below; yet not through dejection, as at some times, but from views of a better inheritance.</w:t>
      </w:r>
    </w:p>
    <w:p>
      <w:pPr>
        <w:pStyle w:val="BodyText"/>
      </w:pPr>
      <w:r>
        <w:t xml:space="preserve">Friday, July 11. Was in a calm, composed frame in the morning, especially in the season of my secret retirement: I think I was well pleased with the will of God, whatever it was, or should be, in all respects I had then any thought of. Intending to administer the Lord's Supper the next Lord's Day, I looked to God</w:t>
      </w:r>
    </w:p>
    <w:p>
      <w:pPr>
        <w:pStyle w:val="SourcePage"/>
      </w:pPr>
      <w:r>
        <w:t xml:space="preserve">[p. 413]</w:t>
      </w:r>
    </w:p>
    <w:p>
      <w:pPr>
        <w:pStyle w:val="BodyText"/>
      </w:pPr>
      <w:r>
        <w:t xml:space="preserve">for his presence and assistance upon that occasion; but felt a disposition to say "The will of the Lord be done" </w:t>
      </w:r>
      <w:r>
        <w:rPr>
          <w:rStyle w:val="FootnoteReference"/>
        </w:rPr>
        <w:footnoteReference w:id="859"/>
      </w:r>
      <w:r>
        <w:t xml:space="preserve">, whether it be to give me assistance or not. Spent some little time in writing: Visited the Indians and spent some time in serious conversation with them; thinking it not best to preach, by reason that many of them were absent.</w:t>
      </w:r>
    </w:p>
    <w:p>
      <w:pPr>
        <w:pStyle w:val="BodyText"/>
      </w:pPr>
      <w:r>
        <w:t xml:space="preserve">Saturday, July 12. This day was spent in fasting and prayer by my congregation, as preparatory to the sacrament. I discoursed both parts of the day from Romans 4:25, "Who was delivered for our offences," etc. God gave me some assistance in my discourses, and something of divine power attended the Word; so that this was an agreeable season. Afterwards led them to a solemn renewal of their covenant, and fresh dedication of themselves to God. This was a season both of solemnity and sweetness, and God seemed to be "in the midst of us" </w:t>
      </w:r>
      <w:r>
        <w:rPr>
          <w:rStyle w:val="FootnoteReference"/>
        </w:rPr>
        <w:footnoteReference w:id="860"/>
      </w:r>
      <w:r>
        <w:t xml:space="preserve">. Returned to my lodgings, in the evening, in a comfortable frame of mind.</w:t>
      </w:r>
    </w:p>
    <w:p>
      <w:pPr>
        <w:pStyle w:val="BodyText"/>
      </w:pPr>
      <w:r>
        <w:t xml:space="preserve">Lord's Day, July 13. In the forenoon, discoursed on the "bread of life," from John 6:35. God gave me some assistance, in part of my discourse especially; and there appeared some tender affection in the assembly under divine truths; my soul also was somewhat refreshed. Administered the sacrament of the Lord's Supper to thirty-one persons of the Indians. God seemed to be present in this ordinance; the communicants were sweetly melted and refreshed, most of them. Oh, how they melted, even when the elements were first uncovered! There was scarcely a dry eye amongst them when I took off the linen and showed them the symbols of Christ's "broken body" </w:t>
      </w:r>
      <w:r>
        <w:rPr>
          <w:rStyle w:val="FootnoteReference"/>
        </w:rPr>
        <w:footnoteReference w:id="861"/>
      </w:r>
      <w:r>
        <w:t xml:space="preserve">.</w:t>
      </w:r>
    </w:p>
    <w:p>
      <w:pPr>
        <w:pStyle w:val="BodyText"/>
      </w:pPr>
      <w:r>
        <w:t xml:space="preserve">Having rested a little, after the administration of the sacrament, I visited the communicants and found them generally in a sweet loving frame; not unlike what appeared among them on the former sacramental occasion, on April 27. In the afternoon, discoursed upon "coming to Christ," and the satisfaction of those who do so, from the same verse I insisted on in the forenoon. This was likewise an agreeable season, a season of much tenderness, affection, and enlargement in divine service: And God, I am persuaded, crowned our assembly with his divine presence. I returned home much spent, yet rejoicing in the goodness of God.</w:t>
      </w:r>
    </w:p>
    <w:p>
      <w:pPr>
        <w:pStyle w:val="BodyText"/>
      </w:pPr>
      <w:r>
        <w:t xml:space="preserve">Monday, July 14, Went to my people and discoursed to them from Psalms 119:106, "I have sworn, and I will perform it," etc.</w:t>
      </w:r>
    </w:p>
    <w:p>
      <w:pPr>
        <w:pStyle w:val="SourcePage"/>
      </w:pPr>
      <w:r>
        <w:t xml:space="preserve">[p. 414]</w:t>
      </w:r>
    </w:p>
    <w:p>
      <w:pPr>
        <w:pStyle w:val="BodyText"/>
      </w:pPr>
      <w:r>
        <w:t xml:space="preserve">Observed: (1) That all God's judgments or commandments are righteous. (2) That God's people have sworn to keep them; and this they do especially at the Lord's table. There appeared to be a powerful divine influence on the assembly, and considerable melting under the Word. Afterwards I led them to a renewal of their covenant before God (that they would watch over themselves and one another, lest they should fall into sin and dishonor the name of Christ), just as I did on Monday, April 28. This transaction was attended with great solemnity: And God seemed to own it by exciting in them a fear and jealousy of themselves, lest they should sin against God; so that the presence of God seemed to be amongst us in this conclusion of the sacramental solemnity.</w:t>
      </w:r>
    </w:p>
    <w:p>
      <w:pPr>
        <w:pStyle w:val="BodyText"/>
      </w:pPr>
      <w:r>
        <w:t xml:space="preserve">[The next day he set out on a journey towards Philadelphia; from whence he did not return till Saturday. He went this journey, and spent the week, under a great degree of illness of body and dejection of mind.]</w:t>
      </w:r>
      <w:r>
        <w:rPr>
          <w:rStyle w:val="FootnoteReference"/>
        </w:rPr>
        <w:footnoteReference w:id="862"/>
      </w:r>
    </w:p>
    <w:p>
      <w:pPr>
        <w:pStyle w:val="BodyText"/>
      </w:pPr>
      <w:r>
        <w:t xml:space="preserve">Lord's Day, July 20. Preached twice to my people from John 17:24, "Father, I will that they also, whom thou hast given me, be with me where I am, that they may behold my glory, which thou hast given me." Was helped to discourse with great clearness and plainness in the forenoon. In the afternoon, enjoyed some tenderness and spake with some influence. Divers were in tears; and some, to appearance, in distress.</w:t>
      </w:r>
    </w:p>
    <w:p>
      <w:pPr>
        <w:pStyle w:val="BodyText"/>
      </w:pPr>
      <w:r>
        <w:t xml:space="preserve">Monday, July 21. Preached to the Indians, chiefly for the sake of some strangers. Then proposed my design of taking a journey speedily to Susquehanna: Exhorted my people to pray for me that God would be with me in that journey, etc. Then chose divers persons of the congregation to travel with me. Afterwards, spent time in discoursing to the strangers, and was somewhat encouraged with them. Took care of my people's secular business, and was not a little exercised with it. Had some degree of composure and comfort in secret retirement.</w:t>
      </w:r>
    </w:p>
    <w:p>
      <w:pPr>
        <w:pStyle w:val="BodyText"/>
      </w:pPr>
      <w:r>
        <w:t xml:space="preserve">Tuesday, July 22. Was in a dejected frame most of the day: Wanted to wear out life and have it at an end; but had some desires of living to God and wearing out life for him. Oh, that I could indeed do so!</w:t>
      </w:r>
    </w:p>
    <w:p>
      <w:pPr>
        <w:pStyle w:val="SourcePage"/>
      </w:pPr>
      <w:r>
        <w:t xml:space="preserve">[p. 415]</w:t>
      </w:r>
    </w:p>
    <w:p>
      <w:pPr>
        <w:pStyle w:val="BodyText"/>
      </w:pPr>
      <w:r>
        <w:t xml:space="preserve">[The next day he went to Elizabethtown, to a meeting of the Presbytery; and spent this, and Thursday, and the former part of Friday, under a very great degree of melancholy and exceeding gloominess of mind; not through any fear of future punishment, but as being distressed with a senselessness of all good, so that the whole world appeared empty and gloomy to him. But in the latter part of Friday he was greatly relieved and comforted.]</w:t>
      </w:r>
    </w:p>
    <w:p>
      <w:pPr>
        <w:pStyle w:val="BodyText"/>
      </w:pPr>
      <w:r>
        <w:t xml:space="preserve">Saturday, July 26. Was comfortable in the morning; my countenance and heart were not sad, as in days past; enjoyed some sweetness in lifting up my heart to God. Rode home to my people, and was in a comfortable, pleasant frame by the way; my spirits were much relieved of their burden, and I felt free to go through all difficulties and labors in my master's service.</w:t>
      </w:r>
    </w:p>
    <w:p>
      <w:pPr>
        <w:pStyle w:val="BodyText"/>
      </w:pPr>
      <w:r>
        <w:t xml:space="preserve">Lord's Day, July 27. Discoursed to my people in the forenoon, from Luke 12:37, on the duty and benefit of "watching": God helped me in the latter part of my discourse, and the power of God appeared in the assembly. In the afternoon, discoursed from Luke 13:25. Here also I enjoyed some assistance, and the Spirit of God seemed to attend what was spoken, so that there was a great solemnity and some tears among Indians and others.</w:t>
      </w:r>
    </w:p>
    <w:p>
      <w:pPr>
        <w:pStyle w:val="BodyText"/>
      </w:pPr>
      <w:r>
        <w:t xml:space="preserve">Monday, July 28. Was very weak and scarce able to perform any business at all; but enjoyed sweetness and comfort in prayer, both morning and evening; and was composed and comfortable through the day: My mind was intense and my heart fervent, at least in some degree, in secret duties; and I longed to "spend and be spent for God" </w:t>
      </w:r>
      <w:r>
        <w:rPr>
          <w:rStyle w:val="FootnoteReference"/>
        </w:rPr>
        <w:footnoteReference w:id="863"/>
      </w:r>
      <w:r>
        <w:t xml:space="preserve">.</w:t>
      </w:r>
    </w:p>
    <w:p>
      <w:pPr>
        <w:pStyle w:val="BodyText"/>
      </w:pPr>
      <w:r>
        <w:t xml:space="preserve">Tuesday, July 29. My mind was cheerful and free from those melancholy damps that I am often exercised with: Had freedom in looking up to God at sundry times in the day. In the evening I enjoyed a comfortable season in secret prayer; was helped to plead with God for my own dear people, that he would carry on his own blessed work among them; was assisted also in praying for the divine presence to attend me in my intended journey to Susquehanna; was also helped to remember dear brethren and friends in New England: Scarce knew how to leave the throne of grace, and it grieved me that I was obliged to go to bed; I longed to do something for God, but knew not how. Blessed be God for this freedom from dejection.</w:t>
      </w:r>
    </w:p>
    <w:p>
      <w:pPr>
        <w:pStyle w:val="BodyText"/>
      </w:pPr>
      <w:r>
        <w:t xml:space="preserve">Wednesday, July 30. Was uncommonly comfortable, both in body and mind; in the forenoon especially: My mind was solemn,</w:t>
      </w:r>
    </w:p>
    <w:p>
      <w:pPr>
        <w:pStyle w:val="SourcePage"/>
      </w:pPr>
      <w:r>
        <w:t xml:space="preserve">[p. 416]</w:t>
      </w:r>
    </w:p>
    <w:p>
      <w:pPr>
        <w:pStyle w:val="BodyText"/>
      </w:pPr>
      <w:r>
        <w:t xml:space="preserve">I was assisted in my work, and God seemed to be near to me; so that the day was as comfortable as most I have enjoyed for some time. In the evening, was favored with assistance in secret prayer, and felt much as I did the evening before. Blessed be God for that freedom I then enjoyed at the throne of grace, for myself, my people, and my dear friends. "It is good for me to draw near to God" </w:t>
      </w:r>
      <w:r>
        <w:rPr>
          <w:rStyle w:val="FootnoteReference"/>
        </w:rPr>
        <w:footnoteReference w:id="864"/>
      </w:r>
      <w:r>
        <w:t xml:space="preserve">.</w:t>
      </w:r>
    </w:p>
    <w:p>
      <w:pPr>
        <w:pStyle w:val="BodyText"/>
      </w:pPr>
      <w:r>
        <w:t xml:space="preserve">[He seems to have continued very much in the same free, comfortable state of mind the next day.]</w:t>
      </w:r>
    </w:p>
    <w:p>
      <w:pPr>
        <w:pStyle w:val="BodyText"/>
      </w:pPr>
      <w:r>
        <w:t xml:space="preserve">Friday, August 1. In the evening, enjoyed a sweet season in secret prayer; clouds of darkness and perplexing care were sweetly scattered, and nothing anxious remained. Oh, how serene was my mind at this season! How free from that distracting concern I have often felt! "Thy will be done" </w:t>
      </w:r>
      <w:r>
        <w:rPr>
          <w:rStyle w:val="FootnoteReference"/>
        </w:rPr>
        <w:footnoteReference w:id="865"/>
      </w:r>
      <w:r>
        <w:t xml:space="preserve"> was a petition sweet to my soul; and if God had bidden me choose for myself in any affair, I should have chosen rather to have referred the choice to him; for I saw he was infinitely wise and could not do anything amiss, as I was in danger of doing. Was assisted in prayer for my dear flock that God would promote his own work among them, and that God would go with me in my intended journey to Susquehanna; was helped to remember dear friends in New England and my dear brethren in the ministry. I found enough in the sweet duty of prayer to have engaged me to continue in it the whole night, would my bodily state have admitted of it. Oh, how sweet it is to be enabled heartily to say, "Lord, not my will, but thine be done" </w:t>
      </w:r>
      <w:r>
        <w:rPr>
          <w:rStyle w:val="FootnoteReference"/>
        </w:rPr>
        <w:footnoteReference w:id="866"/>
      </w:r>
      <w:r>
        <w:t xml:space="preserve">!</w:t>
      </w:r>
    </w:p>
    <w:p>
      <w:pPr>
        <w:pStyle w:val="BodyText"/>
      </w:pPr>
      <w:r>
        <w:t xml:space="preserve">Saturday, August 2. Near night, preached from Matthew 11:29. Was considerably helped; and the presence of God seemed to be somewhat remarkably in the assembly; divine truths made powerful impressions, both upon saints and sinners. Blessed be God for such a revival among us. In the evening, was very weary, but found my spirits supported and refreshed.</w:t>
      </w:r>
    </w:p>
    <w:p>
      <w:pPr>
        <w:pStyle w:val="BodyText"/>
      </w:pPr>
      <w:r>
        <w:t xml:space="preserve">Lord's Day, August 3. Discoursed to my people in the forenoon, from Colossians 3:4. Observed that Christ is the believer's "life." God helped me and gave me his presence in this discourse; and it was a season of considerable power in the assembly. In the afternoon, preached from Luke 19:41-42. I enjoyed some assistance; though not so much as in the forenoon. In the evening I enjoyed freedom and sweetness in secret prayer; God enlarged my heart, freed me from melancholy damps, and gave me satisfaction</w:t>
      </w:r>
    </w:p>
    <w:p>
      <w:pPr>
        <w:pStyle w:val="SourcePage"/>
      </w:pPr>
      <w:r>
        <w:t xml:space="preserve">[p. 417]</w:t>
      </w:r>
    </w:p>
    <w:p>
      <w:pPr>
        <w:pStyle w:val="BodyText"/>
      </w:pPr>
      <w:r>
        <w:t xml:space="preserve">in drawing near to himself. Oh, that my soul could magnify the Lord, for these seasons of composure and resignation to his will!</w:t>
      </w:r>
    </w:p>
    <w:p>
      <w:pPr>
        <w:pStyle w:val="BodyText"/>
      </w:pPr>
      <w:r>
        <w:t xml:space="preserve">Monday, August 4. Spent the day in writing; enjoyed much freedom and assistance in my work: Was in a composed and comfortable frame most of the day; and in the evening enjoyed some sweetness in prayer. Blessed be God, my spirits were yet up, and I was free from sinking damps; as I have been in general ever since I came from Elizabethtown last. Oh, what a mercy is this!</w:t>
      </w:r>
    </w:p>
    <w:p>
      <w:pPr>
        <w:pStyle w:val="BodyText"/>
      </w:pPr>
      <w:r>
        <w:t xml:space="preserve">Friday, August 5. Towards night, preached at the funeral of one of my Christians, from Isaiah 57:2. Was oppressed with the nervous headache and considerably dejected: However, had a little freedom some part of the time I was discoursing. Was extremely weary in the evening; but notwithstanding, enjoyed some liberty and cheerfulness of mind in prayer; and found the dejection that I feared much removed, and my spirits considerably refreshed.</w:t>
      </w:r>
    </w:p>
    <w:p>
      <w:pPr>
        <w:pStyle w:val="BodyText"/>
      </w:pPr>
      <w:r>
        <w:t xml:space="preserve">[He continued in a very comfortable, cheerful frame of mind the next day, with his heart enlarged in the service of God.]</w:t>
      </w:r>
    </w:p>
    <w:p>
      <w:pPr>
        <w:pStyle w:val="BodyText"/>
      </w:pPr>
      <w:r>
        <w:t xml:space="preserve">Thursday, August 7. Rode to my house,</w:t>
      </w:r>
      <w:r>
        <w:rPr>
          <w:rStyle w:val="FootnoteReference"/>
        </w:rPr>
        <w:footnoteReference w:id="867"/>
      </w:r>
      <w:r>
        <w:t xml:space="preserve"> where I spent the last winter, in order to bring some things I needed for my Susquehanna journey: Was refreshed to see that place which God so marvelously visited with the showers of his grace. Oh, how amazingly did the "power of God" </w:t>
      </w:r>
      <w:r>
        <w:rPr>
          <w:rStyle w:val="FootnoteReference"/>
        </w:rPr>
        <w:footnoteReference w:id="868"/>
      </w:r>
      <w:r>
        <w:t xml:space="preserve"> often appear there! "Bless the Lord, O my soul, and forget not all his benefits" </w:t>
      </w:r>
      <w:r>
        <w:rPr>
          <w:rStyle w:val="FootnoteReference"/>
        </w:rPr>
        <w:footnoteReference w:id="869"/>
      </w:r>
      <w:r>
        <w:t xml:space="preserve">.</w:t>
      </w:r>
    </w:p>
    <w:p>
      <w:pPr>
        <w:pStyle w:val="BodyText"/>
      </w:pPr>
      <w:r>
        <w:t xml:space="preserve">[The next day he speaks of liberty, enlargement, and sweetness of mind, in prayer and religious conversation.]</w:t>
      </w:r>
    </w:p>
    <w:p>
      <w:pPr>
        <w:pStyle w:val="BodyText"/>
      </w:pPr>
      <w:r>
        <w:t xml:space="preserve">Saturday, August 9. In the afternoon, visited my people; set their affairs in order, as much as possible, and contrived for them the management of their worldly business: Discoursed to them in a solemn manner and concluded with prayer. Was composed and comfortable in the evening, and somewhat fervent in secret prayer: Had some sense and view of the eternal world, and found a serenity of mind. Oh, that I could magnify the Lord for any freedom he affords me in prayer!</w:t>
      </w:r>
    </w:p>
    <w:p>
      <w:pPr>
        <w:pStyle w:val="BodyText"/>
      </w:pPr>
      <w:r>
        <w:t xml:space="preserve">Lord's Day, August 10. Discoursed to my people, both parts of</w:t>
      </w:r>
    </w:p>
    <w:p>
      <w:pPr>
        <w:pStyle w:val="SourcePage"/>
      </w:pPr>
      <w:r>
        <w:t xml:space="preserve">[p. 418]</w:t>
      </w:r>
    </w:p>
    <w:p>
      <w:pPr>
        <w:pStyle w:val="BodyText"/>
      </w:pPr>
      <w:r>
        <w:t xml:space="preserve">the day, from Acts 3:19. In discoursing of repentance, in the forenoon, God helped me so that my discourse was searching; some were in tears, both of the Indians and white people, and the Word of God was attended with some power. In the intermission season I was engaged in discoursing to some in order to their baptism; as well as with one who had then lately met with some comfort, after spiritual trouble and distress. In the afternoon, was somewhat assisted again, though weak and weary. Afterwards baptized six persons; three adults and three children. Was in a comfortable frame in the evening, and enjoyed some satisfaction in secret prayer. I scarce ever in my life felt myself so full of tenderness, as this day.</w:t>
      </w:r>
    </w:p>
    <w:p>
      <w:pPr>
        <w:pStyle w:val="BodyText"/>
      </w:pPr>
      <w:r>
        <w:t xml:space="preserve">Monday, August 11. Being about to set out on a journey to Susquehanna the next day, with leave of Providence, I spent some time this day in prayer with my people, that God would bless and succeed my intended journey, that he would send forth his blessed Spirit with his Word, and set up his kingdom among the poor Indians in the wilderness. While I was opening and applying part of the Psalms 110 and Psalms 2 Psalms, the power of God seemed to descend on the assembly in some measure; and while I was making the first prayer, numbers were melted, and I found some affectionate enlargement of soul myself. Preached from Acts 4:31. God helped me, and my interpreter also: There was a shaking and melting among us; and divers, I doubt not, were in some measure "filled with the Holy Ghost." Afterwards, Mr. McKnight prayed: I then opened the two last stanzas of the Psalms 72; at which time God was present with us; especially while I insisted upon the promise of "all nations blessing" </w:t>
      </w:r>
      <w:r>
        <w:rPr>
          <w:rStyle w:val="FootnoteReference"/>
        </w:rPr>
        <w:footnoteReference w:id="870"/>
      </w:r>
      <w:r>
        <w:t xml:space="preserve"> the great Redeemer: My soul was refreshed to think that this day, this blessed glorious season, should surely come; and, I trust, numbers of my dear people were also refreshed. Afterwards prayed; had some freedom but was almost spent: Then walked out and left my people to carry on religious exercises among themselves: They prayed repeatedly and sung, while I rested and refreshed myself. Afterwards, went to the meeting; prayed with, and dismissed the assembly. Blessed be God, this has been a day of grace. There were many tears and affectionate sobs among us this day. In the evening my soul was refreshed in prayer: Enjoyed liberty at the throne of grace in praying for my people and friends and</w:t>
      </w:r>
    </w:p>
    <w:p>
      <w:pPr>
        <w:pStyle w:val="SourcePage"/>
      </w:pPr>
      <w:r>
        <w:t xml:space="preserve">[p. 419]</w:t>
      </w:r>
    </w:p>
    <w:p>
      <w:pPr>
        <w:pStyle w:val="BodyText"/>
      </w:pPr>
      <w:r>
        <w:t xml:space="preserve">the Church of God in general. "Bless the Lord, O my soul" </w:t>
      </w:r>
      <w:r>
        <w:rPr>
          <w:rStyle w:val="FootnoteReference"/>
        </w:rPr>
        <w:footnoteReference w:id="871"/>
      </w:r>
      <w:r>
        <w:t xml:space="preserve">.</w:t>
      </w:r>
    </w:p>
    <w:p>
      <w:pPr>
        <w:pStyle w:val="BodyText"/>
      </w:pPr>
      <w:r>
        <w:t xml:space="preserve">[The next day he set out on his journey towards Susquehanna, and six of his Christian Indians with him, whom he had chosen out of his congregation as those that he judged most fit to assist him in the business he was going upon. He took his way through Philadelphia; intending to go to Susquehanna River, far down along, where it is settled by the white people, below the country inhabited by the Indians; and so to travel up the river to the Indian habitations: for although this was much further about, yet hereby he avoided the huge mountains and hideous wilderness that must be crossed in the nearer way; which in time past he had found to be extremely difficult and fatiguing. He rode this week as far as Charlestown,</w:t>
      </w:r>
      <w:r>
        <w:rPr>
          <w:rStyle w:val="FootnoteReference"/>
        </w:rPr>
        <w:footnoteReference w:id="872"/>
      </w:r>
      <w:r>
        <w:t xml:space="preserve"> a place of that name about 30 miles westward of Philadelphia; where he arrived on Friday: and in this way hither, was for the most part in a composed, comfortable state of mind.]</w:t>
      </w:r>
    </w:p>
    <w:p>
      <w:pPr>
        <w:pStyle w:val="BodyText"/>
      </w:pPr>
      <w:r>
        <w:t xml:space="preserve">Saturday, August 16. [At Charlestown] It being a day kept by the people of the place where I now was, as preparatory to the celebration of the Lord's Supper, I tarried; heard Mr. Treat</w:t>
      </w:r>
      <w:r>
        <w:rPr>
          <w:rStyle w:val="FootnoteReference"/>
        </w:rPr>
        <w:footnoteReference w:id="873"/>
      </w:r>
      <w:r>
        <w:t xml:space="preserve"> preach; and then preached myself. God gave me some good degree of freedom, and helped me to discourse with warmth, and application to the conscience. Afterwards I was refreshed in spirit, though much tired; and spent the evening agreeably, having some freedom in prayer, as well as Christian conversation.</w:t>
      </w:r>
    </w:p>
    <w:p>
      <w:pPr>
        <w:pStyle w:val="BodyText"/>
      </w:pPr>
      <w:r>
        <w:t xml:space="preserve">Lord's Day, August 17. Enjoyed liberty, composure, and satisfaction, in the secret duties of the morning: Had my heart somewhat enlarged in prayer for dear friends, as well as for myself. In the forenoon, attended Mr. Treat's preaching, partook of the Lord's Supper, five of my people also communicating in this holy ordinance: I enjoyed some enlargement and outgoing of soul in this season. In the afternoon, preached from Ezekiel 33:11. Enjoyed not so much sensible assistance as the day before; however, was helped to some fervency in addressing immortal souls. Was somewhat confounded in the evening because I thought I had</w:t>
      </w:r>
    </w:p>
    <w:p>
      <w:pPr>
        <w:pStyle w:val="SourcePage"/>
      </w:pPr>
      <w:r>
        <w:t xml:space="preserve">[p. 420]</w:t>
      </w:r>
    </w:p>
    <w:p>
      <w:pPr>
        <w:pStyle w:val="BodyText"/>
      </w:pPr>
      <w:r>
        <w:t xml:space="preserve">done little or nothing for God; yet enjoyed some refreshment of spirit in Christian conversation and prayer. Spent the evening, till near midnight, in religious exercises; and found my bodily strength, which was much spent when I came from the public worship, something renewed before I went to bed.</w:t>
      </w:r>
    </w:p>
    <w:p>
      <w:pPr>
        <w:pStyle w:val="BodyText"/>
      </w:pPr>
      <w:r>
        <w:t xml:space="preserve">Monday, August 18. Rode on my way towards Paxton,</w:t>
      </w:r>
      <w:r>
        <w:rPr>
          <w:rStyle w:val="FootnoteReference"/>
        </w:rPr>
        <w:footnoteReference w:id="874"/>
      </w:r>
      <w:r>
        <w:t xml:space="preserve"> upon Susquehanna River. Felt my spirits sink, towards night, so that I had little comfort.</w:t>
      </w:r>
    </w:p>
    <w:p>
      <w:pPr>
        <w:pStyle w:val="BodyText"/>
      </w:pPr>
      <w:r>
        <w:t xml:space="preserve">Tuesday, August 19. Rode forward still; and at night lodged by the side of Susquehanna. Was weak and disordered, both this and the preceding day, and found my spirits considerably damped, meeting with none that I thought godly people.</w:t>
      </w:r>
    </w:p>
    <w:p>
      <w:pPr>
        <w:pStyle w:val="BodyText"/>
      </w:pPr>
      <w:r>
        <w:t xml:space="preserve">Wednesday, August 20. Having lain in a cold sweat all night, I coughed much bloody matter this morning, and was under great disorder of body, and not a little melancholy; but what gave me some encouragement, was, I had a secret hope that I might speedily get a dismission from earth and all its toils and sorrows. Rode this day to one Chamber's,</w:t>
      </w:r>
      <w:r>
        <w:rPr>
          <w:rStyle w:val="FootnoteReference"/>
        </w:rPr>
        <w:footnoteReference w:id="875"/>
      </w:r>
      <w:r>
        <w:t xml:space="preserve"> upon Susquehanna, and there lodged. Was much afflicted in the evening with an ungodly crew, drinking, swearing, etc. Oh, what a hell it would be to be numbered with the ungodly! Enjoyed some agreeable conversation with a traveller, who seemed to have some relish of true religion.</w:t>
      </w:r>
    </w:p>
    <w:p>
      <w:pPr>
        <w:pStyle w:val="BodyText"/>
      </w:pPr>
      <w:r>
        <w:t xml:space="preserve">Thursday, August 21. Rode up the river about 15 miles, and there lodged in a family that appeared quite destitute of God. Labored to discourse with the man about the life of religion, but found him very artful in evading such conversation. Oh, what a death it is to some to hear of "the things of God" </w:t>
      </w:r>
      <w:r>
        <w:rPr>
          <w:rStyle w:val="FootnoteReference"/>
        </w:rPr>
        <w:footnoteReference w:id="876"/>
      </w:r>
      <w:r>
        <w:t xml:space="preserve">! Was out of my element; but was not so dejected as at some times.</w:t>
      </w:r>
    </w:p>
    <w:p>
      <w:pPr>
        <w:pStyle w:val="BodyText"/>
      </w:pPr>
      <w:r>
        <w:t xml:space="preserve">Friday, August 22. Continued my course up the river; my people now being with me, who before were parted from me:</w:t>
      </w:r>
      <w:r>
        <w:rPr>
          <w:rStyle w:val="FootnoteReference"/>
        </w:rPr>
        <w:footnoteReference w:id="877"/>
      </w:r>
      <w:r>
        <w:t xml:space="preserve"> Travelled above all the English settlements; at night, lodged in the open woods; and slept with more comfort than while among an ungodly company of white people. Enjoyed some liberty in</w:t>
      </w:r>
    </w:p>
    <w:p>
      <w:pPr>
        <w:pStyle w:val="SourcePage"/>
      </w:pPr>
      <w:r>
        <w:t xml:space="preserve">[p. 421]</w:t>
      </w:r>
    </w:p>
    <w:p>
      <w:pPr>
        <w:pStyle w:val="BodyText"/>
      </w:pPr>
      <w:r>
        <w:t xml:space="preserve">secret prayer this evening; and was helped to remember dear friends, as well as my dear flock, and the Church of God in general.</w:t>
      </w:r>
    </w:p>
    <w:p>
      <w:pPr>
        <w:pStyle w:val="BodyText"/>
      </w:pPr>
      <w:r>
        <w:t xml:space="preserve">Saturday, August 23. Arrived at the Indian town, called Shamokin, near night. Was not so dejected as formerly; but yet somewhat exercised. Felt somewhat composed in the evening; enjoyed some freedom in leaving my all with God: Through the great goodness of God, I enjoyed some liberty of mind; was not distressed with a despondency, as frequently heretofore.</w:t>
      </w:r>
    </w:p>
    <w:p>
      <w:pPr>
        <w:pStyle w:val="BodyText"/>
      </w:pPr>
      <w:r>
        <w:t xml:space="preserve">Lord's Day, August 24. Towards noon, visited some of the Delawares and discoursed with them about Christianity. In the afternoon, discoursed to the king, and others, upon divine things; who seemed disposed to hear. Spent most of the day in these exercises. In the evening, enjoyed some comfort and satisfaction; and especially had some sweetness in secret prayer: This duty was made so agreeable to me that I loved to walk abroad and repeatedly engage in it. Oh, how comfortable is a little glimpse of God!</w:t>
      </w:r>
    </w:p>
    <w:p>
      <w:pPr>
        <w:pStyle w:val="BodyText"/>
      </w:pPr>
      <w:r>
        <w:t xml:space="preserve">Monday, August 25. Spent most of the day in writing. Sent out my people that were with me to talk with the Indians, and contract a friendship and familiarity with them, that I might have a better opportunity of treating with them about Christianity. Some good seemed to be done by their visits this day, divers appeared willing to hearken to Christianity. My spirits were a little refreshed this evening; and I found some liberty and satisfaction in prayer.</w:t>
      </w:r>
    </w:p>
    <w:p>
      <w:pPr>
        <w:pStyle w:val="BodyText"/>
      </w:pPr>
      <w:r>
        <w:t xml:space="preserve">Tuesday, August 26. About noon, discoursed to a considerable number of Indians: God helped me, I am persuaded; I was enabled to speak with much plainness and some warmth and power. The discourse had impression upon some and made them appear very serious. I thought things now appeared as encouraging as they did at Crossweeks,</w:t>
      </w:r>
      <w:r>
        <w:rPr>
          <w:rStyle w:val="FootnoteReference"/>
        </w:rPr>
        <w:footnoteReference w:id="878"/>
      </w:r>
      <w:r>
        <w:t xml:space="preserve"> at the time of my first visit to those Indians. I was a little encouraged; I pressed things with all my might; and called out my people, who were then present, to give in their testimony for God; which they did. Towards night, was refreshed; felt a heart to pray for the setting up of God's kingdom here; as well as for my dear congregation below and my dear friends elsewhere.</w:t>
      </w:r>
    </w:p>
    <w:p>
      <w:pPr>
        <w:pStyle w:val="BodyText"/>
      </w:pPr>
      <w:r>
        <w:t xml:space="preserve">Wednesday, August 27. There having been a thick smoke in</w:t>
      </w:r>
    </w:p>
    <w:p>
      <w:pPr>
        <w:pStyle w:val="SourcePage"/>
      </w:pPr>
      <w:r>
        <w:t xml:space="preserve">[p. 422]</w:t>
      </w:r>
    </w:p>
    <w:p>
      <w:pPr>
        <w:pStyle w:val="BodyText"/>
      </w:pPr>
      <w:r>
        <w:t xml:space="preserve">the house where I lodged, all night before, whereby I was almost choked, I was this morning distressed with pains in my head and neck, and could have no rest. In the morning the smoke was still the same; and a cold easterly storm gathering, I could neither live within doors nor without, any long time together; I was pierced with the rawness of the air abroad, in the house distressed with the smoke. I was this day very vapory, and lived in great distress, and had not health enough to do anything to any purpose.</w:t>
      </w:r>
    </w:p>
    <w:p>
      <w:pPr>
        <w:pStyle w:val="BodyText"/>
      </w:pPr>
      <w:r>
        <w:t xml:space="preserve">Thursday, August 28. In the forenoon, was under great concern of mind about my work. Was visited by some who desired to hear me preach; discoursed to 'em, in the afternoon, with some fervency, and labored to persuade 'em to "turn to God" </w:t>
      </w:r>
      <w:r>
        <w:rPr>
          <w:rStyle w:val="FootnoteReference"/>
        </w:rPr>
        <w:footnoteReference w:id="879"/>
      </w:r>
      <w:r>
        <w:t xml:space="preserve">. Was full of concern for the kingdom of Christ, and found some enlargement of soul in prayer, both in secret and in my family. Scarcely ever saw more clearly, than this day, that 'tis God's work to convert souls, and especially poor heathens: I knew I could not touch them; I saw I could only speak to "dry bones" </w:t>
      </w:r>
      <w:r>
        <w:rPr>
          <w:rStyle w:val="FootnoteReference"/>
        </w:rPr>
        <w:footnoteReference w:id="880"/>
      </w:r>
      <w:r>
        <w:t xml:space="preserve">, but could give them no sense of what I said. My eyes were up to God for help: I could say the work was his; and if done, the glory would be his.</w:t>
      </w:r>
    </w:p>
    <w:p>
      <w:pPr>
        <w:pStyle w:val="BodyText"/>
      </w:pPr>
      <w:r>
        <w:t xml:space="preserve">Friday, August 29. Felt the same concern of mind as the day before. Enjoyed some freedom in prayer, and a satisfaction to leave all with God. Travelled to the Delawares, found few at home: Felt poorly, but was able to spend some time alone in reading God's Word and in prayer, and enjoyed some sweetness in these exercises. In the evening, was assisted repeatedly in prayer, and found some comfort in coming to the throne of grace.</w:t>
      </w:r>
    </w:p>
    <w:p>
      <w:pPr>
        <w:pStyle w:val="BodyText"/>
      </w:pPr>
      <w:r>
        <w:t xml:space="preserve">Saturday, August 30. Spent the forenoon in visiting a trader that came down the river sick; who appeared as ignorant as any Indian. In the afternoon, spent some time in writing, reading, and prayer.</w:t>
      </w:r>
    </w:p>
    <w:p>
      <w:pPr>
        <w:pStyle w:val="BodyText"/>
      </w:pPr>
      <w:r>
        <w:t xml:space="preserve">Lord's Day, August 31. Spent much time, in the morning, in secret duties: Found a weight upon my spirits, and could not but cry to God with concern and engagement of soul. Spent some time also in reading and expounding God's Word to my dear family, that was with me, as well as in singing and prayer with them. Afterwards, spake the Word of God to some few of the Susquehanna Indians. In the afternoon, felt very weak and feeble. Near night, was something refreshed in mind, with some views</w:t>
      </w:r>
    </w:p>
    <w:p>
      <w:pPr>
        <w:pStyle w:val="SourcePage"/>
      </w:pPr>
      <w:r>
        <w:t xml:space="preserve">[p. 423]</w:t>
      </w:r>
    </w:p>
    <w:p>
      <w:pPr>
        <w:pStyle w:val="BodyText"/>
      </w:pPr>
      <w:r>
        <w:t xml:space="preserve">of things relating to my great work. Oh, how heavy is my work when faith can't take hold of an "almighty arm" </w:t>
      </w:r>
      <w:r>
        <w:rPr>
          <w:rStyle w:val="FootnoteReference"/>
        </w:rPr>
        <w:footnoteReference w:id="881"/>
      </w:r>
      <w:r>
        <w:t xml:space="preserve"> for the performance of it! Many times have I been ready to sink in this case. Blessed be God, that I may repair to a full fountain.</w:t>
      </w:r>
    </w:p>
    <w:p>
      <w:pPr>
        <w:pStyle w:val="BodyText"/>
      </w:pPr>
      <w:r>
        <w:t xml:space="preserve">Monday, September 1. Set out on a journey towards a place called The Great Island,</w:t>
      </w:r>
      <w:r>
        <w:rPr>
          <w:rStyle w:val="FootnoteReference"/>
        </w:rPr>
        <w:footnoteReference w:id="882"/>
      </w:r>
      <w:r>
        <w:t xml:space="preserve"> about 50 miles distant from Shamokin, in the northwestern branch of Susquehanna. Travelled some part of the way, and at night lodged in the woods. Was exceeding feeble this day, and sweat much the night following.</w:t>
      </w:r>
    </w:p>
    <w:p>
      <w:pPr>
        <w:pStyle w:val="BodyText"/>
      </w:pPr>
      <w:r>
        <w:t xml:space="preserve">Tuesday, September 2. Rode forward; but no faster than my people went on foot. Was very weak, on this as well as the preceding days: Was so feeble and faint that I feared it would kill me to lie out in the open air; and some of our company being parted from us, so that we had now no axe with us, I had no way but to climb into a young pine tree, and with my knife to lop the branches, and so made a shelter from the dew. But the evening being cloudy and very likely for rain, I was still under fears of being extremely exposed: Sweat much in the night, so that my linen was almost wringing wet all night. I scarce ever was more weak and weary than this evening, when I was able to sit up at all. This was a melancholy situation I was in; but I endeavored to quiet myself with considerations of the possibility of my being in much worse circumstances amongst enemies, etc.</w:t>
      </w:r>
    </w:p>
    <w:p>
      <w:pPr>
        <w:pStyle w:val="BodyText"/>
      </w:pPr>
      <w:r>
        <w:t xml:space="preserve">Wednesday, September 3. Rode to the Delaware town;</w:t>
      </w:r>
      <w:r>
        <w:rPr>
          <w:rStyle w:val="FootnoteReference"/>
        </w:rPr>
        <w:footnoteReference w:id="883"/>
      </w:r>
      <w:r>
        <w:t xml:space="preserve"> found divers drinking and drunken. Discoursed with some of the Indians about Christianity; observed my interpreter much engaged and assisted in his work: Some few persons seemed to hear with great earnestness and engagement of soul. About noon, rode to a small town of Shauwaunoes, about eight miles distant; spent an hour or two there, and returned to the Delaware town and lodged there. Was scarce ever more confounded with a sense of my own unfruitfulness and unfitness of my work, than now. Oh, what a</w:t>
      </w:r>
    </w:p>
    <w:p>
      <w:pPr>
        <w:pStyle w:val="SourcePage"/>
      </w:pPr>
      <w:r>
        <w:t xml:space="preserve">[p. 424]</w:t>
      </w:r>
    </w:p>
    <w:p>
      <w:pPr>
        <w:pStyle w:val="BodyText"/>
      </w:pPr>
      <w:r>
        <w:t xml:space="preserve">dead, heartless, barren, unprofitable wretch did I now see myself to be! My spirits were so low, and my bodily strength so wasted, that I could do nothing at all. At length, being much overdone, lay down on a buffalo skin; but sweat much of the whole night.</w:t>
      </w:r>
    </w:p>
    <w:p>
      <w:pPr>
        <w:pStyle w:val="BodyText"/>
      </w:pPr>
      <w:r>
        <w:t xml:space="preserve">Thursday, September 4. Discoursed with the Indians, in the morning, about Christianity; my interpreter afterwards carrying on the discourse to a considerable length: Some few appeared well disposed and somewhat affected. Left this place and returned towards Shamokin; and at night lodged in the place where I lodged the Monday night before: Was in very uncomfortable circumstances in the evening, my people being belated and not coming to me till past ten at night; so that I had no fire to dress any victuals, or to keep me warm, or keep off wild beasts; and I was scarce ever more weak and worn out in all my life. However, I lay down and slept before my people came up, expecting nothing else but to spend the whole night alone and without fire.</w:t>
      </w:r>
    </w:p>
    <w:p>
      <w:pPr>
        <w:pStyle w:val="BodyText"/>
      </w:pPr>
      <w:r>
        <w:t xml:space="preserve">Friday, September 5. Was exceeding weak so that I could scarcely ride; it seemed sometimes as if I must fall off from my horse and lie in the open woods: However, got to Shamokin towards night: Felt something of a spirit of thankfulness that God had so far returned me: Was refreshed to see one of my Christians whom I left here in my late excursion.</w:t>
      </w:r>
    </w:p>
    <w:p>
      <w:pPr>
        <w:pStyle w:val="BodyText"/>
      </w:pPr>
      <w:r>
        <w:t xml:space="preserve">Saturday, September 6. Spent the day in a very weak state; coughing and spitting blood, and having little appetite to any food I had with me: Was able to do very little except discourse a while of divine things to my own people and to some few I met with. Had, by this time, very little life or heart to speak for God, through feebleness of body and flatness of spirits. Was scarcely ever more ashamed and confounded in myself, than now. I was sensible that there were numbers of God's people who knew I was then out upon a design (or at least the pretence) of doing something for God, and in his cause, among the poor Indians; and they were ready to suppose that I was "fervent in spirit" </w:t>
      </w:r>
      <w:r>
        <w:rPr>
          <w:rStyle w:val="FootnoteReference"/>
        </w:rPr>
        <w:footnoteReference w:id="884"/>
      </w:r>
      <w:r>
        <w:t xml:space="preserve">: But oh, the heartless frame of mind that I felt filled me with confusion! Oh, (methought) if God's people knew me, as God knows, they would not think so highly of my zeal and resolution for God, as perhaps now they do! I could not but desire they should see how heartless and irresolute I was, that they might be undeceived and "not think of me above what they ought to think" </w:t>
      </w:r>
      <w:r>
        <w:rPr>
          <w:rStyle w:val="FootnoteReference"/>
        </w:rPr>
        <w:footnoteReference w:id="885"/>
      </w:r>
      <w:r>
        <w:t xml:space="preserve">. And yet, I thought, if they saw the utmost of my</w:t>
      </w:r>
    </w:p>
    <w:p>
      <w:pPr>
        <w:pStyle w:val="SourcePage"/>
      </w:pPr>
      <w:r>
        <w:t xml:space="preserve">[p. 425]</w:t>
      </w:r>
    </w:p>
    <w:p>
      <w:pPr>
        <w:pStyle w:val="BodyText"/>
      </w:pPr>
      <w:r>
        <w:t xml:space="preserve">flatness and unfaithfulness, the smallness of my courage and resolution for God, they would be ready to shut me out of their doors as unworthy of the company or friendship of Christians.</w:t>
      </w:r>
    </w:p>
    <w:p>
      <w:pPr>
        <w:pStyle w:val="BodyText"/>
      </w:pPr>
      <w:r>
        <w:t xml:space="preserve">Lord's Day, September 7. Was much in the same weak state of body and afflicted frame of mind as in the preceding day: My soul was grieved, and mourned that I could do nothing for God. Read and expounded some part of God's Word to my own dear family, and spent some time in prayer with them; discoursed also a little to the pagans: But spent the Sabbath with little comfort.</w:t>
      </w:r>
    </w:p>
    <w:p>
      <w:pPr>
        <w:pStyle w:val="BodyText"/>
      </w:pPr>
      <w:r>
        <w:t xml:space="preserve">Monday, September 8. Spent the forenoon among the Indians; in the afternoon, left Shamokin and returned down the river a few miles. Had proposed to have tarried a considerable time longer among the Indians upon Susquehanna, but was hindered from pursuing my purpose by the sickness that prevailed there, the weakly circumstances of my own people that were with me, and especially my own extraordinary weakness, having been exercised with great nocturnal sweats and a coughing up of blood in almost the whole of the journey; and was a great part of the time so feeble and faint that it seemed as though I never should be able to reach home; and at the same time very destitute of the comforts and even necessaries of life; at least what was necessary for one in so weak a state. In this journey I sometimes was enabled to speak the Word of God with some power, and divine truths made some impressions on divers that heard me; so that several, both men and women, old and young, seemed to cleave to us, and be well disposed towards Christianity; but others mocked and flouted, which damped those who before seemed friendly, at least some of them: Yet God, at times, was evidently present, assisting me, my interpreter, and other dear friends who were with me: God gave, sometimes, a good degree of freedom in prayer for the ingathering of souls there; and I could not but entertain a strong hope that the journey should not be wholly fruitless. Whether the issue of it would be the setting up Christ's kingdom there, or only the drawing of some few persons down to my congregation in New Jersey; or whether they were now only preparing for some further attempts that might be made among them, I did not determine: but I was persuaded the journey would not be lost. Blessed be God, that I had any encouragement and hope.</w:t>
      </w:r>
    </w:p>
    <w:p>
      <w:pPr>
        <w:pStyle w:val="BodyText"/>
      </w:pPr>
      <w:r>
        <w:t xml:space="preserve">Tuesday, September 9. Rode down the river near 30 miles. Was extreme weak, and much fatigued, and wet with a thunderstorm.</w:t>
      </w:r>
    </w:p>
    <w:p>
      <w:pPr>
        <w:pStyle w:val="SourcePage"/>
      </w:pPr>
      <w:r>
        <w:t xml:space="preserve">[p. 426]</w:t>
      </w:r>
    </w:p>
    <w:p>
      <w:pPr>
        <w:pStyle w:val="BodyText"/>
      </w:pPr>
      <w:r>
        <w:t xml:space="preserve">Discoursed with some warmth and closeness to some poor ignorant souls, on the life and power of religion; what were and what were not the evidences of it. They seemed much astonished when they saw my Indians ask a blessing and give thanks at dinner; concluding that a very high evidence of grace in them: but were astonished when I insisted that neither that, nor yet secret prayer, was any sure evidence of grace. Oh, the ignorance of the world! How are some empty outward forms, that may all be entirely selfish, mistaken for true religion, infallible evidences of it! The Lord pity a deluded world.</w:t>
      </w:r>
    </w:p>
    <w:p>
      <w:pPr>
        <w:pStyle w:val="BodyText"/>
      </w:pPr>
      <w:r>
        <w:t xml:space="preserve">Wednesday, September 10. Rode near twenty miles homeward. Was much solicited to preach, but was utterly unable, through bodily weakness. Was extremely overdone with the heat and showers this day, and coughed up considerable blood.</w:t>
      </w:r>
    </w:p>
    <w:p>
      <w:pPr>
        <w:pStyle w:val="BodyText"/>
      </w:pPr>
      <w:r>
        <w:t xml:space="preserve">Thursday, September 11. Rode homeward; but was very weak and sometimes scarce able to ride. Had a very importunate invitation to preach at a meetinghouse I came by, the people being then gathering; but could not, by reason of weakness. Was resigned and composed under my weakness; but was much exercised with concern for my companions in travel, whom I had left with much regret, some lame, and some sick.</w:t>
      </w:r>
    </w:p>
    <w:p>
      <w:pPr>
        <w:pStyle w:val="BodyText"/>
      </w:pPr>
      <w:r>
        <w:t xml:space="preserve">Friday, September 12. Rode about fifty miles; and came just at night to a Christian friend's house, about 25 miles westward from Philadelphia.</w:t>
      </w:r>
      <w:r>
        <w:rPr>
          <w:rStyle w:val="FootnoteReference"/>
        </w:rPr>
        <w:footnoteReference w:id="886"/>
      </w:r>
      <w:r>
        <w:t xml:space="preserve"> Was courteously received and kindly entertained and found myself much refreshed in the midst of my weakness and fatigues.</w:t>
      </w:r>
    </w:p>
    <w:p>
      <w:pPr>
        <w:pStyle w:val="BodyText"/>
      </w:pPr>
      <w:r>
        <w:t xml:space="preserve">Saturday, September 13. Was still agreeably entertained with Christian friendship and all things necessary for my weak circumstances; in the afternoon, heard Mr. Treat preach; and was refreshed in conversation with him in the evening.</w:t>
      </w:r>
    </w:p>
    <w:p>
      <w:pPr>
        <w:pStyle w:val="BodyText"/>
      </w:pPr>
      <w:r>
        <w:t xml:space="preserve">Lord's Day, September 14. At the desire of Mr. Treat and the people, I preached both parts of the day (but short) from Luke 14:23. God gave me some freedom and warmth in my discourse; and I trust, helped me in some measure to labor "in singleness of heart" </w:t>
      </w:r>
      <w:r>
        <w:rPr>
          <w:rStyle w:val="FootnoteReference"/>
        </w:rPr>
        <w:footnoteReference w:id="887"/>
      </w:r>
      <w:r>
        <w:t xml:space="preserve">. Was much tired in the evening,</w:t>
      </w:r>
    </w:p>
    <w:p>
      <w:pPr>
        <w:pStyle w:val="SourcePage"/>
      </w:pPr>
      <w:r>
        <w:t xml:space="preserve">[p. 427]</w:t>
      </w:r>
    </w:p>
    <w:p>
      <w:pPr>
        <w:pStyle w:val="BodyText"/>
      </w:pPr>
      <w:r>
        <w:t xml:space="preserve">but was comforted with the most tender treatment I ever met with in my life. My mind, through the whole of this day, was exceeding calm; and I could ask for nothing in prayer, with any encouragement of soul, but that "the will of God might be done" </w:t>
      </w:r>
      <w:r>
        <w:rPr>
          <w:rStyle w:val="FootnoteReference"/>
        </w:rPr>
        <w:footnoteReference w:id="888"/>
      </w:r>
      <w:r>
        <w:t xml:space="preserve">.</w:t>
      </w:r>
    </w:p>
    <w:p>
      <w:pPr>
        <w:pStyle w:val="BodyText"/>
      </w:pPr>
      <w:r>
        <w:t xml:space="preserve">Monday, September 15. Spent the whole day, in concert with Mr. Treat, in endeavors to compose a difference subsisting between certain persons in the congregation where we now were: There seemed to be a blessing on our endeavors. In the evening, baptized a child: Was in a calm, composed frame, and enjoyed (I trust) a spiritual sense of divine things while administering the ordinance. Afterwards, spent the time in religious conversation till late in the night. This was indeed a pleasant, agreeable evening.</w:t>
      </w:r>
    </w:p>
    <w:p>
      <w:pPr>
        <w:pStyle w:val="BodyText"/>
      </w:pPr>
      <w:r>
        <w:t xml:space="preserve">Tuesday, September 16. Continued still at my friend's house, about 25 miles westward of Philadelphia. Was very weak, unable to perform any business, and scarcely able to sit up.</w:t>
      </w:r>
    </w:p>
    <w:p>
      <w:pPr>
        <w:pStyle w:val="BodyText"/>
      </w:pPr>
      <w:r>
        <w:t xml:space="preserve">Wednesday, September 17. Rode into Philadelphia. Still very weak, and my cough and spitting of blood continued. Enjoyed some agreeable conversation with friends, but wanted more spirituality.</w:t>
      </w:r>
    </w:p>
    <w:p>
      <w:pPr>
        <w:pStyle w:val="BodyText"/>
      </w:pPr>
      <w:r>
        <w:t xml:space="preserve">Thursday, September 18. Went from Philadelphia to Mr. Treat's: Was agreeably entertained on the road; and was in a sweet, composed frame in the evening.</w:t>
      </w:r>
    </w:p>
    <w:p>
      <w:pPr>
        <w:pStyle w:val="BodyText"/>
      </w:pPr>
      <w:r>
        <w:t xml:space="preserve">Friday, September 19. Rode from Mr. Treat's to Mr. Stockton's</w:t>
      </w:r>
      <w:r>
        <w:rPr>
          <w:rStyle w:val="FootnoteReference"/>
        </w:rPr>
        <w:footnoteReference w:id="889"/>
      </w:r>
      <w:r>
        <w:t xml:space="preserve"> at Princeton: Was extreme weak, but kindly received and entertained. Spent the evening with some degree of satisfaction.</w:t>
      </w:r>
    </w:p>
    <w:p>
      <w:pPr>
        <w:pStyle w:val="BodyText"/>
      </w:pPr>
      <w:r>
        <w:t xml:space="preserve">Saturday, September 20. Arrived among my own people, just at night: Found 'em praying together: Went in and gave them some account of God's dealings with me and my companions in the journey; which seemed affecting to them. I then prayed with them, and thought the divine presence was amongst us; divers were melted into tears, and seemed to have a sense of divine things. Being very weak, I was obliged soon to repair to my lodgings, and felt much worn out in the evening. Thus God has carried me through the fatigues and perils of another journey to</w:t>
      </w:r>
    </w:p>
    <w:p>
      <w:pPr>
        <w:pStyle w:val="SourcePage"/>
      </w:pPr>
      <w:r>
        <w:t xml:space="preserve">[p. 428]</w:t>
      </w:r>
    </w:p>
    <w:p>
      <w:pPr>
        <w:pStyle w:val="BodyText"/>
      </w:pPr>
      <w:r>
        <w:t xml:space="preserve">Susquehanna, and returned me again in safety, though under a great degree of bodily indisposition. Oh, that my soul were truly thankful for renewed instances of mercy! Many hardships and distresses I endured in this journey: But the Lord supported me under them all.</w:t>
      </w:r>
    </w:p>
    <w:p>
      <w:pPr>
        <w:pStyle w:val="SourcePage"/>
      </w:pPr>
      <w:r>
        <w:t xml:space="preserve">[p. 429]</w:t>
      </w:r>
    </w:p>
    <w:p>
      <w:pPr>
        <w:pStyle w:val="Heading2"/>
      </w:pPr>
      <w:bookmarkStart w:name="heading_part_viii_after_his_return_f" w:id="32"/>
      <w:r>
        <w:t xml:space="preserve">Part VIII: After his return from his last journey to Susquehanna until his death</w:t>
      </w:r>
      <w:bookmarkEnd w:id="32"/>
    </w:p>
    <w:p>
      <w:pPr>
        <w:pStyle w:val="BodyText"/>
      </w:pPr>
      <w:r>
        <w:t xml:space="preserve">[N.B. Hitherto Mr. Brainerd had kept a constant diary, giving an account of what passed from day to day, with very little interruption: But henceforward his diary is very much interrupted by his illness; under which he was often brought so low as either not to be capable of writing, or not well able to bear the burden of a care so constant as was requisite to recollect every evening what had passed in the day, and digest it and set down an orderly account of it in writing. However, his diary was not wholly neglected; but he took care, from time to time, to take some notice in it of the most material things concerning himself and the state of his mind, even till within a few days of his death; as the reader will see afterwards.</w:t>
      </w:r>
      <w:r>
        <w:rPr>
          <w:rStyle w:val="FootnoteReference"/>
        </w:rPr>
        <w:footnoteReference w:id="890"/>
      </w:r>
      <w:r>
        <w:t xml:space="preserve">]</w:t>
      </w:r>
    </w:p>
    <w:p>
      <w:pPr>
        <w:pStyle w:val="BodyText"/>
      </w:pPr>
      <w:r>
        <w:t xml:space="preserve">Lord's Day, September 21, 1746. I was so weak I could not preach, nor pretend to ride over to my people in the forenoon. In the afternoon, rode out; sat in my chair and discoursed to my people from Romans 14:7-8. I was strengthened and helped in my discourse: And there appeared something agreeable in the assembly. I returned to my lodgings extremely tired; but thankful that I had been enabled to speak a word to my poor people I</w:t>
      </w:r>
    </w:p>
    <w:p>
      <w:pPr>
        <w:pStyle w:val="SourcePage"/>
      </w:pPr>
      <w:r>
        <w:t xml:space="preserve">[p. 430]</w:t>
      </w:r>
    </w:p>
    <w:p>
      <w:pPr>
        <w:pStyle w:val="BodyText"/>
      </w:pPr>
      <w:r>
        <w:t xml:space="preserve">had been so long absent from. Was able to sleep very little this night, through weariness and pain. Oh, how blessed should I be if the little I do were all done with right views! Oh, that "whether I live," I might "live to the Lord" </w:t>
      </w:r>
      <w:r>
        <w:rPr>
          <w:rStyle w:val="FootnoteReference"/>
        </w:rPr>
        <w:footnoteReference w:id="891"/>
      </w:r>
      <w:r>
        <w:t xml:space="preserve">! etc.</w:t>
      </w:r>
    </w:p>
    <w:p>
      <w:pPr>
        <w:pStyle w:val="BodyText"/>
      </w:pPr>
      <w:r>
        <w:t xml:space="preserve">Saturday, September 27. Spent this day, as well as the whole week past, under a great degree of bodily weakness, exercised with a violent cough and a considerable fever; had no appetite to any kind of food; and frequently brought up what I ate, as soon as it was down; and oftentimes had little rest in my bed, by reason of pains in my breast and back: Was able, however, to ride over to my people, about two miles, every day, and take some care of those who were then at work upon a small house for me to reside in amongst the Indians.</w:t>
      </w:r>
      <w:r>
        <w:rPr>
          <w:rStyle w:val="FootnoteReference"/>
        </w:rPr>
        <w:footnoteReference w:id="892"/>
      </w:r>
      <w:r>
        <w:t xml:space="preserve"> I was sometimes scarce able to walk, and never able to sit up the whole day, through the week. Was calm and composed and but little exercised with melancholy damps, as in former seasons of weakness: Whether I should ever recover, or no, seemed very doubtful; but this was many times a comfort to me, that life and death did not depend upon my choice. I was pleased to think that he who is infinitely wise had the determination of this matter; and that I had no trouble to consider and weigh things upon all sides in order to make the choice whether I would live or die. Thus my time was consumed; I had little strength to pray, none to write or read, and scarce any to meditate: But through divine goodness I could with great composure look death in the face, and frequently with sensible joy. Oh, how blessed it is to be habitually prepared for death! The Lord grant that I may be actually ready also.</w:t>
      </w:r>
      <w:r>
        <w:rPr>
          <w:rStyle w:val="FootnoteReference"/>
        </w:rPr>
        <w:footnoteReference w:id="893"/>
      </w:r>
    </w:p>
    <w:p>
      <w:pPr>
        <w:pStyle w:val="BodyText"/>
      </w:pPr>
      <w:r>
        <w:t xml:space="preserve">Lord's Day, September 28. Rode to my people; and though under much weakness, attempted to preach from 2 Corinthians 13:5. Discoursed about half an hour; at which season divine power seemed to attend the Word: But being extreme weak, I was obliged to desist; and after a turn of faintness, with much difficulty, rode to my lodgings; where betaking myself to my bed, I lay in a burning fever, and almost delirious, for several hours;</w:t>
      </w:r>
    </w:p>
    <w:p>
      <w:pPr>
        <w:pStyle w:val="SourcePage"/>
      </w:pPr>
      <w:r>
        <w:t xml:space="preserve">[p. 431]</w:t>
      </w:r>
    </w:p>
    <w:p>
      <w:pPr>
        <w:pStyle w:val="BodyText"/>
      </w:pPr>
      <w:r>
        <w:t xml:space="preserve">till towards morning my fever went off with a violent sweat. I have often been feverish and unable to rest quietly after preaching; but this was the most severe, distressing turn, that ever preaching brought upon me. Yet I felt perfectly at rest in my own mind because I had made my utmost attempts to speak for God, and knew I could do no more.</w:t>
      </w:r>
    </w:p>
    <w:p>
      <w:pPr>
        <w:pStyle w:val="BodyText"/>
      </w:pPr>
      <w:r>
        <w:t xml:space="preserve">Tuesday, September 30. Yesterday and today, was in the same weak state, or rather weaker than in days past; was scarce able to sit up half the day. Was in a composed frame of mind, remarkably free from dejection and melancholy damps; as God has been pleased, in great measure, to deliver me from these unhappy glooms in the general course of my present weakness hitherto, and also from a peevish, froward spirit: And oh, how great a mercy is this! Oh, that I might always be perfectly quiet in seasons of greatest weakness, although nature should sink and fail! Oh, that I may always be able with utmost sincerity to say, "Lord, not my will, but thine be done" </w:t>
      </w:r>
      <w:r>
        <w:rPr>
          <w:rStyle w:val="FootnoteReference"/>
        </w:rPr>
        <w:footnoteReference w:id="894"/>
      </w:r>
      <w:r>
        <w:t xml:space="preserve">! This, through grace, I can say at present, with regard to life or death: "The Lord do with me as seems good in his sight" </w:t>
      </w:r>
      <w:r>
        <w:rPr>
          <w:rStyle w:val="FootnoteReference"/>
        </w:rPr>
        <w:footnoteReference w:id="895"/>
      </w:r>
      <w:r>
        <w:t xml:space="preserve">; that whether I live or die I may "glorify him" who is "worthy to receive blessing, and honor, and dominion forever. Amen </w:t>
      </w:r>
      <w:r>
        <w:rPr>
          <w:rStyle w:val="FootnoteReference"/>
        </w:rPr>
        <w:footnoteReference w:id="896"/>
      </w:r>
      <w:r>
        <w:t xml:space="preserve">.</w:t>
      </w:r>
    </w:p>
    <w:p>
      <w:pPr>
        <w:pStyle w:val="BodyText"/>
      </w:pPr>
      <w:r>
        <w:t xml:space="preserve">Saturday, October 4. Spent the former part of this week under a great degree of infirmity and disorder, as I had done several weeks before: Was able, however, to ride a little every day, although unable to sit up half the day, till Thursday. Took some care daily of some persons at work upon my house. On Friday, after noon, found myself wonderfully revived and strengthened; and having some time before given notice to my people, and those of 'em at the Forks of Delaware in particular, that I designed with leave of Providence to administer the sacrament of the Lord's Supper upon the first Sabbath in October, the Sabbath now approaching, on Friday afternoon I preached, preparatory to the sacrament, from 2 Corinthians 13:5, finishing what I had proposed to offer upon the subject the Sabbath before. The sermon was blessed of God to the stirring up religious affection and a spirit of devotion in the people of God; and to the greatly affecting one who had backslidden from God, which caused him to judge and condemn himself. I was surprisingly strengthened in my work while I was speaking: but was obliged immediately after to repair</w:t>
      </w:r>
    </w:p>
    <w:p>
      <w:pPr>
        <w:pStyle w:val="SourcePage"/>
      </w:pPr>
      <w:r>
        <w:t xml:space="preserve">[p. 432]</w:t>
      </w:r>
    </w:p>
    <w:p>
      <w:pPr>
        <w:pStyle w:val="BodyText"/>
      </w:pPr>
      <w:r>
        <w:t xml:space="preserve">to bed, being now removed into my own house among the Indians; which gave me such speedy relief and refreshment as I could not well have lived without. Spent some time on Friday night in conversing with my people about divine things, as I lay upon my bed; and found my soul refreshed, though my body was weak. This being Saturday, I discoursed particularly with divers of the communicants; and this afternoon preached from Zechariah 12:10. There seemed to be a tender melting and hearty mourning for sin in numbers in the congregation. My soul was in a comfortable frame, and I enjoyed freedom and assistance in public service: Was myself, as well as most of the congregation, much affected with the humble confession and apparent broken heartedness of the forementioned backslider; and could not but rejoice that God had given him such a sense of his sin and unworthiness. Was extremely tired in the evening; but lay on my bed and discoursed to my people.</w:t>
      </w:r>
    </w:p>
    <w:p>
      <w:pPr>
        <w:pStyle w:val="BodyText"/>
      </w:pPr>
      <w:r>
        <w:t xml:space="preserve">Lord's Day, October 5. Was still very weak; and in the morning, considerably afraid I should not be able to go through the work of the day; having much to do, both in private and public. Discoursed before the administration of the sacrament, from John 1:29, "Behold the Lamb of God, that taketh away the sin of the world." Where I considered:</w:t>
      </w:r>
    </w:p>
    <w:p>
      <w:pPr>
        <w:pStyle w:val="BodyText"/>
      </w:pPr>
      <w:r>
        <w:t xml:space="preserve">I. In what respects Christ is called the "Lamb of God"; and observed that he is so called (1) from the purity and innocency of his nature; (2) from his meekness and patience under sufferings; (3) from his being that atonement which was pointed out in the sacrifice of lambs, and in particular by the paschal lamb.</w:t>
      </w:r>
    </w:p>
    <w:p>
      <w:pPr>
        <w:pStyle w:val="BodyText"/>
      </w:pPr>
      <w:r>
        <w:t xml:space="preserve">II. Considered how and in what sense he "takes away the sin of the world": And observed that the means and manner in and by which he takes away the sins of men was his "giving himself for them" </w:t>
      </w:r>
      <w:r>
        <w:rPr>
          <w:rStyle w:val="FootnoteReference"/>
        </w:rPr>
        <w:footnoteReference w:id="897"/>
      </w:r>
      <w:r>
        <w:t xml:space="preserve">, doing and suffering in their room and stead, etc. And he is said to take away the sin of the world not because all the world shall actually be redeemed from sin by him, but because (1) he has done and suffered sufficient to answer for the sins of the world, and so to redeem all mankind; (2) he actually does take away the sins of the elect world.</w:t>
      </w:r>
    </w:p>
    <w:p>
      <w:pPr>
        <w:pStyle w:val="BodyText"/>
      </w:pPr>
      <w:r>
        <w:t xml:space="preserve">And III. Considered how we are to "behold" him in order to have our sins taken away. (1) Not with our bodily eyes: nor (2) by imagining him on the cross, etc.; but by a spiritual view of his glory and goodness, engaging the soul to rely on him, etc.</w:t>
      </w:r>
    </w:p>
    <w:p>
      <w:pPr>
        <w:pStyle w:val="BodyText"/>
      </w:pPr>
      <w:r>
        <w:t xml:space="preserve">The divine presence attended this discourse; and the assembly</w:t>
      </w:r>
    </w:p>
    <w:p>
      <w:pPr>
        <w:pStyle w:val="SourcePage"/>
      </w:pPr>
      <w:r>
        <w:t xml:space="preserve">[p. 433]</w:t>
      </w:r>
    </w:p>
    <w:p>
      <w:pPr>
        <w:pStyle w:val="BodyText"/>
      </w:pPr>
      <w:r>
        <w:t xml:space="preserve">was considerably melted with divine truths. After sermon, baptized two persons. Then administered the Lord's Supper to near 40 communicants of the Indians,</w:t>
      </w:r>
      <w:r>
        <w:rPr>
          <w:rStyle w:val="FootnoteReference"/>
        </w:rPr>
        <w:footnoteReference w:id="898"/>
      </w:r>
      <w:r>
        <w:t xml:space="preserve"> besides divers dear Christians of the white people. It seemed to be a season of divine power and grace; and numbers seemed to rejoice in God. Oh, the sweet union and harmony then appearing among the religious people! My soul was refreshed, and my religious friends of the white people with me. After the sacrament, could scarcely get home, though it was not more than 20 rods; but was supported and led by my friends, and laid on my bed; where I lay in pain till some time in the evening; and then was able to sit up and discourse with friends. Oh, how was this day spent in prayers and praises among my dear people! One might hear them all the morning before public worship, and in the evening till near midnight, praying and singing praises to God in one or other of their houses. My soul was refreshed, though my body was weak.</w:t>
      </w:r>
    </w:p>
    <w:p>
      <w:pPr>
        <w:pStyle w:val="BodyText"/>
      </w:pPr>
      <w:r>
        <w:t xml:space="preserve">[This week he went (in a very low state) in two days to Elizabethtown, to attend the meeting of the Synod there: but was disappointed by its removal to New York. He continued in a very composed, comfortable frame of mind.]</w:t>
      </w:r>
    </w:p>
    <w:p>
      <w:pPr>
        <w:pStyle w:val="BodyText"/>
      </w:pPr>
      <w:r>
        <w:t xml:space="preserve">Saturday, October 11.</w:t>
      </w:r>
      <w:r>
        <w:rPr>
          <w:rStyle w:val="FootnoteReference"/>
        </w:rPr>
        <w:footnoteReference w:id="899"/>
      </w:r>
      <w:r>
        <w:t xml:space="preserve"> Towards night was seized with an ague, which was followed with a hard fever and considerable pain: Was treated with great kindness, and was ashamed to see so much concern about so unworthy a creature as I knew myself to be. Was in a comfortable frame of mind, wholly submissive with regard to life or death. It was indeed a peculiar satisfaction to me to think that it was not my concern or business to determine whether I should live or die. I likewise felt peculiarly satisfied while under this uncommon degree of disorder; being now fully convinced of my being really weak and unable to perform my work; whereas at other times my mind was perplexed with fears that I was a misimprover of time by conceiting I was sick when I was not in reality so. Oh, how precious is time! And how guilty it makes me feel when I think I have trifled away and misimproved it, or neglected to fill up each part of it with duty to the utmost of my ability and capacity!</w:t>
      </w:r>
    </w:p>
    <w:p>
      <w:pPr>
        <w:pStyle w:val="BodyText"/>
      </w:pPr>
      <w:r>
        <w:t xml:space="preserve">Lord's Day, October 12. Was scarce able to sit up, in the forenoon:</w:t>
      </w:r>
    </w:p>
    <w:p>
      <w:pPr>
        <w:pStyle w:val="SourcePage"/>
      </w:pPr>
      <w:r>
        <w:t xml:space="preserve">[p. 434]</w:t>
      </w:r>
    </w:p>
    <w:p>
      <w:pPr>
        <w:pStyle w:val="BodyText"/>
      </w:pPr>
      <w:r>
        <w:t xml:space="preserve">In the afternoon, attended public worship, and was in a composed and comfortable frame.</w:t>
      </w:r>
    </w:p>
    <w:p>
      <w:pPr>
        <w:pStyle w:val="BodyText"/>
      </w:pPr>
      <w:r>
        <w:t xml:space="preserve">Lord's Day, October 19. Was scarcely able to do anything at all in the week past, except that on Thursday I rode out about four miles; at which time I took cold. As I was able to do little or nothing, so I enjoyed not much spirituality or lively religious affection; though at some times I longed much to be more fruitful and full of heavenly affection; and was grieved to see the hours slide away while I could do nothing for God.</w:t>
      </w:r>
    </w:p>
    <w:p>
      <w:pPr>
        <w:pStyle w:val="BodyText"/>
      </w:pPr>
      <w:r>
        <w:t xml:space="preserve">Was able this day to attend public worship. Was composed and comfortable, willing either to die or live; but found it hard to be reconciled to the thoughts of living useless. Oh, that I might never live to be a burden to God's creation; but that I might be allowed to repair home when my "sojourning" </w:t>
      </w:r>
      <w:r>
        <w:rPr>
          <w:rStyle w:val="FootnoteReference"/>
        </w:rPr>
        <w:footnoteReference w:id="900"/>
      </w:r>
      <w:r>
        <w:t xml:space="preserve"> work is done!</w:t>
      </w:r>
    </w:p>
    <w:p>
      <w:pPr>
        <w:pStyle w:val="BodyText"/>
      </w:pPr>
      <w:r>
        <w:t xml:space="preserve">[This week he went back to his Indians at Cranberry, to take some care of their spiritual and temporal concerns: and was much spent with riding; though he rode but a little way in a day.]</w:t>
      </w:r>
    </w:p>
    <w:p>
      <w:pPr>
        <w:pStyle w:val="BodyText"/>
      </w:pPr>
      <w:r>
        <w:t xml:space="preserve">Thursday, October 23. Went to my own house and set things in order. Was very weak and somewhat melancholy: Labored to do something, but had no strength; and was forced to lie down on my bed, very solitary.</w:t>
      </w:r>
    </w:p>
    <w:p>
      <w:pPr>
        <w:pStyle w:val="BodyText"/>
      </w:pPr>
      <w:r>
        <w:t xml:space="preserve">Friday, October 24. Spent the day in overseeing and directing my people about mending their fence and securing their wheat. Found that all their concerns of a secular nature depended upon me. Was somewhat refreshed in the evening, having been able to do something valuable in the daytime. Oh, how it pains me to see time pass away, when I can do nothing to any purpose!</w:t>
      </w:r>
    </w:p>
    <w:p>
      <w:pPr>
        <w:pStyle w:val="BodyText"/>
      </w:pPr>
      <w:r>
        <w:t xml:space="preserve">Saturday, October 25. Visited some of my people; spent some time in writing, and felt much better in body than usual: When it was near night I felt so well that I had thoughts of expounding: but in the evening was much disordered again, and spent the night in coughing and spitting of blood.</w:t>
      </w:r>
    </w:p>
    <w:p>
      <w:pPr>
        <w:pStyle w:val="BodyText"/>
      </w:pPr>
      <w:r>
        <w:t xml:space="preserve">Lord's Day, October 26. In the morning, was exceeding weak: Spent the day, till near night, in pain to see my poor people wandering "as sheep not having a shepherd" </w:t>
      </w:r>
      <w:r>
        <w:rPr>
          <w:rStyle w:val="FootnoteReference"/>
        </w:rPr>
        <w:footnoteReference w:id="901"/>
      </w:r>
      <w:r>
        <w:t xml:space="preserve">, waiting and hoping to see me able to preach to them before night: It could not but distress me to see 'em in this case, and to find myself unable to attempt anything for their spiritual benefit. But towards night, finding myself a little better, I called them together to my house, and sat down and read and expounded Matthew 5:1-16.</w:t>
      </w:r>
    </w:p>
    <w:p>
      <w:pPr>
        <w:pStyle w:val="SourcePage"/>
      </w:pPr>
      <w:r>
        <w:t xml:space="preserve">[p. 435]</w:t>
      </w:r>
    </w:p>
    <w:p>
      <w:pPr>
        <w:pStyle w:val="BodyText"/>
      </w:pPr>
      <w:r>
        <w:t xml:space="preserve">This discourse, though delivered in much weakness, was attended with power to many of the hearers; especially what was spoken upon the last of those verses; where I insisted on the infinite wrong done to religion by having our "light" become "darkness" instead of "shining before men" </w:t>
      </w:r>
      <w:r>
        <w:rPr>
          <w:rStyle w:val="FootnoteReference"/>
        </w:rPr>
        <w:footnoteReference w:id="902"/>
      </w:r>
      <w:r>
        <w:t xml:space="preserve">. As many in the congregation were now deeply affected with a sense of their deficiency in regard of a spiritual conversation that might recommend religion to others, and as a spirit of concern and watchfulness seemed to be excited in them; so there was one in particular that had fallen into the sin of drunkenness some time before, who was now deeply convinced of his sin and the great dishonor done to religion by his misconduct, and discovered a great degree of grief and concern on that account. My soul was refreshed to see this. And though I had no strength to speak so much as I would have done, but was obliged to lie down on the bed: yet I rejoiced to see such an humble melting in the congregation; and that divine truths, though faintly delivered, were attended with so much efficacy upon the auditory.</w:t>
      </w:r>
    </w:p>
    <w:p>
      <w:pPr>
        <w:pStyle w:val="BodyText"/>
      </w:pPr>
      <w:r>
        <w:t xml:space="preserve">Monday, October 27. Spent the day in overseeing and directing the Indians about mending the fence round their wheat: Was able to walk with them and contrive their business, all the forenoon. In the afternoon, was visited by two dear friends,</w:t>
      </w:r>
      <w:r>
        <w:rPr>
          <w:rStyle w:val="FootnoteReference"/>
        </w:rPr>
        <w:footnoteReference w:id="903"/>
      </w:r>
      <w:r>
        <w:t xml:space="preserve"> and spent some time in conversation with them; towards night, was able to walk out and take care of the Indians again. In the evening, enjoyed a very peaceful frame.</w:t>
      </w:r>
    </w:p>
    <w:p>
      <w:pPr>
        <w:pStyle w:val="BodyText"/>
      </w:pPr>
      <w:r>
        <w:t xml:space="preserve">Tuesday, October 28. Rode to Princeton in a very weak state: Had such a violent fever by the way that I was forced to alight at a friend's house</w:t>
      </w:r>
      <w:r>
        <w:rPr>
          <w:rStyle w:val="FootnoteReference"/>
        </w:rPr>
        <w:footnoteReference w:id="904"/>
      </w:r>
      <w:r>
        <w:t xml:space="preserve"> and lie down for some time. Near night, was visited by Mr. Treat, Mr. Beatty and his wife, and another friend: My spirits were refreshed to see them; but I was surprised, and even ashamed, that they had taken so much pains as to ride 30 or 40 miles to see me! Was able to sit up most of the evening; and spent the time in a very comfortable manner with my friends.</w:t>
      </w:r>
    </w:p>
    <w:p>
      <w:pPr>
        <w:pStyle w:val="BodyText"/>
      </w:pPr>
      <w:r>
        <w:t xml:space="preserve">Wednesday, October 29. Rode about ten miles with my friends that came yesterday to see me; and then parted with them, all but one, who stayed on purpose to keep me company and cheer my spirits. Was extreme weak and very feverish, especially towards night; but enjoyed comfort and satisfaction.</w:t>
      </w:r>
    </w:p>
    <w:p>
      <w:pPr>
        <w:pStyle w:val="SourcePage"/>
      </w:pPr>
      <w:r>
        <w:t xml:space="preserve">[p. 436]</w:t>
      </w:r>
    </w:p>
    <w:p>
      <w:pPr>
        <w:pStyle w:val="BodyText"/>
      </w:pPr>
      <w:r>
        <w:t xml:space="preserve">Thursday, October 30. Rode three or four miles to visit Mr. Wales: Spent some time, in an agreeable manner, in conversation; and though extreme weak, enjoyed a comfortable composed frame of mind.</w:t>
      </w:r>
    </w:p>
    <w:p>
      <w:pPr>
        <w:pStyle w:val="BodyText"/>
      </w:pPr>
      <w:r>
        <w:t xml:space="preserve">Friday, October 31. Spent the day among friends in a comfortable frame of mind, though exceeding weak and under a considerable fever.</w:t>
      </w:r>
    </w:p>
    <w:p>
      <w:pPr>
        <w:pStyle w:val="BodyText"/>
      </w:pPr>
      <w:r>
        <w:t xml:space="preserve">Saturday, November 1. Took leave of friends, after having spent the forenoon with them, and returned home to my own house. Was much disordered in the evening and oppressed with my cough; which has now been constant for a long time, with a hard pain in my breast, and fever.</w:t>
      </w:r>
    </w:p>
    <w:p>
      <w:pPr>
        <w:pStyle w:val="BodyText"/>
      </w:pPr>
      <w:r>
        <w:t xml:space="preserve">Lord's Day, November 2. Was unable to preach, and scarcely able to sit up, the whole day. Was grieved and almost sunk to see my poor people destitute of the means of grace; especially considering they could not read, and so were under great disadvantages for spending the Sabbath comfortably. Oh, methought, I could be contented to be sick if my poor flock had a faithful pastor to feed them with spiritual knowledge! A view of their want of this was more afflictive to me than all my bodily illness.</w:t>
      </w:r>
    </w:p>
    <w:p>
      <w:pPr>
        <w:pStyle w:val="BodyText"/>
      </w:pPr>
      <w:r>
        <w:t xml:space="preserve">Monday, November 3. Being now in so weak and low a state that I was utterly incapable of performing my work, and having little hope of recovery, unless by much riding, I thought it my duty to take a lengthy journey into New England and to divert myself among my friends whom I had not now seen for a long time. And accordingly took leave of my congregation this day.</w:t>
      </w:r>
    </w:p>
    <w:p>
      <w:pPr>
        <w:pStyle w:val="BodyText"/>
      </w:pPr>
      <w:r>
        <w:t xml:space="preserve">Before I left my people, I visited them all in their respective houses and discoursed to each one, as I thought most proper and suitable for their circumstances, and found great freedom and assistance in so doing: I scarcely left one house but some were in tears; and many were not only affected with my being about to leave them, but with the solemn addresses I made them upon divine things; for I was helped to be "fervent in spirit" </w:t>
      </w:r>
      <w:r>
        <w:rPr>
          <w:rStyle w:val="FootnoteReference"/>
        </w:rPr>
        <w:footnoteReference w:id="905"/>
      </w:r>
      <w:r>
        <w:t xml:space="preserve"> while I discoursed to them. When I had thus gone through my congregation (which took me most of the day) and had taken leave of them and of the school, I left home and rode about two miles to the house where I lived in the summer past, and there lodged. Was refreshed this evening, in that I had left my congregation so well disposed and affected, and that I had been so much assisted in making my farewell addresses to them.</w:t>
      </w:r>
    </w:p>
    <w:p>
      <w:pPr>
        <w:pStyle w:val="SourcePage"/>
      </w:pPr>
      <w:r>
        <w:t xml:space="preserve">[p. 437]</w:t>
      </w:r>
    </w:p>
    <w:p>
      <w:pPr>
        <w:pStyle w:val="BodyText"/>
      </w:pPr>
      <w:r>
        <w:t xml:space="preserve">Tuesday, November 4. Rode to Woodbridge and lodged with Mr. Pierson;</w:t>
      </w:r>
      <w:r>
        <w:rPr>
          <w:rStyle w:val="FootnoteReference"/>
        </w:rPr>
        <w:footnoteReference w:id="906"/>
      </w:r>
      <w:r>
        <w:t xml:space="preserve"> continuing still in a very weak state.</w:t>
      </w:r>
    </w:p>
    <w:p>
      <w:pPr>
        <w:pStyle w:val="BodyText"/>
      </w:pPr>
      <w:r>
        <w:t xml:space="preserve">Wednesday, November 5. Rode to Elizabethtown; intending as soon as possible to prosecute my journey into New England. But was, in an hour or two after my arrival, taken much worse.</w:t>
      </w:r>
    </w:p>
    <w:p>
      <w:pPr>
        <w:pStyle w:val="BodyText"/>
      </w:pPr>
      <w:r>
        <w:t xml:space="preserve">After this, for near a week, was confined to my chamber, and most of the time to my bed: and then so far revived as to be able to walk about the house;</w:t>
      </w:r>
      <w:r>
        <w:rPr>
          <w:rStyle w:val="FootnoteReference"/>
        </w:rPr>
        <w:footnoteReference w:id="907"/>
      </w:r>
      <w:r>
        <w:t xml:space="preserve"> but was still confined within doors.</w:t>
      </w:r>
    </w:p>
    <w:p>
      <w:pPr>
        <w:pStyle w:val="BodyText"/>
      </w:pPr>
      <w:r>
        <w:t xml:space="preserve">In the beginning of this extraordinary turn of disorder, after my coming to Elizabethtown, I was enabled through mercy to maintain a calm, composed, and patient spirit, as I had been before from the beginning of my weakness. After I had been in Elizabethtown about a fortnight, and had so far recovered that I was able to walk about [the] house, upon a day of thanksgiving kept in this place, I was enabled to recall and recount over the mercies of God in such a manner as greatly affected me and filled me (I think) with thankfulness and praise to God: Especially my soul praised him for his work of grace among the Indians and the enlargement of his dear kingdom: My soul blessed God for what he is in himself, and adored him, that he ever would display himself to creatures: I rejoiced that he was God, and longed that all should know it and feel it and rejoice in it. "Lord, glorify thyself" </w:t>
      </w:r>
      <w:r>
        <w:rPr>
          <w:rStyle w:val="FootnoteReference"/>
        </w:rPr>
        <w:footnoteReference w:id="908"/>
      </w:r>
      <w:r>
        <w:t xml:space="preserve">, was the desire and cry of my soul. Oh, that all people might love and praise the blessed God: that he might have all possible honor and glory from the intelligent world!</w:t>
      </w:r>
      <w:r>
        <w:rPr>
          <w:rStyle w:val="FootnoteReference"/>
        </w:rPr>
        <w:footnoteReference w:id="909"/>
      </w:r>
    </w:p>
    <w:p>
      <w:pPr>
        <w:pStyle w:val="BodyText"/>
      </w:pPr>
      <w:r>
        <w:t xml:space="preserve">After this comfortable thanksgiving season, I frequently enjoyed freedom and enlargement and engagedness of soul in prayer, and was enabled to intercede with God for my dear congregation, very often for every family and every person in particular; and it was often a great comfort to me that I could pray heartily to God for those to whom I could not speak, and whom I was not allowed to see. But at other times my spirits were so flat and low, and my bodily vigor so much wasted, that I had scarce any affections at all.</w:t>
      </w:r>
    </w:p>
    <w:p>
      <w:pPr>
        <w:pStyle w:val="BodyText"/>
      </w:pPr>
      <w:r>
        <w:t xml:space="preserve">In December I had revived so far as to be able to walk abroad</w:t>
      </w:r>
    </w:p>
    <w:p>
      <w:pPr>
        <w:pStyle w:val="SourcePage"/>
      </w:pPr>
      <w:r>
        <w:t xml:space="preserve">[p. 438]</w:t>
      </w:r>
    </w:p>
    <w:p>
      <w:pPr>
        <w:pStyle w:val="BodyText"/>
      </w:pPr>
      <w:r>
        <w:t xml:space="preserve">and visit friends, and seemed to be on the gaining hand with regard to my health, in the main, until Lord's Day, December 21. At which time I went to the public worship; and it being sacrament day, I labored much at the Lord's table to bring forth a certain corruption and have it slain, as being an enemy to God and my own soul; and could not but hope that I had gained some strength against this, as well as other corruptions; and felt some brokenness of heart for my sin.</w:t>
      </w:r>
    </w:p>
    <w:p>
      <w:pPr>
        <w:pStyle w:val="BodyText"/>
      </w:pPr>
      <w:r>
        <w:t xml:space="preserve">After this, having perhaps taken some cold, I began to decline as to bodily health; and continued to do so till the latter end of January, 1746–7. And having a violent cough, a considerable fever, and asthmatic disorder, and no appetite for any manner of food, nor any power of digestion, I was reduced to so low a state that my friends (I believe) generally despaired of my life; and some of them, for some time together, thought I could scarce live a day to an end. In this time I could think of nothing with any application of mind, and seemed to be in a great measure void of all affection, and was exercised with great temptations; but yet was not, ordinarily, afraid of death.</w:t>
      </w:r>
    </w:p>
    <w:p>
      <w:pPr>
        <w:pStyle w:val="BodyText"/>
      </w:pPr>
      <w:r>
        <w:t xml:space="preserve">On Lord's Day, February 1, though in a very weak and low state, I enjoyed a considerable deal of comfort and sweetness in divine things; and was enabled to plead and use arguments with God in prayer, I think, with a childlike spirit. That passage of Scripture occurred to my mind and gave me great assistance, "If ye, being evil, know how to give good gifts to your children, how much more will your heavenly Father give the Holy Spirit to them that ask him" </w:t>
      </w:r>
      <w:r>
        <w:rPr>
          <w:rStyle w:val="FootnoteReference"/>
        </w:rPr>
        <w:footnoteReference w:id="910"/>
      </w:r>
      <w:r>
        <w:t xml:space="preserve">? This text I was helped to plead and insist upon; and saw the divine faithfulness engaged for dealing with me better than any earthly parent can do with his child. This season so refreshed my soul that my body seemed also to be a gainer by it. And from this time I began gradually to amend. And as I recovered some strength, vigor, and spirit, I found at times some freedom and life in the exercises of devotion, and some longings after spirituality and a life of usefulness to the interests of the great Redeemer: although at other times I was awfully barren and lifeless, and out of frame for the things of God; so that I was ready often to cry out, "Oh, that it were with me as in months past" </w:t>
      </w:r>
      <w:r>
        <w:rPr>
          <w:rStyle w:val="FootnoteReference"/>
        </w:rPr>
        <w:footnoteReference w:id="911"/>
      </w:r>
      <w:r>
        <w:t xml:space="preserve">! Oh, that God had taken me away in the midst of my usefulness, with a sudden stroke, that I might not have been under a necessity of trifling away time in diversions!</w:t>
      </w:r>
    </w:p>
    <w:p>
      <w:pPr>
        <w:pStyle w:val="SourcePage"/>
      </w:pPr>
      <w:r>
        <w:t xml:space="preserve">[p. 439]</w:t>
      </w:r>
    </w:p>
    <w:p>
      <w:pPr>
        <w:pStyle w:val="BodyText"/>
      </w:pPr>
      <w:r>
        <w:t xml:space="preserve">Oh, that I had never lived to spend so much precious time in so poor a manner, and to so little purpose! Thus I often reflected, was grieved, ashamed, and even confounded, sunk and discouraged.</w:t>
      </w:r>
    </w:p>
    <w:p>
      <w:pPr>
        <w:pStyle w:val="BodyText"/>
      </w:pPr>
      <w:r>
        <w:t xml:space="preserve">On Tuesday, February 24, I was able to ride as far as Newark</w:t>
      </w:r>
      <w:r>
        <w:rPr>
          <w:rStyle w:val="FootnoteReference"/>
        </w:rPr>
        <w:footnoteReference w:id="912"/>
      </w:r>
      <w:r>
        <w:t xml:space="preserve"> (having been confined within Elizabethtown almost four months), and the next day returned to Elizabethtown. My spirits were somewhat refreshed with the ride, though my body was weary.</w:t>
      </w:r>
    </w:p>
    <w:p>
      <w:pPr>
        <w:pStyle w:val="BodyText"/>
      </w:pPr>
      <w:r>
        <w:t xml:space="preserve">On Saturday, February 28, was visited by an Indian</w:t>
      </w:r>
      <w:r>
        <w:rPr>
          <w:rStyle w:val="FootnoteReference"/>
        </w:rPr>
        <w:footnoteReference w:id="913"/>
      </w:r>
      <w:r>
        <w:t xml:space="preserve"> of my own congregation; who brought me letters and good news of the sober and good behavior of my people in general: This refreshed my soul; I could not but soon retire and bless God for his goodness; and found, I trust, a truly thankful frame of spirit, that God seemed to be building up that congregation for himself.</w:t>
      </w:r>
    </w:p>
    <w:p>
      <w:pPr>
        <w:pStyle w:val="BodyText"/>
      </w:pPr>
      <w:r>
        <w:t xml:space="preserve">On Wednesday, March 4, I met with reproof from a friend,</w:t>
      </w:r>
      <w:r>
        <w:rPr>
          <w:rStyle w:val="FootnoteReference"/>
        </w:rPr>
        <w:footnoteReference w:id="914"/>
      </w:r>
      <w:r>
        <w:t xml:space="preserve"> which although I thought I did not deserve it from him, yet was (I trust) blessed of God to make me more tenderly afraid of sin, more jealous over myself, and more concerned to keep both heart and life pure and unblameable: It likewise caused me to reflect on my past deadness and want of spirituality, and to abhor myself and look on myself [as] most unworthy. This frame of mind continued the next day; and for several days after, I grieved to think that in my necessary diversions I had not maintained more seriousness, solemnity, heavenly affection and conversation. And thus my spirits were often depressed and sunk; and yet, I trust, that reproof was made to be beneficial to me.</w:t>
      </w:r>
    </w:p>
    <w:p>
      <w:pPr>
        <w:pStyle w:val="BodyText"/>
      </w:pPr>
      <w:r>
        <w:t xml:space="preserve">Wednesday, March 11, being kept in Elizabethtown as a day of fasting and prayer, I was able to attend public worship; which was the first time I was able so to do after December 21. Oh, how much weakness and distress did God carry me through in this space of time! But "having obtained help from him" </w:t>
      </w:r>
      <w:r>
        <w:rPr>
          <w:rStyle w:val="FootnoteReference"/>
        </w:rPr>
        <w:footnoteReference w:id="915"/>
      </w:r>
      <w:r>
        <w:t xml:space="preserve">, I yet live: Oh, that I could live more to his glory!</w:t>
      </w:r>
    </w:p>
    <w:p>
      <w:pPr>
        <w:pStyle w:val="BodyText"/>
      </w:pPr>
      <w:r>
        <w:t xml:space="preserve">Lord's Day, March 15. Was able again to attend the public worship, and felt some earnest desires of being restored to the ministerial work: Felt, I think, some spirit and life to speak for God.</w:t>
      </w:r>
    </w:p>
    <w:p>
      <w:pPr>
        <w:pStyle w:val="BodyText"/>
      </w:pPr>
      <w:r>
        <w:t xml:space="preserve">Wednesday, March 18. Rode out with a design to visit my people:</w:t>
      </w:r>
    </w:p>
    <w:p>
      <w:pPr>
        <w:pStyle w:val="SourcePage"/>
      </w:pPr>
      <w:r>
        <w:t xml:space="preserve">[p. 440]</w:t>
      </w:r>
    </w:p>
    <w:p>
      <w:pPr>
        <w:pStyle w:val="BodyText"/>
      </w:pPr>
      <w:r>
        <w:t xml:space="preserve">And the next day arrived among them: Was under great dejection in my journey.</w:t>
      </w:r>
    </w:p>
    <w:p>
      <w:pPr>
        <w:pStyle w:val="BodyText"/>
      </w:pPr>
      <w:r>
        <w:t xml:space="preserve">On Friday morning I rose early, walked about among my people, and inquired into their state and concerns; and found an additional weight and burden on my spirits upon hearing some things disagreeable. I endeavored to go to God with my distresses, and made some kind of lamentable complaint; and in a broken manner spread my difficulties before God; but notwithstanding, my mind continued very gloomy. About ten o'clock I called my people together, and after having explained and sung a psalm, I prayed with them: There was a considerable deal of affection among them; I doubt not, in some instances, that which was more than merely natural.</w:t>
      </w:r>
    </w:p>
    <w:p>
      <w:pPr>
        <w:pStyle w:val="BodyText"/>
      </w:pPr>
      <w:r>
        <w:t xml:space="preserve">[This was the last interview that he ever had with his people. About 11 o'clock the same day, he left 'em; and the next day came to Elizabethtown; his melancholy remaining still: And he continued for a considerable time under a great degree of dejection through vapory disorders.]</w:t>
      </w:r>
    </w:p>
    <w:p>
      <w:pPr>
        <w:pStyle w:val="BodyText"/>
      </w:pPr>
      <w:r>
        <w:t xml:space="preserve">Saturday, March 28. Was taken this morning with violent griping pains. These pains were extreme, and constant, for several hours; so that it seemed impossible for me, without a miracle, to live 24 hours in such distress. I lay confined to my bed the whole day, and in distressing pain all the former part of it: But it pleased God to bless means for the abatement of my distress. Was exceedingly weakened by this pain, and continued so for several days following; being exercised with a fever, cough, and nocturnal sweats. In this distressed case, so long as my head was free of vapory confusions, death appeared agreeable to me; I looked on it as the end of toils and an entrance into a place "where the weary are at rest" </w:t>
      </w:r>
      <w:r>
        <w:rPr>
          <w:rStyle w:val="FootnoteReference"/>
        </w:rPr>
        <w:footnoteReference w:id="916"/>
      </w:r>
      <w:r>
        <w:t xml:space="preserve">; and, I think, I had some relish of the entertainments of the heavenly state; so that by these I was allured and drawn, as well as driven by the fatigues of life. Oh, how happy it is to be drawn by desires of a state of perfect holiness!</w:t>
      </w:r>
    </w:p>
    <w:p>
      <w:pPr>
        <w:pStyle w:val="BodyText"/>
      </w:pPr>
      <w:r>
        <w:t xml:space="preserve">Saturday, April 4. Was sunk and dejected, very restless and uneasy, by reason of the misimprovement of time; and yet knew not what to do: I longed to spend time in fasting and prayer, that I might be delivered from indolence and coldness in the things of God; but alas, I had not bodily strength for these exercises! Oh, how blessed a thing is it to enjoy peace of conscience!</w:t>
      </w:r>
    </w:p>
    <w:p>
      <w:pPr>
        <w:pStyle w:val="SourcePage"/>
      </w:pPr>
      <w:r>
        <w:t xml:space="preserve">[p. 441]</w:t>
      </w:r>
    </w:p>
    <w:p>
      <w:pPr>
        <w:pStyle w:val="BodyText"/>
      </w:pPr>
      <w:r>
        <w:t xml:space="preserve">But how dreadful is a want of inward peace and composure of soul! 'Tis impossible, I find, to enjoy this happiness without "redeeming time" </w:t>
      </w:r>
      <w:r>
        <w:rPr>
          <w:rStyle w:val="FootnoteReference"/>
        </w:rPr>
        <w:footnoteReference w:id="917"/>
      </w:r>
      <w:r>
        <w:t xml:space="preserve"> and maintaining a spiritual frame of mind.</w:t>
      </w:r>
    </w:p>
    <w:p>
      <w:pPr>
        <w:pStyle w:val="BodyText"/>
      </w:pPr>
      <w:r>
        <w:t xml:space="preserve">Lord's Day, April 5. It grieved me to find myself so inconceivably barren. My soul thirsted for grace: But alas, how far was I from obtaining what I saw so exceeding excellent! I was ready to despair of ever being a holy creature; and yet my soul was desirous of "following hard after God" </w:t>
      </w:r>
      <w:r>
        <w:rPr>
          <w:rStyle w:val="FootnoteReference"/>
        </w:rPr>
        <w:footnoteReference w:id="918"/>
      </w:r>
      <w:r>
        <w:t xml:space="preserve">; but never did I see myself so far from "having apprehended" </w:t>
      </w:r>
      <w:r>
        <w:rPr>
          <w:rStyle w:val="FootnoteReference"/>
        </w:rPr>
        <w:footnoteReference w:id="919"/>
      </w:r>
      <w:r>
        <w:t xml:space="preserve">, or being "already perfect" </w:t>
      </w:r>
      <w:r>
        <w:rPr>
          <w:rStyle w:val="FootnoteReference"/>
        </w:rPr>
        <w:footnoteReference w:id="920"/>
      </w:r>
      <w:r>
        <w:t xml:space="preserve">, as at this time. The Lord's Supper being this day administered, I attended the ordinance: And though I saw in myself a dreadful emptiness and want of grace, and saw myself as it were at an infinite distance from that purity which is becoming the Gospel; yet in the season of communion, especially in the time of the distribution of the bread, I enjoyed some warmth of affection and felt a tender "love to the brethren" </w:t>
      </w:r>
      <w:r>
        <w:rPr>
          <w:rStyle w:val="FootnoteReference"/>
        </w:rPr>
        <w:footnoteReference w:id="921"/>
      </w:r>
      <w:r>
        <w:t xml:space="preserve">; and, I think, to the glorious Redeemer, the "firstborn" </w:t>
      </w:r>
      <w:r>
        <w:rPr>
          <w:rStyle w:val="FootnoteReference"/>
        </w:rPr>
        <w:footnoteReference w:id="922"/>
      </w:r>
      <w:r>
        <w:t xml:space="preserve"> among them. I endeavored then to "bring forth" mine and "his enemies, and slay them before him" </w:t>
      </w:r>
      <w:r>
        <w:rPr>
          <w:rStyle w:val="FootnoteReference"/>
        </w:rPr>
        <w:footnoteReference w:id="923"/>
      </w:r>
      <w:r>
        <w:t xml:space="preserve">; and found great freedom in begging deliverance from this spiritual death, as well as in asking divine favors for my friends, and congregation, and the Church of Christ in general.</w:t>
      </w:r>
    </w:p>
    <w:p>
      <w:pPr>
        <w:pStyle w:val="BodyText"/>
      </w:pPr>
      <w:r>
        <w:t xml:space="preserve">Tuesday, April 7. In the afternoon, rode to Newark in order to marry the Rev. Mr. Dickinson;</w:t>
      </w:r>
      <w:r>
        <w:rPr>
          <w:rStyle w:val="FootnoteReference"/>
        </w:rPr>
        <w:footnoteReference w:id="924"/>
      </w:r>
      <w:r>
        <w:t xml:space="preserve"> and in the evening, performed that work. Afterwards, rode home to Elizabethtown, in a pleasant frame, full of composure and sweetness.</w:t>
      </w:r>
    </w:p>
    <w:p>
      <w:pPr>
        <w:pStyle w:val="BodyText"/>
      </w:pPr>
      <w:r>
        <w:t xml:space="preserve">Thursday, April 9. Attended the ordination of Mr. Tucker,</w:t>
      </w:r>
      <w:r>
        <w:rPr>
          <w:rStyle w:val="FootnoteReference"/>
        </w:rPr>
        <w:footnoteReference w:id="925"/>
      </w:r>
    </w:p>
    <w:p>
      <w:pPr>
        <w:pStyle w:val="SourcePage"/>
      </w:pPr>
      <w:r>
        <w:t xml:space="preserve">[p. 442]</w:t>
      </w:r>
    </w:p>
    <w:p>
      <w:pPr>
        <w:pStyle w:val="BodyText"/>
      </w:pPr>
      <w:r>
        <w:t xml:space="preserve">and afterwards the examination of Mr. Smith:</w:t>
      </w:r>
      <w:r>
        <w:rPr>
          <w:rStyle w:val="FootnoteReference"/>
        </w:rPr>
        <w:footnoteReference w:id="926"/>
      </w:r>
      <w:r>
        <w:t xml:space="preserve"> Was in a comfortable frame of mind this day, and felt my heart, I think, sometimes in a spiritual frame.</w:t>
      </w:r>
    </w:p>
    <w:p>
      <w:pPr>
        <w:pStyle w:val="BodyText"/>
      </w:pPr>
      <w:r>
        <w:t xml:space="preserve">Friday, April 10. Spent the forenoon in Presbyterial business: In the afternoon, rode to Elizabethtown; found my brother John there;</w:t>
      </w:r>
      <w:r>
        <w:rPr>
          <w:rStyle w:val="FootnoteReference"/>
        </w:rPr>
        <w:footnoteReference w:id="927"/>
      </w:r>
      <w:r>
        <w:t xml:space="preserve"> spent some time in conversation with him; but was extreme weak and outdone, my spirits considerably sunk, and my mind dejected.</w:t>
      </w:r>
    </w:p>
    <w:p>
      <w:pPr>
        <w:pStyle w:val="BodyText"/>
      </w:pPr>
      <w:r>
        <w:t xml:space="preserve">Monday, April 13. Assisted in examining my brother. In the evening, was in a solemn devout frame; but was much overdone and oppressed with a violent headache.</w:t>
      </w:r>
    </w:p>
    <w:p>
      <w:pPr>
        <w:pStyle w:val="BodyText"/>
      </w:pPr>
      <w:r>
        <w:t xml:space="preserve">Tuesday, April 14. Was able to do little or nothing: Spent some time with Mr. Byram</w:t>
      </w:r>
      <w:r>
        <w:rPr>
          <w:rStyle w:val="FootnoteReference"/>
        </w:rPr>
        <w:footnoteReference w:id="928"/>
      </w:r>
      <w:r>
        <w:t xml:space="preserve"> and other friends. This day my brother went to my people.</w:t>
      </w:r>
    </w:p>
    <w:p>
      <w:pPr>
        <w:pStyle w:val="BodyText"/>
      </w:pPr>
      <w:r>
        <w:t xml:space="preserve">Wednesday, April 15. Found some freedom at the throne of grace, several times this day. In the afternoon, was very weak and spent the time to very little purpose; and yet in the evening, had (I thought) some religious warmth and spiritual desires in prayer: My soul seemed to go forth after God and take complacence in his divine perfections. But alas, afterwards awfully let down my watch, and grew careless and secure.</w:t>
      </w:r>
    </w:p>
    <w:p>
      <w:pPr>
        <w:pStyle w:val="BodyText"/>
      </w:pPr>
      <w:r>
        <w:t xml:space="preserve">Thursday, April 16. Was in bitter anguish of soul, in the morning, such as I have scarce ever felt, with a sense of sin and guilt. I continued in distress the whole day, attempting to pray wherever I went; and indeed could not help so doing: but looked upon myself so vile, I dared not look anybody in the face; and was even grieved that anybody should show me any respect, or at least, that they should be so deceived as to think I deserved it.</w:t>
      </w:r>
    </w:p>
    <w:p>
      <w:pPr>
        <w:pStyle w:val="BodyText"/>
      </w:pPr>
      <w:r>
        <w:t xml:space="preserve">Friday, April 17. In the evening, could not but think that God helped me to "draw near to the throne of grace" </w:t>
      </w:r>
      <w:r>
        <w:rPr>
          <w:rStyle w:val="FootnoteReference"/>
        </w:rPr>
        <w:footnoteReference w:id="929"/>
      </w:r>
      <w:r>
        <w:t xml:space="preserve">,</w:t>
      </w:r>
    </w:p>
    <w:p>
      <w:pPr>
        <w:pStyle w:val="SourcePage"/>
      </w:pPr>
      <w:r>
        <w:t xml:space="preserve">[p. 443]</w:t>
      </w:r>
    </w:p>
    <w:p>
      <w:pPr>
        <w:pStyle w:val="BodyText"/>
      </w:pPr>
      <w:r>
        <w:t xml:space="preserve">though most unworthy, and gave me a sense of his favor; which gave me inexpressible support and encouragement; though I scarcely dared to hope the mercy was real, it appeared so great: Yet could not but rejoice that ever God should discover his reconciled face to such a vile sinner. Shame and confusion, at times, covered me; and then hope and joy and admiration of divine goodness gained the ascendant. Sometimes I could not but admire the divine goodness, that the Lord had not let me fall into all the grossest, vilest acts of sin and open scandal that could be thought of; and felt myself so necessitated to praise God that this was ready for a little while to swallow up my shame and pressure of spirit on account of my sins.</w:t>
      </w:r>
    </w:p>
    <w:p>
      <w:pPr>
        <w:pStyle w:val="BodyText"/>
      </w:pPr>
      <w:r>
        <w:t xml:space="preserve">[After this, his dejection and pressure of spirit returned; and he remained under it the two next days.]</w:t>
      </w:r>
    </w:p>
    <w:p>
      <w:pPr>
        <w:pStyle w:val="BodyText"/>
      </w:pPr>
      <w:r>
        <w:t xml:space="preserve">Monday, April 20. Was in a very disordered state, and kept my bed most of the day. I enjoyed a little more comfort than in several of the preceding days. This day I arrived at the age of 29 years.</w:t>
      </w:r>
    </w:p>
    <w:p>
      <w:pPr>
        <w:pStyle w:val="BodyText"/>
      </w:pPr>
      <w:r>
        <w:t xml:space="preserve">Tuesday, April 21. I set out on my journey for New England, in order (if it might be the will of God) to recover my health by riding: Travelled to New York, and there lodged.</w:t>
      </w:r>
    </w:p>
    <w:p>
      <w:pPr>
        <w:pStyle w:val="BodyText"/>
      </w:pPr>
      <w:r>
        <w:t xml:space="preserve">[This proved his final departure from New Jersey. He travelled slowly, and arrived among his friends at East Haddam</w:t>
      </w:r>
      <w:r>
        <w:rPr>
          <w:rStyle w:val="FootnoteReference"/>
        </w:rPr>
        <w:footnoteReference w:id="930"/>
      </w:r>
      <w:r>
        <w:t xml:space="preserve"> about the beginning of May. There is very little account in his diary of the time that passed from his setting out on this journey to May 10. He speaks of his sometimes finding his heart rejoicing in the glorious perfections of God, and longing to live to him; but complains of the unfixedness of his thoughts, and their being easily diverted from divine subjects, and cries out of his leanness, as testifying against him, in the loudest manner. And concerning those diversions he was obliged to use for his health, he says that he sometimes found he could use diversions with "singleness of heart" </w:t>
      </w:r>
      <w:r>
        <w:rPr>
          <w:rStyle w:val="FootnoteReference"/>
        </w:rPr>
        <w:footnoteReference w:id="931"/>
      </w:r>
      <w:r>
        <w:t xml:space="preserve">, aiming at the glory of God; but that he also found there was a necessity of great care and watchfulness lest he should lose that spiritual temper of mind in his diversions, and lest they should degenerate into what was merely selfish, without any supreme aim at the glory of God in them.]</w:t>
      </w:r>
    </w:p>
    <w:p>
      <w:pPr>
        <w:pStyle w:val="SourcePage"/>
      </w:pPr>
      <w:r>
        <w:t xml:space="preserve">[p. 444]</w:t>
      </w:r>
    </w:p>
    <w:p>
      <w:pPr>
        <w:pStyle w:val="BodyText"/>
      </w:pPr>
      <w:r>
        <w:t xml:space="preserve">Lord's Day, May 10. (At Had Lime).</w:t>
      </w:r>
      <w:r>
        <w:rPr>
          <w:rStyle w:val="FootnoteReference"/>
        </w:rPr>
        <w:footnoteReference w:id="932"/>
      </w:r>
      <w:r>
        <w:t xml:space="preserve"> I could not but feel some measure of gratitude to God at this time (wherein I was much exercised) that he had always disposed me, in my ministry, to insist on the great doctrines of "regeneration," "the new creature," "faith in Christ," "progressive sanctification," "supreme love to God," "living entirely to the glory of God," "being not our own," and the like: God has helped me to see, in the surest manner, from time to time, that these, and the like doctrines necessarily connected with them, are the only foundation of safety and salvation for perishing sinners; and that those divine dispositions, which are consonant hereto, are that "holiness, without which no man shall see the Lord" </w:t>
      </w:r>
      <w:r>
        <w:rPr>
          <w:rStyle w:val="FootnoteReference"/>
        </w:rPr>
        <w:footnoteReference w:id="933"/>
      </w:r>
      <w:r>
        <w:t xml:space="preserve">: The exercise of these Godlike tempers, wherein the soul acts in a kind of concert with God, and would be and do everything that is pleasing to God; this, I saw, would stand by the soul in a dying hour; for God must, I think, "deny himself" </w:t>
      </w:r>
      <w:r>
        <w:rPr>
          <w:rStyle w:val="FootnoteReference"/>
        </w:rPr>
        <w:footnoteReference w:id="934"/>
      </w:r>
      <w:r>
        <w:t xml:space="preserve"> if he casts away "his own image" </w:t>
      </w:r>
      <w:r>
        <w:rPr>
          <w:rStyle w:val="FootnoteReference"/>
        </w:rPr>
        <w:footnoteReference w:id="935"/>
      </w:r>
      <w:r>
        <w:t xml:space="preserve">, even the soul that is one in desires with himself.</w:t>
      </w:r>
    </w:p>
    <w:p>
      <w:pPr>
        <w:pStyle w:val="BodyText"/>
      </w:pPr>
      <w:r>
        <w:t xml:space="preserve">Lord's Day, May 17. (At Millington).</w:t>
      </w:r>
      <w:r>
        <w:rPr>
          <w:rStyle w:val="FootnoteReference"/>
        </w:rPr>
        <w:footnoteReference w:id="936"/>
      </w:r>
      <w:r>
        <w:t xml:space="preserve"> Spent the forenoon at home, being unable to attend the public worship. At this time God gave me some affecting sense of my own vileness and the exceeding sinfulness of my heart; that there seemed to be nothing but sin and corruption within me. "Innumerable evils compassed me about" </w:t>
      </w:r>
      <w:r>
        <w:rPr>
          <w:rStyle w:val="FootnoteReference"/>
        </w:rPr>
        <w:footnoteReference w:id="937"/>
      </w:r>
      <w:r>
        <w:t xml:space="preserve">; my want of spirituality and holy living, my neglect of God, and living to myself—all the abominations of my heart and life seemed to be open to my view; and I had nothing to say but "God be merciful to me a sinner" </w:t>
      </w:r>
      <w:r>
        <w:rPr>
          <w:rStyle w:val="FootnoteReference"/>
        </w:rPr>
        <w:footnoteReference w:id="938"/>
      </w:r>
      <w:r>
        <w:t xml:space="preserve">.</w:t>
      </w:r>
    </w:p>
    <w:p>
      <w:pPr>
        <w:pStyle w:val="BodyText"/>
      </w:pPr>
      <w:r>
        <w:t xml:space="preserve">Towards noon, I saw that the grace of God in Christ is infinitely free towards sinners, and such sinners as I was; I also saw that God is the supreme good, that in his presence is life; and I began to long to die, that I might be with him in a state of freedom from all sin. Oh, how a small glimpse of his excellency refreshed my soul! Oh, how worthy is the blessed God to be loved, adored, and delighted in, for himself, for his own divine excellencies!</w:t>
      </w:r>
    </w:p>
    <w:p>
      <w:pPr>
        <w:pStyle w:val="BodyText"/>
      </w:pPr>
      <w:r>
        <w:t xml:space="preserve">Though I felt much dulness and want of a spirit of prayer this week: yet I had some glimpses of the excellency of divine things; and especially one morning, in secret meditation and prayer, the</w:t>
      </w:r>
    </w:p>
    <w:p>
      <w:pPr>
        <w:pStyle w:val="SourcePage"/>
      </w:pPr>
      <w:r>
        <w:t xml:space="preserve">[p. 445]</w:t>
      </w:r>
    </w:p>
    <w:p>
      <w:pPr>
        <w:pStyle w:val="BodyText"/>
      </w:pPr>
      <w:r>
        <w:t xml:space="preserve">excellency and beauty of holiness, as a likeness to the glorious God, was so discovered to me that I began to long earnestly to be in that world where holiness dwells in perfection: And I seemed to long for this perfect holiness, not so much for the sake of my own happiness (although I saw clearly that this was the greatest, yea, the only happiness of the soul) as that I might please God, live entirely to him, and glorify him to the utmost stretch of my rational powers and capacities.</w:t>
      </w:r>
    </w:p>
    <w:p>
      <w:pPr>
        <w:pStyle w:val="BodyText"/>
      </w:pPr>
      <w:r>
        <w:t xml:space="preserve">Lord's Day, May 24. (At Longmeadow in Springfield).</w:t>
      </w:r>
      <w:r>
        <w:rPr>
          <w:rStyle w:val="FootnoteReference"/>
        </w:rPr>
        <w:footnoteReference w:id="939"/>
      </w:r>
      <w:r>
        <w:t xml:space="preserve"> Could not but think, as I have often remarked to others, that much more of true religion consists in deep humility, brokenness of heart, and an abasing sense of barrenness and want of grace and holiness, than most who are called Christians imagine; especially those who have been esteemed the converts of the late day; many of whom seem to know of no other religion but elevated joys and affections, arising only from some flights of imagination, or some suggestion made to their mind, of Christ's being "their's," God's "loving them," and the like.</w:t>
      </w:r>
    </w:p>
    <w:p>
      <w:pPr>
        <w:pStyle w:val="BodyText"/>
      </w:pPr>
      <w:r>
        <w:t xml:space="preserve">[On Thursday, May 28, he came from Longmeadow to Northampton; appearing vastly better than, by his account, he had been in the winter; indeed so well, that he was able to ride 25 miles in a day, and to walk half a mile; and appeared cheerful and free from melancholy: but yet undoubtedly, at that time, in a confirmed, incurable consumption.</w:t>
      </w:r>
    </w:p>
    <w:p>
      <w:pPr>
        <w:pStyle w:val="BodyText"/>
      </w:pPr>
      <w:r>
        <w:t xml:space="preserve">I had had much opportunity, before this, of particular information concerning him, from many that were well acquainted with him; and had myself once an opportunity of considerable conversation and some acquaintance with him at New Haven, near four years before, in the time of the commencement when he offered that confession to the Rector of the college, that has been already mentioned in this history; I being one he was pleased then several times to consult on that affair: But now I had opportunity for a more full acquaintance with him. I found him remarkably sociable, pleasant, and entertaining in his conversation; yet solid, savory, spiritual, and very profitable; appearing meek, modest, and humble; far from any stiffness, moroseness, superstitious demureness, or affected singularity in speech or behavior, and seeming to nauseate all such things. We enjoyed not only</w:t>
      </w:r>
    </w:p>
    <w:p>
      <w:pPr>
        <w:pStyle w:val="SourcePage"/>
      </w:pPr>
      <w:r>
        <w:t xml:space="preserve">[p. 446]</w:t>
      </w:r>
    </w:p>
    <w:p>
      <w:pPr>
        <w:pStyle w:val="BodyText"/>
      </w:pPr>
      <w:r>
        <w:t xml:space="preserve">the benefit of his conversation, but had the comfort and advantage of hearing him pray in the family, from time to time. His manner of praying was very agreeable; most becoming a worm of the dust, and a disciple of Christ, addressing to an infinitely great and holy God, and Father of mercies; not with florid expressions, or a studied eloquence; not with any intemperate vehemence, or indecent boldness; at the greatest distance from any appearance of ostentation, and from everything that might look as though he meant to recommend himself to those that were about him, or set himself off to their acceptance; free too from vain repetitions, without impertinent excursions, or needless multiplying of words. He expressed himself with the strictest propriety, with weight, and pungency; and yet what his lips uttered seemed to flow from the fulness of his heart, as deeply impressed with a great and solemn sense of our necessities, unworthiness, and dependance, and of God's infinite greatness, excellency, and sufficiency, rather than merely from a warm and fruitful brain, pouring out good expressions. And I know not that ever I heard him so much as ask a blessing or return thanks at table, but there was something remarkable to be observed both in the matter and manner of the performance. In his prayers, he insisted much on the prosperity of Zion, the advancement of Christ's kingdom in the world, and the flourishing and propagation of religion among the Indians. And he generally made it one petition in his prayer, that we might not outlive our usefulness.]</w:t>
      </w:r>
    </w:p>
    <w:p>
      <w:pPr>
        <w:pStyle w:val="BodyText"/>
      </w:pPr>
      <w:r>
        <w:t xml:space="preserve">Lord's Day, May 31. [At Northampton] I had little inward sweetness in religion, most of the week past; not realizing and beholding spiritually the glory of God and the blessed Redeemer; from whence always arise my comforts and joys in religion, if I have any at all: And if I can't so behold the excellencies and perfections of God, as to cause me to rejoice in him for what he is in himself, I have no solid foundation for joy. To rejoice only because I apprehend I have an interest in Christ, and shall be finally saved, is a poor mean business indeed.</w:t>
      </w:r>
    </w:p>
    <w:p>
      <w:pPr>
        <w:pStyle w:val="BodyText"/>
      </w:pPr>
      <w:r>
        <w:t xml:space="preserve">[This week he consulted Dr. Mather</w:t>
      </w:r>
      <w:r>
        <w:rPr>
          <w:rStyle w:val="FootnoteReference"/>
        </w:rPr>
        <w:footnoteReference w:id="940"/>
      </w:r>
      <w:r>
        <w:t xml:space="preserve"> at my house, concerning his illness; who plainly told him that there were great evidences</w:t>
      </w:r>
    </w:p>
    <w:p>
      <w:pPr>
        <w:pStyle w:val="SourcePage"/>
      </w:pPr>
      <w:r>
        <w:t xml:space="preserve">[p. 447]</w:t>
      </w:r>
    </w:p>
    <w:p>
      <w:pPr>
        <w:pStyle w:val="BodyText"/>
      </w:pPr>
      <w:r>
        <w:t xml:space="preserve">of his being in a confirmed consumption, and that he could give him no encouragement that he should ever recover. But it seemed not to occasion the least discomposure in him, nor to make any manner of alteration as to the cheerfulness and serenity of his mind, or the freedom or pleasantness of his conversation.]</w:t>
      </w:r>
    </w:p>
    <w:p>
      <w:pPr>
        <w:pStyle w:val="BodyText"/>
      </w:pPr>
      <w:r>
        <w:t xml:space="preserve">Lord's Day, June 7. My attention was greatly engaged, and my soul so drawn forth this day by what I heard of the exceeding preciousness of the saving grace of God's Spirit, that it almost overcame my body in my weak state: I saw that true grace is exceeding precious indeed; that it is very rare; and that there is but a very small degree of it, even where the reality of it is to be found; at least I saw this to be my case.</w:t>
      </w:r>
    </w:p>
    <w:p>
      <w:pPr>
        <w:pStyle w:val="BodyText"/>
      </w:pPr>
      <w:r>
        <w:t xml:space="preserve">In the preceding week I enjoyed some comfortable seasons of meditation. One morning the cause of God appeared exceeding precious to me: The Redeemer's kingdom is all that is valuable in the earth, and I could not but long for the promotion of it in the world: I saw also that this cause is God's, that he has an infinitely greater regard and concern for it than I could possibly have; that if I have any true love to this blessed interest, it is only a drop derived from that ocean. Hence, I was ready to "lift up my head with joy" </w:t>
      </w:r>
      <w:r>
        <w:rPr>
          <w:rStyle w:val="FootnoteReference"/>
        </w:rPr>
        <w:footnoteReference w:id="941"/>
      </w:r>
      <w:r>
        <w:t xml:space="preserve"> and conclude, "Well, if God's cause be so dear and precious to him, he will promote it." And thus I did as it were rest on God, that surely he would promote that which was so agreeable to his own will; though the time when must still be left to his sovereign pleasure.</w:t>
      </w:r>
    </w:p>
    <w:p>
      <w:pPr>
        <w:pStyle w:val="BodyText"/>
      </w:pPr>
      <w:r>
        <w:t xml:space="preserve">[He was advised by physicians still to continue riding, as what would tend, above any other means, to prolong his life. He was at a loss, for some time, which way to bend his course next; but finally determined to ride from hence to Boston; we having concluded that one of this family</w:t>
      </w:r>
      <w:r>
        <w:rPr>
          <w:rStyle w:val="FootnoteReference"/>
        </w:rPr>
        <w:footnoteReference w:id="942"/>
      </w:r>
      <w:r>
        <w:t xml:space="preserve"> should go with him, and be helpful to him in his weak and low state.]</w:t>
      </w:r>
    </w:p>
    <w:p>
      <w:pPr>
        <w:pStyle w:val="BodyText"/>
      </w:pPr>
      <w:r>
        <w:t xml:space="preserve">Tuesday, June 9. I set out on a journey from Northampton to Boston: Travelled slowly, and got some acquaintance with divers ministers on the road.</w:t>
      </w:r>
    </w:p>
    <w:p>
      <w:pPr>
        <w:pStyle w:val="BodyText"/>
      </w:pPr>
      <w:r>
        <w:t xml:space="preserve">I having now continued to ride for some considerable time together, felt myself much better than I had formerly done; and I found that in proportion to the prospect I had of being restored to a state of usefulness, so I desired the continuance of life: But</w:t>
      </w:r>
    </w:p>
    <w:p>
      <w:pPr>
        <w:pStyle w:val="SourcePage"/>
      </w:pPr>
      <w:r>
        <w:t xml:space="preserve">[p. 448]</w:t>
      </w:r>
    </w:p>
    <w:p>
      <w:pPr>
        <w:pStyle w:val="BodyText"/>
      </w:pPr>
      <w:r>
        <w:t xml:space="preserve">death appeared inconceivably more desirable to me than a useless life; yet blessed be God, I found my heart at times fully resigned and reconciled to this greatest of afflictions, if God saw fit thus to deal with me.</w:t>
      </w:r>
    </w:p>
    <w:p>
      <w:pPr>
        <w:pStyle w:val="BodyText"/>
      </w:pPr>
      <w:r>
        <w:t xml:space="preserve">Friday, June 12. I arrived in Boston this day, somewhat fatigued with my journey. Observed that there is no rest but in God: Fatigues of body and anxieties of mind attend us, both in town and country; no place is exempted.</w:t>
      </w:r>
    </w:p>
    <w:p>
      <w:pPr>
        <w:pStyle w:val="BodyText"/>
      </w:pPr>
      <w:r>
        <w:t xml:space="preserve">Lord's Day, June 14. I enjoyed some enlargement and sweetness in family prayer, as well as in secret exercises; God appeared excellent, his ways full of pleasure and peace, and all I wanted was a spirit of holy fervency to live to him.</w:t>
      </w:r>
    </w:p>
    <w:p>
      <w:pPr>
        <w:pStyle w:val="BodyText"/>
      </w:pPr>
      <w:r>
        <w:t xml:space="preserve">Wednesday, June 17. This, and the two preceding days, I spent mainly in visiting the ministers of the town, and was treated with great respect by them.</w:t>
      </w:r>
    </w:p>
    <w:p>
      <w:pPr>
        <w:pStyle w:val="BodyText"/>
      </w:pPr>
      <w:r>
        <w:t xml:space="preserve">On Thursday, June 18, I was taken exceeding ill, and brought to the gates of death, by the breaking of small ulcers in my lungs, as my physician supposed. In this extreme weak state I continued for several weeks, and was frequently reduced so low as to be utterly speechless, and not able so much as to whisper a word; and even after I had so far revived as to walk about [the] house,</w:t>
      </w:r>
      <w:r>
        <w:rPr>
          <w:rStyle w:val="FootnoteReference"/>
        </w:rPr>
        <w:footnoteReference w:id="943"/>
      </w:r>
      <w:r>
        <w:t xml:space="preserve"> and to step out of doors, I was exercised every day with a faint turn, which continued usually four or five hours; at which times, though I was not utterly speechless so but that I could say "Yes" or "No," yet I could not converse at all, nor speak one sentence, without making stops for breath; and divers times in this season my friends gathered round my bed to see me breathe my last, which they looked for every moment, as I myself also did.</w:t>
      </w:r>
    </w:p>
    <w:p>
      <w:pPr>
        <w:pStyle w:val="BodyText"/>
      </w:pPr>
      <w:r>
        <w:t xml:space="preserve">How I was the first day or two of my illness, with regard to the exercise of reason, I scarcely know; but I believe I was something shattered with the violence of the fever, at times: But the third day of my illness, and constantly afterwards for four or five weeks together, I enjoyed as much serenity of mind and clearness of thought as perhaps I ever did in my life; and I think my mind never penetrated with so much ease and freedom into divine things, as at this time; and I never felt so capable of demonstrating the truth of many important doctrines of the Gospel as now. And as I saw clearly the truth of those great doctrines which are</w:t>
      </w:r>
    </w:p>
    <w:p>
      <w:pPr>
        <w:pStyle w:val="SourcePage"/>
      </w:pPr>
      <w:r>
        <w:t xml:space="preserve">[p. 449]</w:t>
      </w:r>
    </w:p>
    <w:p>
      <w:pPr>
        <w:pStyle w:val="BodyText"/>
      </w:pPr>
      <w:r>
        <w:t xml:space="preserve">justly styled the "doctrines of grace"; so I saw with no less clearness that the essence of religion consisted in the soul's conformity to God, and acting above all selfish views, for his glory, longing to be for him, to live to him, and please and honor him in all things; and this from a clear view of his infinite excellency and worthiness in himself, to be loved, adored, worshipped, and served by all intelligent creatures. Thus I saw that when a soul loves God with a supreme love, he therein acts like the blessed God himself, who most justly loves himself in that manner: So when God's interest and his are become one, and he longs that God should be glorified, and rejoices to think that he is unchangeably possessed of the highest glory and blessedness, herein also he acts in conformity to God: In like manner, when the soul is fully resigned to, and rests satisfied and contented with, the divine will, here it is also "conformed" </w:t>
      </w:r>
      <w:r>
        <w:rPr>
          <w:rStyle w:val="FootnoteReference"/>
        </w:rPr>
        <w:footnoteReference w:id="944"/>
      </w:r>
      <w:r>
        <w:t xml:space="preserve"> to God.</w:t>
      </w:r>
    </w:p>
    <w:p>
      <w:pPr>
        <w:pStyle w:val="BodyText"/>
      </w:pPr>
      <w:r>
        <w:t xml:space="preserve">I saw further that as this divine temper, whereby the soul exalts God and treads self in the dust, is wrought in the soul by God's discovering his own glorious perfections "in the face of Jesus Christ" </w:t>
      </w:r>
      <w:r>
        <w:rPr>
          <w:rStyle w:val="FootnoteReference"/>
        </w:rPr>
        <w:footnoteReference w:id="945"/>
      </w:r>
      <w:r>
        <w:t xml:space="preserve"> to it, by the special influences of the Holy Spirit, so he cannot but have regard to it, as his own work; and as it is his image in the soul, he cannot but take delight in it. Then I saw again that if God should slight and reject his own moral image, he must needs "deny himself" </w:t>
      </w:r>
      <w:r>
        <w:rPr>
          <w:rStyle w:val="FootnoteReference"/>
        </w:rPr>
        <w:footnoteReference w:id="946"/>
      </w:r>
      <w:r>
        <w:t xml:space="preserve">; which he cannot do. And thus I saw the stability and infallibility of this religion, and that those who are truly possessed of it have the most complete and satisfying evidence of their being interested in all the benefits of Christ's redemption, having their hearts conformed to him; and that these and these only are qualified for the employments and entertainments of God's kingdom of glory; as none but these have any relish for the business of heaven, which is to ascribe glory to God and not to themselves; and that God (though I would speak it with great reverence of his Name and perfections) cannot, without denying himself, finally cast such away.</w:t>
      </w:r>
    </w:p>
    <w:p>
      <w:pPr>
        <w:pStyle w:val="BodyText"/>
      </w:pPr>
      <w:r>
        <w:t xml:space="preserve">The next thing I had then to do was to inquire whether this was my religion: And here God was pleased to help me to the most easy remembrance and critical review of what had passed in course, of a religious nature, through several of the latter years of my life: And although I could discover much corruption attending my best duties, many selfish views and carnal ends, much</w:t>
      </w:r>
    </w:p>
    <w:p>
      <w:pPr>
        <w:pStyle w:val="SourcePage"/>
      </w:pPr>
      <w:r>
        <w:t xml:space="preserve">[p. 450]</w:t>
      </w:r>
    </w:p>
    <w:p>
      <w:pPr>
        <w:pStyle w:val="BodyText"/>
      </w:pPr>
      <w:r>
        <w:t xml:space="preserve">spiritual pride and self-exaltation, and innumerable other evils which compassed me about; I say, although I now discerned the sins of my holy things, as well as other actions, yet God was pleased, as I was reviewing, quickly to put this question out of doubt, by showing me that I had from time to time acted above the utmost influence of mere self love; that I had longed to please and glorify him as my highest happiness, etc. And this review was through grace attended with a present feeling of the same divine temper of mind; I felt now pleased to think of the glory of God, and longed for heaven as a state wherein I might glorify God perfectly, rather than a place of happiness for myself: And this feeling of the love of God in my heart, which I trust the Spirit of God excited in me afresh, was sufficient to give me full satisfaction, and make me long, as I had many times before done, to be with Christ: I did not now want any of the sudden suggestions which many are so pleased with, that "Christ and his benefits are mine," that "God loves me," etc. in order to give me satisfaction about my state: No, my soul now abhorred those delusions of Satan, which are thought to be the immediate witness of the Spirit, while there is nothing but an empty suggestion of a certain fact without any gracious discovery of the divine glory or of the Spirit's work in their own hearts: I saw the awful delusion of this kind of confidences, as well as of the whole of that religion which they usually spring from, or at least are the attendants of; the false religion of the late day (though a day of wondrous grace), the imaginations and impressions made only on the animal affections, together with the sudden suggestions made to the mind by "Satan, transformed into an angel of light" </w:t>
      </w:r>
      <w:r>
        <w:rPr>
          <w:rStyle w:val="FootnoteReference"/>
        </w:rPr>
        <w:footnoteReference w:id="947"/>
      </w:r>
      <w:r>
        <w:t xml:space="preserve">, of certain facts not revealed in Scripture: These, and many like things, I fear, have made up the greater part of the religious appearances in many places.</w:t>
      </w:r>
    </w:p>
    <w:p>
      <w:pPr>
        <w:pStyle w:val="BodyText"/>
      </w:pPr>
      <w:r>
        <w:t xml:space="preserve">These things I saw with great clearness when I was thought to be dying. And God gave me great concern for his Church and interest in the world, at this time: not so much because the late remarkable influence upon the minds of people was abated and almost wholly gone, as because that false religion, those heats of imagination and wild and selfish commotions of the animal affections which attended the work of grace, had prevailed so far. This was that which my mind dwelt upon, almost day and night: And this, to me, was the darkest appearance, respecting religion,</w:t>
      </w:r>
    </w:p>
    <w:p>
      <w:pPr>
        <w:pStyle w:val="SourcePage"/>
      </w:pPr>
      <w:r>
        <w:t xml:space="preserve">[p. 451]</w:t>
      </w:r>
    </w:p>
    <w:p>
      <w:pPr>
        <w:pStyle w:val="BodyText"/>
      </w:pPr>
      <w:r>
        <w:t xml:space="preserve">in the land; for 'twas this chiefly that had prejudiced the world against inward religion. And I saw the great misery of all was that so few saw any manner of difference between those exercises that were spiritual and holy, and those which have self-love only for their beginning, center, and end.</w:t>
      </w:r>
    </w:p>
    <w:p>
      <w:pPr>
        <w:pStyle w:val="BodyText"/>
      </w:pPr>
      <w:r>
        <w:t xml:space="preserve">As God was pleased to afford me clearness of thought and composure of mind almost continually for several weeks together, under my great weakness; so he enabled me, in some measure, to improve my time (as I hope) to valuable purposes. I was enabled to write a number of important letters to friends in remote places:</w:t>
      </w:r>
      <w:r>
        <w:rPr>
          <w:rStyle w:val="FootnoteReference"/>
        </w:rPr>
        <w:footnoteReference w:id="948"/>
      </w:r>
      <w:r>
        <w:t xml:space="preserve"> And sometimes I wrote when I was speechless; i.e. unable to maintain conversation with anybody; though perhaps I was able to speak a word or two so as to be heard.</w:t>
      </w:r>
    </w:p>
    <w:p>
      <w:pPr>
        <w:pStyle w:val="BodyText"/>
      </w:pPr>
      <w:r>
        <w:t xml:space="preserve">At this season also, while I was confined at Boston, I read with care and attention some papers of old Mr. Shepard's,</w:t>
      </w:r>
      <w:r>
        <w:rPr>
          <w:rStyle w:val="FootnoteReference"/>
        </w:rPr>
        <w:footnoteReference w:id="949"/>
      </w:r>
      <w:r>
        <w:t xml:space="preserve"> lately come to light and designed for the press: and as I was desired, and greatly urged, made some corrections where the sense was left dark for want of a word or two. Besides this, I had many visitants with whom, when I was able to speak, I always conversed of the things of religion; and was peculiarly disposed and assisted in distinguishing between the true and false religion of the times: There was scarce any subject that has been matter of debate in the late day, but what I was at one time or other brought to a sort of necessity to discourse upon, and show my opinion in; and that frequently before numbers of people; and especially I discoursed repeatedly on the nature and necessity of that humiliation, self-emptiness, or full conviction of a person's being utterly undone in himself, which is necessary in order to a saving faith, and the extreme difficulty of being brought to this, and the great danger there is of persons taking up with some self-righteous appearances of it: The danger of this I especially dwelt upon, being persuaded that multitudes perish in this hidden way; and because so little is said from most pulpits to discover any danger here: so that persons being never effectually brought to die in themselves, are never truly united to Christ, and so perish. I also</w:t>
      </w:r>
    </w:p>
    <w:p>
      <w:pPr>
        <w:pStyle w:val="SourcePage"/>
      </w:pPr>
      <w:r>
        <w:t xml:space="preserve">[p. 452]</w:t>
      </w:r>
    </w:p>
    <w:p>
      <w:pPr>
        <w:pStyle w:val="BodyText"/>
      </w:pPr>
      <w:r>
        <w:t xml:space="preserve">discoursed much on what I take to be the essence of true religion, endeavoring plainly to describe that Godlike temper and disposition of soul, and that holy conversation and behavior, that may justly claim the honor of having God for its original and patron. And I have reason to hope God blessed my way of discoursing and distinguishing to some, both ministers and people; so that my time was not wholly lost.</w:t>
      </w:r>
    </w:p>
    <w:p>
      <w:pPr>
        <w:pStyle w:val="BodyText"/>
      </w:pPr>
      <w:r>
        <w:t xml:space="preserve">[He was much visited, while in Boston, by many persons of considerable note and figure, and of the best character, and by some of the first rank: who showed him uncommon respect, and appeared highly pleased and entertained with his conversation. And besides his being honored with the company and respect of ministers of the town, he was visited by several ministers from various parts of the country. And as he took all opportunities to discourse of the peculiar nature and distinguishing characters of true spiritual and vital religion, and to bear his testimony against the various false appearances of it, consisting in, or arising from impressions on the imagination, and sudden and supposed immediate suggestions of truths not contained in the Scripture, and that faith which consists primarily in a person's believing that Christ died for him in particular, etc. So what he said was for the most part heard with uncommon attention and regard; and his discourses and reasonings appeared manifestly to have great weight and influence with many that he conversed with, both ministers and others.</w:t>
      </w:r>
      <w:r>
        <w:rPr>
          <w:rStyle w:val="FootnoteReference"/>
        </w:rPr>
        <w:footnoteReference w:id="950"/>
      </w:r>
    </w:p>
    <w:p>
      <w:pPr>
        <w:pStyle w:val="BodyText"/>
      </w:pPr>
      <w:r>
        <w:t xml:space="preserve">Also the honorable commissioners in Boston of the incorporated Society in London for Propagating the Gospel in New England and Parts Adjacent, having newly had committed to 'em a legacy of the late Rev. and famous Dr. Daniel Williams</w:t>
      </w:r>
      <w:r>
        <w:rPr>
          <w:rStyle w:val="FootnoteReference"/>
        </w:rPr>
        <w:footnoteReference w:id="951"/>
      </w:r>
      <w:r>
        <w:t xml:space="preserve"> of London, for the support of two missionaries to the heathen, were pleased, while he was in Boston, to consult him about a mission to those Indians called the Six Nations, particularly about the</w:t>
      </w:r>
    </w:p>
    <w:p>
      <w:pPr>
        <w:pStyle w:val="SourcePage"/>
      </w:pPr>
      <w:r>
        <w:t xml:space="preserve">[p. 453]</w:t>
      </w:r>
    </w:p>
    <w:p>
      <w:pPr>
        <w:pStyle w:val="BodyText"/>
      </w:pPr>
      <w:r>
        <w:t xml:space="preserve">qualifications requisite to a missionary to those Indians; and were so satisfied with his sentiments on this head, and had that confidence in his faithfulness and his judgment and discretion in things of this nature, that they desired him to undertake to find and recommend a couple of persons fit to be employed in this business; and very much left the matter with him.</w:t>
      </w:r>
    </w:p>
    <w:p>
      <w:pPr>
        <w:pStyle w:val="BodyText"/>
      </w:pPr>
      <w:r>
        <w:t xml:space="preserve">Likewise certain pious and generously disposed gentlemen in Boston, being moved by the wonderful narrative of his labors and success among the Indians in New Jersey, and more especially by their conversation with him on the same subject, took opportunity to inquire more particularly into the state and necessities of his congregation and the school among the Indians, with a charitable intention of contributing something of their substance to promote the excellent design of the advancement of the interests of Christianity among the Indians; and understanding that there was a want of Bibles for the school, three dozen of Bibles were immediately procured, and 14£ in bills (of the old tenor) given over and above, besides more large benefactions made afterwards, which I shall have occasion to mention in their proper place.</w:t>
      </w:r>
    </w:p>
    <w:p>
      <w:pPr>
        <w:pStyle w:val="BodyText"/>
      </w:pPr>
      <w:r>
        <w:t xml:space="preserve">Mr. Brainerd's restoration from his extremely low state in Boston, so as to go abroad again and to travel, was very unexpected to him and his friends, My daughter, who was with him, writes thus concerning him, in a letter dated June 23:</w:t>
      </w:r>
    </w:p>
    <w:p>
      <w:pPr>
        <w:pStyle w:val="BodyText"/>
      </w:pPr>
      <w:r>
        <w:t xml:space="preserve">"On Thursday he was very ill with a violent fever, and extreme pain in his head and breast, and, at turns, delirious. So he remained till Saturday evening, when he seemed to be in the agonies of death: The family was up with him till one or two o'clock, expecting every hour would be his last. On Sabbath day he was a little revived, his head was better, but very full of pain and exceeding sore at his breast, much put to it for breath, etc. Yesterday he was better upon all accounts. Last night he slept but little. This morning he is much worse. Doctor Pynchon</w:t>
      </w:r>
      <w:r>
        <w:rPr>
          <w:rStyle w:val="FootnoteReference"/>
        </w:rPr>
        <w:footnoteReference w:id="952"/>
      </w:r>
      <w:r>
        <w:t xml:space="preserve"> says he has no hopes of his life; nor does he think it likely he will ever come out of the chamber; though he says he may be able to come to Northampton."</w:t>
      </w:r>
    </w:p>
    <w:p>
      <w:pPr>
        <w:pStyle w:val="SourcePage"/>
      </w:pPr>
      <w:r>
        <w:t xml:space="preserve">[p. 454]</w:t>
      </w:r>
    </w:p>
    <w:p>
      <w:pPr>
        <w:pStyle w:val="BodyText"/>
      </w:pPr>
      <w:r>
        <w:t xml:space="preserve">In another letter, dated June 29, she says as follows:</w:t>
      </w:r>
    </w:p>
    <w:p>
      <w:pPr>
        <w:pStyle w:val="BodyText"/>
      </w:pPr>
      <w:r>
        <w:t xml:space="preserve">"Mr. Brainerd has not so much pain nor fever, since I last wrote, as before: Yet he is extremely weak and low, and very faint, expecting every day will be his last. He says 'tis impossible for him to live, for want of life. He has hardly vigor enough to draw his breath. I went this morning into town, and when I came home Mr. Bromfield</w:t>
      </w:r>
      <w:r>
        <w:rPr>
          <w:rStyle w:val="FootnoteReference"/>
        </w:rPr>
        <w:footnoteReference w:id="953"/>
      </w:r>
      <w:r>
        <w:t xml:space="preserve"> said he never expected I should see him alive; for he lay two hours, as they thought, dying; one could scarcely tell whether he was alive or not; he was not able to speak for some time: But now is much as he was before. The doctor thinks he will drop away in such a turn. Mr. Brainerd says he never felt anything so much like dissolution as what he felt today; and says he never had any conception of its being possible for any creature to be alive, and yet so weak, as he is from day to day. Doctor Pynchon says he should not be surprised if he should so recover as to live half a year; nor would it surprise him if he should die in half a day. Since I began to write, he is not so well; having had a faint turn again: yet patient and resigned, having no distressing fears, but the contrary."</w:t>
      </w:r>
    </w:p>
    <w:p>
      <w:pPr>
        <w:pStyle w:val="BodyText"/>
      </w:pPr>
      <w:r>
        <w:t xml:space="preserve">His physician, the honorable Joseph Pynchon, Esq., when he visited him in his extreme illness in Boston, attributed his sinking so suddenly into a state so extremely low, and nigh unto death, to the breaking of ulcers that had been long gathering in his lungs (as Mr. Brainerd himself intimates in a forementioned passage in his diary),</w:t>
      </w:r>
      <w:r>
        <w:rPr>
          <w:rStyle w:val="FootnoteReference"/>
        </w:rPr>
        <w:footnoteReference w:id="954"/>
      </w:r>
      <w:r>
        <w:t xml:space="preserve"> and there discharging and diffusing their purulent matter; which, while nature was laboring and struggling to throw off (that could be done no otherwise than by a gradual straining of it through the small vessels of those vital parts), this occasioned an high fever and violent coughing, and threw the whole frame of nature into the utmost disorder, and brought it near to a dissolution: but supposed, if the strength of nature held till the lungs had this way gradually cleared themselves of this putrid matter, he might revive and continue better till new ulcers gathered and broke; but then would surely sink again; and that there was no hope of his recovery; but (as he expressed himself to one</w:t>
      </w:r>
    </w:p>
    <w:p>
      <w:pPr>
        <w:pStyle w:val="SourcePage"/>
      </w:pPr>
      <w:r>
        <w:t xml:space="preserve">[p. 455]</w:t>
      </w:r>
    </w:p>
    <w:p>
      <w:pPr>
        <w:pStyle w:val="BodyText"/>
      </w:pPr>
      <w:r>
        <w:t xml:space="preserve">of my neighbors, who at that time saw him in Boston) he was as certainly a dead man as if he was shot through the heart.</w:t>
      </w:r>
    </w:p>
    <w:p>
      <w:pPr>
        <w:pStyle w:val="BodyText"/>
      </w:pPr>
      <w:r>
        <w:t xml:space="preserve">But so it was ordered in divine Providence that the strength of nature held out through this great conflict, so as just to escape the grave at that turn; and then he revived, to the astonishment of all that knew his case.</w:t>
      </w:r>
    </w:p>
    <w:p>
      <w:pPr>
        <w:pStyle w:val="BodyText"/>
      </w:pPr>
      <w:r>
        <w:t xml:space="preserve">After he began to revive, he was visited by his youngest brother, Mr. Israel Brainerd, a student at Yale College; who having heard of his extreme illness, went from thence to Boston in order to see him, if he might find him alive, which he but little expected.</w:t>
      </w:r>
    </w:p>
    <w:p>
      <w:pPr>
        <w:pStyle w:val="BodyText"/>
      </w:pPr>
      <w:r>
        <w:t xml:space="preserve">This visit was attended with a mixture of joy and sorrow to Mr. Brainerd. He greatly rejoiced to see his brother, especially because he had desired an opportunity of some religious conversation with him before he died. But this meeting was attended with sorrow, as his brother brought to him the sorrowful tidings of his sister Spencer's</w:t>
      </w:r>
      <w:r>
        <w:rPr>
          <w:rStyle w:val="FootnoteReference"/>
        </w:rPr>
        <w:footnoteReference w:id="955"/>
      </w:r>
      <w:r>
        <w:t xml:space="preserve"> death at Haddam; a sister between whom and him had long subsisted a peculiarly dear affection, and much intimacy in spiritual matters, and whose house he used to make his home when he went to Haddam, his native place. He had heard nothing of her sickness till this report of her death. But he had these comforts, together with the tidings, viz., a confidence of her being gone to heaven and an expectation of his soon meeting her there. His brother continued with him till he left the town, and came with him from thence to Northampton.</w:t>
      </w:r>
    </w:p>
    <w:p>
      <w:pPr>
        <w:pStyle w:val="BodyText"/>
      </w:pPr>
      <w:r>
        <w:t xml:space="preserve">Concerning the last Sabbath Mr. Brainerd spent in Boston, he writes in his diary as follows.]</w:t>
      </w:r>
    </w:p>
    <w:p>
      <w:pPr>
        <w:pStyle w:val="BodyText"/>
      </w:pPr>
      <w:r>
        <w:t xml:space="preserve">Lord's Day, July 19. I was just able to attend public worship, being carried to the house of God in a chaise. Heard Dr. Sewall</w:t>
      </w:r>
      <w:r>
        <w:rPr>
          <w:rStyle w:val="FootnoteReference"/>
        </w:rPr>
        <w:footnoteReference w:id="956"/>
      </w:r>
      <w:r>
        <w:t xml:space="preserve"> preach in the forenoon: partook of the Lord's Supper at this time. In this sacrament I saw astonishing divine wisdom displayed; such wisdom as I saw required the tongues of angels and glorified saints to celebrate: It seemed to me I never should do anything at adoring the infinite wisdom of God, discovered in the contrivance of man's redemption, until I arrived at a world of perfection; yet I could not help striving to call upon my soul and all</w:t>
      </w:r>
    </w:p>
    <w:p>
      <w:pPr>
        <w:pStyle w:val="SourcePage"/>
      </w:pPr>
      <w:r>
        <w:t xml:space="preserve">[p. 456]</w:t>
      </w:r>
    </w:p>
    <w:p>
      <w:pPr>
        <w:pStyle w:val="BodyText"/>
      </w:pPr>
      <w:r>
        <w:t xml:space="preserve">within me to bless the Name of God. In the afternoon, heard Mr. Prince</w:t>
      </w:r>
      <w:r>
        <w:rPr>
          <w:rStyle w:val="FootnoteReference"/>
        </w:rPr>
        <w:footnoteReference w:id="957"/>
      </w:r>
      <w:r>
        <w:t xml:space="preserve"> preach. I saw more of God in the wisdom discovered in the plan of man's redemption than I saw of any other of his perfections, through the whole day.</w:t>
      </w:r>
    </w:p>
    <w:p>
      <w:pPr>
        <w:pStyle w:val="BodyText"/>
      </w:pPr>
      <w:r>
        <w:t xml:space="preserve">[He left Boston the next day. But before he came away, he had occasion to bear a very full plain and open testimony against that opinion, that the essence of saving faith lies in believing "that Christ died for me in particular," and that this is the first act of faith in a true believer's closing with Christ. He did it in a long conference he had with a gentleman</w:t>
      </w:r>
      <w:r>
        <w:rPr>
          <w:rStyle w:val="FootnoteReference"/>
        </w:rPr>
        <w:footnoteReference w:id="958"/>
      </w:r>
      <w:r>
        <w:t xml:space="preserve"> that has very publicly and strenuously appeared to defend that tenet. He had this discourse with him in the presence of a number of considerable persons who came to visit Mr. Brainerd before he left the town, and to take their leave of him. In which debate he made this plain declaration (at the same time confirming what he said by many arguments), that the essence of saving faith was wholly left out of that definition of saving faith which that gentleman has published; and that the faith which he had defined had nothing of God in it, nothing above nature, nor indeed above the power of the devils; and that all such as had </w:t>
      </w:r>
      <w:r>
        <w:rPr>
          <w:i/>
          <w:iCs/>
        </w:rPr>
        <w:t xml:space="preserve">this</w:t>
      </w:r>
      <w:r>
        <w:t xml:space="preserve"> faith, and had no better, though they might have this to never so high a degree, would surely perish. And he declared also that he never had greater assurance of the falseness of the principles of those that maintained such a faith, and of their dangerous and destructive tendency, or a more affecting sense of the great delusion and misery of those that depended on getting to heaven by such a faith (while they had no better), than he lately had when he was supposed to be at the point to die and expected every minute to pass into eternity. Mr. Brainerd's discourse at this time, and the forceable reasonings by which he confirmed what he asserted, appeared to be greatly to the satisfaction of those present; as several of them took occasion expressly to manifest to him before they took leave of him.</w:t>
      </w:r>
    </w:p>
    <w:p>
      <w:pPr>
        <w:pStyle w:val="BodyText"/>
      </w:pPr>
      <w:r>
        <w:t xml:space="preserve">When this conversation was ended, having bid an affectionate</w:t>
      </w:r>
    </w:p>
    <w:p>
      <w:pPr>
        <w:pStyle w:val="SourcePage"/>
      </w:pPr>
      <w:r>
        <w:t xml:space="preserve">[p. 457]</w:t>
      </w:r>
    </w:p>
    <w:p>
      <w:pPr>
        <w:pStyle w:val="BodyText"/>
      </w:pPr>
      <w:r>
        <w:t xml:space="preserve">farewell to his friends, he set out in the cool of the afternoon on his journey to Northampton, attended by his brother and my daughter that went with him to Boston; and would have been accompanied out of the town by a number of gentlemen, besides that honorable person</w:t>
      </w:r>
      <w:r>
        <w:rPr>
          <w:rStyle w:val="FootnoteReference"/>
        </w:rPr>
        <w:footnoteReference w:id="959"/>
      </w:r>
      <w:r>
        <w:t xml:space="preserve"> who gave him his company for some miles on that occasion, as a testimony of their esteem and respect, had not his aversion to anything of pomp and show prevented it.]</w:t>
      </w:r>
    </w:p>
    <w:p>
      <w:pPr>
        <w:pStyle w:val="BodyText"/>
      </w:pPr>
      <w:r>
        <w:t xml:space="preserve">Saturday, July 25. I arrived here at Northampton; having set out from Boston on Monday, about four o'clock p.m. In this journey I rode about 16 miles a day, one day with another. Was sometimes extremely tired and faint on the road, so that it seemed impossible for me to proceed any further: At other times I was considerably better, and felt some freedom both of body and mind.</w:t>
      </w:r>
    </w:p>
    <w:p>
      <w:pPr>
        <w:pStyle w:val="BodyText"/>
      </w:pPr>
      <w:r>
        <w:t xml:space="preserve">Lord's Day, July 26. This day I saw clearly that I should never be happy; yea, that God himself could not make me happy, unless I could be in a capacity to "please and glorify him forever" </w:t>
      </w:r>
      <w:r>
        <w:rPr>
          <w:rStyle w:val="FootnoteReference"/>
        </w:rPr>
        <w:footnoteReference w:id="960"/>
      </w:r>
      <w:r>
        <w:t xml:space="preserve">: Take away this, and admit me into all the fine heavens that can be conceived of by men or angels, and I should still be miserable forever.</w:t>
      </w:r>
    </w:p>
    <w:p>
      <w:pPr>
        <w:pStyle w:val="BodyText"/>
      </w:pPr>
      <w:r>
        <w:t xml:space="preserve">[Though he had so far revived as to be able to travel thus far, yet he manifested no expectation of recovery: He supposed, as his physician did, that his being brought so near to death at Boston was owing to the breaking of ulcers in his lungs: He told me that he had had several such ill turns before, only not to so high a degree, but, as he supposed, owing to the same cause, viz., the breaking of ulcers; and that he was brought lower and lower every time; and it appeared to him that in his last sickness (in Boston) he was brought as low as it was possible and yet live; and that he had not the least expectation of surviving the next return of this breaking of ulcers: but still appeared perfectly calm in the prospect of death.</w:t>
      </w:r>
    </w:p>
    <w:p>
      <w:pPr>
        <w:pStyle w:val="BodyText"/>
      </w:pPr>
      <w:r>
        <w:t xml:space="preserve">On Wednesday morning, the week after he came to Northampton, he took leave of his brother Israel, as never expecting to see him again in this world; he now setting out from hence on his journey to New Haven.</w:t>
      </w:r>
    </w:p>
    <w:p>
      <w:pPr>
        <w:pStyle w:val="BodyText"/>
      </w:pPr>
      <w:r>
        <w:t xml:space="preserve">When Mr. Brainerd came hither, he had so much strength as to be able, from day to day, to ride out two or three miles and to return; and sometimes to pray in the family; but from this time</w:t>
      </w:r>
    </w:p>
    <w:p>
      <w:pPr>
        <w:pStyle w:val="SourcePage"/>
      </w:pPr>
      <w:r>
        <w:t xml:space="preserve">[p. 458]</w:t>
      </w:r>
    </w:p>
    <w:p>
      <w:pPr>
        <w:pStyle w:val="BodyText"/>
      </w:pPr>
      <w:r>
        <w:t xml:space="preserve">he gradually, but sensibly, decayed, and became weaker and weaker.</w:t>
      </w:r>
    </w:p>
    <w:p>
      <w:pPr>
        <w:pStyle w:val="BodyText"/>
      </w:pPr>
      <w:r>
        <w:t xml:space="preserve">While he was here, his conversation from first to last was much on the same subjects as it had been when in Boston: He was much in speaking of the nature of true religion of heart and practice, as distinguished from its various counterfeits; expressing his great concern that the latter did so much prevail in many places. He often manifested his great abhorrence of all such doctrines and principles in religion as in any wise savored of, and had any (though but a remote) tendency to, Antinomianism; of all such notions as seemed to diminish the necessity of holiness of life, or to abate men's regard to the commands of God and a strict, diligent, and universal practice of virtue and piety, under a pretense of depreciating our works and magnifying God's free grace. He spake often, with much detestation, of such experiences and pretended discoveries and joys as have nothing of the nature of sanctification in them, and don't tend to strictness, tenderness, and diligence in religion, and meekness and benevolence towards mankind, and an humble behavior: And he also declared that he looked on such pretended humility as worthy of no regard, that was not manifested by modesty of conduct and conversation. He spake often, with abhorrence, of the spirit and practice that appears among the greater part of Separatists at this day in the land, particularly those in the eastern parts of Connecticut; in their condemning and separating from the standing ministry and churches, their crying down learning and a learned ministry, their notion of an immediate call to the work of the ministry, and the forwardness of laymen to set up themselves as public teachers. He had been much conversant in the eastern part of Connecticut (his native place being near to it) when the same principles, notion, and spirit began to operate, which have prevailed to a greater height; and had acquaintance with some of those persons who are become heads and leaders of the Separatists; he had also been conversant with persons of the same way elsewhere: And I heard him say, once and again, he knew by his acquaintance with this sort of people that what was chiefly and most generally in repute among them as the power of godliness was an entirely different thing from that true vital piety recommended in the Scriptures, and had nothing in it of that nature. He manifested a great dislike of a disposition in persons to much</w:t>
      </w:r>
    </w:p>
    <w:p>
      <w:pPr>
        <w:pStyle w:val="SourcePage"/>
      </w:pPr>
      <w:r>
        <w:t xml:space="preserve">[p. 459]</w:t>
      </w:r>
    </w:p>
    <w:p>
      <w:pPr>
        <w:pStyle w:val="BodyText"/>
      </w:pPr>
      <w:r>
        <w:t xml:space="preserve">noise and show in religion, and affecting to be abundant in proclaiming and publishing their own experiences: though at the same time he did not condemn, but approved of Christians speaking of their own experiences on some occasions, and to some persons, with due modesty and discretion. He himself sometimes, while at my house, spake of his own experiences: but it was always with apparent reserve, and in the exercise of care and judgment with respect to occasions, persons, and circumstances. He mentioned some remarkable things of his own religious experience to two young gentlemen, candidates for the ministry, who watched with him (each at a different time) when he was very low and not far from his end; but he desired both of them not to speak of what he had told them till after his death.</w:t>
      </w:r>
    </w:p>
    <w:p>
      <w:pPr>
        <w:pStyle w:val="BodyText"/>
      </w:pPr>
      <w:r>
        <w:t xml:space="preserve">The things which were the subject of that debate I mentioned before, that he had with a certain gentleman the day he left Boston, seemed to lie with much weight on his mind after he came hither; and he began to write a letter to that gentleman expressing his sentiments concerning the dangerous tendency of some of the tenets he had expressed in conversation, and in the writings he had published; with the considerations by which the exceeding hurtful nature of those notions is evident; but he had not strength to finish his letter.</w:t>
      </w:r>
    </w:p>
    <w:p>
      <w:pPr>
        <w:pStyle w:val="BodyText"/>
      </w:pPr>
      <w:r>
        <w:t xml:space="preserve">After he came hither, as long as he lived, he was much in speaking of that future prosperity of Zion that is so often foretold and promised in the Scripture: It was a theme he delighted to dwell upon; and his mind seemed to be carried forth with earnest concern about it, and intense desires, that religion might speedily and abundantly revive and flourish; though he had not the least expectation of recovery; yea, the nearer death advanced, and the more the symptoms of its approach increased, still the more did his mind seem to be taken up with this subject. He told me, when near his end, that he never in all his life had his mind so led forth in desires and earnest prayers for the flourishing of Christ's kingdom on earth, as since he was brought so exceeding low at Boston. He seemed much to wonder that there appeared no more of a disposition in ministers and people to pray for the flourishing of religion through the world; that so little a part of their prayers was generally taken up about it, in their families and elsewhere; and particularly he several times expressed his wonder that there appeared no more forwardness to</w:t>
      </w:r>
    </w:p>
    <w:p>
      <w:pPr>
        <w:pStyle w:val="SourcePage"/>
      </w:pPr>
      <w:r>
        <w:t xml:space="preserve">[p. 460]</w:t>
      </w:r>
    </w:p>
    <w:p>
      <w:pPr>
        <w:pStyle w:val="BodyText"/>
      </w:pPr>
      <w:r>
        <w:t xml:space="preserve">comply with the proposal lately made, in a memorial from a number of ministers in Scotland, and sent over into America, for united extraordinary prayer among Christ's ministers and people for the coming of Christ's kingdom: And he sent it as his dying advice to his own congregation, that they should practice agreeably to that proposal.</w:t>
      </w:r>
      <w:r>
        <w:rPr>
          <w:rStyle w:val="FootnoteReference"/>
        </w:rPr>
        <w:footnoteReference w:id="961"/>
      </w:r>
    </w:p>
    <w:p>
      <w:pPr>
        <w:pStyle w:val="BodyText"/>
      </w:pPr>
      <w:r>
        <w:t xml:space="preserve">Though he was constantly exceeding weak, yet there appeared in him a continual care well to improve time, and fill it up with something that might be profitable, and in some respect for the glory of God or the good of men; either profitable conversation, or writing letters to absent friends, or noting something in his diary, or looking over his former writings, correcting them, and preparing them to be left in the hands of others at his death, or giving some directions concerning a future conducting and management of his people, or employment in secret devotions. He seemed never to be easy, however ill, if he was not doing something for God, or in his service.</w:t>
      </w:r>
    </w:p>
    <w:p>
      <w:pPr>
        <w:pStyle w:val="BodyText"/>
      </w:pPr>
      <w:r>
        <w:t xml:space="preserve">After he came hither, he wrote a </w:t>
      </w:r>
      <w:r>
        <w:rPr>
          <w:i/>
          <w:iCs/>
        </w:rPr>
        <w:t xml:space="preserve">Preface</w:t>
      </w:r>
      <w:r>
        <w:t xml:space="preserve"> to a diary of the famous Mr. Shepard's (in those papers before mentioned, lately found), having been much urged to it by those gentlemen in Boston who had the care of the publication: Which diary, with his preface, has since been published.</w:t>
      </w:r>
      <w:r>
        <w:rPr>
          <w:rStyle w:val="FootnoteReference"/>
        </w:rPr>
        <w:footnoteReference w:id="962"/>
      </w:r>
    </w:p>
    <w:p>
      <w:pPr>
        <w:pStyle w:val="BodyText"/>
      </w:pPr>
      <w:r>
        <w:t xml:space="preserve">In his diary for Lord's Day, August 9, he speaks of longing desires after death, through a sense of the excellency of a state of perfection.</w:t>
      </w:r>
    </w:p>
    <w:p>
      <w:pPr>
        <w:pStyle w:val="BodyText"/>
      </w:pPr>
      <w:r>
        <w:t xml:space="preserve">In his diary for Lord's Day, August 16, he speaks of his having so much refreshment of soul in the house of God that it seemed also to refresh his body. And this is not only noted in his diary, but was very observable to others; it was very apparent not only that his mind was exhilarated with inward consolation, but also that his animal spirits and bodily strength seemed to be remarkably restored, as though he had forgot his illness. But this was</w:t>
      </w:r>
    </w:p>
    <w:p>
      <w:pPr>
        <w:pStyle w:val="SourcePage"/>
      </w:pPr>
      <w:r>
        <w:t xml:space="preserve">[p. 461]</w:t>
      </w:r>
    </w:p>
    <w:p>
      <w:pPr>
        <w:pStyle w:val="BodyText"/>
      </w:pPr>
      <w:r>
        <w:t xml:space="preserve">the last time that ever he attended public worship on the Sabbath.</w:t>
      </w:r>
    </w:p>
    <w:p>
      <w:pPr>
        <w:pStyle w:val="BodyText"/>
      </w:pPr>
      <w:r>
        <w:t xml:space="preserve">On Tuesday morning that week (I being absent on a journey) he prayed with my family; but not without much difficulty, for want of bodily strength: And this was the last family prayer that ever he made.</w:t>
      </w:r>
    </w:p>
    <w:p>
      <w:pPr>
        <w:pStyle w:val="BodyText"/>
      </w:pPr>
      <w:r>
        <w:t xml:space="preserve">He had been wont, till now, frequently to ride out two or three miles; but this week, on Thursday, was the last time he ever did so.]</w:t>
      </w:r>
    </w:p>
    <w:p>
      <w:pPr>
        <w:pStyle w:val="BodyText"/>
      </w:pPr>
      <w:r>
        <w:t xml:space="preserve">Lord's Day, August 23. This morning I was considerably refreshed with the thought, yea, the hope and expectation of the enlargement of Christ's Kingdom; and I could not but hope the time was at hand when Babylon the great would "fall, and rise no more" </w:t>
      </w:r>
      <w:r>
        <w:rPr>
          <w:rStyle w:val="FootnoteReference"/>
        </w:rPr>
        <w:footnoteReference w:id="963"/>
      </w:r>
      <w:r>
        <w:t xml:space="preserve">: This led me to some spiritual meditations that were very refreshing to me. I was unable to attend public worship either part of the; but God was pleased to afford me fixedness and satisfaction in divine thoughts. Nothing so refreshes my soul as when I can go to God, yea, "to God my exceeding joy" </w:t>
      </w:r>
      <w:r>
        <w:rPr>
          <w:rStyle w:val="FootnoteReference"/>
        </w:rPr>
        <w:footnoteReference w:id="964"/>
      </w:r>
      <w:r>
        <w:t xml:space="preserve">. When he is so, sensibly, to my soul, oh, how unspeakably delightful is this!</w:t>
      </w:r>
    </w:p>
    <w:p>
      <w:pPr>
        <w:pStyle w:val="BodyText"/>
      </w:pPr>
      <w:r>
        <w:t xml:space="preserve">In the week past I had divers turns of inward refreshing; though my body was inexpressibly weak, followed continually with agues and fevers. Sometimes my soul centered in God as my only portion; and I felt that I should be forever unhappy if he did not reign: I saw the sweetness and happiness of being his subject; at his disposal: This made all my difficulties quickly vanish.</w:t>
      </w:r>
    </w:p>
    <w:p>
      <w:pPr>
        <w:pStyle w:val="BodyText"/>
      </w:pPr>
      <w:r>
        <w:t xml:space="preserve">From this Lord's Day, viz., August 23, I was troubled very much with vapory disorders, and could neither write nor read, and could scarcely live; although through mercy, was not so much oppressed with heavy melancholy and gloominess as at many other times.</w:t>
      </w:r>
    </w:p>
    <w:p>
      <w:pPr>
        <w:pStyle w:val="BodyText"/>
      </w:pPr>
      <w:r>
        <w:t xml:space="preserve">[Till this week he had been wont to lodge in a room above stairs; but he now grew so weak that he was no longer able to go upstairs and down; Friday, August 28, was the last time he ever went above stairs, henceforward he betook himself to a lower room.</w:t>
      </w:r>
    </w:p>
    <w:p>
      <w:pPr>
        <w:pStyle w:val="BodyText"/>
      </w:pPr>
      <w:r>
        <w:t xml:space="preserve">On Wednesday, September 2, being the day of our public lecture, he seemed to be refreshed with seeing the neighbouring ministers that came hither to the lecture, and expressed a great desire once more to go to the house of God on that day: and accordingly rode to the meeting and attended divine service, while</w:t>
      </w:r>
    </w:p>
    <w:p>
      <w:pPr>
        <w:pStyle w:val="SourcePage"/>
      </w:pPr>
      <w:r>
        <w:t xml:space="preserve">[p. 462]</w:t>
      </w:r>
    </w:p>
    <w:p>
      <w:pPr>
        <w:pStyle w:val="BodyText"/>
      </w:pPr>
      <w:r>
        <w:t xml:space="preserve">the Rev. Mr. Woodbridge</w:t>
      </w:r>
      <w:r>
        <w:rPr>
          <w:rStyle w:val="FootnoteReference"/>
        </w:rPr>
        <w:footnoteReference w:id="965"/>
      </w:r>
      <w:r>
        <w:t xml:space="preserve"> of Hatfield preached. He signified that he supposed it to be the last time that ever he should attend the public worship; as it proved. And indeed it was the last time that ever he went out at our gate alive.</w:t>
      </w:r>
    </w:p>
    <w:p>
      <w:pPr>
        <w:pStyle w:val="BodyText"/>
      </w:pPr>
      <w:r>
        <w:t xml:space="preserve">On the Saturday evening next following, he was unexpectedly visited by his brother, Mr. John Brainerd, who came to see him from New Jersey. He was much refreshed by this unexpected visit, this brother being peculiarly dear to him; and he seemed to rejoice in a devout and solemn manner to see him and to hear the comfortable tidings he brought concerning the state of his dear congregation of Christian Indians: And a circumstance of this visit that he was exceeding glad of, was that his brother brought him some of his private writings from New Jersey, and particularly his diary that he had kept for many years past.]</w:t>
      </w:r>
      <w:r>
        <w:rPr>
          <w:rStyle w:val="FootnoteReference"/>
        </w:rPr>
        <w:footnoteReference w:id="966"/>
      </w:r>
    </w:p>
    <w:p>
      <w:pPr>
        <w:pStyle w:val="BodyText"/>
      </w:pPr>
      <w:r>
        <w:t xml:space="preserve">Lord's Day, September 6. I began to read some of my private writings, which my brother brought me; and was considerably refreshed with what I met with in them.</w:t>
      </w:r>
    </w:p>
    <w:p>
      <w:pPr>
        <w:pStyle w:val="BodyText"/>
      </w:pPr>
      <w:r>
        <w:t xml:space="preserve">Monday, September 7. I proceeded farther in reading my old private writings, and found they had the same effect upon me as before: I could not but rejoice and bless God for what passed long ago, which without writing had been entirely lost.</w:t>
      </w:r>
    </w:p>
    <w:p>
      <w:pPr>
        <w:pStyle w:val="BodyText"/>
      </w:pPr>
      <w:r>
        <w:t xml:space="preserve">This evening, when I was in great distress of body, my soul longed that God should be glorified: I saw there was no heaven but this. I could not but speak to the bystanders then of the only happiness, viz., pleasing God. Oh, that I could forever live to God! The day, I trust, is at hand, the perfect day: Oh, the day of deliverance from all sin!</w:t>
      </w:r>
    </w:p>
    <w:p>
      <w:pPr>
        <w:pStyle w:val="BodyText"/>
      </w:pPr>
      <w:r>
        <w:t xml:space="preserve">Lord's Day, September 13. I was much refreshed and engaged in meditation and writing, and found a heart to act for God. My spirits were refreshed, and my soul delighted to do something for God.</w:t>
      </w:r>
    </w:p>
    <w:p>
      <w:pPr>
        <w:pStyle w:val="BodyText"/>
      </w:pPr>
      <w:r>
        <w:t xml:space="preserve">[On the evening following that Lord's Day, his feet began to appear sensibly swelled; which thenceforward swelled more and more. A symptom of his dissolution coming on.</w:t>
      </w:r>
    </w:p>
    <w:p>
      <w:pPr>
        <w:pStyle w:val="SourcePage"/>
      </w:pPr>
      <w:r>
        <w:t xml:space="preserve">[p. 463]</w:t>
      </w:r>
    </w:p>
    <w:p>
      <w:pPr>
        <w:pStyle w:val="BodyText"/>
      </w:pPr>
      <w:r>
        <w:t xml:space="preserve">The next day, his brother John left him, being obliged to return to New Jersey on some business of great importance and necessity; intending to return again with all possible speed, hoping to see his brother yet once more in the land of the living.</w:t>
      </w:r>
    </w:p>
    <w:p>
      <w:pPr>
        <w:pStyle w:val="BodyText"/>
      </w:pPr>
      <w:r>
        <w:t xml:space="preserve">Mr. Brainerd having now with much deliberation considered of the important affair forementioned, left with him by the honorable commissioners in Boston of the Corporation in London for the Propagation of the Gospel in New England and Parts Adjacent, viz., the fixing upon and recommending two persons proper to be improved as missionaries to the Six Nations, he about this time wrote a letter recommending two young gentlemen of his acquaintance to those commissioners, viz., Mr. Elihu Spencer of East Haddam and Mr. Job Strong of Northampton.</w:t>
      </w:r>
      <w:r>
        <w:rPr>
          <w:rStyle w:val="FootnoteReference"/>
        </w:rPr>
        <w:footnoteReference w:id="967"/>
      </w:r>
      <w:r>
        <w:t xml:space="preserve"> The commissioners, on the receipt of this letter, cheerfully and unanimously agreed to accept of and employ the persons he had recommended: who accordingly have since waited on the commissioners to receive their instructions; and pursuant to their instructions, have applied themselves to a preparation for the business of their mission in the manner to which they directed them; and one of them, viz., Mr. Spencer, has been solemnly ordained to that work by several of the ministers of Boston, in the presence of an ecclesiastical council convened for that purpose; and is now gone forth to the nation of the Oneidas, about 170 miles beyond Albany.</w:t>
      </w:r>
    </w:p>
    <w:p>
      <w:pPr>
        <w:pStyle w:val="BodyText"/>
      </w:pPr>
      <w:r>
        <w:t xml:space="preserve">He also this week, viz., on Wednesday, September 16, wrote a letter to a particular gentleman in Boston (one of those charitable persons forementioned, who appeared so forward to contribute of their substance for the promoting Christianity among the Indians) relating to the growth of the Indian school, and the need of another schoolmaster, or some person to assist the schoolmaster in instructing the Indian children. These gentlemen, on the receipt of this letter, had a meeting, and agreed with great cheerfulness to give £200 (in bills of the old tenor) for the support of another schoolmaster; and desired the Rev. Mr. Pemberton</w:t>
      </w:r>
    </w:p>
    <w:p>
      <w:pPr>
        <w:pStyle w:val="SourcePage"/>
      </w:pPr>
      <w:r>
        <w:t xml:space="preserve">[p. 464]</w:t>
      </w:r>
    </w:p>
    <w:p>
      <w:pPr>
        <w:pStyle w:val="BodyText"/>
      </w:pPr>
      <w:r>
        <w:t xml:space="preserve">of New York (who was then at Boston, and was also, at their desire, present at their meeting) as soon as possible to procure a suitable person for that service; and also agreed to allow £75 to defray some special charges that were requisite to encourage the mission to the Six Nations (besides the salary allowed by the commissioners), which was also done on some intimations given by Mr. Brainerd.</w:t>
      </w:r>
    </w:p>
    <w:p>
      <w:pPr>
        <w:pStyle w:val="BodyText"/>
      </w:pPr>
      <w:r>
        <w:t xml:space="preserve">Mr. Brainerd spent himself much in writing those letters, being exceeding weak: But it seemed to be much to his satisfaction that he had been enabled to do it; hoping that it was something done for God, and which might be for the advancement of Christ's kingdom and glory. In writing the last of these letters, he was obliged to use the hand of another, not being able to write himself.</w:t>
      </w:r>
    </w:p>
    <w:p>
      <w:pPr>
        <w:pStyle w:val="BodyText"/>
      </w:pPr>
      <w:r>
        <w:t xml:space="preserve">On the Thursday of this week (September 17) was the last time that ever he went out of his lodging room. That day he was again visited by his brother Israel, who continued with him thenceforward till his death. On that evening he was taken with something of a diarrhea; which he looked upon as another sign of his approaching death: Whereupon he expressed himself thus; "Oh, the glorious time is now coming! I have longed to serve God perfectly: Now God will gratify those desires!" And from time to time, at the several steps and new symptoms of the sensible approach of his dissolution, he was so far from being sunk or damped that he seemed to be animated and made more cheerful; as being glad at the appearances of death's approach. He often used the epithet, "glorious," when speaking of the day of his death, calling it "that glorious day." And as he saw his dissolution gradually approaching, he was much in talking about it, with perfect calmness speaking of a future state; and also settling all his affairs, very particularly and minutely giving directions concerning what he would have done in one respect and another after he was dead. And the nearer death approached, the more desirous he seemed to be of it. He several times spake of the different kinds of willingness to die; and spoke of it as an ignoble, mean kind of willingness to die; to be willing to leave the body only to get rid of pain; or to go to heaven only to get honor and advancement there.]</w:t>
      </w:r>
    </w:p>
    <w:p>
      <w:pPr>
        <w:pStyle w:val="BodyText"/>
      </w:pPr>
      <w:r>
        <w:t xml:space="preserve">Saturday, September 19. Near night, while I attempted to walk a little, my thoughts turned thus; "How infinitely sweet it is to</w:t>
      </w:r>
    </w:p>
    <w:p>
      <w:pPr>
        <w:pStyle w:val="SourcePage"/>
      </w:pPr>
      <w:r>
        <w:t xml:space="preserve">[p. 465]</w:t>
      </w:r>
    </w:p>
    <w:p>
      <w:pPr>
        <w:pStyle w:val="BodyText"/>
      </w:pPr>
      <w:r>
        <w:t xml:space="preserve">love God and be all for him!" Upon which it was suggested to me, "You are not an angel, not lively and active." To which my whole soul immediately replied, "I as sincerely desire to love and glorify God, as any angel in heaven." Upon which it was suggested again, "But you are filthy, not fit for heaven." Hereupon instantly appeared the blessed robes of Christ's righteousness, which I could not but exult and triumph in; and I viewed the infinite excellency of God, and my soul even broke with longings that God should be glorified. I thought of dignity in heaven; but instantly the thought returned, "I don't go to heaven to get honor, but to give all possible glory and praise." Oh, how I longed that God should be glorified on earth also! Oh, I was made for eternity, if God might be glorified! Bodily pains I cared not for: Though I was then in extremity, I never felt easier; I felt willing to glorify God in that state of bodily distress, as long as he pleased I should continue in it. The grace appeared really sweet, and I longed to lodge my weary bones in it: But oh, that God might be glorified! This was the burden of all my cry. Oh, I knew I should be active as an angel in heaven; and that I should be stripped of my filthy garments! So that there was no objection. But oh, to love and praise God more, to please him forever! This my soul panted after, and even now pants for while I write. Oh, that God might be glorified in the whole earth! Lord, let "thy kingdom come" </w:t>
      </w:r>
      <w:r>
        <w:rPr>
          <w:rStyle w:val="FootnoteReference"/>
        </w:rPr>
        <w:footnoteReference w:id="968"/>
      </w:r>
      <w:r>
        <w:t xml:space="preserve">. I longed for a spirit of preaching to descend and rest on ministers, that they might address the consciences of men with closeness and power. I saw God "had the residue of the Spirit" </w:t>
      </w:r>
      <w:r>
        <w:rPr>
          <w:rStyle w:val="FootnoteReference"/>
        </w:rPr>
        <w:footnoteReference w:id="969"/>
      </w:r>
      <w:r>
        <w:t xml:space="preserve">; and my soul longed it should be "poured from on high" </w:t>
      </w:r>
      <w:r>
        <w:rPr>
          <w:rStyle w:val="FootnoteReference"/>
        </w:rPr>
        <w:footnoteReference w:id="970"/>
      </w:r>
      <w:r>
        <w:t xml:space="preserve">. I could not but plead with God for my dear congregation, that he would preserve it, and not suffer "his great Name" </w:t>
      </w:r>
      <w:r>
        <w:rPr>
          <w:rStyle w:val="FootnoteReference"/>
        </w:rPr>
        <w:footnoteReference w:id="971"/>
      </w:r>
      <w:r>
        <w:t xml:space="preserve"> to lose its glory in that work; my soul still longing that God might be glorified.</w:t>
      </w:r>
    </w:p>
    <w:p>
      <w:pPr>
        <w:pStyle w:val="BodyText"/>
      </w:pPr>
      <w:r>
        <w:t xml:space="preserve">[The extraordinary frame that he was in that evening could not be hid; "his mouth spake out of the abundance of his heart" </w:t>
      </w:r>
      <w:r>
        <w:rPr>
          <w:rStyle w:val="FootnoteReference"/>
        </w:rPr>
        <w:footnoteReference w:id="972"/>
      </w:r>
      <w:r>
        <w:t xml:space="preserve">, expressing in a very affecting manner much the same things as are written in his diary: And among very many other extraordinary expressions, which he then uttered, were such as these; "My heaven is to please God, and glorify him, and give all to him, and to be wholly devoted to his glory; that is the heaven I long for; that is my religion, and that is my happiness, and always was ever since I suppose I had any true religion; and all</w:t>
      </w:r>
    </w:p>
    <w:p>
      <w:pPr>
        <w:pStyle w:val="SourcePage"/>
      </w:pPr>
      <w:r>
        <w:t xml:space="preserve">[p. 466]</w:t>
      </w:r>
    </w:p>
    <w:p>
      <w:pPr>
        <w:pStyle w:val="BodyText"/>
      </w:pPr>
      <w:r>
        <w:t xml:space="preserve">those that are of that religion shall meet me in heaven.——I don't go to heaven to be advanced, but to give honor to God. 'Tis no matter where I shall be stationed in heaven, whether I have a high or a low seat there; but to love and please and glorify God is all: Had I a thousand souls, if they were worth anything, I would give 'em all to God; but I have nothing to give, when all is done.——It is impossible for any rational creature to be happy without acting all for God: God himself could not make him happy any other way. I long to be in heaven, praising and glorifying God with the holy angels: All my desire is to glorify God.——My heart goes out to the burying place; it seems to me a desirable place: But oh, to glorify God! that is it; that is above all.——'Tis a great comfort to me to think that I have done a little </w:t>
      </w:r>
      <w:r>
        <w:rPr>
          <w:i/>
          <w:iCs/>
        </w:rPr>
        <w:t xml:space="preserve">for</w:t>
      </w:r>
      <w:r>
        <w:t xml:space="preserve"> God in the world; Oh! 'tis but a very small matter; yet I </w:t>
      </w:r>
      <w:r>
        <w:rPr>
          <w:i/>
          <w:iCs/>
        </w:rPr>
        <w:t xml:space="preserve">have</w:t>
      </w:r>
      <w:r>
        <w:t xml:space="preserve"> done a little; and I lament it that I have not done more for him.——There is nothing in the world worth living for but doing good and finishing God's work, doing the work that Christ did. I see nothing else in the world that can yield any satisfaction besides living to God, pleasing him, and doing his whole will.——My greatest joy and comfort has been to do something for promoting the interest of religion and the souls of particular persons: And now, in my illness, while I am full of pain and distress from day to day, all the comfort I have is in being able to do some little char [or small piece of work]</w:t>
      </w:r>
      <w:r>
        <w:rPr>
          <w:rStyle w:val="FootnoteReference"/>
        </w:rPr>
        <w:footnoteReference w:id="973"/>
      </w:r>
      <w:r>
        <w:t xml:space="preserve"> for God; either by something that I say, or by writing, or some other way."</w:t>
      </w:r>
    </w:p>
    <w:p>
      <w:pPr>
        <w:pStyle w:val="BodyText"/>
      </w:pPr>
      <w:r>
        <w:t xml:space="preserve">He intermingled with these and other like expressions, many pathetical counsels to those that were about him; particularly to my children and servants. He applied himself to some of my younger children at this time; calling them to him and speaking to 'em one by one; setting before them, in a very plain manner, the nature and essence of true piety, and its great importance and necessity; earnestly warning them not to rest in anything short of that true and thorough change of heart, and a life devoted to God; counselling them not to be slack in the great business of religion, nor in the least to delay it; enforcing his counsels with this, that his words were the words of a dying man: Said he, "I shall die here, and here I shall be buried, and here you will see my grave, and do you remember what I have said to you. I am</w:t>
      </w:r>
    </w:p>
    <w:p>
      <w:pPr>
        <w:pStyle w:val="SourcePage"/>
      </w:pPr>
      <w:r>
        <w:t xml:space="preserve">[p. 467]</w:t>
      </w:r>
    </w:p>
    <w:p>
      <w:pPr>
        <w:pStyle w:val="BodyText"/>
      </w:pPr>
      <w:r>
        <w:t xml:space="preserve">going into eternity: And 'tis sweet to me to think of eternity; the endlessness of it makes it sweet: But oh, what shall I say to the eternity of the wicked! I can't mention it, nor think of it: The thought is too dreadful. When you see my grave, then remember what I said to you while I was alive: then think with yourself how that man that lies in that grave counselled and warned me to prepare for death."</w:t>
      </w:r>
    </w:p>
    <w:p>
      <w:pPr>
        <w:pStyle w:val="BodyText"/>
      </w:pPr>
      <w:r>
        <w:t xml:space="preserve">His body seemed to be marvellously strengthened through the inward vigor and refreshment of his mind; so that, although before he was so weak that he could hardly utter a sentence, yet now he continued his most affecting and profitable discourse to us for more than an hour, with scarce any intermission; and said of it, when he had done, it was the last sermon that ever he should preach.</w:t>
      </w:r>
    </w:p>
    <w:p>
      <w:pPr>
        <w:pStyle w:val="BodyText"/>
      </w:pPr>
      <w:r>
        <w:t xml:space="preserve">This extraordinary frame of mind continued the next day; of which he says in his diary as follows.]</w:t>
      </w:r>
    </w:p>
    <w:p>
      <w:pPr>
        <w:pStyle w:val="BodyText"/>
      </w:pPr>
      <w:r>
        <w:t xml:space="preserve">Lord's Day, September 20. Was still in a sweet and comfortable frame; and was again melted with desires that God might be glorified, and with longings to love and live to him. Longed for the influences of the divine Spirit to descend on ministers in a special manner. And oh, I longed to be with God, to behold his glory, and to bow in his presence!</w:t>
      </w:r>
    </w:p>
    <w:p>
      <w:pPr>
        <w:pStyle w:val="BodyText"/>
      </w:pPr>
      <w:r>
        <w:t xml:space="preserve">[It appears by what is noted in his diary, both of this day and the evening preceding, that his mind at this time was much impressed with a sense of the importance of the work of the ministry, and the need of the grace of God and his special spiritual assistance in this work: And it also appeared in what he expressed in conversation; particularly in his discourse to his brother Israel, who was then a member of Yale College at New Haven, and had been prosecuting his studies and academical exercises there, to that end, that he might be fitted for the work of the ministry, and was now with him.</w:t>
      </w:r>
      <w:r>
        <w:rPr>
          <w:rStyle w:val="FootnoteReference"/>
        </w:rPr>
        <w:footnoteReference w:id="974"/>
      </w:r>
      <w:r>
        <w:t xml:space="preserve"> He now, and from time to time in this his dying state, recommended to his brother a life of self-denial, of weanedness from the world and devotedness to God, and an earnest endeavor to obtain much of the grace of God's</w:t>
      </w:r>
    </w:p>
    <w:p>
      <w:pPr>
        <w:pStyle w:val="SourcePage"/>
      </w:pPr>
      <w:r>
        <w:t xml:space="preserve">[p. 468]</w:t>
      </w:r>
    </w:p>
    <w:p>
      <w:pPr>
        <w:pStyle w:val="BodyText"/>
      </w:pPr>
      <w:r>
        <w:t xml:space="preserve">Spirit, and God's gracious influences on his heart; representing the great need which ministers stand in of them, and the unspeakable benefit of them from his own experience. Among many other expressions, he said thus; "When ministers feel these special gracious influences on their hearts, it wonderfully assists them to come at the consciences of men, and as it were to handle them with hands; whereas, without them, whatever reason and oratory we make use of, we do but make use of stumps instead of hands."]</w:t>
      </w:r>
    </w:p>
    <w:p>
      <w:pPr>
        <w:pStyle w:val="BodyText"/>
      </w:pPr>
      <w:r>
        <w:t xml:space="preserve">Monday, September 21. I began to correct a little volume of my private writings:</w:t>
      </w:r>
      <w:r>
        <w:rPr>
          <w:rStyle w:val="FootnoteReference"/>
        </w:rPr>
        <w:footnoteReference w:id="975"/>
      </w:r>
      <w:r>
        <w:t xml:space="preserve"> God, I believe, remarkably helped me in it; my strength was surprisingly lengthened out, and my thoughts quick and lively, and my soul refreshed, hoping it might be a work for God. Oh, how good, how sweet it is to labor for God!</w:t>
      </w:r>
    </w:p>
    <w:p>
      <w:pPr>
        <w:pStyle w:val="BodyText"/>
      </w:pPr>
      <w:r>
        <w:t xml:space="preserve">Tuesday, September 22. Was again employed in reading and correcting, and had the same success as the day before. I was exceeding weak; but it seemed to refresh my soul thus to spend time.</w:t>
      </w:r>
    </w:p>
    <w:p>
      <w:pPr>
        <w:pStyle w:val="BodyText"/>
      </w:pPr>
      <w:r>
        <w:t xml:space="preserve">Wednesday, September 23. I finished my corrections of the little piece fore mentioned, and felt uncommonly peaceful: It seemed as if I had now done all my work in this world, and stood ready for my call to a better. As long as I see anything to be done for God, life is worth having: But oh, how vain and unworthy 'tis to live for any lower end!</w:t>
      </w:r>
    </w:p>
    <w:p>
      <w:pPr>
        <w:pStyle w:val="BodyText"/>
      </w:pPr>
      <w:r>
        <w:t xml:space="preserve">This day I indited</w:t>
      </w:r>
      <w:r>
        <w:rPr>
          <w:rStyle w:val="FootnoteReference"/>
        </w:rPr>
        <w:footnoteReference w:id="976"/>
      </w:r>
      <w:r>
        <w:t xml:space="preserve"> a letter, I think of great importance, to the Rev. Mr. Byram in New Jersey: Oh, that God would bless and succeed that letter, which was written for the benefit of his Church!</w:t>
      </w:r>
      <w:r>
        <w:rPr>
          <w:rStyle w:val="FootnoteReference"/>
        </w:rPr>
        <w:footnoteReference w:id="977"/>
      </w:r>
      <w:r>
        <w:t xml:space="preserve"> Oh, that God would "purify the sons of Levi" </w:t>
      </w:r>
      <w:r>
        <w:rPr>
          <w:rStyle w:val="FootnoteReference"/>
        </w:rPr>
        <w:footnoteReference w:id="978"/>
      </w:r>
      <w:r>
        <w:t xml:space="preserve">, that his glory may be advanced! This night I endured a dreadful turn, wherein my life was expected [to last] scarce an hour or minute together. But blessed be God, I have enjoyed considerable sweetness in divine things this week, both by night and day.</w:t>
      </w:r>
    </w:p>
    <w:p>
      <w:pPr>
        <w:pStyle w:val="BodyText"/>
      </w:pPr>
      <w:r>
        <w:t xml:space="preserve">Thursday, September 24. My strength began to fail exceedingly; which looked further as if I had done all my work: However, I had strength to fold and superscribe my letter. About two I went to bed, being weak and much disordered, and lay in a</w:t>
      </w:r>
    </w:p>
    <w:p>
      <w:pPr>
        <w:pStyle w:val="SourcePage"/>
      </w:pPr>
      <w:r>
        <w:t xml:space="preserve">[p. 469]</w:t>
      </w:r>
    </w:p>
    <w:p>
      <w:pPr>
        <w:pStyle w:val="BodyText"/>
      </w:pPr>
      <w:r>
        <w:t xml:space="preserve">burning fever till night, without any proper rest. In the evening I got up, having lain down in some of my clothes; but was in the greatest distress that ever I endured, having an uncommon kind of hiccough; which either strangled me or threw me into a straining to vomit; and at the same time was distressed with griping pains. Oh, the distress of this evening! I had little expectation of my living the night through, nor indeed had any about me: and I longed for the finishing moment! I was obliged to repair to bed by six o'clock; and through mercy enjoyed some rest; but was grievously distressed at turns with the hiccough. My soul breathed after God, while the Watcher was with me: "When shall I come to God" </w:t>
      </w:r>
      <w:r>
        <w:rPr>
          <w:rStyle w:val="FootnoteReference"/>
        </w:rPr>
        <w:footnoteReference w:id="979"/>
      </w:r>
      <w:r>
        <w:t xml:space="preserve">, even to God, "my exceeding joy" </w:t>
      </w:r>
      <w:r>
        <w:rPr>
          <w:rStyle w:val="FootnoteReference"/>
        </w:rPr>
        <w:footnoteReference w:id="980"/>
      </w:r>
      <w:r>
        <w:t xml:space="preserve">? Oh, for his blessed likeness!</w:t>
      </w:r>
    </w:p>
    <w:p>
      <w:pPr>
        <w:pStyle w:val="BodyText"/>
      </w:pPr>
      <w:r>
        <w:t xml:space="preserve">Friday, September 25. This day I was unspeakably weak and little better than speechless all the day: However, I was able to write a little, and felt comfortably in some part of the day. Oh, it refreshed my soul to think of former things, of desires to glorify God, of the pleasures of living to him! Oh, my dear God, I am speedily coining to thee, I hope! Hasten the day, O Lord, if it be thy blessed will: "Oh, come, Lord Jesus, come quickly! Amen" </w:t>
      </w:r>
      <w:r>
        <w:rPr>
          <w:rStyle w:val="FootnoteReference"/>
        </w:rPr>
        <w:footnoteReference w:id="981"/>
      </w:r>
      <w:r>
        <w:t xml:space="preserve">.</w:t>
      </w:r>
      <w:r>
        <w:rPr>
          <w:rStyle w:val="FootnoteReference"/>
        </w:rPr>
        <w:footnoteReference w:id="982"/>
      </w:r>
    </w:p>
    <w:p>
      <w:pPr>
        <w:pStyle w:val="BodyText"/>
      </w:pPr>
      <w:r>
        <w:t xml:space="preserve">Saturday, September 26. I felt the sweetness of divine things, this forenoon; and had the consolation of a consciousness that I was doing something for God.</w:t>
      </w:r>
    </w:p>
    <w:p>
      <w:pPr>
        <w:pStyle w:val="BodyText"/>
      </w:pPr>
      <w:r>
        <w:t xml:space="preserve">Lord's Day, September 27. This was a very comfortable day to my soul; I think I awoke with God. I was enabled to "lift up my soul to God" </w:t>
      </w:r>
      <w:r>
        <w:rPr>
          <w:rStyle w:val="FootnoteReference"/>
        </w:rPr>
        <w:footnoteReference w:id="983"/>
      </w:r>
      <w:r>
        <w:t xml:space="preserve"> early this morning; and while I had little bodily strength, I found freedom to lift up my heart to God for myself and others. Afterwards, was pleased with the thoughts of speedily entering into the unseen world.</w:t>
      </w:r>
    </w:p>
    <w:p>
      <w:pPr>
        <w:pStyle w:val="BodyText"/>
      </w:pPr>
      <w:r>
        <w:t xml:space="preserve">[Early this morning, as one of the family came into the room, he expressed himself thus: "I have had more pleasure this morning than all the drunkards in the world enjoy, if it were all extracted!" So much did he esteem the "joy of faith" </w:t>
      </w:r>
      <w:r>
        <w:rPr>
          <w:rStyle w:val="FootnoteReference"/>
        </w:rPr>
        <w:footnoteReference w:id="984"/>
      </w:r>
      <w:r>
        <w:t xml:space="preserve"> above the "pleasures of sin" </w:t>
      </w:r>
      <w:r>
        <w:rPr>
          <w:rStyle w:val="FootnoteReference"/>
        </w:rPr>
        <w:footnoteReference w:id="985"/>
      </w:r>
      <w:r>
        <w:t xml:space="preserve">.</w:t>
      </w:r>
    </w:p>
    <w:p>
      <w:pPr>
        <w:pStyle w:val="BodyText"/>
      </w:pPr>
      <w:r>
        <w:t xml:space="preserve">He felt that morning an unusual appetite to food; with which his mind seemed to be exhilarated, as looking on it a sign of the</w:t>
      </w:r>
    </w:p>
    <w:p>
      <w:pPr>
        <w:pStyle w:val="SourcePage"/>
      </w:pPr>
      <w:r>
        <w:t xml:space="preserve">[p. 470]</w:t>
      </w:r>
    </w:p>
    <w:p>
      <w:pPr>
        <w:pStyle w:val="BodyText"/>
      </w:pPr>
      <w:r>
        <w:t xml:space="preserve">very near approach of death; and said upon it, "I was born on a Sabbath Day; and I have reason to think I was newborn on a Sabbath Day; and I hope I shall die on this Sabbath Day: I should look upon it as a favor, if it may be the will of God that it should be so: I long for the time. Oh, 'why is his chariot so long in coming? Why tarry the wheels of his chariots' </w:t>
      </w:r>
      <w:r>
        <w:rPr>
          <w:rStyle w:val="FootnoteReference"/>
        </w:rPr>
        <w:footnoteReference w:id="986"/>
      </w:r>
      <w:r>
        <w:t xml:space="preserve">? I am very willing to part with all: I am willing to part with my dear brother John, and never to see him again, to go to be forever with the Lord.</w:t>
      </w:r>
      <w:r>
        <w:rPr>
          <w:rStyle w:val="FootnoteReference"/>
        </w:rPr>
        <w:footnoteReference w:id="987"/>
      </w:r>
      <w:r>
        <w:t xml:space="preserve"> Oh, when I go there, how will God's dear Church on earth be upon my mind!"</w:t>
      </w:r>
    </w:p>
    <w:p>
      <w:pPr>
        <w:pStyle w:val="BodyText"/>
      </w:pPr>
      <w:r>
        <w:t xml:space="preserve">Afterwards, the same morning, being asked how he did, he answered, "I am almost in eternity: I long to be there. My work is done: I have done with all my friends: All the world is nothing to me. I long to be in heaven, praising and glorifying God with the holy angels: All my desire is to glorify God."</w:t>
      </w:r>
    </w:p>
    <w:p>
      <w:pPr>
        <w:pStyle w:val="BodyText"/>
      </w:pPr>
      <w:r>
        <w:t xml:space="preserve">During the whole of these last two weeks of his life he seemed to continue in this frame of heart, loose from all the world, as having done his work, and done with all things here below, having nothing to do but to die, and abiding in an earnest desire and expectation of the happy moment when his soul should take its flight and go to a state of perfection of holiness and perfect glorifying and enjoying God, manifested in a variety of expressions. He said that the consideration of the day of death, and the day of judgment, had a long time been peculiarly sweet to him. He from time to time spake of his being willing to leave the body and the world immediately, that day, that night, and that moment, if it was the will of God. He also was much in expressing his longings that the Church of Christ on earth might flourish, and Christ's kingdom here might be advanced, notwithstanding he was about to leave the earth and should not with his eyes behold the desirable event, nor be instrumental in promoting it. He said to me one morning as I came into the room, "My thoughts have been employed on the old dear theme, the prosperity of God's Church on earth. As I waked out of sleep, I was led to cry for the pouring out of God's Spirit and the advancement of Christ's kingdom, which the dear Redeemer did and suffered so</w:t>
      </w:r>
    </w:p>
    <w:p>
      <w:pPr>
        <w:pStyle w:val="SourcePage"/>
      </w:pPr>
      <w:r>
        <w:t xml:space="preserve">[p. 471]</w:t>
      </w:r>
    </w:p>
    <w:p>
      <w:pPr>
        <w:pStyle w:val="BodyText"/>
      </w:pPr>
      <w:r>
        <w:t xml:space="preserve">much for. 'Tis that especially makes me long for it." He expressed much hope that a glorious advancement of Christ's kingdom was near at hand.</w:t>
      </w:r>
    </w:p>
    <w:p>
      <w:pPr>
        <w:pStyle w:val="BodyText"/>
      </w:pPr>
      <w:r>
        <w:t xml:space="preserve">He once told me that he had formerly longed for the outpouring of the Spirit of God and the glorious times of the Church, and hoped they were coming; and should have been willing to have lived to promote religion at that time, if that had been the will of God; but (says he) "I am willing it should be as it is; I would not have the choice to make for myself, for ten thousand worlds." He expressed on his deathbed a full persuasion that he should in heaven see the prosperity of the Church on earth, and should rejoice with Christ therein; and the consideration of it seemed to be highly pleasing and satisfying to his mind.</w:t>
      </w:r>
    </w:p>
    <w:p>
      <w:pPr>
        <w:pStyle w:val="BodyText"/>
      </w:pPr>
      <w:r>
        <w:t xml:space="preserve">He also still dwelt much on the great importance of the work of ministers of the Gospel; and expressed his longings that they might be "filled with the Spirit of God" </w:t>
      </w:r>
      <w:r>
        <w:rPr>
          <w:rStyle w:val="FootnoteReference"/>
        </w:rPr>
        <w:footnoteReference w:id="988"/>
      </w:r>
      <w:r>
        <w:t xml:space="preserve">; and manifested much desire to see some of the neighboring ministers whom he had some acquaintance with, and whose sincere friendship he was confident of, that he might converse freely with them on that subject before he died. And it so happened that he had opportunity with some of them, according to his desire.</w:t>
      </w:r>
    </w:p>
    <w:p>
      <w:pPr>
        <w:pStyle w:val="BodyText"/>
      </w:pPr>
      <w:r>
        <w:t xml:space="preserve">Another thing that lay much on his heart, and that he spake of from time to time in these near approaches of death, was the spiritual prosperity of his own congregation of Christian Indians in New Jersey: and when he spake of them, it was with peculiar tenderness; so that his speech would be presently interrupted and drowned with tears.</w:t>
      </w:r>
    </w:p>
    <w:p>
      <w:pPr>
        <w:pStyle w:val="BodyText"/>
      </w:pPr>
      <w:r>
        <w:t xml:space="preserve">He also expressed much satisfaction in the disposals of Providence with regard to the circumstances of his death; particularly that God had before his death given him the opportunity he had had in Boston, with so many considerable persons, ministers and others, to give in his testimony for God and against false religion, and many mistakes that lead to it and promote it; and there to lay before pious and charitable gentlemen the state of the Indians, and their necessities, to so good effect; and that God had since given him opportunity to write to them further concerning these affairs; and to write other letters of importance that he hoped might be of good influence with regard to the state of religion among the Indians, and elsewhere, after his death. He expressed great thankfulness to God for his mercy in these things.</w:t>
      </w:r>
    </w:p>
    <w:p>
      <w:pPr>
        <w:pStyle w:val="SourcePage"/>
      </w:pPr>
      <w:r>
        <w:t xml:space="preserve">[p. 472]</w:t>
      </w:r>
    </w:p>
    <w:p>
      <w:pPr>
        <w:pStyle w:val="BodyText"/>
      </w:pPr>
      <w:r>
        <w:t xml:space="preserve">He also mentioned it as what he accounted a merciful circumstance of his death, that he should die here.</w:t>
      </w:r>
      <w:r>
        <w:rPr>
          <w:rStyle w:val="FootnoteReference"/>
        </w:rPr>
        <w:footnoteReference w:id="989"/>
      </w:r>
      <w:r>
        <w:t xml:space="preserve"> And speaking of these things, he said God had granted him all his desire; and signified that now he could with the greater alacrity leave the world.]</w:t>
      </w:r>
    </w:p>
    <w:p>
      <w:pPr>
        <w:pStyle w:val="BodyText"/>
      </w:pPr>
      <w:r>
        <w:t xml:space="preserve">Monday, September 28. I was able to read and make some few corrections in my private writings; but found I could not write as I had done; I found myself sensibly declined in all respects. It has been only from a little while before noon, till about one or two o'clock, that I have been able to do anything for some time past: Yet this refreshed my heart, that I could do anything, either public or private, that I hoped was for God.</w:t>
      </w:r>
    </w:p>
    <w:p>
      <w:pPr>
        <w:pStyle w:val="BodyText"/>
      </w:pPr>
      <w:r>
        <w:t xml:space="preserve">[This evening he was supposed to be dying: He thought so himself, and was thought so by those who were about him. He seemed glad at the appearance of the near approach of death. He was almost speechless, but his lips appeared to move; and one that sat very near him heard him utter such expressions as these: "Come, Lord Jesus, come quickly" </w:t>
      </w:r>
      <w:r>
        <w:rPr>
          <w:rStyle w:val="FootnoteReference"/>
        </w:rPr>
        <w:footnoteReference w:id="990"/>
      </w:r>
      <w:r>
        <w:t xml:space="preserve">. "Oh, 'why is his chariot so long in coming'" </w:t>
      </w:r>
      <w:r>
        <w:rPr>
          <w:rStyle w:val="FootnoteReference"/>
        </w:rPr>
        <w:footnoteReference w:id="991"/>
      </w:r>
      <w:r>
        <w:t xml:space="preserve">? After he revived, he blamed himself for having been too eager to be gone. And in expressing what he found in the frame of his mind at that time, he said he then found an inexpressibly sweet love to those that he looked upon as "belonging to Christ" </w:t>
      </w:r>
      <w:r>
        <w:rPr>
          <w:rStyle w:val="FootnoteReference"/>
        </w:rPr>
        <w:footnoteReference w:id="992"/>
      </w:r>
      <w:r>
        <w:t xml:space="preserve">, beyond almost all that ever he felt before; so that it "seemed" (to use his own words) "like a little piece of heaven" to have one of them near him. And being asked whether he heard the prayer that was (at his desire) made with him; he said yes, he heard every word, and had an uncommon sense of the things that were uttered in that prayer, and that every word reached his heart.</w:t>
      </w:r>
    </w:p>
    <w:p>
      <w:pPr>
        <w:pStyle w:val="BodyText"/>
      </w:pPr>
      <w:r>
        <w:t xml:space="preserve">On the evening of the next day, viz., Tuesday, September 29, as he lay in his bed, he seemed to be in an extraordinary frame; his mind greatly engaged in sweet meditations concerning the prosperity of Zion: There being present here at that time two young gentlemen of his acquaintance that were candidates for the</w:t>
      </w:r>
    </w:p>
    <w:p>
      <w:pPr>
        <w:pStyle w:val="SourcePage"/>
      </w:pPr>
      <w:r>
        <w:t xml:space="preserve">[p. 473]</w:t>
      </w:r>
    </w:p>
    <w:p>
      <w:pPr>
        <w:pStyle w:val="BodyText"/>
      </w:pPr>
      <w:r>
        <w:t xml:space="preserve">ministry, he desired us all to unite in singing a psalm on that subject, even Zion's prosperity. And on his desire we sung a part of the Psalms 102. This seemed much to refresh and revive him, and gave him new strength; so that, though before he could scarcely speak at all, now he proceeded with some freedom of speech to give his dying counsels to those two young gentlemen forementioned, relating to their preparation for, and prosecution of, that great work of the ministry they were designed for; and in particular, earnestly recommended to 'em frequent secret fasting and prayer: and enforced his counsel with, regard to this, from his own experience of the great comfort and benefit of it; which (said he) "I should not mention, were it not that I am a dying person." And after he had finished his counsel, he made a prayer in the audience of us all; wherein, besides praying for this family, for his brethren, and those candidates for the ministry, and for his own congregation, he earnestly prayed for the reviving and flourishing of religion in the world.</w:t>
      </w:r>
    </w:p>
    <w:p>
      <w:pPr>
        <w:pStyle w:val="BodyText"/>
      </w:pPr>
      <w:r>
        <w:t xml:space="preserve">Till now, he had every day sat up part of the day; but after this he never rose from his bed.]</w:t>
      </w:r>
    </w:p>
    <w:p>
      <w:pPr>
        <w:pStyle w:val="BodyText"/>
      </w:pPr>
      <w:r>
        <w:t xml:space="preserve">Wednesday, September 30. I was obliged to keep my bed the whole day, through weakness. However, redeemed a little time, and with the help of my brother, read and corrected about a dozen pages in my M.S. giving an account of my conversion.</w:t>
      </w:r>
      <w:r>
        <w:rPr>
          <w:rStyle w:val="FootnoteReference"/>
        </w:rPr>
        <w:footnoteReference w:id="993"/>
      </w:r>
    </w:p>
    <w:p>
      <w:pPr>
        <w:pStyle w:val="BodyText"/>
      </w:pPr>
      <w:r>
        <w:t xml:space="preserve">Thursday, October 1. I endeavored again to do something by way of writing, but soon found my powers of body and mind utterly fail. Felt not so sweetly as when I was able to do something that I hoped would do some good. In the evening, was discomposed and wholly delirious; but it was not long before God was pleased to give me some sleep, and fully composed my mind.</w:t>
      </w:r>
      <w:r>
        <w:rPr>
          <w:rStyle w:val="FootnoteReference"/>
        </w:rPr>
        <w:footnoteReference w:id="994"/>
      </w:r>
      <w:r>
        <w:t xml:space="preserve"> Oh, blessed be God for his great goodness to me, since I was so low at Mr. Bromfield's, on Thursday, June 18, last past. He has, except those few minutes, given me the clear exercise of my reason, and enabled me to labor much for him, in things both of a public and private nature; and perhaps to do more good than I should have done if I had been well; besides the comfortable influences</w:t>
      </w:r>
    </w:p>
    <w:p>
      <w:pPr>
        <w:pStyle w:val="SourcePage"/>
      </w:pPr>
      <w:r>
        <w:t xml:space="preserve">[p. 474]</w:t>
      </w:r>
    </w:p>
    <w:p>
      <w:pPr>
        <w:pStyle w:val="BodyText"/>
      </w:pPr>
      <w:r>
        <w:t xml:space="preserve">of his blessed Spirit, with which he has been pleased to refresh my soul. May his Name have all the glory forever and ever. Amen.</w:t>
      </w:r>
    </w:p>
    <w:p>
      <w:pPr>
        <w:pStyle w:val="BodyText"/>
      </w:pPr>
      <w:r>
        <w:t xml:space="preserve">Friday, October 2. My soul was this day, at turns, sweetly set on God: I longed to be "with him" that I might "behold his glory" </w:t>
      </w:r>
      <w:r>
        <w:rPr>
          <w:rStyle w:val="FootnoteReference"/>
        </w:rPr>
        <w:footnoteReference w:id="995"/>
      </w:r>
      <w:r>
        <w:t xml:space="preserve">; I felt sweetly disposed to commit all to him, even my dearest friends, my dearest flock, and my absent brother, and all my concerns for time and eternity. Oh, that his kingdom might come in the world; that they might all love and glorify him for what he is in himself; and that the blessed Redeemer might "see of the travail of his soul, and be satisfied" </w:t>
      </w:r>
      <w:r>
        <w:rPr>
          <w:rStyle w:val="FootnoteReference"/>
        </w:rPr>
        <w:footnoteReference w:id="996"/>
      </w:r>
      <w:r>
        <w:t xml:space="preserve">. Oh, "come, Lord Jesus, come quickly! Amen" </w:t>
      </w:r>
      <w:r>
        <w:rPr>
          <w:rStyle w:val="FootnoteReference"/>
        </w:rPr>
        <w:footnoteReference w:id="997"/>
      </w:r>
      <w:r>
        <w:t xml:space="preserve">.</w:t>
      </w:r>
      <w:r>
        <w:rPr>
          <w:rStyle w:val="FootnoteReference"/>
        </w:rPr>
        <w:footnoteReference w:id="998"/>
      </w:r>
    </w:p>
    <w:p>
      <w:pPr>
        <w:pStyle w:val="BodyText"/>
      </w:pPr>
      <w:r>
        <w:t xml:space="preserve">[The next evening we very much expected his brother John from New Jersey; it being about a week after the time that he proposed for his return when he went away. And though our expectations were still disappointed; yet Mr. Brainerd seemed to continue unmoved, in the same calm and peaceful frame that he had before manifested; as having resigned all to God, and having done with his friends and with all things here below.</w:t>
      </w:r>
    </w:p>
    <w:p>
      <w:pPr>
        <w:pStyle w:val="BodyText"/>
      </w:pPr>
      <w:r>
        <w:t xml:space="preserve">On the morning of the next day, being Lord's Day, October 4, as my daughter Jerusha (who chiefly tended him) came into the room, he looked on her very pleasantly and said, "Dear Jerusha, are you willing to part with me? I am quite willing to part with you: I am willing to part with all my friends: I am willing to part with my dear brother John; although I love him the best of any creature living: I have committed him and all my friends to God, and can leave them with God. Though, if I thought I should not see you and be happy with you in another world, I could not bear to part with you. But we shall spend an happy eternity together!"</w:t>
      </w:r>
      <w:r>
        <w:rPr>
          <w:rStyle w:val="FootnoteReference"/>
        </w:rPr>
        <w:footnoteReference w:id="999"/>
      </w:r>
      <w:r>
        <w:t xml:space="preserve"> In the evening, as one came into the room with a Bible</w:t>
      </w:r>
    </w:p>
    <w:p>
      <w:pPr>
        <w:pStyle w:val="SourcePage"/>
      </w:pPr>
      <w:r>
        <w:t xml:space="preserve">[p. 475]</w:t>
      </w:r>
    </w:p>
    <w:p>
      <w:pPr>
        <w:pStyle w:val="BodyText"/>
      </w:pPr>
      <w:r>
        <w:t xml:space="preserve">in her hand, he expressed himself thus; "Oh, that dear book! that lovely book! I shall soon see it opened! The mysteries that are in it, and the mysteries of God's Providence, will be all unfolded!"</w:t>
      </w:r>
    </w:p>
    <w:p>
      <w:pPr>
        <w:pStyle w:val="BodyText"/>
      </w:pPr>
      <w:r>
        <w:t xml:space="preserve">His distemper now very apparently preyed on his vitals in an extraordinary manner: not by a sudden breaking of ulcers in his lungs, as at Boston, but by a constant discharge of purulent matter in great quantities: so that what he brought up by expectoration seemed to be as it were mouthfuls of almost clear pus; which was attended with very great inward pain and distress.</w:t>
      </w:r>
    </w:p>
    <w:p>
      <w:pPr>
        <w:pStyle w:val="BodyText"/>
      </w:pPr>
      <w:r>
        <w:t xml:space="preserve">On Tuesday, October 6, he lay for a considerable time as if he were dying. At which time he was heard to utter in broken whispers such expressions as these; "He will come, he will not tarry. I shall soon be in glory. I shall soon glorify God with the angels." But after some time he revived.</w:t>
      </w:r>
    </w:p>
    <w:p>
      <w:pPr>
        <w:pStyle w:val="BodyText"/>
      </w:pPr>
      <w:r>
        <w:t xml:space="preserve">The next day, viz., Wednesday, October 7, his brother John arrived, being returned from New Jersey; where he had been detained much longer than he intended, by a mortal sickness prevailing among the Christian Indians, and by some other things in their circumstances that made his stay with them necessary. Mr. Brainerd was affected and refreshed with seeing him, and appeared fully satisfied with the reasons of his delay; seeing the interest of religion and of the souls of his people required it.</w:t>
      </w:r>
    </w:p>
    <w:p>
      <w:pPr>
        <w:pStyle w:val="BodyText"/>
      </w:pPr>
      <w:r>
        <w:t xml:space="preserve">The next day, Thursday, October 8, he was in great distress and agonies of body; and for the bigger part of the day was much disordered as to the exercise of his reason. In the evening he was more composed, and had the use of his reason well; but the pain of his body continued and increased. He told me it was impossible for any to conceive of the distress he felt in his breast. He manifested much concern lest he should dishonor God by impatience under his extreme agony; which was such that he said the thought of enduring it one minute longer was almost insupportable. He desired that others would be much in lifting up their hearts continually to God for him, that God would support him</w:t>
      </w:r>
    </w:p>
    <w:p>
      <w:pPr>
        <w:pStyle w:val="SourcePage"/>
      </w:pPr>
      <w:r>
        <w:t xml:space="preserve">[p. 476]</w:t>
      </w:r>
    </w:p>
    <w:p>
      <w:pPr>
        <w:pStyle w:val="BodyText"/>
      </w:pPr>
      <w:r>
        <w:t xml:space="preserve">and give him patience. He signified that he expected to die that night; but seemed to fear a longer delay: and the disposition of his mind with regard to death appeared still the same that it had been all along. And notwithstanding his bodily agonies, yet the interest of Zion lay still with great weight on his mind; as appeared by some considerable discourse he had that evening with the Rev. Mr. Billing,</w:t>
      </w:r>
      <w:r>
        <w:rPr>
          <w:rStyle w:val="FootnoteReference"/>
        </w:rPr>
        <w:footnoteReference w:id="1000"/>
      </w:r>
      <w:r>
        <w:t xml:space="preserve"> one of the neighboring ministers (who was then present), concerning the great importance of the work of the ministry, etc. And afterwards, when it was very late in the night, he had much very proper and profitable discourse with his brother John, concerning his congregation in New Jersey and the interest of religion among the Indians. In the latter part of the night, his bodily distress seemed to rise to a greater height than ever; and he said to those then about him that it was another thing to die than people imagined; explaining himself to mean that they were not aware what bodily pain and anguish is undergone before death. Towards day, his eyes fixed; and he continued lying immovable till about six o'clock in the morning, and then expired, on Friday, October 9, 1747, when his soul, as we may well conclude, was received by his dear Lord and Master, as an eminently faithful servant, into that state of perfection of holiness and fruition of God which he had so often and so ardently longed for; and was welcomed by the glorious assembly in the upper world, as one peculiarly fitted to join them in their blessed employments and enjoyments.</w:t>
      </w:r>
    </w:p>
    <w:p>
      <w:pPr>
        <w:pStyle w:val="BodyText"/>
      </w:pPr>
      <w:r>
        <w:t xml:space="preserve">Much respect was shown to his memory at his funeral; which was on the Monday following, after a sermon</w:t>
      </w:r>
      <w:r>
        <w:rPr>
          <w:rStyle w:val="FootnoteReference"/>
        </w:rPr>
        <w:footnoteReference w:id="1001"/>
      </w:r>
      <w:r>
        <w:t xml:space="preserve"> preached the same day, on that solemn occasion. His funeral was attended by eight of the neighboring ministers, and 17 other gentlemen of liberal education, and a great concourse of people.]</w:t>
      </w:r>
    </w:p>
    <w:p>
      <w:pPr>
        <w:pStyle w:val="SourcePage"/>
      </w:pPr>
      <w:r>
        <w:t xml:space="preserve">[p. 477]</w:t>
      </w:r>
    </w:p>
    <w:p>
      <w:pPr>
        <w:pStyle w:val="Heading2"/>
      </w:pPr>
      <w:bookmarkStart w:name="heading_some_further_remains_of_the_" w:id="33"/>
      <w:r>
        <w:t xml:space="preserve">Some Further Remains of the Rev. Mr. David Brainerd</w:t>
      </w:r>
      <w:bookmarkEnd w:id="33"/>
    </w:p>
    <w:p>
      <w:pPr>
        <w:pStyle w:val="Heading2"/>
      </w:pPr>
      <w:bookmarkStart w:name="heading_i_a_scheme_of_a_dialogue_bet" w:id="34"/>
      <w:r>
        <w:t xml:space="preserve">[I.] A scheme of a dialogue between the various powers and affections of the mind, as they are found alternately whispering in the godly soul. [Mentioned in his diary, February 3, 1744.]</w:t>
      </w:r>
      <w:bookmarkEnd w:id="34"/>
    </w:p>
    <w:p>
      <w:pPr>
        <w:pStyle w:val="BodyText"/>
      </w:pPr>
      <w:r>
        <w:t xml:space="preserve">I. The Understanding introduced, (1) As discovering its own excellency and capacity of enjoying the most sublime pleasure and happiness. (2) As observing its desire equal to its capacity, and incapable of being satisfied with anything that will not fill it in the utmost extent of its exercise. (3) As finding itself a dependent thing, not self-sufficient; and consequently unable to spin happiness (as the spider spins its web) out of its own bowels. This self-sufficiency observed to be the property and prerogative of God alone, and not belonging to any created being. (4) As in vain seeking sublime pleasure, satisfaction, and happiness adequate to its nature, amongst created beings. The search and knowledge of the truth in the natural world allowed indeed to be refreshing to the mind; but still failing to afford complete happiness. (5) As discovering the excellency and glory of God, that he is the fountain of goodness and well-spring of happiness, and every way fit to answer the enlarged desires and cravings of our immortal souls.</w:t>
      </w:r>
    </w:p>
    <w:p>
      <w:pPr>
        <w:pStyle w:val="ListText"/>
        <w:numPr>
          <w:ilvl w:val="0"/>
          <w:numId w:val="4"/>
        </w:numPr>
      </w:pPr>
      <w:r>
        <w:t xml:space="preserve">The Will introduced, as necessarily, yet freely choosing this God for its supreme happiness and only portion, fully complying with the Understanding's dictates, acquiescing in God as the best good, his will as the best rule for intelligent creatures, and rejoicing that God is in every respect just what he is; and withal choosing and delighting to be a dependent creature, always subject to this God, not aspiring after self-sufficiency and supremacy, but acquiescing in the contrary.</w:t>
      </w:r>
    </w:p>
    <w:p>
      <w:pPr>
        <w:pStyle w:val="ListText"/>
        <w:numPr>
          <w:ilvl w:val="0"/>
          <w:numId w:val="5"/>
        </w:numPr>
      </w:pPr>
      <w:r>
        <w:t xml:space="preserve">Ardent Love, or Desire, introduced, as passionately longing to please and glorify the divine being, to be in every respect conformed to him, and in that way to enjoy him. This Love or Desire represented as most genuine; not induced by mean and mercenary</w:t>
      </w:r>
    </w:p>
    <w:p>
      <w:pPr>
        <w:pStyle w:val="SourcePage"/>
      </w:pPr>
      <w:r>
        <w:t xml:space="preserve">[p. 478]</w:t>
      </w:r>
    </w:p>
    <w:p>
      <w:pPr>
        <w:pStyle w:val="BodyText"/>
      </w:pPr>
      <w:r>
        <w:t xml:space="preserve">views; not primarily springing from selfish hopes of salvation, whereby the divine glories would be sacrificed to the idol self; not arising from a slavish fear of divine anger in case of neglect, nor yet from hopes of feeling the sweetness of that tender and pleasant passion of love in one's own breast; but from a just esteem of the beauteous object beloved. This Love further represented as attended with vehement longings after the enjoyment of its object, but unable to find by what means.</w:t>
      </w:r>
    </w:p>
    <w:p>
      <w:pPr>
        <w:pStyle w:val="ListText"/>
        <w:numPr>
          <w:ilvl w:val="0"/>
          <w:numId w:val="6"/>
        </w:numPr>
      </w:pPr>
      <w:r>
        <w:t xml:space="preserve">The Understanding again introduced, as informing (1) How God might have been enjoyed, yea, how he must necessarily have been enjoyed, had not man sinned against him; that as there was knowledge, Likeness, and Love, so there must needs be enjoyment, while there was no impediment. (2) How he may be enjoyed in some measure now, viz., by the same knowledge begetting Likeness and Love, which will be answered with returns of Love and the smiles of God's countenance, which are better than life. (3) How God may be perfectly enjoyed, viz., by the soul's perfect freedom from sin. This perfect freedom never obtained till death; and then not by any unaccountable means, or in any unheard-of manner; but the same by which it has obtained some likeness to, and fruition of, God in this world, viz., a clear manifestation of him.</w:t>
      </w:r>
    </w:p>
    <w:p>
      <w:pPr>
        <w:pStyle w:val="ListText"/>
        <w:numPr>
          <w:ilvl w:val="0"/>
          <w:numId w:val="7"/>
        </w:numPr>
      </w:pPr>
      <w:r>
        <w:t xml:space="preserve">Holy Desire appears and inquires why the soul may not be perfectly holy; and so perfect in the enjoyment of God here; and expresses most insatiable thirstings after such a temper, and such fruition, and most consummate blessedness.</w:t>
      </w:r>
    </w:p>
    <w:p>
      <w:pPr>
        <w:pStyle w:val="ListText"/>
        <w:numPr>
          <w:ilvl w:val="0"/>
          <w:numId w:val="8"/>
        </w:numPr>
      </w:pPr>
      <w:r>
        <w:t xml:space="preserve">Understanding again appears, and informs that God designs that those whom he sanctifies in part here, and intends for immortal glory, shall tarry a while in this present evil world, that their own experience of temptations, etc., may teach 'em how great the deliverance is which God has wrought for 'em, that they may be swallowed up in thankfulness and admiration to eternity; as also that they may be instrumental of doing good to their fellow men. Now if they were perfectly holy, etc., a world of sin would not be a fit habitation for them: and further, such manifestations of God as are necessary completely to sanctify the soul, would be insupportable to the body, so that we can't "see God and live" </w:t>
      </w:r>
      <w:r>
        <w:rPr>
          <w:rStyle w:val="FootnoteReference"/>
        </w:rPr>
        <w:footnoteReference w:id="1002"/>
      </w:r>
      <w:r>
        <w:t xml:space="preserve">.</w:t>
      </w:r>
    </w:p>
    <w:p>
      <w:pPr>
        <w:pStyle w:val="ListText"/>
        <w:numPr>
          <w:ilvl w:val="0"/>
          <w:numId w:val="9"/>
        </w:numPr>
      </w:pPr>
      <w:r>
        <w:t xml:space="preserve">Holy Impatience is next introduced, complaining of the sins and sorrows of life, and almost repining at the distance of a state of perfection, uneasy to see and feel, the hours hang so dull and</w:t>
      </w:r>
    </w:p>
    <w:p>
      <w:pPr>
        <w:pStyle w:val="SourcePage"/>
      </w:pPr>
      <w:r>
        <w:t xml:space="preserve">[p. 479]</w:t>
      </w:r>
    </w:p>
    <w:p>
      <w:pPr>
        <w:pStyle w:val="BodyText"/>
      </w:pPr>
      <w:r>
        <w:t xml:space="preserve">heavy, and almost concluding that the temptations, hardships, disappointments, imperfections, and tedious employments of life, will never come to a happy period.</w:t>
      </w:r>
    </w:p>
    <w:p>
      <w:pPr>
        <w:pStyle w:val="ListText"/>
        <w:numPr>
          <w:ilvl w:val="0"/>
          <w:numId w:val="10"/>
        </w:numPr>
      </w:pPr>
      <w:r>
        <w:t xml:space="preserve">Tender Conscience comes in and meekly reproves the complaints of Impatience; urging how careful and watchful we ought to be, lest we should offend the divine Being with complaints; alleging also the fitness of our waiting patiently upon God for all we want, and that in a way of doing and suffering; and at the same time mentioning the barrenness of the soul, how much precious time it misimproved, and how little it has enjoyed of God compared with what it might have done; as also suggesting how frequently impatient complaints spring from nothing better than self love, want of resignation, and a greater reverence of the divine Being.</w:t>
      </w:r>
    </w:p>
    <w:p>
      <w:pPr>
        <w:pStyle w:val="ListText"/>
        <w:numPr>
          <w:ilvl w:val="0"/>
          <w:numId w:val="11"/>
        </w:numPr>
      </w:pPr>
      <w:r>
        <w:t xml:space="preserve">Judgment, or Sound Mind, next appears, and duly weighs the complaints of Impatience, and the gentle admonitions of Tender Conscience, and impartially determines between 'em. On the one hand, it concludes that we may always be impatient with sin; and supposes that we may also be impatient</w:t>
      </w:r>
      <w:r>
        <w:rPr>
          <w:rStyle w:val="FootnoteReference"/>
        </w:rPr>
        <w:footnoteReference w:id="1003"/>
      </w:r>
      <w:r>
        <w:t xml:space="preserve"> with such sorrow, pain, and discouragement, as hinder our pursuit of holiness, though they arise from the weakness of nature. It allows us to be impatient of the distance at which we stand from a state of perfection and blessedness. It further indulges Impatience at the delay of time, when we desire the period of it for no other end than that we may with angels be employed in the most lively spiritual acts of devotion, and in giving all possible glory to him that lives forever. Temptations and sinful imperfections, it thinks we may justly be uneasy with; and disappointments, at least those that relate to our hopes of communion with God, and growing conformity to him. And as to the tedious employments and hardships of life, it supposes some longing for the end of 'em not inconsistent with a spirit of faithfulness, and a cheerful disposition to perform the one and endure the other: It supposes that a faithful servant, who fully designs to do all he possibly can, may still justly long for the evening; and that no rational man would blame his kind and tender spouse if he perceived her longing to be with him, while yet faithfulness and duty to him might still induce her to yield, for the present, to remain at a painful distance from him. On the other hand, it approves of the caution,</w:t>
      </w:r>
    </w:p>
    <w:p>
      <w:pPr>
        <w:pStyle w:val="SourcePage"/>
      </w:pPr>
      <w:r>
        <w:t xml:space="preserve">[p. 480]</w:t>
      </w:r>
    </w:p>
    <w:p>
      <w:pPr>
        <w:pStyle w:val="BodyText"/>
      </w:pPr>
      <w:r>
        <w:t xml:space="preserve">care, and watchfulness of Tender Conscience, lest the divine Being should be offended with impatient complaints: It acknowledges the fitness of our "waiting upon God" </w:t>
      </w:r>
      <w:r>
        <w:rPr>
          <w:rStyle w:val="FootnoteReference"/>
        </w:rPr>
        <w:footnoteReference w:id="1004"/>
      </w:r>
      <w:r>
        <w:t xml:space="preserve"> in a way of patient doing and suffering; but supposes this very consistent with ardent desires to "depart and to be with Christ" </w:t>
      </w:r>
      <w:r>
        <w:rPr>
          <w:rStyle w:val="FootnoteReference"/>
        </w:rPr>
        <w:footnoteReference w:id="1005"/>
      </w:r>
      <w:r>
        <w:t xml:space="preserve">. It owns it fit that we should always remember our own barrenness, and thinks also that we should be impatient of it, and consequently long for a state of freedom from it; and this not so much that we may feel the happiness of it, but that God may have the glory. It grants that impatient complaints often spring from self love and want of resignation and humility. Such as these it disapproves; and determines we should be impatient only of absence from God and distance from that state and temper wherein we may most glorify him.</w:t>
      </w:r>
    </w:p>
    <w:p>
      <w:pPr>
        <w:pStyle w:val="ListText"/>
        <w:numPr>
          <w:ilvl w:val="0"/>
          <w:numId w:val="12"/>
        </w:numPr>
      </w:pPr>
      <w:r>
        <w:t xml:space="preserve">Godly Sorrow introduced, as making her sad moan, not so much that she is kept from the free possession and full enjoyment of happiness, but that God must be dishonored; the soul being still in a world of sin, and itself imperfect. She here, with grief, counts over past faults, present temptations, and fears for the future.</w:t>
      </w:r>
    </w:p>
    <w:p>
      <w:pPr>
        <w:pStyle w:val="ListText"/>
        <w:numPr>
          <w:ilvl w:val="0"/>
          <w:numId w:val="13"/>
        </w:numPr>
      </w:pPr>
      <w:r>
        <w:t xml:space="preserve">Hope, or Holy Confidence, appears and seems persuaded that "nothing shall ever separate the soul from the love of God in Christ Jesus" </w:t>
      </w:r>
      <w:r>
        <w:rPr>
          <w:rStyle w:val="FootnoteReference"/>
        </w:rPr>
        <w:footnoteReference w:id="1006"/>
      </w:r>
      <w:r>
        <w:t xml:space="preserve">. It expects divine assistance and grace sufficient for all the doing and suffering work of time, and that death will ere long put a happy period to all sin and sorrow; and so takes occasion to rejoice.</w:t>
      </w:r>
    </w:p>
    <w:p>
      <w:pPr>
        <w:pStyle w:val="ListText"/>
        <w:numPr>
          <w:ilvl w:val="0"/>
          <w:numId w:val="14"/>
        </w:numPr>
      </w:pPr>
      <w:r>
        <w:t xml:space="preserve">Godly Fear, or Holy Jealousy, here steps in, and suggests some timorous apprehensions of the danger of deception; mentions the deceitfulness of the heart, the great influence of irregular self love in a fallen creature; inquires whether itself is not likely to have fallen in with delusion, since the mind is so dark and so little of God appears to the soul; and queries whether all its hopes of persevering grace mayn't be presumption, and whether its confident expectations of meeting death as a friend mayn't issue in disappointment.</w:t>
      </w:r>
    </w:p>
    <w:p>
      <w:pPr>
        <w:pStyle w:val="ListText"/>
        <w:numPr>
          <w:ilvl w:val="0"/>
          <w:numId w:val="15"/>
        </w:numPr>
      </w:pPr>
      <w:r>
        <w:t xml:space="preserve">Hereupon, Reflection appears, and minds the person of his past experiences; as to the preparatory work of conviction and humiliation; the view he then had of the impossibility of salvation, from himself or any created arm: the manifestation he has likewise had of the glory of God in Jesus Christ: how he then admired that glory and chose that God for his only portion, because</w:t>
      </w:r>
    </w:p>
    <w:p>
      <w:pPr>
        <w:pStyle w:val="SourcePage"/>
      </w:pPr>
      <w:r>
        <w:t xml:space="preserve">[p. 481]</w:t>
      </w:r>
    </w:p>
    <w:p>
      <w:pPr>
        <w:pStyle w:val="BodyText"/>
      </w:pPr>
      <w:r>
        <w:t xml:space="preserve">of the excellency and amiableness he discovered in him; not from slavish fear of being damned if he did not, nor from base and mercenary hopes of saving himself, but from a just esteem of that beauteous and glorious object: as also how he had from time to time rejoiced and acquiesced in God for what he is in himself; being delighted that he is infinite in holiness, justice, power, sovereignty, as well as in mercy, goodness, and love: how he has likewise scores of times felt his soul mourn for sin, for this very reason, because it is contrary and grievous to God; yea, how he has mourned over one vain and impertinent thought when he has been so far from fear of the divine vindictive wrath for it, that, on the contrary, he has enjoyed the highest assurance of the divine everlasting love: how he has from time to time delighted in the commands of God for their own purity and perfection, and longed exceedingly to be conformed to 'em, and even to be "holy as God is holy" </w:t>
      </w:r>
      <w:r>
        <w:rPr>
          <w:rStyle w:val="FootnoteReference"/>
        </w:rPr>
        <w:footnoteReference w:id="1007"/>
      </w:r>
      <w:r>
        <w:t xml:space="preserve">; and counted it present heaven to be of a heavenly temper: How he has frequently rejoiced to think of being forever subject to, and dependent on, God; accounting it infinitely greater happiness to glorify God in a state of subjection to, and dependence on, him, than to be a god himself; and how heaven itself would be no heaven to him if he could not there be everything that God would have him be.</w:t>
      </w:r>
    </w:p>
    <w:p>
      <w:pPr>
        <w:pStyle w:val="ListText"/>
        <w:numPr>
          <w:ilvl w:val="0"/>
          <w:numId w:val="16"/>
        </w:numPr>
      </w:pPr>
      <w:r>
        <w:t xml:space="preserve">Upon this, Spiritual Sensation, being awaked, comes in and declares that she now feels and "tastes that the Lord is gracious" </w:t>
      </w:r>
      <w:r>
        <w:rPr>
          <w:rStyle w:val="FootnoteReference"/>
        </w:rPr>
        <w:footnoteReference w:id="1008"/>
      </w:r>
      <w:r>
        <w:t xml:space="preserve">; that he is the only supreme good, the only soul-satisfying happiness; that he is a complete, self-sufficient, and almighty portion. She whispers, "Whom have I in heaven but this God?' this dear and blessed portion; 'and there is none upon earth I desire besides him' </w:t>
      </w:r>
      <w:r>
        <w:rPr>
          <w:rStyle w:val="FootnoteReference"/>
        </w:rPr>
        <w:footnoteReference w:id="1009"/>
      </w:r>
      <w:r>
        <w:t xml:space="preserve">. Oh, 'tis heaven to please him and to be just what he would have me be! Oh, that my soul were 'holy, as God is holy'! Oh, that it was pure, as Christ is pure; and 'perfect as my Father in heaven is perfect' </w:t>
      </w:r>
      <w:r>
        <w:rPr>
          <w:rStyle w:val="FootnoteReference"/>
        </w:rPr>
        <w:footnoteReference w:id="1010"/>
      </w:r>
      <w:r>
        <w:t xml:space="preserve">! These are the sweetest commands in God's book, comprising all others; and shall I break 'em? Must I break 'em? Am I under a fatal necessity of it as long as I live in this world? Oh, my soul! Woe, woe is me that I am a sinner! Because I now necessarily grieve and offend this blessed God who is infinite in goodness and grace. Oh, methinks, should he punish me for my sins, it would not wound my heart so deep to offend him; but, though I sin continually, he continually repeats his kindness towards me! Oh, methinks I could bear any suffering; but how can I bear to grieve</w:t>
      </w:r>
    </w:p>
    <w:p>
      <w:pPr>
        <w:pStyle w:val="SourcePage"/>
      </w:pPr>
      <w:r>
        <w:t xml:space="preserve">[p. 482]</w:t>
      </w:r>
    </w:p>
    <w:p>
      <w:pPr>
        <w:pStyle w:val="BodyText"/>
      </w:pPr>
      <w:r>
        <w:t xml:space="preserve">and dishonor this blessed God? How shall I give ten thousand times more honor to him? What shall I do to glorify and worship this best of beings? Oh, that I could consecrate myself, soul and body, to his service forever! Oh, that I could give up myself to him so as never more to attempt to be my own, or to have any will or affections that are not perfectly conformed to his. But oh, alas, alas! I can't, I feel I can't be thus entirely devoted to God: I can't live and sin not. O ye angels, do ye glorify him incessantly: If possible, exert yourselves still more, in more lively and ardent devotion: If possible, prostrate yourselves still lower before the throne of the blessed King of heaven: I long to bear a part with you, and if it were possible, to help you. Yet when we have done, we shall not be able to offer the ten thousandth part of the homage he is worthy of." While Spiritual Sensation whispered these things, Fear and Jealousy were greatly overcome; and the soul replied, "Now I know, and am assured," etc., and again it welcomed death as a friend, saying, "O death, where is thy sting" </w:t>
      </w:r>
      <w:r>
        <w:rPr>
          <w:rStyle w:val="FootnoteReference"/>
        </w:rPr>
        <w:footnoteReference w:id="1011"/>
      </w:r>
      <w:r>
        <w:t xml:space="preserve">?</w:t>
      </w:r>
    </w:p>
    <w:p>
      <w:pPr>
        <w:pStyle w:val="ListText"/>
        <w:numPr>
          <w:ilvl w:val="0"/>
          <w:numId w:val="17"/>
        </w:numPr>
      </w:pPr>
      <w:r>
        <w:t xml:space="preserve">Finally, Holy Resolution concludes the discourse, fixedly determining to "follow hard after God" </w:t>
      </w:r>
      <w:r>
        <w:rPr>
          <w:rStyle w:val="FootnoteReference"/>
        </w:rPr>
        <w:footnoteReference w:id="1012"/>
      </w:r>
      <w:r>
        <w:t xml:space="preserve">, and continually to pursue a life of conformity to him. And the better to pursue this, enjoining it on the soul always to remember that God is the only source of happiness, that his will is the only rule of rectitude to an intelligent creature, that earth has nothing in it desirable for itself, or any further than God is seen in it; and that the knowledge of God in Christ, begetting and maintaining love, and mortifying sensual and fleshly appetites, is the way to be holy on earth, and so to be attempered to the complete holiness of the heavenly world.</w:t>
      </w:r>
    </w:p>
    <w:p>
      <w:pPr>
        <w:pStyle w:val="Heading3"/>
      </w:pPr>
      <w:bookmarkStart w:name="heading_ii_some_gloomy_and_despondin" w:id="35"/>
      <w:r>
        <w:t xml:space="preserve">[II.] Some gloomy and desponding thoughts of a soul under convictions of sin and concern for its eternal salvation.</w:t>
      </w:r>
      <w:bookmarkEnd w:id="35"/>
    </w:p>
    <w:p>
      <w:pPr>
        <w:pStyle w:val="ListText"/>
        <w:numPr>
          <w:ilvl w:val="0"/>
          <w:numId w:val="3"/>
        </w:numPr>
      </w:pPr>
      <w:r>
        <w:t xml:space="preserve">I believe my case is singular, that none ever had so many strange and different thoughts and feelings as I.</w:t>
      </w:r>
    </w:p>
    <w:p>
      <w:pPr>
        <w:pStyle w:val="ListText"/>
        <w:numPr>
          <w:ilvl w:val="0"/>
          <w:numId w:val="4"/>
        </w:numPr>
      </w:pPr>
      <w:r>
        <w:t xml:space="preserve">I have been concerned much longer than many others that I have known or read of, who have been savingly converted, and yet I am left.</w:t>
      </w:r>
    </w:p>
    <w:p>
      <w:pPr>
        <w:pStyle w:val="ListText"/>
        <w:numPr>
          <w:ilvl w:val="0"/>
          <w:numId w:val="5"/>
        </w:numPr>
      </w:pPr>
      <w:r>
        <w:t xml:space="preserve">I have withstood the power of convictions a long time, and therefore I fear I shall be finally left of God.</w:t>
      </w:r>
    </w:p>
    <w:p>
      <w:pPr>
        <w:pStyle w:val="ListText"/>
        <w:numPr>
          <w:ilvl w:val="0"/>
          <w:numId w:val="6"/>
        </w:numPr>
      </w:pPr>
      <w:r>
        <w:t xml:space="preserve">I never shall be converted without stronger convictions and greater terrors of conscience.</w:t>
      </w:r>
    </w:p>
    <w:p>
      <w:pPr>
        <w:pStyle w:val="SourcePage"/>
      </w:pPr>
      <w:r>
        <w:t xml:space="preserve">[p. 483]</w:t>
      </w:r>
    </w:p>
    <w:p>
      <w:pPr>
        <w:pStyle w:val="ListText"/>
        <w:numPr>
          <w:ilvl w:val="0"/>
          <w:numId w:val="7"/>
        </w:numPr>
      </w:pPr>
      <w:r>
        <w:t xml:space="preserve">I don't aim at the glory of God in anything I do, and therefore I can't hope for mercy.</w:t>
      </w:r>
    </w:p>
    <w:p>
      <w:pPr>
        <w:pStyle w:val="ListText"/>
        <w:numPr>
          <w:ilvl w:val="0"/>
          <w:numId w:val="8"/>
        </w:numPr>
      </w:pPr>
      <w:r>
        <w:t xml:space="preserve">I don't see the evil nature of sin, nor the sin of my nature; and therefore I am discouraged.</w:t>
      </w:r>
    </w:p>
    <w:p>
      <w:pPr>
        <w:pStyle w:val="ListText"/>
        <w:numPr>
          <w:ilvl w:val="0"/>
          <w:numId w:val="9"/>
        </w:numPr>
      </w:pPr>
      <w:r>
        <w:t xml:space="preserve">The more I strive, the more blind and hard my heart is, and the worse I grow continually.</w:t>
      </w:r>
    </w:p>
    <w:p>
      <w:pPr>
        <w:pStyle w:val="ListText"/>
        <w:numPr>
          <w:ilvl w:val="0"/>
          <w:numId w:val="10"/>
        </w:numPr>
      </w:pPr>
      <w:r>
        <w:t xml:space="preserve">I fear God never showed mercy to one so vile as I.</w:t>
      </w:r>
    </w:p>
    <w:p>
      <w:pPr>
        <w:pStyle w:val="ListText"/>
        <w:numPr>
          <w:ilvl w:val="0"/>
          <w:numId w:val="11"/>
        </w:numPr>
      </w:pPr>
      <w:r>
        <w:t xml:space="preserve">I fear I am not elected, and therefore must perish.</w:t>
      </w:r>
    </w:p>
    <w:p>
      <w:pPr>
        <w:pStyle w:val="ListText"/>
        <w:numPr>
          <w:ilvl w:val="0"/>
          <w:numId w:val="12"/>
        </w:numPr>
      </w:pPr>
      <w:r>
        <w:t xml:space="preserve">I fear the day of grace is past with me.</w:t>
      </w:r>
    </w:p>
    <w:p>
      <w:pPr>
        <w:pStyle w:val="ListText"/>
        <w:numPr>
          <w:ilvl w:val="0"/>
          <w:numId w:val="13"/>
        </w:numPr>
      </w:pPr>
      <w:r>
        <w:t xml:space="preserve">I fear I have committed the unpardonable sin.</w:t>
      </w:r>
    </w:p>
    <w:p>
      <w:pPr>
        <w:pStyle w:val="ListText"/>
        <w:numPr>
          <w:ilvl w:val="0"/>
          <w:numId w:val="14"/>
        </w:numPr>
      </w:pPr>
      <w:r>
        <w:t xml:space="preserve">I am an old sinner; and if God had designed mercy for me, he would have called me home to himself before now.</w:t>
      </w:r>
    </w:p>
    <w:p>
      <w:pPr>
        <w:pStyle w:val="Heading3"/>
      </w:pPr>
      <w:bookmarkStart w:name="heading_iii_some_signs_of_godliness" w:id="36"/>
      <w:r>
        <w:t xml:space="preserve">[III.] Some signs of Godliness.</w:t>
      </w:r>
      <w:bookmarkEnd w:id="36"/>
    </w:p>
    <w:p>
      <w:pPr>
        <w:pStyle w:val="BodyText"/>
      </w:pPr>
      <w:r>
        <w:t xml:space="preserve">The distinguishing marks of a true Christian, taken from one of my old manuscripts; where I wrote as </w:t>
      </w:r>
      <w:r>
        <w:rPr>
          <w:i/>
          <w:iCs/>
        </w:rPr>
        <w:t xml:space="preserve">I felt</w:t>
      </w:r>
      <w:r>
        <w:t xml:space="preserve"> and </w:t>
      </w:r>
      <w:r>
        <w:rPr>
          <w:i/>
          <w:iCs/>
        </w:rPr>
        <w:t xml:space="preserve">experienced</w:t>
      </w:r>
      <w:r>
        <w:t xml:space="preserve">, and not from any considerable degree of doctrinal knowledge, or acquaintance with the sentiments of others in this point.</w:t>
      </w:r>
    </w:p>
    <w:p>
      <w:pPr>
        <w:pStyle w:val="ListText"/>
        <w:numPr>
          <w:ilvl w:val="0"/>
          <w:numId w:val="3"/>
        </w:numPr>
      </w:pPr>
      <w:r>
        <w:t xml:space="preserve">He has a true knowledge of the glory and excellency of God, that he is most worthy to be loved and praised for his own divine perfections. Psalms 145:3.</w:t>
      </w:r>
    </w:p>
    <w:p>
      <w:pPr>
        <w:pStyle w:val="ListText"/>
        <w:numPr>
          <w:ilvl w:val="0"/>
          <w:numId w:val="4"/>
        </w:numPr>
      </w:pPr>
      <w:r>
        <w:t xml:space="preserve">God is his portion, Psalms 73:26, and God's glory his great concern. Matthew 6:22.</w:t>
      </w:r>
    </w:p>
    <w:p>
      <w:pPr>
        <w:pStyle w:val="ListText"/>
        <w:numPr>
          <w:ilvl w:val="0"/>
          <w:numId w:val="5"/>
        </w:numPr>
      </w:pPr>
      <w:r>
        <w:t xml:space="preserve">Holiness is his delight; nothing he so much longs for as to be holy, as God is holy. Philippians 3:9-12.</w:t>
      </w:r>
    </w:p>
    <w:p>
      <w:pPr>
        <w:pStyle w:val="ListText"/>
        <w:numPr>
          <w:ilvl w:val="0"/>
          <w:numId w:val="6"/>
        </w:numPr>
      </w:pPr>
      <w:r>
        <w:t xml:space="preserve">Sin is his greatest enemy. This he hates for its own nature, for what it is in itself, being contrary to a holy God. Jeremiah 2:1. And consequently he hates all sin. Romans 7:24. 1 John 3:9.</w:t>
      </w:r>
    </w:p>
    <w:p>
      <w:pPr>
        <w:pStyle w:val="ListText"/>
        <w:numPr>
          <w:ilvl w:val="0"/>
          <w:numId w:val="7"/>
        </w:numPr>
      </w:pPr>
      <w:r>
        <w:t xml:space="preserve">The laws of God also are his delight. Psalms 119:97; Romans 7:22. These he observes, not out of constraint, from a servile fear of hell; but they are his choice. Psalms 119:30. The strict observance of them is not his bondage, but his greatest liberty; verse Psalms 119:45</w:t>
      </w:r>
    </w:p>
    <w:p>
      <w:pPr>
        <w:pStyle w:val="Heading3"/>
      </w:pPr>
      <w:bookmarkStart w:name="heading_iv_letters_written_by_mr_bra" w:id="37"/>
      <w:r>
        <w:t xml:space="preserve">[IV.] Letters written by Mr. Brainerd to his friends.</w:t>
      </w:r>
      <w:bookmarkEnd w:id="37"/>
    </w:p>
    <w:p>
      <w:pPr>
        <w:pStyle w:val="BodyText"/>
      </w:pPr>
      <w:r>
        <w:rPr>
          <w:rStyle w:val="FootnoteReference"/>
        </w:rPr>
        <w:footnoteReference w:id="1013"/>
      </w:r>
    </w:p>
    <w:p>
      <w:pPr>
        <w:pStyle w:val="BodyText"/>
      </w:pPr>
      <w:r>
        <w:t xml:space="preserve">Advertisement.</w:t>
      </w:r>
    </w:p>
    <w:p>
      <w:pPr>
        <w:pStyle w:val="BodyText"/>
      </w:pPr>
      <w:r>
        <w:t xml:space="preserve">Mr. Brainerd had a large acquaintance and correspondence, especially in the latter part of his life, and he did much at writing</w:t>
      </w:r>
    </w:p>
    <w:p>
      <w:pPr>
        <w:pStyle w:val="SourcePage"/>
      </w:pPr>
      <w:r>
        <w:t xml:space="preserve">[p. 484]</w:t>
      </w:r>
    </w:p>
    <w:p>
      <w:pPr>
        <w:pStyle w:val="BodyText"/>
      </w:pPr>
      <w:r>
        <w:t xml:space="preserve">letters to his absent friends; but the most of his acquaintance living at a great distance from me, I have not been able to obtain copies of many that he wrote: However, the greater part of those which I have seen are such as appear to me of profitable tendency and worthy of the public view: I have therefore here added a few of his letters.</w:t>
      </w:r>
    </w:p>
    <w:p>
      <w:pPr>
        <w:pStyle w:val="BodyText"/>
      </w:pPr>
      <w:r>
        <w:t xml:space="preserve">N.B. Several of these which follow are not published at large,</w:t>
      </w:r>
      <w:r>
        <w:rPr>
          <w:rStyle w:val="FootnoteReference"/>
        </w:rPr>
        <w:footnoteReference w:id="1014"/>
      </w:r>
      <w:r>
        <w:t xml:space="preserve"> because some parts of them were concerning particular affairs of a private nature.</w:t>
      </w:r>
    </w:p>
    <w:p>
      <w:pPr>
        <w:pStyle w:val="Heading3"/>
      </w:pPr>
      <w:bookmarkStart w:name="heading_no_1_to_his_brother_john_the" w:id="38"/>
      <w:r>
        <w:t xml:space="preserve">No. 1. To his brother John, then a student at Yale College in New Haven.</w:t>
      </w:r>
      <w:bookmarkEnd w:id="38"/>
    </w:p>
    <w:p>
      <w:pPr>
        <w:pStyle w:val="BodyText"/>
      </w:pPr>
      <w:r>
        <w:t xml:space="preserve">Kaunaumeek, April 30, 1743</w:t>
      </w:r>
    </w:p>
    <w:p>
      <w:pPr>
        <w:pStyle w:val="BodyText"/>
      </w:pPr>
      <w:r>
        <w:t xml:space="preserve">Dear Brother,</w:t>
      </w:r>
    </w:p>
    <w:p>
      <w:pPr>
        <w:pStyle w:val="BodyText"/>
      </w:pPr>
      <w:r>
        <w:t xml:space="preserve">I should tell you I long to see you, but that my own experience has taught me there is no happiness and plenary satisfaction to be enjoyed in earthly friends, though ever so near and dear, or in any other enjoyment that is not God himself. Therefore, if the "God of all grace" </w:t>
      </w:r>
      <w:r>
        <w:rPr>
          <w:rStyle w:val="FootnoteReference"/>
        </w:rPr>
        <w:footnoteReference w:id="1015"/>
      </w:r>
      <w:r>
        <w:t xml:space="preserve"> would be pleased graciously to afford us each his presence and grace, that we may perform the work, and endure the trials he calls us to, in a most distressing, tiresome wilderness, till we arrive at our journey's end; the local distance at which we are held from each other at the present is a matter of no great moment or importance to either of us. But alas! The presence of God is what I want.——</w:t>
      </w:r>
    </w:p>
    <w:p>
      <w:pPr>
        <w:pStyle w:val="BodyText"/>
      </w:pPr>
      <w:r>
        <w:t xml:space="preserve">I live in the most lonely, melancholy desert, about 18 miles from Albany (for it was not thought best that I should go to Delaware River, as I believe I hinted to you in a letter from New York). I board with a poor Scotchman: His wife can talk scarce any English. My diet consists mostly of hasty pudding, boiled corn, and bread baked in the ashes, and sometimes a little meat and butter. My lodging is a little heap of straw, laid upon some boards, a little way from the ground: for it is a log room without any floor that I lodge in. My work is exceeding hard and difficult: I travel on foot a mile and half the worst of way, almost daily, and back again; for I live so far from my Indians.——I have not seen any English person this month. These and many other circumstances</w:t>
      </w:r>
    </w:p>
    <w:p>
      <w:pPr>
        <w:pStyle w:val="SourcePage"/>
      </w:pPr>
      <w:r>
        <w:t xml:space="preserve">[p. 485]</w:t>
      </w:r>
    </w:p>
    <w:p>
      <w:pPr>
        <w:pStyle w:val="BodyText"/>
      </w:pPr>
      <w:r>
        <w:t xml:space="preserve">as uncomfortable attend me; and yet my spiritual conflicts and distresses so far exceed all these that I scarce think of them, or hardly mind but that I am entertained in the most sumptuous manner. The Lord grant that I may learn to "endure hardness, as a good soldier of Jesus Christ" </w:t>
      </w:r>
      <w:r>
        <w:rPr>
          <w:rStyle w:val="FootnoteReference"/>
        </w:rPr>
        <w:footnoteReference w:id="1016"/>
      </w:r>
      <w:r>
        <w:t xml:space="preserve">. As to my success here, I can't say much as yet: The Indians seem generally kind and well disposed towards me, and are mostly very attentive to my instructions, and seem willing to be taught further: Two or three, I hope, are under some convictions; but there seems to be little of the special workings of the divine Spirit among them yet; which gives me many a heart-sinking hour. Sometimes I hope God has abundant blessings in store for them and me; but at other times I am so overwhelmed with distress that I can't see how his dealings with me are consistent with covenant love and faithfulness, and I say, "Surely his tender mercies are clean gone forever" </w:t>
      </w:r>
      <w:r>
        <w:rPr>
          <w:rStyle w:val="FootnoteReference"/>
        </w:rPr>
        <w:footnoteReference w:id="1017"/>
      </w:r>
      <w:r>
        <w:t xml:space="preserve">.——But however, I see I needed all this chastisement already: "'Tis good for me" </w:t>
      </w:r>
      <w:r>
        <w:rPr>
          <w:rStyle w:val="FootnoteReference"/>
        </w:rPr>
        <w:footnoteReference w:id="1018"/>
      </w:r>
      <w:r>
        <w:t xml:space="preserve"> that I have endured these trials, and have hitherto [had] little or no apparent success. Don't be discouraged by my distresses: I was under great distress at Mr. Pomeroy's,</w:t>
      </w:r>
      <w:r>
        <w:rPr>
          <w:rStyle w:val="FootnoteReference"/>
        </w:rPr>
        <w:footnoteReference w:id="1019"/>
      </w:r>
      <w:r>
        <w:t xml:space="preserve"> when I saw you last; but "God has been with me of a truth" </w:t>
      </w:r>
      <w:r>
        <w:rPr>
          <w:rStyle w:val="FootnoteReference"/>
        </w:rPr>
        <w:footnoteReference w:id="1020"/>
      </w:r>
      <w:r>
        <w:t xml:space="preserve"> since that: He helped me sometimes sweetly at Long Island and elsewhere. But let us always remember that we must "through much tribulation" </w:t>
      </w:r>
      <w:r>
        <w:rPr>
          <w:rStyle w:val="FootnoteReference"/>
        </w:rPr>
        <w:footnoteReference w:id="1021"/>
      </w:r>
      <w:r>
        <w:t xml:space="preserve"> enter into God's eternal kingdom of rest and peace. The righteous are scarcely saved: 'Tis an infinite wonder that we have well grounded hopes of being saved at all. For my part, I feel the most vile of any creature living; and I am sure sometimes there is not such another existing on this side [of] hell. Now all you can do for me is to pray incessantly that God would make me humble, holy, resigned, and heavenly minded, by all my trials.——"Be strong in the Lord, and in the power of his might" </w:t>
      </w:r>
      <w:r>
        <w:rPr>
          <w:rStyle w:val="FootnoteReference"/>
        </w:rPr>
        <w:footnoteReference w:id="1022"/>
      </w:r>
      <w:r>
        <w:t xml:space="preserve">. Let us run, wrestle, and fight, that we may win the prize and obtain that complete happiness, to be "holy as God is holy" </w:t>
      </w:r>
      <w:r>
        <w:rPr>
          <w:rStyle w:val="FootnoteReference"/>
        </w:rPr>
        <w:footnoteReference w:id="1023"/>
      </w:r>
      <w:r>
        <w:t xml:space="preserve">. So, wishing and praying that you may advance in learning and grace, and be fit for special service for God, I remain</w:t>
      </w:r>
    </w:p>
    <w:p>
      <w:pPr>
        <w:pStyle w:val="BodyText"/>
      </w:pPr>
      <w:r>
        <w:t xml:space="preserve">Your affectionate brother. D. Brainerd.</w:t>
      </w:r>
    </w:p>
    <w:p>
      <w:pPr>
        <w:pStyle w:val="SourcePage"/>
      </w:pPr>
      <w:r>
        <w:t xml:space="preserve">[p. 486]</w:t>
      </w:r>
    </w:p>
    <w:p>
      <w:pPr>
        <w:pStyle w:val="Heading3"/>
      </w:pPr>
      <w:bookmarkStart w:name="heading_no_2_to_his_brother_john_at_" w:id="39"/>
      <w:r>
        <w:t xml:space="preserve">No. 2. To his brother John, at Yale College in New Haven.</w:t>
      </w:r>
      <w:bookmarkEnd w:id="39"/>
    </w:p>
    <w:p>
      <w:pPr>
        <w:pStyle w:val="BodyText"/>
      </w:pPr>
      <w:r>
        <w:t xml:space="preserve">Kaunaumeek, December 27, 1743</w:t>
      </w:r>
    </w:p>
    <w:p>
      <w:pPr>
        <w:pStyle w:val="BodyText"/>
      </w:pPr>
      <w:r>
        <w:t xml:space="preserve">Dear Brother,</w:t>
      </w:r>
    </w:p>
    <w:p>
      <w:pPr>
        <w:pStyle w:val="BodyText"/>
      </w:pPr>
      <w:r>
        <w:t xml:space="preserve">I long to see you and know how you fare in your journey through a world of inexpressible sorrow, where we are compassed about with vanity, confusion, and vexation of spirit. I am more weary of life, I think, than ever I was. The whole world appears to me like a huge vacuum, a vast empty space, whence nothing desirable, or at least satisfactory, can possibly be derived; and I long daily to die more and more to it; even though I obtain not that comfort from spiritual things which I earnestly desire. Worldly pleasures such as flow from greatness, riches, honors, and sensual gratifications, are infinitely worse than none. May the Lord deliver us more and more from these vanities. I have spent most of the fall and winter hitherto in a very weak state of body; and sometimes under pressing inward trials and spiritual conflicts: but "having obtained help from God, I continue to this day" </w:t>
      </w:r>
      <w:r>
        <w:rPr>
          <w:rStyle w:val="FootnoteReference"/>
        </w:rPr>
        <w:footnoteReference w:id="1024"/>
      </w:r>
      <w:r>
        <w:t xml:space="preserve">; and am now something better in health than I was some time ago. I find nothing more conducive to a life of Christianity than a diligent, industrious, and faithful improvement of precious time. Let us then faithfully perform that business, which is allotted to us by divine Providence, to the utmost of our bodily strength and mental vigor. Why should we sink and grow discouraged with any particular trials and perplexities we are called to encounter in the world? Death and eternity are just before us; a few tossing billows more will waft us into the world of spirits, and, we hope (through infinite grace), into endless pleasures and uninterrupted rest and peace. Let us then "run with patience the race set before us" (Hebrews 12:1). And oh, that we could depend more upon the living God, and less upon our own wisdom and strength!——Dear brother, may the "God of all grace" </w:t>
      </w:r>
      <w:r>
        <w:rPr>
          <w:rStyle w:val="FootnoteReference"/>
        </w:rPr>
        <w:footnoteReference w:id="1025"/>
      </w:r>
      <w:r>
        <w:t xml:space="preserve"> comfort your heart and succeed your studies, and make you an instrument of good to his people in your day. This is the constant prayer of</w:t>
      </w:r>
    </w:p>
    <w:p>
      <w:pPr>
        <w:pStyle w:val="BodyText"/>
      </w:pPr>
      <w:r>
        <w:t xml:space="preserve">Your affectionate brother: David Brainerd.</w:t>
      </w:r>
    </w:p>
    <w:p>
      <w:pPr>
        <w:pStyle w:val="SourcePage"/>
      </w:pPr>
      <w:r>
        <w:t xml:space="preserve">[p. 487]</w:t>
      </w:r>
    </w:p>
    <w:p>
      <w:pPr>
        <w:pStyle w:val="Heading3"/>
      </w:pPr>
      <w:bookmarkStart w:name="heading_no_3_to_his_brother_israel_a" w:id="40"/>
      <w:r>
        <w:t xml:space="preserve">No. 3. To his brother Israel, at Haddam.</w:t>
      </w:r>
      <w:bookmarkEnd w:id="40"/>
    </w:p>
    <w:p>
      <w:pPr>
        <w:pStyle w:val="BodyText"/>
      </w:pPr>
      <w:r>
        <w:t xml:space="preserve">Kaunaumeek, January 21, 1744</w:t>
      </w:r>
    </w:p>
    <w:p>
      <w:pPr>
        <w:pStyle w:val="BodyText"/>
      </w:pPr>
      <w:r>
        <w:t xml:space="preserve">My Dear Brother,</w:t>
      </w:r>
    </w:p>
    <w:p>
      <w:pPr>
        <w:pStyle w:val="BodyText"/>
      </w:pPr>
      <w:r>
        <w:t xml:space="preserve">There is but one thing that deserves our highest care and most ardent desires; and that is that we may answer the great end for which we were made; viz., to glorify that God who has given us our beings and all our comforts, and do all the good we possibly can to our fellow men while we live in the world: And verily life is not worth the having if it be not improved for this noble end and purpose. Yet, alas, how little is this thought of among mankind! Most men seem to "live to themselves" </w:t>
      </w:r>
      <w:r>
        <w:rPr>
          <w:rStyle w:val="FootnoteReference"/>
        </w:rPr>
        <w:footnoteReference w:id="1026"/>
      </w:r>
      <w:r>
        <w:t xml:space="preserve"> without much regard to the glory of God or the good of their fellow creatures; they earnestly desire and eagerly pursue after the riches, the honors, and the pleasures of life, as if they really supposed that wealth, or greatness, or merriment, could make their immortal souls happy. But alas, what false and delusive dreams are these! And how miserable will those ere long be who are not awaked out of them to see that all their happiness consists in "living to God" </w:t>
      </w:r>
      <w:r>
        <w:rPr>
          <w:rStyle w:val="FootnoteReference"/>
        </w:rPr>
        <w:footnoteReference w:id="1027"/>
      </w:r>
      <w:r>
        <w:t xml:space="preserve">, and becoming "holy as he is holy" </w:t>
      </w:r>
      <w:r>
        <w:rPr>
          <w:rStyle w:val="FootnoteReference"/>
        </w:rPr>
        <w:footnoteReference w:id="1028"/>
      </w:r>
      <w:r>
        <w:t xml:space="preserve">! Oh, may you never fall into the tempers and vanities, the sensuality and folly, of the present world! You are, by divine Providence, left as it were alone in a wide world to act for yourself: Be sure, then, to remember 'tis a world of temptation. You have no earthly parents to be the means of forming your youth to piety and virtue by their pious examples and seasonable counsels; let this, then, excite you with greater diligence and fervency to look up to the "Father of mercies" </w:t>
      </w:r>
      <w:r>
        <w:rPr>
          <w:rStyle w:val="FootnoteReference"/>
        </w:rPr>
        <w:footnoteReference w:id="1029"/>
      </w:r>
      <w:r>
        <w:t xml:space="preserve"> for grace and assistance against all the vanities of the world. And if you would glorify God, answer his just expectations from you, and make your own soul happy in this and the coming world, observe these few directions; though not from a father, yet from a brother who is touched with a tender concern for your present and future happiness.</w:t>
      </w:r>
    </w:p>
    <w:p>
      <w:pPr>
        <w:pStyle w:val="BodyText"/>
      </w:pPr>
      <w:r>
        <w:t xml:space="preserve">First, resolve upon and daily endeavor to practice a life of seriousness and strict sobriety. The wise man will tell you the great advantage of such a life, Ecclesiastes 7:3. Think of the life of Christ; and when you can find that </w:t>
      </w:r>
      <w:r>
        <w:rPr>
          <w:i/>
          <w:iCs/>
        </w:rPr>
        <w:t xml:space="preserve">he</w:t>
      </w:r>
      <w:r>
        <w:t xml:space="preserve"> was pleased with jesting and vain merriment, then you may indulge it in yourself.</w:t>
      </w:r>
    </w:p>
    <w:p>
      <w:pPr>
        <w:pStyle w:val="BodyText"/>
      </w:pPr>
      <w:r>
        <w:t xml:space="preserve">Again, be careful to make a good improvement of precious time.</w:t>
      </w:r>
    </w:p>
    <w:p>
      <w:pPr>
        <w:pStyle w:val="SourcePage"/>
      </w:pPr>
      <w:r>
        <w:t xml:space="preserve">[p. 488]</w:t>
      </w:r>
    </w:p>
    <w:p>
      <w:pPr>
        <w:pStyle w:val="BodyText"/>
      </w:pPr>
      <w:r>
        <w:t xml:space="preserve">When you cease from labor, fill up your time in reading, meditation, and prayer: And while your hands are laboring, let your heart be employed as much as possible in divine thoughts.</w:t>
      </w:r>
    </w:p>
    <w:p>
      <w:pPr>
        <w:pStyle w:val="BodyText"/>
      </w:pPr>
      <w:r>
        <w:t xml:space="preserve">Further, take heed that you faithfully perform the business you have to do in the world from a regard to the commands of God; and not from an ambitious desire of being esteemed better than others. We should always look upon ourselves as God's servants, placed in God's world to do his work; and accordingly labor faithfully for him; not with a design to grow rich and great, but to glorify God and do all the good we possibly can.</w:t>
      </w:r>
    </w:p>
    <w:p>
      <w:pPr>
        <w:pStyle w:val="BodyText"/>
      </w:pPr>
      <w:r>
        <w:t xml:space="preserve">Again, never expect any satisfaction or happiness from the world. If you hope for happiness </w:t>
      </w:r>
      <w:r>
        <w:rPr>
          <w:i/>
          <w:iCs/>
        </w:rPr>
        <w:t xml:space="preserve">in</w:t>
      </w:r>
      <w:r>
        <w:t xml:space="preserve"> the world, hope for it from God and not </w:t>
      </w:r>
      <w:r>
        <w:rPr>
          <w:i/>
          <w:iCs/>
        </w:rPr>
        <w:t xml:space="preserve">from</w:t>
      </w:r>
      <w:r>
        <w:t xml:space="preserve"> the world. Don't think you shall be more happy if you live to such or such a state of life, if you live to be for yourself, to be settled in the world, or if you should gain an estate in it: but look upon it that you shall then be happy when you can be constantly employed for God and not for yourself; and desire to live in this world only to do and suffer what God allots to you. When you can be of the spirit and temper of angels, who are willing to come down into this lower world to perform what God commands them, though their desires are heavenly and not in the least set on earthly things, then you will be of that temper that you ought to have, Colossians 3:2.</w:t>
      </w:r>
    </w:p>
    <w:p>
      <w:pPr>
        <w:pStyle w:val="BodyText"/>
      </w:pPr>
      <w:r>
        <w:t xml:space="preserve">Once more, never think that you can live to God by your own power or strength; but always look to, and rely on, him for assistance, yea, for all strength and grace. There is no greater truth than this, "that we can do nothing of ourselves" (John 15:5 and 2 Corinthians 3:5). Yet nothing but our own experience can effectually teach it to us. Indeed, we are a long time in learning that all our strength and salvation is in God. This is a life that I think no unconverted man can possibly live; and yet it is a life that every godly soul is pressing after in some good measure. Let it then be your great concern thus to devote yourself and your all to God.</w:t>
      </w:r>
    </w:p>
    <w:p>
      <w:pPr>
        <w:pStyle w:val="BodyText"/>
      </w:pPr>
      <w:r>
        <w:t xml:space="preserve">I long to see you that I may say much more to you than I now can for your benefit and welfare; but I desire to commit you to, and leave you with, the "Father of mercies" </w:t>
      </w:r>
      <w:r>
        <w:rPr>
          <w:rStyle w:val="FootnoteReference"/>
        </w:rPr>
        <w:footnoteReference w:id="1030"/>
      </w:r>
      <w:r>
        <w:t xml:space="preserve"> and "God of all grace" </w:t>
      </w:r>
      <w:r>
        <w:rPr>
          <w:rStyle w:val="FootnoteReference"/>
        </w:rPr>
        <w:footnoteReference w:id="1031"/>
      </w:r>
      <w:r>
        <w:t xml:space="preserve">; praying that you may be directed safely through an evil world to God's heavenly kingdom.</w:t>
      </w:r>
    </w:p>
    <w:p>
      <w:pPr>
        <w:pStyle w:val="BodyText"/>
      </w:pPr>
      <w:r>
        <w:t xml:space="preserve">I am your affectionate, loving brother, David Brainerd.</w:t>
      </w:r>
    </w:p>
    <w:p>
      <w:pPr>
        <w:pStyle w:val="SourcePage"/>
      </w:pPr>
      <w:r>
        <w:t xml:space="preserve">[p. 489]</w:t>
      </w:r>
    </w:p>
    <w:p>
      <w:pPr>
        <w:pStyle w:val="Heading3"/>
      </w:pPr>
      <w:bookmarkStart w:name="heading_no_4_to_a_special_friend" w:id="41"/>
      <w:r>
        <w:t xml:space="preserve">No. 4. To a special friend.</w:t>
      </w:r>
      <w:bookmarkEnd w:id="41"/>
    </w:p>
    <w:p>
      <w:pPr>
        <w:pStyle w:val="BodyText"/>
      </w:pPr>
      <w:r>
        <w:rPr>
          <w:rStyle w:val="FootnoteReference"/>
        </w:rPr>
        <w:footnoteReference w:id="1032"/>
      </w:r>
    </w:p>
    <w:p>
      <w:pPr>
        <w:pStyle w:val="BodyText"/>
      </w:pPr>
      <w:r>
        <w:t xml:space="preserve">The Forks of Delaware, July 31, 1744</w:t>
      </w:r>
    </w:p>
    <w:p>
      <w:pPr>
        <w:pStyle w:val="BodyText"/>
      </w:pPr>
      <w:r>
        <w:t xml:space="preserve">——Certainly the greatest, the noblest pleasure of intelligent creatures must result from their acquaintance with the blessed God, and with their own rational and immortal souls. And oh, how divinely sweet and entertaining is it to look into our own souls when we can find all our powers and passions united and engaged in pursuit after God, our whole souls longing and passionately breathing after a conformity to him and the full enjoyment of him! Verily there are no hours pass away with so much divine pleasure as those that are spent in communing with God and our own hearts. Oh, how sweet is a spirit of devotion, a spirit of seriousness and divine solemnity, a spirit of Gospel simplicity, love, tenderness! Oh, how desirable and how profitable to the Christian life is a spirit of holy watchfulness and godly jealousy over ourselves; when our souls are afraid of nothing so much as that we shall grieve and offend the blessed God whom at such times we apprehend, or at least hope, to be a "father and friend" </w:t>
      </w:r>
      <w:r>
        <w:rPr>
          <w:rStyle w:val="FootnoteReference"/>
        </w:rPr>
        <w:footnoteReference w:id="1033"/>
      </w:r>
      <w:r>
        <w:t xml:space="preserve">; whom we then love and long to please rather than to be happy ourselves, or at least we delight to derive our happiness from pleasing and glorifying him! Surely this is a pious temper worthy of the highest ambition and closest pursuit of intelligent creatures and holy Christians. Oh, how vastly superior is the pleasure, peace, and satisfaction derived from these divine frames, to that which we (alas) sometimes pursue in things impertinent and trifling! Our own bitter experience teaches us that "in the midst of such laughter the heart is sorrowful" </w:t>
      </w:r>
      <w:r>
        <w:rPr>
          <w:rStyle w:val="FootnoteReference"/>
        </w:rPr>
        <w:footnoteReference w:id="1034"/>
      </w:r>
      <w:r>
        <w:t xml:space="preserve">, and there is no true satisfaction but in God. But alas! How shall we obtain and retain this sweet spirit of religion and devotion? Let us follow the Apostle's direction, Philippians 2:12, and labor upon the encouragement he there mentions, verse Philippians 2:13. For 'tis God only can afford us this favor; and he will be "sought to" </w:t>
      </w:r>
      <w:r>
        <w:rPr>
          <w:rStyle w:val="FootnoteReference"/>
        </w:rPr>
        <w:footnoteReference w:id="1035"/>
      </w:r>
      <w:r>
        <w:t xml:space="preserve">, and 'tis fit we should wait upon him for so rich a mercy. Oh, may the God of all grace afford us the grace and influences of his divine spirit; and help us that we may from our hearts esteem it our greatest liberty and happiness, that "whether we live, we may</w:t>
      </w:r>
    </w:p>
    <w:p>
      <w:pPr>
        <w:pStyle w:val="SourcePage"/>
      </w:pPr>
      <w:r>
        <w:t xml:space="preserve">[p. 490]</w:t>
      </w:r>
    </w:p>
    <w:p>
      <w:pPr>
        <w:pStyle w:val="BodyText"/>
      </w:pPr>
      <w:r>
        <w:t xml:space="preserve">live to the Lord, or whether we die, we may die to the Lord" </w:t>
      </w:r>
      <w:r>
        <w:rPr>
          <w:rStyle w:val="FootnoteReference"/>
        </w:rPr>
        <w:footnoteReference w:id="1036"/>
      </w:r>
      <w:r>
        <w:t xml:space="preserve">; that in life and death we may be his.</w:t>
      </w:r>
    </w:p>
    <w:p>
      <w:pPr>
        <w:pStyle w:val="BodyText"/>
      </w:pPr>
      <w:r>
        <w:t xml:space="preserve">I am in a very poor state of health; I think, scarce ever poorer: But, through divine goodness, I am not discontented under my weakness and confinement to this wilderness: I bless God for this retirement: I never was more thankful for anything than I have been of late for the necessity I am under of self denial in many respects: I love to be a "pilgrim" and "stranger" </w:t>
      </w:r>
      <w:r>
        <w:rPr>
          <w:rStyle w:val="FootnoteReference"/>
        </w:rPr>
        <w:footnoteReference w:id="1037"/>
      </w:r>
      <w:r>
        <w:t xml:space="preserve"> in this wilderness: It seems most fit for such a poor, ignorant, worthless, despised creature as I. I could not change my present mission for any other business in the whole world. I may tell you freely, without vanity and ostentation, God has of late given me great freedom and fervency in prayer, when I have been so weak and feeble my nature seemed as if it would speedily dissolve. I feel as if my all was lost and I was undone for this world if the poor heathen mayn't be converted. I feel, in general, different from what I did when I saw you last; at least more crucified to all the enjoyments of life. It would be very refreshing to me to see you here in this desert; especially in my weak, disconsolate hours: But I think I could be content never to see you, or any of my friends again in this world, if God would bless my labors here to the conversion of the poor Indians.</w:t>
      </w:r>
    </w:p>
    <w:p>
      <w:pPr>
        <w:pStyle w:val="BodyText"/>
      </w:pPr>
      <w:r>
        <w:t xml:space="preserve">I have much that I could willingly communicate to you, which I must omit till Providence gives us leave to see each other. In the meantime, I rest</w:t>
      </w:r>
    </w:p>
    <w:p>
      <w:pPr>
        <w:pStyle w:val="BodyText"/>
      </w:pPr>
      <w:r>
        <w:t xml:space="preserve">Your obliged friend and servant, David Brainerd.</w:t>
      </w:r>
    </w:p>
    <w:p>
      <w:pPr>
        <w:pStyle w:val="Heading3"/>
      </w:pPr>
      <w:bookmarkStart w:name="heading_no_5_to_a_special_friend_a_m" w:id="42"/>
      <w:r>
        <w:t xml:space="preserve">No. 5. To a special friend, a minister of the Gospel in New Jersey.</w:t>
      </w:r>
      <w:bookmarkEnd w:id="42"/>
    </w:p>
    <w:p>
      <w:pPr>
        <w:pStyle w:val="BodyText"/>
      </w:pPr>
      <w:r>
        <w:rPr>
          <w:rStyle w:val="FootnoteReference"/>
        </w:rPr>
        <w:footnoteReference w:id="1038"/>
      </w:r>
    </w:p>
    <w:p>
      <w:pPr>
        <w:pStyle w:val="BodyText"/>
      </w:pPr>
      <w:r>
        <w:t xml:space="preserve">The Forks of Delaware, December 24, 1744</w:t>
      </w:r>
    </w:p>
    <w:p>
      <w:pPr>
        <w:pStyle w:val="BodyText"/>
      </w:pPr>
      <w:r>
        <w:t xml:space="preserve">Rev. and dear Brother,</w:t>
      </w:r>
    </w:p>
    <w:p>
      <w:pPr>
        <w:pStyle w:val="BodyText"/>
      </w:pPr>
      <w:r>
        <w:t xml:space="preserve">——I have little to say to you about spiritual joys and those blessed refreshments and divine consolations with which I have been much favored in times past: But this I can tell you, that if I gain experience in no other point, yet I am sure I do in this, viz., that the present world has nothing in it to satisfy an immortal soul; and hence, that it is not to be desired for itself, but only because God may be seen and served in it: And I wish I could be more</w:t>
      </w:r>
    </w:p>
    <w:p>
      <w:pPr>
        <w:pStyle w:val="SourcePage"/>
      </w:pPr>
      <w:r>
        <w:t xml:space="preserve">[p. 491]</w:t>
      </w:r>
    </w:p>
    <w:p>
      <w:pPr>
        <w:pStyle w:val="BodyText"/>
      </w:pPr>
      <w:r>
        <w:t xml:space="preserve">patient and willing to live in it for this end, than I can usually find myself to be. 'Tis no virtue, I know, to desire death only to be freed from the miseries of life: But I want that divine hope, which you observed, when I saw you last, was the very sinews of vital religion. Earth can do us no good, and if there be no hope of our doing good on earth, how can we desire to live in it? And yet we ought to desire, or at least to be resigned, to tarry in it; because 'tis the will of our all wise Sovereign. But perhaps these thoughts will appear melancholy and gloomy, and consequently will be very undesirable to you; and therefore I forbear to add. I wish you mayn't read them in the same circumstances in which I write them. I have a little more to do and suffer in a dark, disconsolate world; and then I hope to be as happy as you are.——I should ask you to pray for me, were I worth your concern. May the Lord enable us both to "endure hardness as good soldiers of Jesus Christ" </w:t>
      </w:r>
      <w:r>
        <w:rPr>
          <w:rStyle w:val="FootnoteReference"/>
        </w:rPr>
        <w:footnoteReference w:id="1039"/>
      </w:r>
      <w:r>
        <w:t xml:space="preserve">; and may we "obtain mercy of God to be faithful, to the death" </w:t>
      </w:r>
      <w:r>
        <w:rPr>
          <w:rStyle w:val="FootnoteReference"/>
        </w:rPr>
        <w:footnoteReference w:id="1040"/>
      </w:r>
      <w:r>
        <w:t xml:space="preserve">, in the discharge of our respective trusts.</w:t>
      </w:r>
    </w:p>
    <w:p>
      <w:pPr>
        <w:pStyle w:val="BodyText"/>
      </w:pPr>
      <w:r>
        <w:t xml:space="preserve">I am your very unworthy brother, and humble servant,</w:t>
      </w:r>
    </w:p>
    <w:p>
      <w:pPr>
        <w:pStyle w:val="BodyText"/>
      </w:pPr>
      <w:r>
        <w:t xml:space="preserve">David Brainerd.</w:t>
      </w:r>
    </w:p>
    <w:p>
      <w:pPr>
        <w:pStyle w:val="Heading3"/>
      </w:pPr>
      <w:bookmarkStart w:name="heading_no_6_to_his_brother_john_at_" w:id="43"/>
      <w:r>
        <w:t xml:space="preserve">No. 6. To his brother John, at college.</w:t>
      </w:r>
      <w:bookmarkEnd w:id="43"/>
    </w:p>
    <w:p>
      <w:pPr>
        <w:pStyle w:val="BodyText"/>
      </w:pPr>
      <w:r>
        <w:t xml:space="preserve">Crossweeksung, in New Jersey, December 28, 1745</w:t>
      </w:r>
    </w:p>
    <w:p>
      <w:pPr>
        <w:pStyle w:val="BodyText"/>
      </w:pPr>
      <w:r>
        <w:t xml:space="preserve">Very dear Brother,</w:t>
      </w:r>
    </w:p>
    <w:p>
      <w:pPr>
        <w:pStyle w:val="BodyText"/>
      </w:pPr>
      <w:r>
        <w:t xml:space="preserve">——I am in one continued, perpetual, and uninterrupted hurry; and divine Providence throws so much upon me that I don't see it will ever be otherwise. May I "obtain mercy of God to be faithful, to the death" </w:t>
      </w:r>
      <w:r>
        <w:rPr>
          <w:rStyle w:val="FootnoteReference"/>
        </w:rPr>
        <w:footnoteReference w:id="1041"/>
      </w:r>
      <w:r>
        <w:t xml:space="preserve">. I can't say I am weary of my hurry; I only want strength and grace to do more for God than I have ever yet done.</w:t>
      </w:r>
    </w:p>
    <w:p>
      <w:pPr>
        <w:pStyle w:val="BodyText"/>
      </w:pPr>
      <w:r>
        <w:t xml:space="preserve">My dear brother, the Lord of heaven that has carried me through many trials, bless you; bless you for time and eternity; and fit you to do service for him in his Church below, and to enjoy his blissful presence in his Church triumphant. My brother, "the time is short" </w:t>
      </w:r>
      <w:r>
        <w:rPr>
          <w:rStyle w:val="FootnoteReference"/>
        </w:rPr>
        <w:footnoteReference w:id="1042"/>
      </w:r>
      <w:r>
        <w:t xml:space="preserve">: Oh, let us fill it up for God! Let us "count the sufferings of this present time" </w:t>
      </w:r>
      <w:r>
        <w:rPr>
          <w:rStyle w:val="FootnoteReference"/>
        </w:rPr>
        <w:footnoteReference w:id="1043"/>
      </w:r>
      <w:r>
        <w:t xml:space="preserve"> as nothing, if we can but "run our race" </w:t>
      </w:r>
      <w:r>
        <w:rPr>
          <w:rStyle w:val="FootnoteReference"/>
        </w:rPr>
        <w:footnoteReference w:id="1044"/>
      </w:r>
      <w:r>
        <w:t xml:space="preserve"> and "finish our course with joy" </w:t>
      </w:r>
      <w:r>
        <w:rPr>
          <w:rStyle w:val="FootnoteReference"/>
        </w:rPr>
        <w:footnoteReference w:id="1045"/>
      </w:r>
      <w:r>
        <w:t xml:space="preserve">. Oh, let us strive to live to God! I bless the Lord I have nothing to do with earth but only to labor</w:t>
      </w:r>
    </w:p>
    <w:p>
      <w:pPr>
        <w:pStyle w:val="SourcePage"/>
      </w:pPr>
      <w:r>
        <w:t xml:space="preserve">[p. 492]</w:t>
      </w:r>
    </w:p>
    <w:p>
      <w:pPr>
        <w:pStyle w:val="BodyText"/>
      </w:pPr>
      <w:r>
        <w:t xml:space="preserve">honestly in it for God till I shall "accomplish as an hireling my day" </w:t>
      </w:r>
      <w:r>
        <w:rPr>
          <w:rStyle w:val="FootnoteReference"/>
        </w:rPr>
        <w:footnoteReference w:id="1046"/>
      </w:r>
      <w:r>
        <w:t xml:space="preserve">. I think I don't desire to live one minute for anything that earth can afford. Oh, that I could live for none but God till my dying moment!</w:t>
      </w:r>
    </w:p>
    <w:p>
      <w:pPr>
        <w:pStyle w:val="BodyText"/>
      </w:pPr>
      <w:r>
        <w:t xml:space="preserve">I am your affectionate brother, D. Brainerd.</w:t>
      </w:r>
    </w:p>
    <w:p>
      <w:pPr>
        <w:pStyle w:val="Heading3"/>
      </w:pPr>
      <w:bookmarkStart w:name="heading_no_7_to_his_brother_israel_t" w:id="44"/>
      <w:r>
        <w:t xml:space="preserve">No. 7. To his brother Israel, then a student at Yale College in New Haven.</w:t>
      </w:r>
      <w:bookmarkEnd w:id="44"/>
    </w:p>
    <w:p>
      <w:pPr>
        <w:pStyle w:val="BodyText"/>
      </w:pPr>
      <w:r>
        <w:t xml:space="preserve">Elizabethtown, New Jersey, November 24, 1746</w:t>
      </w:r>
    </w:p>
    <w:p>
      <w:pPr>
        <w:pStyle w:val="BodyText"/>
      </w:pPr>
      <w:r>
        <w:t xml:space="preserve">Dear Brother,</w:t>
      </w:r>
    </w:p>
    <w:p>
      <w:pPr>
        <w:pStyle w:val="BodyText"/>
      </w:pPr>
      <w:r>
        <w:t xml:space="preserve">I had determined to make you and my other friends in New England a visit this fall; partly from an earnest desire I had to see you and them, and partly with a view to the recovery of my health; which has, for more than three months past, been much impaired. And in order to prosecute this sign, I set out from my own people about three weeks ago and came as far as to this place; where, my disorder greatly increasing, I have been obliged to keep house ever since, until the day before yesterday; at which time I was able to ride about half a mile, but found myself much tired with the journey. I have now no hopes of prosecuting my journey into New England this winter, supposing my present state of health will by no means admit of it: Although I am, through divine goodness, much better than I was some days ago, yet I han't strength now to ride more than ten miles a day, if the season were warm and fit for me to travel in. My disorder has been attended with several symptoms of a consumption; and I have been at times apprehensive that my great change was at hand: Yet blessed be God, I have never been affrighted; but on the contrary, at some times much delighted with a view of its approach. Oh, the blessedness of being delivered from the clogs of flesh and sense, from a "body of sin" and spiritual "death" </w:t>
      </w:r>
      <w:r>
        <w:rPr>
          <w:rStyle w:val="FootnoteReference"/>
        </w:rPr>
        <w:footnoteReference w:id="1047"/>
      </w:r>
      <w:r>
        <w:t xml:space="preserve">! Oh, the unspeakable sweetness of being translated into a state of complete purity and perfection! Believe me, my brother, a lively view and hope of these things will make the "king of terrors" </w:t>
      </w:r>
      <w:r>
        <w:rPr>
          <w:rStyle w:val="FootnoteReference"/>
        </w:rPr>
        <w:footnoteReference w:id="1048"/>
      </w:r>
      <w:r>
        <w:t xml:space="preserve"> himself appear agreeable.——Dear brother, let me entreat you to keep eternity in your view and behave yourself as becomes one that must shortly "give an account of all things done in the body" </w:t>
      </w:r>
      <w:r>
        <w:rPr>
          <w:rStyle w:val="FootnoteReference"/>
        </w:rPr>
        <w:footnoteReference w:id="1049"/>
      </w:r>
      <w:r>
        <w:t xml:space="preserve">. That God may be</w:t>
      </w:r>
    </w:p>
    <w:p>
      <w:pPr>
        <w:pStyle w:val="SourcePage"/>
      </w:pPr>
      <w:r>
        <w:t xml:space="preserve">[p. 493]</w:t>
      </w:r>
    </w:p>
    <w:p>
      <w:pPr>
        <w:pStyle w:val="BodyText"/>
      </w:pPr>
      <w:r>
        <w:t xml:space="preserve">your God, and prepare you for his service here and his kingdom of glory hereafter, is the desire and daily prayer of</w:t>
      </w:r>
    </w:p>
    <w:p>
      <w:pPr>
        <w:pStyle w:val="BodyText"/>
      </w:pPr>
      <w:r>
        <w:t xml:space="preserve">Your affectionate, loving brother, D. Brainerd.</w:t>
      </w:r>
    </w:p>
    <w:p>
      <w:pPr>
        <w:pStyle w:val="Heading3"/>
      </w:pPr>
      <w:bookmarkStart w:name="heading_no_8_to_his_brother_israel_a" w:id="45"/>
      <w:r>
        <w:t xml:space="preserve">No. 8. To his brother Israel, at college; written in the time of his extreme illness in Boston, a few months before his death.</w:t>
      </w:r>
      <w:bookmarkEnd w:id="45"/>
    </w:p>
    <w:p>
      <w:pPr>
        <w:pStyle w:val="BodyText"/>
      </w:pPr>
      <w:r>
        <w:t xml:space="preserve">Boston, June 30, 1747</w:t>
      </w:r>
    </w:p>
    <w:p>
      <w:pPr>
        <w:pStyle w:val="BodyText"/>
      </w:pPr>
      <w:r>
        <w:t xml:space="preserve">My dear Brother,</w:t>
      </w:r>
    </w:p>
    <w:p>
      <w:pPr>
        <w:pStyle w:val="BodyText"/>
      </w:pPr>
      <w:r>
        <w:t xml:space="preserve">It is from the sides of eternity I now address you. I am heartily sorry that I have so little strength to write what I long so much to communicate to you. But let me tell you, my brother, eternity is another thing than we ordinarily take it to be in a healthful state. Oh, how vast and boundless! Oh, how fixed and unalterable! Oh, of what infinite importance is it that we be prepared for eternity! I have been just a dying now for more than a week; and all around me have thought me so: But in this time I have had clear views of eternity; have seen the blessedness of the godly, in some measure; and have longed to share their happy state, as well as been comfortably satisfied that through grace I shall do so: But oh, what anguish is raised in my mind to think of an eternity for those who are Christless, for those who are mistaken and who bring their false hopes to the grave with them! The sight was so dreadful I could by no means bear it: My thoughts recoiled, and I said (but under a more affecting sense than ever before), "who can dwell with everlasting burnings" </w:t>
      </w:r>
      <w:r>
        <w:rPr>
          <w:rStyle w:val="FootnoteReference"/>
        </w:rPr>
        <w:footnoteReference w:id="1050"/>
      </w:r>
      <w:r>
        <w:t xml:space="preserve">? Oh, methought, that I could now see my friends, that I might warn them to see to it they lay their foundation for eternity sure. And you, my dear brother, I have been particularly concerned for; and have wondered I so much neglected conversing with you about your spiritual state at our last meeting. Oh, my brother, let me then beseech you now to examine whether you are indeed a "new creature" </w:t>
      </w:r>
      <w:r>
        <w:rPr>
          <w:rStyle w:val="FootnoteReference"/>
        </w:rPr>
        <w:footnoteReference w:id="1051"/>
      </w:r>
      <w:r>
        <w:t xml:space="preserve">? Whether you have ever acted above self? Whether the glory of God has ever been the sweetest, highest concern with you? Whether you have ever been reconciled to all the perfections of God; in a word, whether God has been your "portion" </w:t>
      </w:r>
      <w:r>
        <w:rPr>
          <w:rStyle w:val="FootnoteReference"/>
        </w:rPr>
        <w:footnoteReference w:id="1052"/>
      </w:r>
      <w:r>
        <w:t xml:space="preserve">, and a holy conformity to him your chief delight? If you can't answer positively, consider seriously the frequent breathings of your soul: but don't, however,</w:t>
      </w:r>
    </w:p>
    <w:p>
      <w:pPr>
        <w:pStyle w:val="SourcePage"/>
      </w:pPr>
      <w:r>
        <w:t xml:space="preserve">[p. 494]</w:t>
      </w:r>
    </w:p>
    <w:p>
      <w:pPr>
        <w:pStyle w:val="BodyText"/>
      </w:pPr>
      <w:r>
        <w:t xml:space="preserve">put yourself off with a slight answer. If you have reason to think you are graceless, oh, give yourself and the throne of grace no rest till God arise and save! But if the case should be otherwise, bless God for his grace and press after holiness.</w:t>
      </w:r>
      <w:r>
        <w:rPr>
          <w:rStyle w:val="FootnoteReference"/>
        </w:rPr>
        <w:footnoteReference w:id="1053"/>
      </w:r>
    </w:p>
    <w:p>
      <w:pPr>
        <w:pStyle w:val="BodyText"/>
      </w:pPr>
      <w:r>
        <w:t xml:space="preserve">My soul longs that you should be fitted for, and in due time go into the work of, the ministry. I can't bear to think of your going into any other business in life. Don't be discouraged because you see your elder brothers in the ministry die early, one after another: I declare, now I am dying, I would not have spent my life otherwise for the whole world. But I must leave this with God.</w:t>
      </w:r>
    </w:p>
    <w:p>
      <w:pPr>
        <w:pStyle w:val="BodyText"/>
      </w:pPr>
      <w:r>
        <w:t xml:space="preserve">If this line should come to your hands soon after the date, I should be almost desirous you should set out on a journey to me: It may be you may see me alive; which I should much rejoice in. But if you can't come, I must commit you to the grace of God, where you are. May he be your guide and counselor, your sanctifier and eternal portion.</w:t>
      </w:r>
    </w:p>
    <w:p>
      <w:pPr>
        <w:pStyle w:val="BodyText"/>
      </w:pPr>
      <w:r>
        <w:t xml:space="preserve">Oh, my dear brother, flee fleshly lusts and the enchanting amusements, as well as corrupt doctrines, of the present day; and strive to live to God.</w:t>
      </w:r>
    </w:p>
    <w:p>
      <w:pPr>
        <w:pStyle w:val="BodyText"/>
      </w:pPr>
      <w:r>
        <w:t xml:space="preserve">Take this as the last line from</w:t>
      </w:r>
    </w:p>
    <w:p>
      <w:pPr>
        <w:pStyle w:val="BodyText"/>
      </w:pPr>
      <w:r>
        <w:t xml:space="preserve">Your affectionate, dying brother, D. Brainerd.</w:t>
      </w:r>
    </w:p>
    <w:p>
      <w:pPr>
        <w:pStyle w:val="Heading3"/>
      </w:pPr>
      <w:bookmarkStart w:name="heading_no_9_to_a_young_gentleman_a_" w:id="46"/>
      <w:r>
        <w:t xml:space="preserve">No. 9. To a young gentleman, a candidate for the work of the ministry, for whom he had a special friendship; also written at the same time of his great illness and nearness to death in Boston.</w:t>
      </w:r>
      <w:bookmarkEnd w:id="46"/>
    </w:p>
    <w:p>
      <w:pPr>
        <w:pStyle w:val="BodyText"/>
      </w:pPr>
      <w:r>
        <w:rPr>
          <w:rStyle w:val="FootnoteReference"/>
        </w:rPr>
        <w:footnoteReference w:id="1054"/>
      </w:r>
    </w:p>
    <w:p>
      <w:pPr>
        <w:pStyle w:val="BodyText"/>
      </w:pPr>
      <w:r>
        <w:t xml:space="preserve">Very dear Sir,</w:t>
      </w:r>
    </w:p>
    <w:p>
      <w:pPr>
        <w:pStyle w:val="BodyText"/>
      </w:pPr>
      <w:r>
        <w:t xml:space="preserve">How amazing 'tis that the living, who know they must die, should notwithstanding "put far away the evil day" </w:t>
      </w:r>
      <w:r>
        <w:rPr>
          <w:rStyle w:val="FootnoteReference"/>
        </w:rPr>
        <w:footnoteReference w:id="1055"/>
      </w:r>
      <w:r>
        <w:t xml:space="preserve"> in a season of health and prosperity; and live at such an awful distance from a familiarity with the grave and the great concerns beyond it! And especially it may justly fill us with surprise that any whose minds have been divinely enlightened to behold the important things of eternity as they are, I say, that such should live in this manner. And yet Sir, how frequently is this the case?</w:t>
      </w:r>
    </w:p>
    <w:p>
      <w:pPr>
        <w:pStyle w:val="SourcePage"/>
      </w:pPr>
      <w:r>
        <w:t xml:space="preserve">[p. 495]</w:t>
      </w:r>
    </w:p>
    <w:p>
      <w:pPr>
        <w:pStyle w:val="BodyText"/>
      </w:pPr>
      <w:r>
        <w:t xml:space="preserve">How rare are the instances of those who live and act, from day to day, as on the verge of eternity; striving to fill up all their remaining moments in the service, and to the honor of their great Master? We insensibly trifle away time while we seem to have enough of it, and are so strangely amused as in a great measure to lose a sense of the holiness and blessed qualifications necessary to prepare us to be inhabitants of the heavenly paradise. But oh, dear Sir, a dying bed, if we enjoy our reason clearly, will give another view of things. I have now, for more than three weeks, lain under the greatest degree of weakness; the greater part of the time expecting daily and hourly to enter into the eternal world: sometimes have been so far gone as to be wholly speechless for some hours together. And oh, of what vast importance has a holy spiritual life appeared to me to be in this season! I have longed to call upon all my friends to make it their business to live to God; and especially all that are designed for, or engaged in, the service of the sanctuary. Oh, dear Sir, don't think it enough to live at the rate of common Christians! Alas, to how little purpose do they often converse when they meet together! The visits, even of those who are called Christians indeed, are frequently extreme barren: And conscience can't but condemn us for the misimprovement of time while we have been conversant with them. But the way to enjoy the divine presence, and be fitted for distinguishing service for God, is to live a life of great devotion and constant self-dedication to him; observing the motions and dispositions of our own hearts, whence we may learn the corruptions that lodge there, and our constant need of help from God for the performance of the least duty. And oh, dear Sir, let me beseech you frequently to attend the great and precious duties of secret fasting and prayer!</w:t>
      </w:r>
    </w:p>
    <w:p>
      <w:pPr>
        <w:pStyle w:val="BodyText"/>
      </w:pPr>
      <w:r>
        <w:t xml:space="preserve">I have a secret thought, from some things I have observed, that God may perhaps design you for some singular service in the world. Oh, then labor to be prepared and qualified to do much for God! Read Mr. Edwards' piece on the </w:t>
      </w:r>
      <w:r>
        <w:rPr>
          <w:i/>
          <w:iCs/>
        </w:rPr>
        <w:t xml:space="preserve">Affections</w:t>
      </w:r>
      <w:r>
        <w:t xml:space="preserve"> again and again; and labor to distinguish clearly upon experiences and affections in religion, that you may make a difference between the "gold" and the shining "dross" </w:t>
      </w:r>
      <w:r>
        <w:rPr>
          <w:rStyle w:val="FootnoteReference"/>
        </w:rPr>
        <w:footnoteReference w:id="1056"/>
      </w:r>
      <w:r>
        <w:t xml:space="preserve">; I say, labor here as ever you would be an useful minister of Christ: for nothing has put such a stop to the work of God in the late day as the false religion, the wild affections, that attended it. Suffer me therefore,</w:t>
      </w:r>
    </w:p>
    <w:p>
      <w:pPr>
        <w:pStyle w:val="SourcePage"/>
      </w:pPr>
      <w:r>
        <w:t xml:space="preserve">[p. 496]</w:t>
      </w:r>
    </w:p>
    <w:p>
      <w:pPr>
        <w:pStyle w:val="BodyText"/>
      </w:pPr>
      <w:r>
        <w:t xml:space="preserve">finally, to entreat you earnestly to give yourself to prayer, to reading and meditation on divine truths: Strive to penetrate to the bottom of them, and never be content with a superficial knowledge. By this means, your thoughts will gradually grow weighty and judicious; and you hereby will be possessed of a valuable "treasure," out of which you may produce "things new and old" </w:t>
      </w:r>
      <w:r>
        <w:rPr>
          <w:rStyle w:val="FootnoteReference"/>
        </w:rPr>
        <w:footnoteReference w:id="1057"/>
      </w:r>
      <w:r>
        <w:t xml:space="preserve"> to the glory of God.</w:t>
      </w:r>
    </w:p>
    <w:p>
      <w:pPr>
        <w:pStyle w:val="BodyText"/>
      </w:pPr>
      <w:r>
        <w:t xml:space="preserve">And now "I commend you to the grace of God" </w:t>
      </w:r>
      <w:r>
        <w:rPr>
          <w:rStyle w:val="FootnoteReference"/>
        </w:rPr>
        <w:footnoteReference w:id="1058"/>
      </w:r>
      <w:r>
        <w:t xml:space="preserve">; earnestly desiring that a plentiful portion of the divine Spirit may rest upon you; that you may live to God in every capacity of life, and do abundant service for him in a public [capacity], if it be his will; and that you may be richly qualified for the "inheritance of the saints in light" </w:t>
      </w:r>
      <w:r>
        <w:rPr>
          <w:rStyle w:val="FootnoteReference"/>
        </w:rPr>
        <w:footnoteReference w:id="1059"/>
      </w:r>
      <w:r>
        <w:t xml:space="preserve">.</w:t>
      </w:r>
    </w:p>
    <w:p>
      <w:pPr>
        <w:pStyle w:val="BodyText"/>
      </w:pPr>
      <w:r>
        <w:t xml:space="preserve">I scarce expect to see your face any more in the body; and therefore entreat you to accept this as the last token of love from</w:t>
      </w:r>
    </w:p>
    <w:p>
      <w:pPr>
        <w:pStyle w:val="BodyText"/>
      </w:pPr>
      <w:r>
        <w:t xml:space="preserve">Your sincerely affectionate, dying friend, David Brainerd.</w:t>
      </w:r>
    </w:p>
    <w:p>
      <w:pPr>
        <w:pStyle w:val="BodyText"/>
      </w:pPr>
      <w:r>
        <w:t xml:space="preserve">P.S. I am now, at the dating</w:t>
      </w:r>
      <w:r>
        <w:rPr>
          <w:rStyle w:val="FootnoteReference"/>
        </w:rPr>
        <w:footnoteReference w:id="1060"/>
      </w:r>
      <w:r>
        <w:t xml:space="preserve"> of this letter, considerably recovered from what I was when I wrote it; it having lain by me some time, for want of an opportunity of conveyance; it was written in Boston.——I am now able to ride a little, and so am removed into the country: But I have no more expectation of recovering than when I wrote, though I am a little better for the present; and therefore I still subscribe myself</w:t>
      </w:r>
    </w:p>
    <w:p>
      <w:pPr>
        <w:pStyle w:val="BodyText"/>
      </w:pPr>
      <w:r>
        <w:t xml:space="preserve">Your </w:t>
      </w:r>
      <w:r>
        <w:rPr>
          <w:i/>
          <w:iCs/>
        </w:rPr>
        <w:t xml:space="preserve">dying</w:t>
      </w:r>
      <w:r>
        <w:t xml:space="preserve"> friend, etc. D.B.</w:t>
      </w:r>
    </w:p>
    <w:p>
      <w:pPr>
        <w:pStyle w:val="Heading3"/>
      </w:pPr>
      <w:bookmarkStart w:name="heading_no_10_to_his_brother_john_at" w:id="47"/>
      <w:r>
        <w:t xml:space="preserve">No. 10. To his brother John, at Bethel, the town of Christian Indians in New Jersey; written likewise at Boston, when he was there on the brink of the grave, in the summer before his death.</w:t>
      </w:r>
      <w:bookmarkEnd w:id="47"/>
    </w:p>
    <w:p>
      <w:pPr>
        <w:pStyle w:val="BodyText"/>
      </w:pPr>
      <w:r>
        <w:t xml:space="preserve">Dear Brother,</w:t>
      </w:r>
    </w:p>
    <w:p>
      <w:pPr>
        <w:pStyle w:val="BodyText"/>
      </w:pPr>
      <w:r>
        <w:t xml:space="preserve">I am now just on the verge of eternity, expecting very speedily to appear in the unseen world. I feel myself no more an inhabitant of earth, and sometimes earnestly long to "depart and be with Christ" </w:t>
      </w:r>
      <w:r>
        <w:rPr>
          <w:rStyle w:val="FootnoteReference"/>
        </w:rPr>
        <w:footnoteReference w:id="1061"/>
      </w:r>
      <w:r>
        <w:t xml:space="preserve">. I bless God he has for some years given me an abiding conviction that it is impossible for any rational creature to enjoy true happiness without being entirely devoted to him. Under the influence of this conviction I have in some measure</w:t>
      </w:r>
    </w:p>
    <w:p>
      <w:pPr>
        <w:pStyle w:val="SourcePage"/>
      </w:pPr>
      <w:r>
        <w:t xml:space="preserve">[p. 497]</w:t>
      </w:r>
    </w:p>
    <w:p>
      <w:pPr>
        <w:pStyle w:val="BodyText"/>
      </w:pPr>
      <w:r>
        <w:t xml:space="preserve">acted: Oh, that I had done more so! I saw both the excellency and necessity of holiness in life; but never in such a manner as now, when I am just brought to the sides of the grave. Oh, my brother, pursue after holiness; press towards this blessed mark; and let your thirsty soul continually say, "I shall never be satisfied till I awake in thy likeness" </w:t>
      </w:r>
      <w:r>
        <w:rPr>
          <w:rStyle w:val="FootnoteReference"/>
        </w:rPr>
        <w:footnoteReference w:id="1062"/>
      </w:r>
      <w:r>
        <w:t xml:space="preserve">. Although there has been a great deal of selfishness in my views; of which I am ashamed, and for which my soul is humbled at every view: yet, blessed be God, I find I have really had, for the most part, such a concern for his glory and the advancement of his kingdom in the world, that it is a satisfaction to me to reflect upon these years.</w:t>
      </w:r>
    </w:p>
    <w:p>
      <w:pPr>
        <w:pStyle w:val="BodyText"/>
      </w:pPr>
      <w:r>
        <w:t xml:space="preserve">And now, my dear brother, as I must press you to pursue after personal holiness, to be as much in fasting and prayer as your health will allow, and to live above the rate of common Christians; so I must entreat you solemnly to attend to your public work: labor to distinguish between true and false religion: and to that end, watch the motions of God's Spirit upon your own heart; look to him for help; and impartially compare your experiences with his Word. Read Mr. Edwards on the </w:t>
      </w:r>
      <w:r>
        <w:rPr>
          <w:i/>
          <w:iCs/>
        </w:rPr>
        <w:t xml:space="preserve">Affections</w:t>
      </w:r>
      <w:r>
        <w:t xml:space="preserve">, where the essence and soul of religion is clearly distinguished from false affections.</w:t>
      </w:r>
      <w:r>
        <w:rPr>
          <w:rStyle w:val="FootnoteReference"/>
        </w:rPr>
        <w:footnoteReference w:id="1063"/>
      </w:r>
      <w:r>
        <w:t xml:space="preserve"> Value religious joys according to the subject matter of them: There are many that rejoice in their supposed justification; but what do these joys argue but only that they love themselves? Whereas, in true spiritual joys, the soul rejoices in God for what</w:t>
      </w:r>
    </w:p>
    <w:p>
      <w:pPr>
        <w:pStyle w:val="SourcePage"/>
      </w:pPr>
      <w:r>
        <w:t xml:space="preserve">[p. 498]</w:t>
      </w:r>
    </w:p>
    <w:p>
      <w:pPr>
        <w:pStyle w:val="BodyText"/>
      </w:pPr>
      <w:r>
        <w:t xml:space="preserve">he is in himself; blesses God for his holiness, sovereignty, power, faithfulness, and all his perfections; adores God that he is what he is, that he is unchangeably possessed of infinite glory and happiness. Now when men thus rejoice in the perfections of God, and in the infinite excellency of the "way of salvation by Christ" </w:t>
      </w:r>
      <w:r>
        <w:rPr>
          <w:rStyle w:val="FootnoteReference"/>
        </w:rPr>
        <w:footnoteReference w:id="1064"/>
      </w:r>
      <w:r>
        <w:t xml:space="preserve">, and in the holy commands of God, which are a transcript of his holy nature, these joys are divine and spiritual. Our joys will stand by us at the hour of death, if we can be then satisfied that we have thus acted above self, and in a disinterested manner (if I may so express it) rejoiced in the glory of the blessed God.——I fear you are not sufficiently aware how much false religion there is in the world: Many serious Christians and valuable ministers are too easily imposed upon by this false blaze. I likewise fear you are not sensible of the dreadful effects and consequences of this false religion. Let me tell you, 'tis the "devil transformed into an angel of light" </w:t>
      </w:r>
      <w:r>
        <w:rPr>
          <w:rStyle w:val="FootnoteReference"/>
        </w:rPr>
        <w:footnoteReference w:id="1065"/>
      </w:r>
      <w:r>
        <w:t xml:space="preserve">; 'tis a brat of hell that always springs up with every revival of religion and stabs and murders the cause of God, while it passes current with multitudes of well meaning people for the height of religion. Set yourself, my brother, to crush all appearances of this nature among the Indians, and never encourage any degrees of heat without light. Charge my people in the name of their dying minister, yea, in the name of "him who was dead and is alive" </w:t>
      </w:r>
      <w:r>
        <w:rPr>
          <w:rStyle w:val="FootnoteReference"/>
        </w:rPr>
        <w:footnoteReference w:id="1066"/>
      </w:r>
      <w:r>
        <w:t xml:space="preserve">, to live and walk as becomes the Gospel. Tell them how great the expectations of God and his people are from them, and how awfully they will wound God's cause if they fall into vice; as well as fatally prejudice other poor Indians. Always insist that their experiences are rotten, that their joys are delusive, although they may have been rapt up into the "third heaven" </w:t>
      </w:r>
      <w:r>
        <w:rPr>
          <w:rStyle w:val="FootnoteReference"/>
        </w:rPr>
        <w:footnoteReference w:id="1067"/>
      </w:r>
      <w:r>
        <w:t xml:space="preserve"> in their own conceit by them, unless the main tenor of their lives be spiritual, watchful, and holy. In pressing these things, "thou shalt both save thyself, and those that hear thee" </w:t>
      </w:r>
      <w:r>
        <w:rPr>
          <w:rStyle w:val="FootnoteReference"/>
        </w:rPr>
        <w:footnoteReference w:id="1068"/>
      </w:r>
      <w:r>
        <w:t xml:space="preserve">.——</w:t>
      </w:r>
    </w:p>
    <w:p>
      <w:pPr>
        <w:pStyle w:val="BodyText"/>
      </w:pPr>
      <w:r>
        <w:t xml:space="preserve">God knows, I was heartily willing to have served him longer in the work of the ministry, although it had still been attended with all the labors and hardships of past years, if he had seen fit that it should be so: but as his will now appears otherwise, I am fully content, and can with utmost freedom say, "The will of the Lord be done" </w:t>
      </w:r>
      <w:r>
        <w:rPr>
          <w:rStyle w:val="FootnoteReference"/>
        </w:rPr>
        <w:footnoteReference w:id="1069"/>
      </w:r>
      <w:r>
        <w:t xml:space="preserve">. It affects me to think of leaving you in a world of sin: My heart pities you, that those storms and tempests</w:t>
      </w:r>
    </w:p>
    <w:p>
      <w:pPr>
        <w:pStyle w:val="SourcePage"/>
      </w:pPr>
      <w:r>
        <w:t xml:space="preserve">[p. 499]</w:t>
      </w:r>
    </w:p>
    <w:p>
      <w:pPr>
        <w:pStyle w:val="BodyText"/>
      </w:pPr>
      <w:r>
        <w:t xml:space="preserve">are yet before you, which, I trust, through grace I am almost delivered from. But "God lives, and blessed be my rock" </w:t>
      </w:r>
      <w:r>
        <w:rPr>
          <w:rStyle w:val="FootnoteReference"/>
        </w:rPr>
        <w:footnoteReference w:id="1070"/>
      </w:r>
      <w:r>
        <w:t xml:space="preserve">: He is the same almighty friend; and will, I trust, be your guide and helper, as he has been mine.</w:t>
      </w:r>
    </w:p>
    <w:p>
      <w:pPr>
        <w:pStyle w:val="BodyText"/>
      </w:pPr>
      <w:r>
        <w:t xml:space="preserve">And now, my dear brother, "I commend you to God and to the word of his grace, which is able to build you up, and give you inheritance among all them that are sanctified" </w:t>
      </w:r>
      <w:r>
        <w:rPr>
          <w:rStyle w:val="FootnoteReference"/>
        </w:rPr>
        <w:footnoteReference w:id="1071"/>
      </w:r>
      <w:r>
        <w:t xml:space="preserve">. May you enjoy the divine presence, both in private and public; and may "the arms of your hands be made strong, by the right hand of the mighty God of Jacob" </w:t>
      </w:r>
      <w:r>
        <w:rPr>
          <w:rStyle w:val="FootnoteReference"/>
        </w:rPr>
        <w:footnoteReference w:id="1072"/>
      </w:r>
      <w:r>
        <w:t xml:space="preserve">. Which are the passionate desires and prayers of</w:t>
      </w:r>
    </w:p>
    <w:p>
      <w:pPr>
        <w:pStyle w:val="BodyText"/>
      </w:pPr>
      <w:r>
        <w:t xml:space="preserve">Your affectionate, dying brother,</w:t>
      </w:r>
    </w:p>
    <w:p>
      <w:pPr>
        <w:pStyle w:val="BodyText"/>
      </w:pPr>
      <w:r>
        <w:t xml:space="preserve">David Brainerd.</w:t>
      </w:r>
    </w:p>
    <w:p>
      <w:pPr>
        <w:pStyle w:val="SourcePage"/>
      </w:pPr>
      <w:r>
        <w:t xml:space="preserve">[p. 500]</w:t>
      </w:r>
    </w:p>
    <w:p>
      <w:pPr>
        <w:pStyle w:val="Heading1"/>
        <w:pageBreakBefore/>
      </w:pPr>
      <w:bookmarkStart w:name="heading_an_appendix_containing_some_" w:id="48"/>
      <w:r>
        <w:t xml:space="preserve">An Appendix containing some Reflections and Observations on the preceding Memoirs of Mr. Brainerd</w:t>
      </w:r>
      <w:bookmarkEnd w:id="48"/>
    </w:p>
    <w:p>
      <w:pPr>
        <w:pStyle w:val="BodyText"/>
      </w:pPr>
      <w:r>
        <w:t xml:space="preserve">I. We have here opportunity, as I apprehend, in a very lively instance to see the nature of true religion; and the manner of its operation when exemplified in a high degree and powerful exercise. Particularly it may be worthy to be observed:</w:t>
      </w:r>
    </w:p>
    <w:p>
      <w:pPr>
        <w:pStyle w:val="ListText"/>
        <w:numPr>
          <w:ilvl w:val="0"/>
          <w:numId w:val="3"/>
        </w:numPr>
      </w:pPr>
      <w:r>
        <w:t xml:space="preserve">How greatly Mr. Brainerd's religion differed from that of some pretenders to the experience of a </w:t>
      </w:r>
      <w:r>
        <w:rPr>
          <w:i/>
          <w:iCs/>
        </w:rPr>
        <w:t xml:space="preserve">clear work</w:t>
      </w:r>
      <w:r>
        <w:t xml:space="preserve"> of saving conversion wrought on their hearts; who depending and living on that, settle in a cold, careless, and carnal frame of mind, and in a neglect of thorough, earnest religion, in the stated practice of it. Although his convictions and conversion were in all respects exceeding clear, and very remarkable; yet how far was he from acting as though he thought he had got through his work when once he had obtained comfort and satisfaction of his interest in Christ and title to heaven. On the contrary, that work on his heart by which he was brought to this, was with him evidently but the beginning of his work, his first entering on the great business of religion and the service of God, his first setting out in his race. His obtaining rest of soul in Christ, after earnest striving to enter in at the strait gate, and being violent to take the kingdom of heaven, he did not look upon as putting an end to any further occasion for striving and violence in religion; but these were continued still, and maintained constantly through all changes, to the very end of life. His work was not finished, nor his race ended, till life was ended; agreeable to frequent Scripture representations of the Christian life. He continued pressing forward in a constant manner, forgetting the things that were behind and reaching forth towards the things that were before. His pains and earnestness in the business of religion were rather increased than diminished, after he had received comfort and satisfaction concerning the safety of his state. Those divine principles which after this he was actuated by, of love to God and longings and thirstings</w:t>
      </w:r>
    </w:p>
    <w:p>
      <w:pPr>
        <w:pStyle w:val="SourcePage"/>
      </w:pPr>
      <w:r>
        <w:t xml:space="preserve">[p. 501]</w:t>
      </w:r>
    </w:p>
    <w:p>
      <w:pPr>
        <w:pStyle w:val="BodyText"/>
      </w:pPr>
      <w:r>
        <w:t xml:space="preserve">after holiness, seem to be more effectual to engage him to pains and activity in religion than fear of hell had been before.</w:t>
      </w:r>
    </w:p>
    <w:p>
      <w:pPr>
        <w:pStyle w:val="BodyText"/>
      </w:pPr>
      <w:r>
        <w:t xml:space="preserve">And as his conversion was not the end of his work, or of the course of his diligence and strivings in religion; so neither was it the end of the work of the Spirit of God on his heart: but on the contrary, the beginning of that work; the beginning of his spiritual discoveries and holy views; the first dawning of the light which thenceforward increased more and more; the beginning of his holy affections, his sorrow for sin, his love to God, his rejoicing in Christ Jesus, his longings after holiness. And the powerful operations of the Spirit of God in these things were carried on, from the day of his conversion, in a continued course to his dying day. His religious experiences, his admiration, his joy and praise and flowing affections, did not only hold up to a considerable height for a few days, weeks or months, at first, while hope and comfort were new things with him; and then gradually dwindle and die away till they came to almost nothing, and so leave him without any sensible or remarkable experience of spiritual discoveries or holy and divine affections for months together; as it is with many who after the newness of things is over soon come to that pass, that it is again with 'em very much as it is used to be before their supposed conversion, with respect to any present views of God's glory, of Christ's excellency, or of the beauty of divine things; and with respect to any present thirstings for God or ardent outgoings of their souls after divine objects: but only now and then they have a comfortable reflection on things they have met with in times past, and are something affected with them; and so rest easy, thinking all things are well; they have had a good clear work, and their state is safe, and they doubt not but they shall go to heaven when they die. How far otherwise was it with Mr. Brainerd than it is with such persons! His experiences, instead of dying away, were evidently of an increasing nature. His first love and other holy affections, even at the beginning, were very great; but after months and years became much greater and more remarkable; and the spiritual exercises of his mind continued exceeding great (though not equally so at all times, yet usually so) without indulged remissness and without habitual dwindling and dying away, even till his decease. They began in a time of general deadness all over the land, and were greatly increased in a time of general reviving of religion.</w:t>
      </w:r>
    </w:p>
    <w:p>
      <w:pPr>
        <w:pStyle w:val="SourcePage"/>
      </w:pPr>
      <w:r>
        <w:t xml:space="preserve">[p. 502]</w:t>
      </w:r>
    </w:p>
    <w:p>
      <w:pPr>
        <w:pStyle w:val="BodyText"/>
      </w:pPr>
      <w:r>
        <w:t xml:space="preserve">And when religion decayed again, and a general deadness returned, his experiences were still kept up in their height, and his holy exercises maintained in their life and vigor; and so continued to be, in a general course, wherever he was and whatever his circumstances were, among English and Indians, in company and alone, in towns and cities and in the howling wilderness, in sickness and in health, living and dying. This is agreeable to Scripture descriptions of true and right religion, and of the Christian life. The change that was wrought in him at his conversion was agreeable to Scripture representations of that change which is wrought in true conversion; a great change and an abiding change, rendering him a new man, a new creature: not only a change as to hope and comfort and an apprehension of his own good estate; and a transient change consisting in high flights of passing affections; but a change of nature, a change of the abiding habit and temper of his mind. Nor a partial change, merely in point of opinion or outward reformation; much less a change from one error to another or from one sin to another: but an universal change, both internal and external; as from corrupt and dangerous principles in religion unto the belief of the truth, so from both the habits and ways of sin unto universal holiness of heart and practice; from the power and service of Satan unto God.</w:t>
      </w:r>
    </w:p>
    <w:p>
      <w:pPr>
        <w:pStyle w:val="ListText"/>
        <w:numPr>
          <w:ilvl w:val="0"/>
          <w:numId w:val="4"/>
        </w:numPr>
      </w:pPr>
      <w:r>
        <w:t xml:space="preserve">His religion did apparently and greatly differ from that of many high pretenders to religion who are frequently actuated by vehement emotions of mind, and are carried on in a course of sudden and strong impressions and supposed high illuminations and immediate discoveries, and at the same time are persons of a virulent "zeal, not according to knowledge" </w:t>
      </w:r>
      <w:r>
        <w:rPr>
          <w:rStyle w:val="FootnoteReference"/>
        </w:rPr>
        <w:footnoteReference w:id="1073"/>
      </w:r>
      <w:r>
        <w:t xml:space="preserve">.</w:t>
      </w:r>
    </w:p>
    <w:p>
      <w:pPr>
        <w:pStyle w:val="BodyText"/>
      </w:pPr>
      <w:r>
        <w:t xml:space="preserve">His convictions, preceding his conversion, did not arise from any frightful impressions on his imagination, or any external images and ideas of fire and brimstone, a sword of vengeance drawn, a dark pit open, devils in terrible shapes, etc., strongly fixed in his mind. His sight of his own sinfulness did not consist in any imagination of a heap of loathsome material filthiness within him; nor did his sense of the hardness of his heart consist in any bodily feeling in his breast something hard and heavy like a stone, nor in any imaginations whatever of such a nature.</w:t>
      </w:r>
    </w:p>
    <w:p>
      <w:pPr>
        <w:pStyle w:val="BodyText"/>
      </w:pPr>
      <w:r>
        <w:t xml:space="preserve">His first discovery of God or Christ, at his conversion, was not any strong idea of any external glory or brightness, or majesty and beauty of countenance, or pleasant voice; nor was it any supposed</w:t>
      </w:r>
    </w:p>
    <w:p>
      <w:pPr>
        <w:pStyle w:val="SourcePage"/>
      </w:pPr>
      <w:r>
        <w:t xml:space="preserve">[p. 503]</w:t>
      </w:r>
    </w:p>
    <w:p>
      <w:pPr>
        <w:pStyle w:val="BodyText"/>
      </w:pPr>
      <w:r>
        <w:t xml:space="preserve">posed immediate manifestation of God's love to him in particular; nor any imagination of Christ's smiling face, arms open, or words immediately spoken to him, as by name, revealing Christ's love to him; either words of Scripture or any other: but a manifestation of God's glory and the beauty of his nature as supremely excellent in itself; powerfully drawing and sweetly captivating his heart; bringing him to a hearty desire to exalt God, set him on the throne, and give him supreme honor and glory as the King and Sovereign of the universe; and also a new sense of the infinite wisdom, suitableness, and excellency, of the way of salvation by Christ; powerfully engaging his whole soul to embrace this way of salvation, and to delight in it. His first faith did not consist in believing that Christ loved him and died for him in particular. His first comfort was not from any secret suggestion of God's eternal love to him, or that God was reconciled to him or intended great mercy for him, by any such texts as those; "Son, be of good cheer, thy sins are forgiven thee" </w:t>
      </w:r>
      <w:r>
        <w:rPr>
          <w:rStyle w:val="FootnoteReference"/>
        </w:rPr>
        <w:footnoteReference w:id="1074"/>
      </w:r>
      <w:r>
        <w:t xml:space="preserve">: "Fear not, I am thy God" </w:t>
      </w:r>
      <w:r>
        <w:rPr>
          <w:rStyle w:val="FootnoteReference"/>
        </w:rPr>
        <w:footnoteReference w:id="1075"/>
      </w:r>
      <w:r>
        <w:t xml:space="preserve">, etc. or in any such way. On the contrary, when God's glory was first discovered to him, it was without any thought of salvation as his own. His first experience of the sanctifying and comforting power of God's Spirit did not begin in some bodily sensation, any pleasant warm feeling in his breast that he (as some others) called the feeling the love of Christ in him, and being full of the Spirit. How exceeding far were his experiences at his first conversion from things of such a nature!</w:t>
      </w:r>
    </w:p>
    <w:p>
      <w:pPr>
        <w:pStyle w:val="BodyText"/>
      </w:pPr>
      <w:r>
        <w:t xml:space="preserve">And if we look through the whole series of his experiences, from his conversion to his death, we shall find none of this kind. I have had occasion to read his diary over and over, and very particularly and critically to review every passage in it; and I find no one instance of a strong impression on his imagination through his whole life: no instance of a strongly impressed idea of any external glory and brightness, of any bodily form or shape, any beautiful majestic countenance: no imaginary sight of Christ hanging on the cross with his blood streaming from his wounds; or seated in heaven on a bright throne with angels and saints bowing before him; or with a countenance smiling on him; or arms open to embrace him: no sight of heaven, in his imagination, with gates of pearl and golden streets, and vast multitudes of glorious inhabitants with shining garments; no sight of the Book</w:t>
      </w:r>
    </w:p>
    <w:p>
      <w:pPr>
        <w:pStyle w:val="SourcePage"/>
      </w:pPr>
      <w:r>
        <w:t xml:space="preserve">[p. 504]</w:t>
      </w:r>
    </w:p>
    <w:p>
      <w:pPr>
        <w:pStyle w:val="BodyText"/>
      </w:pPr>
      <w:r>
        <w:t xml:space="preserve">of Life opened with his name written in it: no hearing of the sweet music made by the songs of heavenly hosts; no hearing God or Christ immediately speaking to him; nor any sudden suggestions of words or sentences, either words of Scripture or any other, as then immediately spoken or sent to him: no new objective revelations, no sudden strong suggestions of secret facts. Nor do I find any one instance in all the records he has left of his own life, from beginning to end, of joy excited from a supposed immediate witness of the Spirit; or inward immediate suggestion that his state was surely good, that God loved him with an everlasting love, that Christ died for him in particular, and that heaven was his; either with or without a text of Scripture: no instance of comfort by a sudden bearing in upon his mind, as though at that very time directed by God to him in particular, of</w:t>
      </w:r>
      <w:r>
        <w:rPr>
          <w:rStyle w:val="FootnoteReference"/>
        </w:rPr>
        <w:footnoteReference w:id="1076"/>
      </w:r>
      <w:r>
        <w:t xml:space="preserve"> any such kind of texts as those; "Fear not, I am with thee" </w:t>
      </w:r>
      <w:r>
        <w:rPr>
          <w:rStyle w:val="FootnoteReference"/>
        </w:rPr>
        <w:footnoteReference w:id="1077"/>
      </w:r>
      <w:r>
        <w:t xml:space="preserve">;——"It is your Father's good pleasure to give you the kingdom" </w:t>
      </w:r>
      <w:r>
        <w:rPr>
          <w:rStyle w:val="FootnoteReference"/>
        </w:rPr>
        <w:footnoteReference w:id="1078"/>
      </w:r>
      <w:r>
        <w:t xml:space="preserve">;——"You have not chosen me, but I have chosen you" </w:t>
      </w:r>
      <w:r>
        <w:rPr>
          <w:rStyle w:val="FootnoteReference"/>
        </w:rPr>
        <w:footnoteReference w:id="1079"/>
      </w:r>
      <w:r>
        <w:t xml:space="preserve">;——"I have called thee by thy name, thou art mine" </w:t>
      </w:r>
      <w:r>
        <w:rPr>
          <w:rStyle w:val="FootnoteReference"/>
        </w:rPr>
        <w:footnoteReference w:id="1080"/>
      </w:r>
      <w:r>
        <w:t xml:space="preserve">;——"Before thou wast formed in the belly, I knew thee," </w:t>
      </w:r>
      <w:r>
        <w:rPr>
          <w:rStyle w:val="FootnoteReference"/>
        </w:rPr>
        <w:footnoteReference w:id="1081"/>
      </w:r>
      <w:r>
        <w:t xml:space="preserve">, etc.; no supposed communion and conversation with God carried on in this way; no such supposed tasting of the love of Christ. But the way he was satisfied of his own good estate, even to the entire abolishing of fear, was by feeling within himself the lively actings of a holy temper and heavenly disposition, the vigorous exercises of that divine love which casts out fear: This was the way he had full satisfaction soon after his conversion (see his diary on October 18 and 19, 1740). And we find no other way of satisfaction through his whole life afterwards: And this he abundantly declared to be the way, the only way, that he had complete satisfaction when he looked death in the face in its near approaches.</w:t>
      </w:r>
    </w:p>
    <w:p>
      <w:pPr>
        <w:pStyle w:val="BodyText"/>
      </w:pPr>
      <w:r>
        <w:t xml:space="preserve">Some of the pretenders to an immediate witness by suggestion, and defenders of it, with an assuming confidence would bear us in hand that there is no full assurance without it; and that the way of being satisfied by signs, and arguing an interest in Christ from sanctification, if it will keep men quiet in life and health, yet will never do when they come to die: Then (they say) men must have immediate witness or else be in a dreadful uncertainty.</w:t>
      </w:r>
    </w:p>
    <w:p>
      <w:pPr>
        <w:pStyle w:val="SourcePage"/>
      </w:pPr>
      <w:r>
        <w:t xml:space="preserve">[p. 505]</w:t>
      </w:r>
    </w:p>
    <w:p>
      <w:pPr>
        <w:pStyle w:val="BodyText"/>
      </w:pPr>
      <w:r>
        <w:t xml:space="preserve">But Mr. Brainerd's experience is a confutation of this; for in him we have an instance of one that possessed as constant and unshaken an assurance through the course of his life, after conversion, as perhaps can be produced in this age; which yet he obtained and enjoyed without any such sort of testimony and without all manner of appearance of it, or pretense to it; yea, while utterly disclaiming any such thing and declaring against it: and one whose assurance, we need not scruple to affirm, has as fair a claim and as just a pretension to truth and genuineness as any that the pretenders to immediate witness can produce: and not only an instance of one that had such assurance in life, but had it in a constant manner in his last illness; and particularly in the latter stages of it, through those last months of his life wherein death was more sensibly approaching, without the least hope of life: and had it too in its fulness, and in the height of its exercise, under those repeated trials that he had in this space of time; when brought from time to time to the very brink of the grave, expecting in a few minutes to be in eternity. He had "the full assurance of hope, unto the end" </w:t>
      </w:r>
      <w:r>
        <w:rPr>
          <w:rStyle w:val="FootnoteReference"/>
        </w:rPr>
        <w:footnoteReference w:id="1082"/>
      </w:r>
      <w:r>
        <w:t xml:space="preserve">. When on the verge of eternity, he then declares his assurance to be such as perfectly secluded all fear; and not only so, but it manifestly filled his soul with exceeding joy: he declaring at the same time that this his consolation and good hope through grace arose wholly from the evidence he had of his good estate, by what he found of his sanctification, or the exercise of a holy heavenly temper of mind, supreme love to God, etc., and not in the least from any immediate witness by suggestion: Yea, he declares that at these very times he saw the awful delusion of that confidence which is built on such a foundation, as well as of the whole of that religion which it usually springs from, or at least is the attendant of; and that his soul abhorred those delusions: And he continued in this mind, often expressing it with much solemnity, even till death.</w:t>
      </w:r>
    </w:p>
    <w:p>
      <w:pPr>
        <w:pStyle w:val="BodyText"/>
      </w:pPr>
      <w:r>
        <w:t xml:space="preserve">Mr. Brainerd's religion was not selfish and mercenary: His love to God was primarily and principally for the supreme excellency of his own nature, and not built on a preconceived notion that God loved him, had received him into favor, and had done great things for him or promised great things to him: So his joy was joy in God, and not in himself. We see by his diary how from time to time, through the course of his life, his soul was filled with ineffable sweetness and comfort. But what was the spring</w:t>
      </w:r>
    </w:p>
    <w:p>
      <w:pPr>
        <w:pStyle w:val="SourcePage"/>
      </w:pPr>
      <w:r>
        <w:t xml:space="preserve">[p. 506]</w:t>
      </w:r>
    </w:p>
    <w:p>
      <w:pPr>
        <w:pStyle w:val="BodyText"/>
      </w:pPr>
      <w:r>
        <w:t xml:space="preserve">of this strong and abiding consolation? Not so much the consideration of the sure grounds he had to think that his state was good, that God had delivered him from hell and that heaven was his; or any thoughts concerning his own distinguished happy and exalted circumstances as a high favorite of heaven: but the sweet meditations and entertaining views he had of divine things without himself; the affecting considerations and lively ideas of God's infinite glory, his unchangeable blessedness, his sovereignty and universal dominion; together with the sweet exercises of love to God, giving himself up to him, abasing himself before him, denying himself for him, depending upon him, acting for his glory, diligently serving him; and the pleasing prospects or hopes he had of a future advancement of the kingdom of Christ, etc.</w:t>
      </w:r>
    </w:p>
    <w:p>
      <w:pPr>
        <w:pStyle w:val="BodyText"/>
      </w:pPr>
      <w:r>
        <w:t xml:space="preserve">It appears plainly and abundantly all along, from his conversion to his death, that that beauty, that sort of good, which was the great object of the new sense of his mind, the new relish and appetite given him in conversion, and thenceforward maintained and increased in his heart, was holiness, conformity to God, living to God, and glorifying him. This was what drew his heart; this was the center of his soul; this was the ocean to which all the streams of his religious affections tended: This was the object that engaged his eager thirsting desires and earnest pursuits: He knew no true excellency of happiness but this: This was what he longed for most vehemently and constantly on earth; and this was with him the beauty and blessedness of heaven; which made him so much and so often to long for that world of glory; it was to be perfectly holy and perfectly exercised in the holy employments of heaven; thus to glorify God and enjoy him forever.</w:t>
      </w:r>
    </w:p>
    <w:p>
      <w:pPr>
        <w:pStyle w:val="BodyText"/>
      </w:pPr>
      <w:r>
        <w:t xml:space="preserve">His religious illuminations, affections, and comfort, seemed to a great degree to be attended with evangelical humiliation; consisting in a sense of his own utter insufficiency, despicableness, and odiousness; with an answerable disposition and frame of heart. How deeply affected was he almost continually with his great defects in religion; with his vast distance from that spirituality and holy frame of mind that became him; with his ignorance, pride, deadness, unsteadiness, barrenness? He was not only affected with the remembrance of his former sinfulness, before his conversion, but with the sense of his present vileness and pollution. He was not only disposed to think meanly of himself as "before God" </w:t>
      </w:r>
      <w:r>
        <w:rPr>
          <w:rStyle w:val="FootnoteReference"/>
        </w:rPr>
        <w:footnoteReference w:id="1083"/>
      </w:r>
      <w:r>
        <w:t xml:space="preserve">, and in comparison of him; but "amongst men" </w:t>
      </w:r>
      <w:r>
        <w:rPr>
          <w:rStyle w:val="FootnoteReference"/>
        </w:rPr>
        <w:footnoteReference w:id="1084"/>
      </w:r>
      <w:r>
        <w:t xml:space="preserve">,</w:t>
      </w:r>
    </w:p>
    <w:p>
      <w:pPr>
        <w:pStyle w:val="SourcePage"/>
      </w:pPr>
      <w:r>
        <w:t xml:space="preserve">[p. 507]</w:t>
      </w:r>
    </w:p>
    <w:p>
      <w:pPr>
        <w:pStyle w:val="BodyText"/>
      </w:pPr>
      <w:r>
        <w:t xml:space="preserve">and as compared with them: He was apt to think other saints better than he; yea, to look on himself as the meanest and least of saints; yea, very often, as the vilest and worst of mankind. And notwithstanding his great attainments in spiritual knowledge, yet we find there is scarce anything that he is more frequently affected and abased with a sense of, than his ignorance.</w:t>
      </w:r>
    </w:p>
    <w:p>
      <w:pPr>
        <w:pStyle w:val="BodyText"/>
      </w:pPr>
      <w:r>
        <w:t xml:space="preserve">How eminently did he appear to be of a meek and quiet spirit, resembling the lamb-like, dove-like spirit of Jesus Christ! How full of love, meekness, quietness, forgiveness, and mercy! His love was not merely a fondness and zeal for a party, but an universal benevolence; very often exercised in the most sensible and ardent love to his greatest opposers and enemies. His love and meekness were not a mere pretence and outward profession and show; but they were effectual things, manifested in expensive and painful deeds of love and kindness; and in a meek behavior; readily confessing faults under the greatest trials, and humbling himself even at the feet of those from whom he supposed he had suffered most; and from time to time, very frequently praying for his enemies, abhorring the thoughts of bitterness or resentment towards them. I scarcely know where to look for any parallel instance of self-denial, in these respects, in the present age. He was a person of great zeal; but how did he abhor a bitter zeal, and lament it where he saw it! And though he was once drawn into some degrees of it, by the force of prevailing example, as it were in his childhood; yet how did he go about with a heart bruised and broken in pieces for it all his life after!</w:t>
      </w:r>
    </w:p>
    <w:p>
      <w:pPr>
        <w:pStyle w:val="BodyText"/>
      </w:pPr>
      <w:r>
        <w:t xml:space="preserve">Of how soft and tender a spirit was he! How far were his experiences, hopes, and joys from a tendency finally to stupefy and harden him, to lessen convictions and tenderness of conscience, to cause him to be less affected with present and past sins, and less conscientious with respect to future sins, more easy in the neglect of duties that are troublesome and inconvenient, more slow and partial in complying with difficult commands, less apt to be alarmed at the appearance of his own defects and transgressions, more easily induced to a compliance with carnal appetites! On the contrary, how tender was his conscience! How apt was his heart to smite him! How easily and greatly was he alarmed at the appearance of moral evil! How great and constant was his jealousy over his own heart! How strict his care and watchfulness against sin! How deep and sensible were the wounds</w:t>
      </w:r>
    </w:p>
    <w:p>
      <w:pPr>
        <w:pStyle w:val="SourcePage"/>
      </w:pPr>
      <w:r>
        <w:t xml:space="preserve">[p. 508]</w:t>
      </w:r>
    </w:p>
    <w:p>
      <w:pPr>
        <w:pStyle w:val="BodyText"/>
      </w:pPr>
      <w:r>
        <w:t xml:space="preserve">that sin made in his conscience! Those evils that are generally accounted small were almost an insupportable burden to him; such as his inward deficiencies, his having no more love to God, finding within himself any slackness or dulness in religion, any unsteadiness or wandering frame of mind, etc. How did the consideration of such things as these oppress and abase him, and fill him with inward shame and confusion! His love and hope, though they were such as cast out a servile fear of hell, yet they were such as were attended with, and abundantly cherished and promoted a reverential, filial fear of God, a dread of sin and of God's holy displeasure. His joy seemed truly to be a rejoicing with trembling. His assurance and comfort differed greatly from a false enthusiastic confidence and joy, in that it promoted and maintained mourning for sin: holy mourning, with him, was not only the work of an hour or a day, at his first conversion; but sorrow for sin was like a wound constantly running: He was a mourner for sin all his days. He did not, after he received comfort and full satisfaction of the forgiveness of all his sins and the safety of his state, forget his past sins, the sins of his youth, that were committed before his conversion; but the remembrance of them, from time to time, revived in his heart with renewed grief. That in Ezekiel 16:63 was evidently fulfilled in him, "That thou mayest remember, and be confounded, and never open thy mouth any more because of thy shame, when I am pacified toward thee for all that thou hast done." And how lastingly did the sins that he committed after his conversion affect and break his heart! If he did anything whereby he thought he had in any respect dishonored God and wounded the interest of religion, he had never done with calling it to mind with sorrow and bitterness: though he was assured that God had forgiven it, yet he never forgave himself: His past sorrows and fears made no satisfaction with him; but still the wound renews and bleeds afresh, again and again. And his present sins that he daily found in himself were an occasion of daily sensible and deep sorrow of heart.</w:t>
      </w:r>
    </w:p>
    <w:p>
      <w:pPr>
        <w:pStyle w:val="BodyText"/>
      </w:pPr>
      <w:r>
        <w:t xml:space="preserve">His religion did not consist in unaccountable flights and vehement pangs suddenly rising and suddenly falling; at some turns exalted almost to the third heavens, and then at other turns negligent, vain, carnal, and swallowed up with the world; for days and weeks, if not months together. His religion was not like a blazing meteor, or like a flaming comet (or a "wandering star,"</w:t>
      </w:r>
    </w:p>
    <w:p>
      <w:pPr>
        <w:pStyle w:val="SourcePage"/>
      </w:pPr>
      <w:r>
        <w:t xml:space="preserve">[p. 509]</w:t>
      </w:r>
    </w:p>
    <w:p>
      <w:pPr>
        <w:pStyle w:val="BodyText"/>
      </w:pPr>
      <w:r>
        <w:t xml:space="preserve">as the apostle Jude calls it, verse Jude 13) flying through the firmament with a bright train; and then quickly going out in perfect darkness: but more like the steady lights of heaven; that are constant principles of light, though sometimes hid with clouds. Nor like a land flood which flows far and wide with a rapid stream, bearing down all afore it, and then dried up; but more like a stream fed by living springs, which though sometimes increased by showers, and at other times diminished by drought, yet is a constant stream.</w:t>
      </w:r>
    </w:p>
    <w:p>
      <w:pPr>
        <w:pStyle w:val="BodyText"/>
      </w:pPr>
      <w:r>
        <w:t xml:space="preserve">His religious affections and joys were not like those of some, who have rapture and mighty emotions from time to time in company; but have very little affection in retirement and secret places. Though he was of a very sociable temper, and loved the company of saints, and delighted very much in religious conversation and in social worship; yet his warmest affections and their greatest effects on animal nature, and his sweetest joys, were in his closet devotions and solitary transactions between God and his own soul; as is very observable through his whole course, from his conversion to his death. He delighted greatly in sacred retirements; and loved to get quite away from all the world to converse with God alone in secret duties.</w:t>
      </w:r>
    </w:p>
    <w:p>
      <w:pPr>
        <w:pStyle w:val="BodyText"/>
      </w:pPr>
      <w:r>
        <w:t xml:space="preserve">Mr. Brainerd's experiences and comforts were very far from being like those of some persons, which are attended with a spiritual satiety and put an end to their religious desires and longings, at least to the edge and ardency of them; resting satisfied in their own attainments and comforts as having obtained their chief end, which is to extinguish their fears of hell and give 'em confidence of the favor of God. How far were his religious affections, refreshments, and satisfactions, from such an operation and influence as this! On the contrary, how were they always attended with longings and thirstings after greater degrees of conformity to God! And the greater and sweeter his comforts were, the more vehement were his desires after holiness. For 'tis to be observed that his longings were not so much after joyful discoveries of God's love and clear views of his title to future advancement and eternal honors in heaven; as after more of present holiness, greater spirituality, an heart more engaged for God to love and exalt and depend on him, an ability better to serve him, to do more for his glory, and to do all that he did with more of a regard to Christ as his righteousness and strength; and after the</w:t>
      </w:r>
    </w:p>
    <w:p>
      <w:pPr>
        <w:pStyle w:val="SourcePage"/>
      </w:pPr>
      <w:r>
        <w:t xml:space="preserve">[p. 510]</w:t>
      </w:r>
    </w:p>
    <w:p>
      <w:pPr>
        <w:pStyle w:val="BodyText"/>
      </w:pPr>
      <w:r>
        <w:t xml:space="preserve">enlargement and advancement of Christ's kingdom in the earth. And his desires were not idle wishings and wouldings, but such as were powerful and effectual, to animate him to the earnest, eager pursuit of these things with utmost diligence and unfainting labor and self-denial. His comforts never put an end to his seeking after God and striving to obtain his grace; but on the contrary, greatly engaged and enlarged him therein.</w:t>
      </w:r>
    </w:p>
    <w:p>
      <w:pPr>
        <w:pStyle w:val="BodyText"/>
      </w:pPr>
      <w:r>
        <w:t xml:space="preserve">His religion did not consist only in experience, without practice. All his inward illuminations, affections, and comforts, seemed to have a direct tendency to practice, and to issue in it: and this not merely a practice negatively good, free from gross acts of irreligion and immorality: but a practice positively holy and Christian, in a serious, devout, humble, meek, merciful, charitable, and beneficent conversation; making the service of God and our Lord Jesus Christ the great business of life, which he was devoted to and pursued with the greatest earnestness and diligence to the end of his days, through all trials. In him was to be seen the right way of being lively in religion: His liveliness in religion did not consist merely or mainly in his being lively with the tongue, but in deed; not in being forward in profession and outward show, and abundant in declaring his own experiences; but chiefly in being active and abundant in the labors and duties of religion; "not slothful in business," but "fervent in spirit, serving the Lord" </w:t>
      </w:r>
      <w:r>
        <w:rPr>
          <w:rStyle w:val="FootnoteReference"/>
        </w:rPr>
        <w:footnoteReference w:id="1085"/>
      </w:r>
      <w:r>
        <w:t xml:space="preserve">, and "serving his generation, according to the will of God" </w:t>
      </w:r>
      <w:r>
        <w:rPr>
          <w:rStyle w:val="FootnoteReference"/>
        </w:rPr>
        <w:footnoteReference w:id="1086"/>
      </w:r>
      <w:r>
        <w:t xml:space="preserve">.</w:t>
      </w:r>
    </w:p>
    <w:p>
      <w:pPr>
        <w:pStyle w:val="BodyText"/>
      </w:pPr>
      <w:r>
        <w:t xml:space="preserve">By these things, many high pretenders to religion, and professors of extraordinary spiritual experience, may be sensible that Mr. Brainerd did greatly condemn their kind of religion; and that not only in word but by example, both living and dying; as the whole series of his Christian experience and practice, from his conversion to his death, appears a constant condemnation of it.</w:t>
      </w:r>
    </w:p>
    <w:p>
      <w:pPr>
        <w:pStyle w:val="BodyText"/>
      </w:pPr>
      <w:r>
        <w:t xml:space="preserve">It can't be objected that the reason why he so much disliked the religion of these pretenders, and why his own so much differed from it, was that his experiences were not clear. There is no room to say they were otherwise, in any respect in which clearness of experience has been wont to be insisted on; whether it be the clearness of their nature, or of their order, and the method by which</w:t>
      </w:r>
      <w:r>
        <w:rPr>
          <w:rStyle w:val="FootnoteReference"/>
        </w:rPr>
        <w:footnoteReference w:id="1087"/>
      </w:r>
      <w:r>
        <w:t xml:space="preserve"> his soul was at first brought to rest and comfort</w:t>
      </w:r>
    </w:p>
    <w:p>
      <w:pPr>
        <w:pStyle w:val="SourcePage"/>
      </w:pPr>
      <w:r>
        <w:t xml:space="preserve">[p. 511]</w:t>
      </w:r>
    </w:p>
    <w:p>
      <w:pPr>
        <w:pStyle w:val="BodyText"/>
      </w:pPr>
      <w:r>
        <w:t xml:space="preserve">in his conversion. I am far from thinking (and so was he) that clearness of the order of experience is in any measure of equal importance with the clearness of their nature: I have sufficiently declared in my discourse on </w:t>
      </w:r>
      <w:r>
        <w:rPr>
          <w:i/>
          <w:iCs/>
        </w:rPr>
        <w:t xml:space="preserve">Religious Affections</w:t>
      </w:r>
      <w:r>
        <w:t xml:space="preserve"> (which he expressly approved of and recommended) that I don't suppose a sensible distinctness of the steps of the Spirit's operation and method of successive convictions and illuminations is a necessary requisite to persons being received in full charity as true saints; provided the nature of the things they profess be right, and their practice agreeable. Nevertheless, 'tis observable (which cuts off all objection from such as would be most unreasonably disposed to object and cavil in the present case). So it was that Mr. Brainerd's experiences were not only clear in the latter respect, but remarkably so in the former: So that there is not perhaps one instance in five hundred true converts that on this account can be paralleled with him.</w:t>
      </w:r>
    </w:p>
    <w:p>
      <w:pPr>
        <w:pStyle w:val="BodyText"/>
      </w:pPr>
      <w:r>
        <w:t xml:space="preserve">It can't be pretended that the reason why he so much abhorred and condemned the notions and experiences of those whose first faith consists in believing that Christ is theirs, and that Christ died for them; without any previous experience of union of heart to him, for his excellency, as he is in himself, and not for his supposed love to them; and who judge of their interest in Christ, their justification, and God's love to them, not by their sanctification and the exercises and fruits of grace, but by a supposed immediate witness of the Spirit, by inward suggestion; I say, it can't be pretended that the reason why he so much detested and condemned such opinions and experiences was that he was of a too legal spirit; either that he never was dead to the Law, never experienced a thorough work of conviction, was never fully brought off from his own righteousness, and weaned from the old covenant, by a thorough legal humiliation; or that afterwards he had no great degree of evangelical humiliation, not living in a deep sense of his own emptiness, wretchedness, poverty, and absolute dependance on the mere grace of God through Christ. For his convictions of sin, preceding his first consolations in Christ, were exceeding deep and thorough; his trouble and exercise of mind, by a sense of sin and misery, very great and long continued; and the light let into his mind at his conversion and in progressive sanctification appears to have had its genuine humbling influence upon him, to have kept him low in his own eyes, not</w:t>
      </w:r>
    </w:p>
    <w:p>
      <w:pPr>
        <w:pStyle w:val="SourcePage"/>
      </w:pPr>
      <w:r>
        <w:t xml:space="preserve">[p. 512]</w:t>
      </w:r>
    </w:p>
    <w:p>
      <w:pPr>
        <w:pStyle w:val="BodyText"/>
      </w:pPr>
      <w:r>
        <w:t xml:space="preserve">confiding in himself but in Christ, "living by the faith of the Son of God" </w:t>
      </w:r>
      <w:r>
        <w:rPr>
          <w:rStyle w:val="FootnoteReference"/>
        </w:rPr>
        <w:footnoteReference w:id="1088"/>
      </w:r>
      <w:r>
        <w:t xml:space="preserve">, and "looking for the mercy of the Lord Jesus to eternal life" </w:t>
      </w:r>
      <w:r>
        <w:rPr>
          <w:rStyle w:val="FootnoteReference"/>
        </w:rPr>
        <w:footnoteReference w:id="1089"/>
      </w:r>
      <w:r>
        <w:t xml:space="preserve">.</w:t>
      </w:r>
    </w:p>
    <w:p>
      <w:pPr>
        <w:pStyle w:val="BodyText"/>
      </w:pPr>
      <w:r>
        <w:t xml:space="preserve">Nor can it be pretended that the reason why he condemned those and other things which this sort of people call the very height of vital religion and the power of godliness, was that he was a "dead Christian" and lived "in the dark" (as they express themselves), that his experiences, though they might be true, were not great; that he did not live near to God, had but a small acquaintance with him, and had but a dim sight of spiritual things. If any, after they have read the preceding account of Mr. Brainerd's life, will venture to pretend thus, they will only show that they themselves are in the dark, and do indeed "put darkness for light, and light for darkness" </w:t>
      </w:r>
      <w:r>
        <w:rPr>
          <w:rStyle w:val="FootnoteReference"/>
        </w:rPr>
        <w:footnoteReference w:id="1090"/>
      </w:r>
      <w:r>
        <w:t xml:space="preserve">.</w:t>
      </w:r>
    </w:p>
    <w:p>
      <w:pPr>
        <w:pStyle w:val="BodyText"/>
      </w:pPr>
      <w:r>
        <w:t xml:space="preserve">'Tis common with this sort of people, if there is anyone whom they can't deny to exhibit good evidences of true godliness, who yet appears to dislike their notions, and condemn those things wherein they place the height of religion, to insinuate that they are afraid of the cross, and have a mind to curry favor with the world, and the like. But I presume this will not be pretended concerning Mr. Brainerd by any one person that has read the preceding account of his life. It must needs appear a thing notorious to such that he was an extraordinary and almost unparalleled instance (in these times and these parts of the world) of the contrary disposition: and that whether we consider what he has recorded of his inward experience, from time to time, or his practice, how he in fact took tip and embraced the cross and bore it constantly in his great self-denials, labors, and sufferings for the name of Jesus, and went on without fainting, without repenting or repining, to his dying illness: how he did not only from time to time relinquish and renounce the world secretly in his heart, with the full and fervent consent of all the powers of his soul, but openly and actually forsook the world, with its possessions, delights, and common comforts, to dwell as it were with wild beasts in a howling wilderness; with constant cheerfulness, complying with the numerous hardships of a life of toil and travel there, to promote the kingdom of his dear Redeemer. And besides, it appears by the preceding history that he never did more condemn the things forementioned, never had a greater sense of their delusion, pernicious nature, and ill tendency, and never was</w:t>
      </w:r>
    </w:p>
    <w:p>
      <w:pPr>
        <w:pStyle w:val="SourcePage"/>
      </w:pPr>
      <w:r>
        <w:t xml:space="preserve">[p. 513]</w:t>
      </w:r>
    </w:p>
    <w:p>
      <w:pPr>
        <w:pStyle w:val="BodyText"/>
      </w:pPr>
      <w:r>
        <w:t xml:space="preserve">more full of pity to those that are led away with them, than in his last illness, and at times when he had the nearest prospect of death, supposed himself to be on the very brink of eternity, and looked on all this lower world as what he never should have anything more to do with. Surely he did not condemn those things at these seasons only to curry favor with the world.</w:t>
      </w:r>
    </w:p>
    <w:p>
      <w:pPr>
        <w:pStyle w:val="BodyText"/>
      </w:pPr>
      <w:r>
        <w:t xml:space="preserve">Besides what has been already related of Mr. Brainerd's sentiments in his dying state concerning true and false religion, we have his deliberate and solemn thoughts on this subject further appearing by his </w:t>
      </w:r>
      <w:r>
        <w:rPr>
          <w:i/>
          <w:iCs/>
        </w:rPr>
        <w:t xml:space="preserve">Preface</w:t>
      </w:r>
      <w:r>
        <w:t xml:space="preserve"> to Mr. Shepard's diary,</w:t>
      </w:r>
      <w:r>
        <w:rPr>
          <w:rStyle w:val="FootnoteReference"/>
        </w:rPr>
        <w:footnoteReference w:id="1091"/>
      </w:r>
      <w:r>
        <w:t xml:space="preserve"> before mentioned, which, when he wrote it, he supposed to be (as it proved) one of the last things he should ever write. I shall here insert a part of that </w:t>
      </w:r>
      <w:r>
        <w:rPr>
          <w:i/>
          <w:iCs/>
        </w:rPr>
        <w:t xml:space="preserve">Preface</w:t>
      </w:r>
      <w:r>
        <w:t xml:space="preserve"> as follows.</w:t>
      </w:r>
      <w:r>
        <w:rPr>
          <w:rStyle w:val="FootnoteReference"/>
        </w:rPr>
        <w:footnoteReference w:id="1092"/>
      </w:r>
    </w:p>
    <w:p>
      <w:pPr>
        <w:pStyle w:val="BodyText"/>
      </w:pPr>
      <w:r>
        <w:t xml:space="preserve">"How much stress is laid by many upon some things as being effects and evidences of exalted degrees of religion, when they are so far from being of any importance in it that they are really irreligious, a mixture of self-love, imagination, and spiritual pride, or perhaps the influence of 'Satan transformed into an angel of light' </w:t>
      </w:r>
      <w:r>
        <w:rPr>
          <w:rStyle w:val="FootnoteReference"/>
        </w:rPr>
        <w:footnoteReference w:id="1093"/>
      </w:r>
      <w:r>
        <w:t xml:space="preserve">; I say, how much stress is laid on these things by many, I shall not determine: But 'tis much to be feared that while God was carrying on a glorious work of grace and undoubtedly gathering a harvest of souls to himself (which we should always remember with thankfulness), numbers of others have at the same time been fatally deluded by the devices of the devil and their own corrupt hearts. It is to be feared that the conversions of some have no better foundation than this; viz., that after they have been under some concern for their souls for a while, and it may be manifested by</w:t>
      </w:r>
      <w:r>
        <w:rPr>
          <w:rStyle w:val="FootnoteReference"/>
        </w:rPr>
        <w:footnoteReference w:id="1094"/>
      </w:r>
      <w:r>
        <w:t xml:space="preserve"> some very great and uncommon distress and agonies, they have on a sudden imagined they saw Christ in some posture or other; perhaps on the cross, bleeding and dying for their sins; or it may be, smiling on them, and thereby signifying his love to them: and that these and the like things, though mere imaginations which have nothing spiritual in them, have instantly removed all their fears and distresses, filled them with raptures of joy, and made them imagine that they loved Christ with all their hearts; when the bottom of all was nothing but self-love. For when they imagined that Christ had been so</w:t>
      </w:r>
    </w:p>
    <w:p>
      <w:pPr>
        <w:pStyle w:val="SourcePage"/>
      </w:pPr>
      <w:r>
        <w:t xml:space="preserve">[p. 514]</w:t>
      </w:r>
    </w:p>
    <w:p>
      <w:pPr>
        <w:pStyle w:val="BodyText"/>
      </w:pPr>
      <w:r>
        <w:t xml:space="preserve">good to them as to save them, and as it were to single them out of all the world, they could not but feel some kind of natural gratitude to him; although they never had any spiritual view of his divine glory, excellency, and beauty, and consequently never had any love to him for himself. Or that instead of having some such imaginary view of Christ as has been mentioned, in order to remove their distress and give them joy, some having had a passage or perhaps many passages of Scripture brought to their minds 'with power' (as they express it) such as that, 'Son, be of good cheer, thy sins are forgiven thee' </w:t>
      </w:r>
      <w:r>
        <w:rPr>
          <w:rStyle w:val="FootnoteReference"/>
        </w:rPr>
        <w:footnoteReference w:id="1095"/>
      </w:r>
      <w:r>
        <w:t xml:space="preserve">, and the like, they have immediately applied these passages to themselves, supposing that God hereby manifested his peculiar favor to them, as if mentioned by name: never considering that they are now giving heed to new revelations; there being no such thing revealed in the Word of God as that this or that particular person has, or ever shall have, his sins forgiven; nor yet remembering that Satan can, with a great deal of seeming pertinency (and perhaps also with considerable power) bring Scripture to the minds of men, as he did to Christ himself. And thus these rejoice upon having some Scripture suddenly suggested to them, or impressed upon their minds, supposing they are now the children of God, just as did the other upon their imaginary views of Christ. And 'tis said that some speak of seeing a great light which filled all the place where they were and dispelled all their darkness, fears, and distresses, and almost ravished their souls. While others have had it warmly suggested to their minds, not by any passage of Scripture, but as it were by a whisper or voice from heaven, that God loves them, that Christ is theirs, etc.; which groundless imaginations and suggestions of Satan have had the same effect upon them that the delusions before mentioned had on the others.——</w:t>
      </w:r>
      <w:r>
        <w:rPr>
          <w:rStyle w:val="FootnoteReference"/>
        </w:rPr>
        <w:footnoteReference w:id="1096"/>
      </w:r>
      <w:r>
        <w:t xml:space="preserve"> And as is the conversion of this sort of persons, so are their after experiences; the whole being built upon imagination, strong impressions, and sudden suggestions made to their minds: Whence they are usually extremely confident (as if immediately informed from God) not only of the goodness of their own state, but of their infallible knowledge and absolute certainty of the truth of everything they pretend to under the notion of religion; and thus all reasoning with some of them is utterly excluded.</w:t>
      </w:r>
    </w:p>
    <w:p>
      <w:pPr>
        <w:pStyle w:val="SourcePage"/>
      </w:pPr>
      <w:r>
        <w:t xml:space="preserve">[p. 515]</w:t>
      </w:r>
    </w:p>
    <w:p>
      <w:pPr>
        <w:pStyle w:val="BodyText"/>
      </w:pPr>
      <w:r>
        <w:t xml:space="preserve">"But 'tis remarkable of these that they are extremely deficient in regard of true poverty of spirit, sense of exceeding vileness in themselves, such as frequently makes truly gracious souls to 'groan, being burdened' </w:t>
      </w:r>
      <w:r>
        <w:rPr>
          <w:rStyle w:val="FootnoteReference"/>
        </w:rPr>
        <w:footnoteReference w:id="1097"/>
      </w:r>
      <w:r>
        <w:t xml:space="preserve">; as also in regard of meekness, love and gentleness towards mankind, tenderness of conscience in their ordinary affairs and dealings in the world. And 'tis rare to see 'em deeply concerned about the principles and ends of their actions, and under fears lest they should not eye the glory of God chiefly, but live to themselves; or this at least is the case in their ordinary conduct, whether civil or religious. But if any one of their particular notions which their zeal has espoused be attacked, they are then so conscientious they must burn, if called to it, for the defense of it. Yet, at the same time, when they are so extremely deficient in regard of these precious divine tempers which have been mentioned, they are usually full of zeal, concern, and fervency in the things of religion, and often discourse of them with much warmth and engagement: And to those who don't know, or don't consider, wherein the essence of true religion consists, viz., in being 'conformed to the image of Christ' </w:t>
      </w:r>
      <w:r>
        <w:rPr>
          <w:rStyle w:val="FootnoteReference"/>
        </w:rPr>
        <w:footnoteReference w:id="1098"/>
      </w:r>
      <w:r>
        <w:t xml:space="preserve">, not in point of zeal and fervency only, but in all divine tempers and practices; I say, to those who don't duly observe and distinguish, they often appear like the best of men."</w:t>
      </w:r>
    </w:p>
    <w:p>
      <w:pPr>
        <w:pStyle w:val="BodyText"/>
      </w:pPr>
      <w:r>
        <w:t xml:space="preserve">'Tis common with this sort of people to say that God is amongst them, his Spirit accompanies their exhortations and other administrations, and they are sealed by the Holy Ghost in the remarkable success they have, in the great affections that are stirred up in God's people, etc., but to insinuate, on the contrary, that he is not with their opponents; and particularly, that God has forsaken the standing ministry; and that the time is come when it is the will of God that they should be put down, and that God's people should forsake 'em; and that no more success is to be expected to attend their administrations. But where can they find an instance, among all their most flaming exhorters, who has been sealed with so uncontestable and wonderful success of his labors, as Mr. Brainerd, not only in quickening and comforting God's children, but also in a work of conviction and conversion (which they own has in a great measure ceased for a long time among themselves) with a most visible and astonishing manifestation of God's power, on subjects so unprepared, and that had been brought up and lived, some of them to old age, in the deepest</w:t>
      </w:r>
    </w:p>
    <w:p>
      <w:pPr>
        <w:pStyle w:val="SourcePage"/>
      </w:pPr>
      <w:r>
        <w:t xml:space="preserve">[p. 516]</w:t>
      </w:r>
    </w:p>
    <w:p>
      <w:pPr>
        <w:pStyle w:val="BodyText"/>
      </w:pPr>
      <w:r>
        <w:t xml:space="preserve">prejudices against the very first principles of Christianity; the divine power accompanying his labors, producing the most remarkable and abiding change, turning the wilderness into a fruitful field, and causing that which was a desert indeed to bud and blossom as the rose? And this although he was not only one of their greatest opponents in their errors; but also one of those they call the "standing ministry;" first examined and licensed to preach by such ministers, and sent forth among the heathen by such ministers; and afterwards ordained by such ministers; always directed by them and united with them in their consistories and administrations; and even abhorring the practice of those who give out that they ought to be renounced and separated from, and that teachers may be ordained by laymen.</w:t>
      </w:r>
    </w:p>
    <w:p>
      <w:pPr>
        <w:pStyle w:val="BodyText"/>
      </w:pPr>
      <w:r>
        <w:t xml:space="preserve">It cannot be pretended by these men that Mr. Brainerd condemned their religion only because he was not acquainted with them, and had not opportunity for full observation of the nature, operation, and tendency of their experiences: For he had abundant and peculiar opportunities of such observation and acquaintance: He lived through the late extraordinary time of religious commotion, and saw the beginning and end, the good and bad of it: He had opportunity to see the various operations and effects that were wrought in this season, more extensively than any person I know of: His native place was about the middle of Connecticut; and he was much conversant in all parts of that colony: He was conversant in the eastern parts of it, after the religion which he condemned began to prevail there: He was conversant with the zealous people on Long Island, from one end of the island to the other; and also in New Jersey and Pennsylvania; with people of various nations: He had some special opportunities in some places in this province (Massachusetts Bay) where has been very much of this sort of religion, and at a time when it greatly prevailed: He had conversed and disputed with abundance of this kind of people in various parts, as he told me; and also informed me that he had seen something of the same appearances in some of the Indians whom he had preached to, and had opportunity to see the beginning and end of them. And besides, Mr. Brainerd could speak more feelingly and understandingly concerning these things, because there was once a time when he was drawn away into an esteem of them, and for a short</w:t>
      </w:r>
    </w:p>
    <w:p>
      <w:pPr>
        <w:pStyle w:val="SourcePage"/>
      </w:pPr>
      <w:r>
        <w:t xml:space="preserve">[p. 517]</w:t>
      </w:r>
    </w:p>
    <w:p>
      <w:pPr>
        <w:pStyle w:val="BodyText"/>
      </w:pPr>
      <w:r>
        <w:t xml:space="preserve">season had united himself to this kind of people, and partook, in some respects, of their spirit and behavior.</w:t>
      </w:r>
    </w:p>
    <w:p>
      <w:pPr>
        <w:pStyle w:val="BodyText"/>
      </w:pPr>
      <w:r>
        <w:t xml:space="preserve">But I proceed to another observation on the foregoing Memoirs.</w:t>
      </w:r>
    </w:p>
    <w:p>
      <w:pPr>
        <w:pStyle w:val="BodyText"/>
      </w:pPr>
      <w:r>
        <w:t xml:space="preserve">II. This History of Mr. Brainerd's may help us to make distinctions among the high religious affections, and remarkable impressions made on the minds of persons, in a time of great awakening and revival of religion; and may convince us that there are not only distinctions in theory, invented to save the credit of pretended revivals of religion, and what is called "the experience of the operations of the Spirit"; but distinctions that do actually take place in the course of events, and have a real and evident foundation in fact.</w:t>
      </w:r>
    </w:p>
    <w:p>
      <w:pPr>
        <w:pStyle w:val="BodyText"/>
      </w:pPr>
      <w:r>
        <w:t xml:space="preserve">Many do and will confound things, blend all together, and say, "'Tis all alike; 'tis all of the same sort." So there are many that say, concerning the religion most generally prevailing among the Separatists, and the affections they manifest, "'Tis the same that was all over the land seven years ago." And some that have read Mr. Brainerd's </w:t>
      </w:r>
      <w:r>
        <w:rPr>
          <w:i/>
          <w:iCs/>
        </w:rPr>
        <w:t xml:space="preserve">Journal</w:t>
      </w:r>
      <w:r>
        <w:t xml:space="preserve">, giving an account of the extraordinary things that have come to pass among the Indians in New Jersey, say, "'Tis evidently the same thing that appeared in many places amongst the English, which has now proved naught, and come to that which is worse than nothing." And all the reason they have thus to determine all to be "the same work," and "the same Spirit," is that the one manifested high affections, and so do the other; the great affections of the one had some influence on their bodies, and so have the other; the one use the terms "conviction," "conversion," "humiliation," "coming to Christ," "discoveries," "experiences," etc., and so do the other; the impressions on the one are attended with a great deal of zeal, and so it is with the other; the affections of the one dispose 'em to speak much about things of religion, and so do the other; the one delight much in religious meetings, and so do the other. The agreement that appears in these, and such like things, make 'em conclude that surely all is alike, all is the same work. Whereas, on a closer inspection and critical examination, it would appear that notwithstanding an agreement in such circumstances, yet indeed there is a vast difference, both in essence and fruits. A considerable part of the religious operations that were six or seven years ago, especially</w:t>
      </w:r>
    </w:p>
    <w:p>
      <w:pPr>
        <w:pStyle w:val="SourcePage"/>
      </w:pPr>
      <w:r>
        <w:t xml:space="preserve">[p. 518]</w:t>
      </w:r>
    </w:p>
    <w:p>
      <w:pPr>
        <w:pStyle w:val="BodyText"/>
      </w:pPr>
      <w:r>
        <w:t xml:space="preserve">towards the latter part of that extraordinary season, was doubtless of the same sort with the religion of the Separatists; but not all: There were many whose experiences were, like Mr. Brainerd's, in a judgment of charity, genuine and incontestable.</w:t>
      </w:r>
    </w:p>
    <w:p>
      <w:pPr>
        <w:pStyle w:val="BodyText"/>
      </w:pPr>
      <w:r>
        <w:t xml:space="preserve">Not only do the opposers of all religion consisting in powerful operations and affections thus confound things; but many of the pretenders to such religion do so. They that have been the subjects of some sort of vehement, but vain operations on their mind, when they hear the relation of the experiences of some real and eminent Christians, they say their experiences are of the same sort: So they say they are just like the experiences of eminent Christians in former times, which we have printed accounts of. So, I doubt not, but there are many deluded people, if they should read the preceding account of Mr. Brainerd's life, who, reading without much understanding or careful observation, would say without hesitation that some things which they have met with are of the very same kind with what he expresses: when the agreement is only in some general circumstances, or some particular things that are superficial, and belonging as it were to the profession and outside of religion; but the inward temper of mind and the fruits in practice are as opposite and distant as East and West.</w:t>
      </w:r>
    </w:p>
    <w:p>
      <w:pPr>
        <w:pStyle w:val="BodyText"/>
      </w:pPr>
      <w:r>
        <w:t xml:space="preserve">Many honest good people also, and true Christians, don't very well know how to make a difference. The glistering appearance and glaring show of false religion dazzles their eyes; and they sometimes are so deluded by it that they look on some of these impressions, which hypocrites tell of, as the brightest experiences. And though they have experienced no such things themselves, they think it is because they are vastly lower in attainments, and but babes, in comparison of these flaming Christians, Yea, sometimes from their differing so much from those who make so great a show, they doubt whether they have any grace at all. And it is a hard thing to bring many well meaning people to make proper distinctions in this case; and especially to maintain and stand by 'em; through a certain weakness they unhappily labor of, whereby they are liable to be overcome with the glare of outward appearances. Thus, if in a sedate hour they are by reasoning brought to allow such and such distinctions, yet the next time they come in the way of the great show of false religion, the dazzling appearance swallows them up, and they are carried away. Thus the devil, by his cunning artifices, easily dazzles the feeble</w:t>
      </w:r>
    </w:p>
    <w:p>
      <w:pPr>
        <w:pStyle w:val="SourcePage"/>
      </w:pPr>
      <w:r>
        <w:t xml:space="preserve">[p. 519]</w:t>
      </w:r>
    </w:p>
    <w:p>
      <w:pPr>
        <w:pStyle w:val="BodyText"/>
      </w:pPr>
      <w:r>
        <w:t xml:space="preserve">sight of men and puts 'em beyond a capacity of a proper exercise of consideration, or hearkening to the dictates of calm thought and cool understanding. When they perceive the great affection, earnest talk, strong voice, assured looks, vast confidence, and bold assertions of these empty assuming pretenders, they are overborn, lose the possession of their judgment, and say, "Surely these men are in the right, God is with 'em of a truth": and so they are carried away, not with light and reason, but (like children) as it were with a strong wind.</w:t>
      </w:r>
    </w:p>
    <w:p>
      <w:pPr>
        <w:pStyle w:val="BodyText"/>
      </w:pPr>
      <w:r>
        <w:t xml:space="preserve">This confounding all things together that have a fair show is but acting the part of a child, that going into a shop where a variety of wares are exposed to sale (all of a shining appearance; some vessels of gold and silver, and some diamonds and other precious stones, and other things that are toys of little value; which are of some base metal gilt, or glass polished, and painted with curious colors, or cut like diamonds) should esteem all alike, and give as great a price for the vile as for the precious: Or 'tis like the conduct of some unskilful rash person, who, finding himself deceived by some of the wares he had bought at that shop, should at once conclude all he there saw was of no value; and pursuant to such a conclusion, when afterwards he has true gold and diamonds offered him, enough to enrich him and enable him to live like a prince all his days, he should throw it all into the sea.</w:t>
      </w:r>
    </w:p>
    <w:p>
      <w:pPr>
        <w:pStyle w:val="BodyText"/>
      </w:pPr>
      <w:r>
        <w:t xml:space="preserve">But we must get into another way. The want of distinguishing in things that appertain to experimental religion is one of the chief miseries of the professing world. 'Tis attended with very many most dismal consequences: Multitudes of souls are fatally deluded about themselves and their own state; and so are eternally undone: Hypocrites are confirmed in their delusions and exceedingly puffed up with pride: Many sincere Christians are dreadfully perplexed, darkened, tempted, and drawn aside from the way of duty; and sometimes sadly tainted with false religion, to the great dishonor of Christianity, and hurt of their own souls: some of the most dangerous and pernicious enemies of religion in the world (though called bright Christians) are encouraged and honored; who ought to be discountenanced and shunned by everybody: And prejudices are begotten and confirmed in vast multitudes against everything wherein the power and essence of godliness consists; and in the end deism and atheism are promoted.</w:t>
      </w:r>
    </w:p>
    <w:p>
      <w:pPr>
        <w:pStyle w:val="SourcePage"/>
      </w:pPr>
      <w:r>
        <w:t xml:space="preserve">[p. 520]</w:t>
      </w:r>
    </w:p>
    <w:p>
      <w:pPr>
        <w:pStyle w:val="BodyText"/>
      </w:pPr>
      <w:r>
        <w:t xml:space="preserve">III. The foregoing account of Mr. Brainerd's life may afford matter of conviction that there is indeed such a thing as true experimental religion, arising from immediate divine influences, supernaturally enlightening and convincing the mind, and powerfully impressing, quickening, sanctifying, and governing the heart; which religion is indeed an amiable thing, of happy tendency, and of no hurtful consequence to human society; notwithstanding there having been so many pretences and appearances of what is called experimental vital religion, that have proved to be nothing but vain, pernicious enthusiasm.</w:t>
      </w:r>
    </w:p>
    <w:p>
      <w:pPr>
        <w:pStyle w:val="BodyText"/>
      </w:pPr>
      <w:r>
        <w:t xml:space="preserve">If any insist that Mr. Brainerd's religion was enthusiasm, and nothing but a strange heat and blind fervor of mind, arising from the strong fancies and dreams of a notional, whimsical brain; I would ask if it be so that such things as these are the fruits of enthusiasm, viz., a great degree of honesty and simplicity, sincere and earnest desires and endeavors to know and do whatever is right, and to avoid everything that is wrong; an high degree of love to God, delight in the perfections of his nature, placing the happiness of life in him; not only in contemplating him, but in being active in pleasing and serving him; a firm and undoubting belief in the Messiah as the Saviour of the world, the great Prophet of God, and King of God's Church; together with great love to him, delight and complacence in the way of salvation by him, and longing for the enlargement of his kingdom; earnest desires that God may be glorified and the Messiah's kingdom advanced, whatever instruments are made use of; uncommon resignation to the will of God, and that under vast trials; great and universal benevolence to mankind, reaching all sorts of persons without distinction, manifested in sweetness of speech and behavior, kind treatment, mercy, liberality, and earnest seeking the good of the souls and bodies of men; attended with extraordinary humility, meekness, forgiveness of injuries, and love to enemies; and a great abhorrence of a contrary spirit and practice; not only as appearing in others, but whereinsoever it had appeared in himself; causing the most bitter repentance and brokenness of heart on account of any past instances of such a conduct: a modest, discreet, and decent deportment among superiors, inferiors, and equals; a most diligent improvement of time, and earnest care to lose no part of it; great watchfulness against all sorts of sin, of heart, speech, and action: and this example and</w:t>
      </w:r>
    </w:p>
    <w:p>
      <w:pPr>
        <w:pStyle w:val="SourcePage"/>
      </w:pPr>
      <w:r>
        <w:t xml:space="preserve">[p. 521]</w:t>
      </w:r>
    </w:p>
    <w:p>
      <w:pPr>
        <w:pStyle w:val="BodyText"/>
      </w:pPr>
      <w:r>
        <w:t xml:space="preserve">these endeavors attended with most happy fruits, and blessed effects on others, in humanizing, civilizing, and wonderfully reforming and transforming some of the most brutish savages, idle, immoral drunkards, murderers, gross idolaters, and wizards; bringing them to permanent sobriety, diligence, devotion, honesty, conscientiousness, and charity: And the foregoing amiable virtues and successful labors all ending at last in a marvelous peace, unmoveable stability, calmness, and resignation, in the sensible approaches of death; with longing for the heavenly state; not only for the honors and circumstantial advantages of it, but above all for the moral perfection and holy and blessed employments of it: and these things in a person indisputably of good understanding and judgment: I say, if all these things are the fruits of enthusiasm, why should not enthusiasm be thought a desirable and excellent thing? For what can true religion, what can the best philosophy, do more? If vapors and whimsy will bring men to the most thorough virtue, to the most benign and fruitful morality; and will maintain it through a course of life (attended with many trials) without affectation or self-exaltation, and with an earnest, constant, bearing testimony against the wildness, the extravagances, the bitter zeal, assuming behavior, and separating spirit of enthusiasts; and will do all this more effectually than anything else has ever done in any plain known instance that can be produced; if it be so, I say, what cause then has the world to prize and pray for this blessed whimsicalness, and these benign sort of vapors?</w:t>
      </w:r>
    </w:p>
    <w:p>
      <w:pPr>
        <w:pStyle w:val="BodyText"/>
      </w:pPr>
      <w:r>
        <w:t xml:space="preserve">It would perhaps be a prejudice with some against the whole of Mr. Brainerd's religion, if it had begun in the time of the late religious commotion; being ready to conclude (however unreasonably) that nothing good could take its rise from those times. But it was not so; his conversion was before those times, in a time of general deadness (as has been before observed), and therefore at a season when it was impossible that he should receive a taint from any corrupt notions, examples, or customs that had birth in those times.</w:t>
      </w:r>
    </w:p>
    <w:p>
      <w:pPr>
        <w:pStyle w:val="BodyText"/>
      </w:pPr>
      <w:r>
        <w:t xml:space="preserve">And whereas there are many who are not professed opposers of what is called experimental religion, who yet doubt of the reality of it, from the bad lives of some professors; and are ready to determine that there is nothing in all the talk about being "born again" </w:t>
      </w:r>
      <w:r>
        <w:rPr>
          <w:rStyle w:val="FootnoteReference"/>
        </w:rPr>
        <w:footnoteReference w:id="1099"/>
      </w:r>
      <w:r>
        <w:t xml:space="preserve">, being "emptied of self,"</w:t>
      </w:r>
    </w:p>
    <w:p>
      <w:pPr>
        <w:pStyle w:val="SourcePage"/>
      </w:pPr>
      <w:r>
        <w:t xml:space="preserve">[p. 522]</w:t>
      </w:r>
    </w:p>
    <w:p>
      <w:pPr>
        <w:pStyle w:val="BodyText"/>
      </w:pPr>
      <w:r>
        <w:t xml:space="preserve">"brought to a saving close with Christ," etc., because many that pretend to these things, and are thought by others to have been the subjects of 'em, manifest no abiding alteration in their moral disposition and behavior; are as careless, carnal, covetous, etc., as ever; yea, some much worse than ever: It is to be acknowledged and lamented that this is the case with some; but by the preceding account they may be sensible that it is not so with all. There are some indisputable instances of such a change as the Scripture speaks of; an abiding great change, a "renovation of the spirit of the mind" </w:t>
      </w:r>
      <w:r>
        <w:rPr>
          <w:rStyle w:val="FootnoteReference"/>
        </w:rPr>
        <w:footnoteReference w:id="1100"/>
      </w:r>
      <w:r>
        <w:t xml:space="preserve">, and a "walking in newness of life" </w:t>
      </w:r>
      <w:r>
        <w:rPr>
          <w:rStyle w:val="FootnoteReference"/>
        </w:rPr>
        <w:footnoteReference w:id="1101"/>
      </w:r>
      <w:r>
        <w:t xml:space="preserve">. In the foregoing instance particularly, they may see the abiding influence of such a work of conversion as they have heard of from the Word of God; the fruits of such experiences through a course of years; under a great variety of circumstances, many changes of state, place, and company; and may see the blessed issue and event of it in life and death.</w:t>
      </w:r>
    </w:p>
    <w:p>
      <w:pPr>
        <w:pStyle w:val="BodyText"/>
      </w:pPr>
      <w:r>
        <w:t xml:space="preserve">IV. The preceding history serves to confirm those doctrines usually called the "doctrines of grace." For if it be allowed that there is truth, substance, or value in the main of Mr. Brainerd's religion, it will undoubtedly follow that those doctrines are divine: since 'tis evident that the whole of it, from beginning to end, is according to that scheme of things; all built on those apprehensions, notions, and views that are produced and established in the mind by those doctrines. He was brought by doctrines of this kind to his awakening and deep concern about things of a spiritual and eternal nature; and by these doctrines his convictions were maintained and carried on; and his conversion was evidently altogether agreeable to this scheme, but by no means agreeing with the contrary; and utterly inconsistent with the Arminian notion of conversion or repentance. His conversion was plainly founded in a clear, strong conviction, and undoubting persuasion, of the truth of those things appertaining to these doctrines which Arminians most object against, and which his own mind had contended most about. And his conversion was no confirming and perfecting of moral principles and habits, by use and practice, and his own labor in an industrious disciplining himself, together with the concurring suggestions and conspiring aids of God's Spirit: but entirely a supernatural work, at once turning him from darkness to marvelous light, and from the power of sin to the dominion of divine and holy principles; an effect in</w:t>
      </w:r>
    </w:p>
    <w:p>
      <w:pPr>
        <w:pStyle w:val="SourcePage"/>
      </w:pPr>
      <w:r>
        <w:t xml:space="preserve">[p. 523]</w:t>
      </w:r>
    </w:p>
    <w:p>
      <w:pPr>
        <w:pStyle w:val="BodyText"/>
      </w:pPr>
      <w:r>
        <w:t xml:space="preserve">no regard produced by his strength of labor, or obtained by his virtue; and not accomplished till he was first brought to a full conviction that all his own virtue, strength, labors, and endeavors could never avail anything to the producing or procuring this effect.</w:t>
      </w:r>
    </w:p>
    <w:p>
      <w:pPr>
        <w:pStyle w:val="BodyText"/>
      </w:pPr>
      <w:r>
        <w:t xml:space="preserve">A very little before, his mind was full of the same cavils against the doctrines of God's sovereign grace which are made by Arminians; and his heart full even of a raging opposition to 'em. And God was pleased to perform this good work in him just after a full end had been put to this cavilling and opposition; after he was entirely convinced that he was dead in sin, and was in the hands of God, as the absolutely sovereign, unobliged, sole disposer and author of true holiness. God's showing him mercy at such a time is a confirmation that this was a preparation for mercy; and consequently that these things which he was convinced of were true: While he opposed these things, he was the subject of no such mercy; though he so earnestly sought it and prayed for it with so much painfulness, care, and strictness in religion: But when once his opposition is fully subdued, and he is brought to submit to the truths which he before had opposed, with full conviction, then the mercy he sought for is granted, with abundant light, great evidence and exceeding joy, and he reaps the sweet fruit of it all his life after and in the valley of the shadow of death.</w:t>
      </w:r>
    </w:p>
    <w:p>
      <w:pPr>
        <w:pStyle w:val="BodyText"/>
      </w:pPr>
      <w:r>
        <w:t xml:space="preserve">In his conversion, he was brought to see the glory of that way of salvation by Christ that is taught in what are called the doctrines of grace; and thenceforward, with unspeakable joy and complacence, to embrace and acquiesce in that way of salvation. He was in his conversion, in all respects, brought to those views and that state of mind which these doctrines show to be necessary. And if his conversion was any real conversion, or anything besides a mere whim, and if the religion of his life was anything else but a series of freaks of a whimsical mind, then this one grand principle, on which depends the whole difference between Calvinists and Arminians, is undeniable, viz., that the grace or virtue of truly good men not only differs from the virtue of others in degree, but even in nature and kind. If ever Mr. Brainerd was truly turned from sin to God at all, or ever became truly religious, none can reasonably doubt but that his conversion was at the time when he supposed it to be: The change he then experienced was evidently the greatest moral change that ever he</w:t>
      </w:r>
    </w:p>
    <w:p>
      <w:pPr>
        <w:pStyle w:val="SourcePage"/>
      </w:pPr>
      <w:r>
        <w:t xml:space="preserve">[p. 524]</w:t>
      </w:r>
    </w:p>
    <w:p>
      <w:pPr>
        <w:pStyle w:val="BodyText"/>
      </w:pPr>
      <w:r>
        <w:t xml:space="preserve">passed under; and he was then apparently first brought to that kind of religion, that remarkable new habit and temper of mind, which he held all his life after. The narration shews it to be different in nature and kind from all that ever he was the subject of before. It was evidently wrought at once, without fitting and preparing his mind by gradually convincing it more and more of the same truths and bringing it nearer and nearer to such a temper: For it was soon after his mind had been remarkably full of blasphemy and a vehement exercise of sensible enmity against God, and great opposition to those truths which he was now brought with his whole soul to embrace and rest in, as divine and glorious, and to place his happiness in the contemplation and improvement of. And he himself (who was surely best able to judge) declares that the dispositions and affections which were then given him, and thenceforward maintained in him, were most sensibly and certainly perfectly different in their nature from all that ever he was the subject of before, or that he ever had any conception of. This he ever stood to and was peremptory in (as what he certainly knew) even to his death. He must be looked upon as capable of judging; he had opportunity to know: He had practiced a great deal of religion before, was exceeding strict and conscientious, and had continued so for a long time; had various religious affections, with which he often flattered himself, and sometimes pleased himself as being now in a good estate: And after he had those new experiences, that began in his conversion, they were continued to the end of his life; long enough for him thoroughly to observe their nature and compare 'em with what had been before. Doubtless he was </w:t>
      </w:r>
      <w:r>
        <w:rPr>
          <w:i/>
          <w:iCs/>
        </w:rPr>
        <w:t xml:space="preserve">compos mentis</w:t>
      </w:r>
      <w:r>
        <w:t xml:space="preserve">; and was at least one of so good an understanding and judgment as to be pretty well capable of discerning and comparing the things that passed in his own mind.</w:t>
      </w:r>
    </w:p>
    <w:p>
      <w:pPr>
        <w:pStyle w:val="BodyText"/>
      </w:pPr>
      <w:r>
        <w:t xml:space="preserve">'Tis further observable that his religion all along operated in such a manner as tended to confirm his mind in the doctrines of God's absolute sovereignty, man's universal and entire dependance on God's power and grace, etc. The more his religion prevailed in his heart, and the fuller he was of divine love, and of clear and delightful views of spiritual things, and the more his heart was engaged in God's service; the more sensible he was of the certainty and the excellency and importance of these truths, and the more he was affected with them and rejoiced in them.</w:t>
      </w:r>
    </w:p>
    <w:p>
      <w:pPr>
        <w:pStyle w:val="SourcePage"/>
      </w:pPr>
      <w:r>
        <w:t xml:space="preserve">[p. 525]</w:t>
      </w:r>
    </w:p>
    <w:p>
      <w:pPr>
        <w:pStyle w:val="BodyText"/>
      </w:pPr>
      <w:r>
        <w:t xml:space="preserve">And he declares particularly, that when he lay for a long while on the verge of the eternal world, often expecting to be in that world in a few minutes, yet at the same time enjoying great serenity of mind and clearness of thought, and being most apparently in a peculiar manner at a distance from an enthusiastical frame, he at that time saw clearly the truth of those great doctrines of the Gospel which are justly styled the doctrines of grace, and never felt himself so capable of demonstrating the truth of them.</w:t>
      </w:r>
    </w:p>
    <w:p>
      <w:pPr>
        <w:pStyle w:val="BodyText"/>
      </w:pPr>
      <w:r>
        <w:t xml:space="preserve">So that 'tis very evident Mr. Brainerd's religion was wholly correspondent to what is called the "Calvinistical scheme," and was the effect of those doctrines applied to his heart: And certainly it cannot be denied that the effect was good, unless we turn atheists or deists. I would ask whether there be any such thing, in reality, as Christian devotion? If there be, what is it? What is its nature? And what its just measure? Should it not be in a great degree? We read abundantly in Scripture of "loving God with all the heart, with all the soul, with all the mind, and with all the strength" </w:t>
      </w:r>
      <w:r>
        <w:rPr>
          <w:rStyle w:val="FootnoteReference"/>
        </w:rPr>
        <w:footnoteReference w:id="1102"/>
      </w:r>
      <w:r>
        <w:t xml:space="preserve">, of "delighting in God" </w:t>
      </w:r>
      <w:r>
        <w:rPr>
          <w:rStyle w:val="FootnoteReference"/>
        </w:rPr>
        <w:footnoteReference w:id="1103"/>
      </w:r>
      <w:r>
        <w:t xml:space="preserve">, of "rejoycing in the Lord" </w:t>
      </w:r>
      <w:r>
        <w:rPr>
          <w:rStyle w:val="FootnoteReference"/>
        </w:rPr>
        <w:footnoteReference w:id="1104"/>
      </w:r>
      <w:r>
        <w:t xml:space="preserve">, "rejoycing with joy unspeakable and full of glory" </w:t>
      </w:r>
      <w:r>
        <w:rPr>
          <w:rStyle w:val="FootnoteReference"/>
        </w:rPr>
        <w:footnoteReference w:id="1105"/>
      </w:r>
      <w:r>
        <w:t xml:space="preserve">, the soul's "magnifying the Lord" </w:t>
      </w:r>
      <w:r>
        <w:rPr>
          <w:rStyle w:val="FootnoteReference"/>
        </w:rPr>
        <w:footnoteReference w:id="1106"/>
      </w:r>
      <w:r>
        <w:t xml:space="preserve">, "thirsting for God" </w:t>
      </w:r>
      <w:r>
        <w:rPr>
          <w:rStyle w:val="FootnoteReference"/>
        </w:rPr>
        <w:footnoteReference w:id="1107"/>
      </w:r>
      <w:r>
        <w:t xml:space="preserve">, "hungering and thirsting after righteousness" </w:t>
      </w:r>
      <w:r>
        <w:rPr>
          <w:rStyle w:val="FootnoteReference"/>
        </w:rPr>
        <w:footnoteReference w:id="1108"/>
      </w:r>
      <w:r>
        <w:t xml:space="preserve">, the soul's "breaking for the longing it hath to God's judgments" </w:t>
      </w:r>
      <w:r>
        <w:rPr>
          <w:rStyle w:val="FootnoteReference"/>
        </w:rPr>
        <w:footnoteReference w:id="1109"/>
      </w:r>
      <w:r>
        <w:t xml:space="preserve">, praying to God "with groanings that cannot be uttered" </w:t>
      </w:r>
      <w:r>
        <w:rPr>
          <w:rStyle w:val="FootnoteReference"/>
        </w:rPr>
        <w:footnoteReference w:id="1110"/>
      </w:r>
      <w:r>
        <w:t xml:space="preserve">, mourning for sin with "a broken heart and contrite spirit" </w:t>
      </w:r>
      <w:r>
        <w:rPr>
          <w:rStyle w:val="FootnoteReference"/>
        </w:rPr>
        <w:footnoteReference w:id="1111"/>
      </w:r>
      <w:r>
        <w:t xml:space="preserve">, etc. How full is the Book of Psalms, and other parts of Scripture, of such things as these! Now wherein do these things, as expressed by and appearing in Mr. Brainerd, either the things themselves or their effects and fruits, differ from the Scripture representations? These things he was brought to by that strange and wonderful transformation of the man, which he called his conversion. And don't this well agree with what is so often said, in Old Testament and New, concerning the "giving of a new heart" </w:t>
      </w:r>
      <w:r>
        <w:rPr>
          <w:rStyle w:val="FootnoteReference"/>
        </w:rPr>
        <w:footnoteReference w:id="1112"/>
      </w:r>
      <w:r>
        <w:t xml:space="preserve">, "creating a right spirit" </w:t>
      </w:r>
      <w:r>
        <w:rPr>
          <w:rStyle w:val="FootnoteReference"/>
        </w:rPr>
        <w:footnoteReference w:id="1113"/>
      </w:r>
      <w:r>
        <w:t xml:space="preserve">, a being "renewed in the spirit of the mind" </w:t>
      </w:r>
      <w:r>
        <w:rPr>
          <w:rStyle w:val="FootnoteReference"/>
        </w:rPr>
        <w:footnoteReference w:id="1114"/>
      </w:r>
      <w:r>
        <w:t xml:space="preserve">, a being sanctified throughout, "becoming a new creature" </w:t>
      </w:r>
      <w:r>
        <w:rPr>
          <w:rStyle w:val="FootnoteReference"/>
        </w:rPr>
        <w:footnoteReference w:id="1115"/>
      </w:r>
      <w:r>
        <w:t xml:space="preserve">, etc? Now where is there to be found an Arminian conversion or repentance consisting in so great and admirable a change? Can the Arminians produce an instance, within this age, and so, plainly,</w:t>
      </w:r>
    </w:p>
    <w:p>
      <w:pPr>
        <w:pStyle w:val="SourcePage"/>
      </w:pPr>
      <w:r>
        <w:t xml:space="preserve">[p. 526]</w:t>
      </w:r>
    </w:p>
    <w:p>
      <w:pPr>
        <w:pStyle w:val="BodyText"/>
      </w:pPr>
      <w:r>
        <w:t xml:space="preserve">within our reach and view, of such a reformation, such a transformation of a man to scriptural devotion, heavenly-mindedness, and true Christian morality, in one that before lived without these things, on the foot of their principles, and through the influence of their doctrines?</w:t>
      </w:r>
    </w:p>
    <w:p>
      <w:pPr>
        <w:pStyle w:val="BodyText"/>
      </w:pPr>
      <w:r>
        <w:t xml:space="preserve">And here is worthy to be considered not only the effect of Calvinistical doctrines (as they are called) on Mr. Brainerd himself, but also the effect of the same doctrines, as taught and inculcated by him, on others. 'Tis abundantly pretended and asserted of late that these doctrines tend to undermine the very foundations of all religion and morality, and to enervate and vacate all reasonable motives to the exercise and practice of them, and lay invincible stumbling blocks before infidels, to hinder their embracing Christianity; and that the contrary doctrines are the fruitful principles of virtue and goodness, set religion on its right basis, represent it in an amiable light, give its motives their full force, and recommend it to the reason and common sense of mankind. But where can they find an instance of so great and signal an effect of their doctrines in bringing infidels, who were at such a distance from all that is civil, human, sober, rational, and Christian, and so full of inveterate prejudices against these things, to such a degree of humanity, civility, exercise of reason, self-denial, and Christian virtue? Arminians place religion in morality: Let them bring an instance of their doctrines producing such a transformation of a people in point of morality. 'Tis strange if the all wise God so orders things in his Providence that reasonable and proper means, and his own means which he himself has appointed, should in no known remarkable instance be instrumental to produce so good an effect; an effect so agreeable to his own Word and mind, and that very effect for which he appointed these excellent means; that they should not be so successful as those means which are not his own, but very contrary to 'em, and of a contrary tendency; means that are in themselves very absurd and tend to root all religion and virtue out of the world, to promote and establish infidelity, and to lay an insuperable stumbling block before pagans, to hinder their embracing the Gospel: I say, if this be the true state of the case, 'tis certainly pretty wonderful, and an event worthy of some attention.</w:t>
      </w:r>
    </w:p>
    <w:p>
      <w:pPr>
        <w:pStyle w:val="BodyText"/>
      </w:pPr>
      <w:r>
        <w:t xml:space="preserve">I know that many will be ready to say, "It is too soon yet to glory in the work that has been wrought among Mr. Brainerd's</w:t>
      </w:r>
    </w:p>
    <w:p>
      <w:pPr>
        <w:pStyle w:val="SourcePage"/>
      </w:pPr>
      <w:r>
        <w:t xml:space="preserve">[p. 527]</w:t>
      </w:r>
    </w:p>
    <w:p>
      <w:pPr>
        <w:pStyle w:val="BodyText"/>
      </w:pPr>
      <w:r>
        <w:t xml:space="preserve">Indians; 'tis best to wait and see the final event; it may be, all will come to nothing by and by": To which I answer (not to insist that it will not follow; according to Arminian principles they are not now true Christians, really pious and godly, though they should fall away and come to nothing) that I never supposed every one of those Indians who in profession renounced their heathenism and visibly embraced Christianity, and have had some appearance of piety, will finally prove true converts: If two thirds, or indeed one half of 'em (as great a proportion as there is in the parable of the Ten Virgins) should persevere; it will be sufficient to show the work wrought among them to have been truly admirable and glorious. But so much of permanence of their religion has already appeared as shows it to be something else besides an Indian humor or good mood, or any transient effect in the conceits, notions, and affections of these ignorant people, excited at a particular turn by artful management. For 'tis now more than three years ago that this work began among them, and a remarkable change appeared in many of them; since which time the number of visible converts has greatly increased: And by repeated accounts, from several hands, they still generally persevere in diligent religion and strict virtue. I think worthy to be here inserted a letter from a young gentleman,</w:t>
      </w:r>
      <w:r>
        <w:rPr>
          <w:rStyle w:val="FootnoteReference"/>
        </w:rPr>
        <w:footnoteReference w:id="1116"/>
      </w:r>
      <w:r>
        <w:t xml:space="preserve"> a candidate for the ministry, one of those before mentioned appointed by the honorable commissioners in Boston as missionaries to the heathen of the Six Nations, so called; who, by their order, dwelt with Mr. John Brainerd among these Christian Indians, in order to their being prepared for the business of their mission. The letter was written from thence to his parents here in Northampton, and is as follows.</w:t>
      </w:r>
    </w:p>
    <w:p>
      <w:pPr>
        <w:pStyle w:val="BodyText"/>
      </w:pPr>
      <w:r>
        <w:t xml:space="preserve">Bethel, in New Jersey, January 14, 1747–8</w:t>
      </w:r>
    </w:p>
    <w:p>
      <w:pPr>
        <w:pStyle w:val="BodyText"/>
      </w:pPr>
      <w:r>
        <w:t xml:space="preserve">Honored and dear parents,</w:t>
      </w:r>
    </w:p>
    <w:p>
      <w:pPr>
        <w:pStyle w:val="BodyText"/>
      </w:pPr>
      <w:r>
        <w:t xml:space="preserve">After a long and uncomfortable journey, by reason of bad weather, I arrived at Mr. Brainerd's the sixth of this instant; where I design to stay this winter: and as yet, upon many accounts, am well satisfied with my coming hither. The state and circumstances of the Indians, spiritual and temporal, much exceed what I expected. I have endeavored to acquaint myself with the state</w:t>
      </w:r>
    </w:p>
    <w:p>
      <w:pPr>
        <w:pStyle w:val="SourcePage"/>
      </w:pPr>
      <w:r>
        <w:t xml:space="preserve">[p. 528]</w:t>
      </w:r>
    </w:p>
    <w:p>
      <w:pPr>
        <w:pStyle w:val="BodyText"/>
      </w:pPr>
      <w:r>
        <w:t xml:space="preserve">of the Indians in general, with particular persons, and with the school; as much as the short time I have been here would admit of. And notwithstanding my expectations were very much raised, from Mr. David Brainerd's </w:t>
      </w:r>
      <w:r>
        <w:rPr>
          <w:i/>
          <w:iCs/>
        </w:rPr>
        <w:t xml:space="preserve">Journal</w:t>
      </w:r>
      <w:r>
        <w:t xml:space="preserve">, and from particular informations from him; yet I must confess that in many respects they are not equal to that which now appears to me to be true, concerning the glorious work of divine grace amongst the Indians.</w:t>
      </w:r>
    </w:p>
    <w:p>
      <w:pPr>
        <w:pStyle w:val="BodyText"/>
      </w:pPr>
      <w:r>
        <w:t xml:space="preserve">The evening after I came to town, I had opportunity to see the Indians together, whilst the Rev. Mr. Arthur</w:t>
      </w:r>
      <w:r>
        <w:rPr>
          <w:rStyle w:val="FootnoteReference"/>
        </w:rPr>
        <w:footnoteReference w:id="1117"/>
      </w:r>
      <w:r>
        <w:t xml:space="preserve"> preached to them: At which time there appeared a very general and uncommon seriousness and solemnity in the congregation: And this appeared to me to be the effect of an inward sense of the importance of divine truths, and not because they were hearing a stranger: Which was abundantly confirmed to me the next Sabbath, when there was the same devout attendance on divine service, and a surprising solemnity appearing in the performance of each part of divine worship. And some, who are hopefully true Christians, appear to have been at that time much enlivened and comforted; not from any observable commotions then, but from conversation afterwards: And others seemed to be under pressing concern for their souls. I have endeavored to acquaint myself with particular persons; many of whom seem to be very humble and growing Christians; although some of them (as I am informed) were before their conversion most monstrously wicked.</w:t>
      </w:r>
    </w:p>
    <w:p>
      <w:pPr>
        <w:pStyle w:val="BodyText"/>
      </w:pPr>
      <w:r>
        <w:t xml:space="preserve">Religious conversation seems to be very pleasing and delightful to many, and especially that which relates to the exercises of the heart. And many here don't seem to be real Christians only, but growing Christians also; as well in doctrinal as experimental knowledge. Besides my conversation with particular persons, I have had opportunity to attend upon one of Mr. Brainerd's catechetical lectures; where I was surprised at their readiness in answering questions which they had not been used to: although Mr. Brainerd complained much of their uncommon deficiency. It is surprising to see this people, who not long since were led captive by Satan at his will, and living in the practice of all manner of abominations without the least sense even of moral honesty, yet now living soberly and regularly, and not seeking every man his own, but every man, in some sense, his neighbor's good;</w:t>
      </w:r>
    </w:p>
    <w:p>
      <w:pPr>
        <w:pStyle w:val="SourcePage"/>
      </w:pPr>
      <w:r>
        <w:t xml:space="preserve">[p. 529]</w:t>
      </w:r>
    </w:p>
    <w:p>
      <w:pPr>
        <w:pStyle w:val="BodyText"/>
      </w:pPr>
      <w:r>
        <w:t xml:space="preserve">and to see those, who but a little while past knew nothing of the true God, now worshipping him in a solemn and devout manner; not only in public, but in their families and in secret; which is manifestly the case; it being a difficult thing to walk out in the woods in the morning without disturbing persons at their secret devotion. And it seems wonderful that this should be the case, not only with adult persons, but with children also. It is observable here that many children (if not the children in general) retire into secret places to pray. And, as far as at present I can judge, this is not the effect of custom and fashion, but of real seriousness and thoughtfulness about their souls.</w:t>
      </w:r>
    </w:p>
    <w:p>
      <w:pPr>
        <w:pStyle w:val="BodyText"/>
      </w:pPr>
      <w:r>
        <w:t xml:space="preserve">I have frequently gone into the school, and have spent considerable time there amongst the children; and have been surprised to see not only their diligent attendance upon the business of the school, but also the proficiency they have made in it, in reading and writing, and in their catechisms of divers sorts. It seems to be as pleasing and as natural to these children to have their books in their hands as it does for many others to be at play. I have gone into an house where there has been a number of children accidentally gathered together; and observed that every one had his book in his hand and was diligently studying it. There is to the number of about thirty of these children who can answer to all the questions in the Assembly's Catechism;</w:t>
      </w:r>
      <w:r>
        <w:rPr>
          <w:rStyle w:val="FootnoteReference"/>
        </w:rPr>
        <w:footnoteReference w:id="1118"/>
      </w:r>
      <w:r>
        <w:t xml:space="preserve"> and the bigger part of them are able to do it with proofs, to the fourth commandment. I wish there were many such schools: I confess that I never was acquainted with such an one, in many respects. Oh, that what God has done here may prove to be the beginning of a far more glorious and extensive work of grace among the heathen!</w:t>
      </w:r>
    </w:p>
    <w:p>
      <w:pPr>
        <w:pStyle w:val="BodyText"/>
      </w:pPr>
      <w:r>
        <w:t xml:space="preserve">I am your obedient and dutiful son, Job Strong.</w:t>
      </w:r>
    </w:p>
    <w:p>
      <w:pPr>
        <w:pStyle w:val="BodyText"/>
      </w:pPr>
      <w:r>
        <w:t xml:space="preserve">P.S. Since the date of this, I have had opportunity to attend upon another of Mr. Brainerd's catechetical lectures: and truly I was convinced that Mr. Brainerd did not complain before of his people's defects in answering to questions proposed, without reason: for although their answers at that time exceeded my expectations very much; yet their performances at this lecture very much exceeded them.</w:t>
      </w:r>
    </w:p>
    <w:p>
      <w:pPr>
        <w:pStyle w:val="SourcePage"/>
      </w:pPr>
      <w:r>
        <w:t xml:space="preserve">[p. 530]</w:t>
      </w:r>
    </w:p>
    <w:p>
      <w:pPr>
        <w:pStyle w:val="BodyText"/>
      </w:pPr>
      <w:r>
        <w:t xml:space="preserve">Since</w:t>
      </w:r>
      <w:r>
        <w:rPr>
          <w:rStyle w:val="FootnoteReference"/>
        </w:rPr>
        <w:footnoteReference w:id="1119"/>
      </w:r>
      <w:r>
        <w:t xml:space="preserve"> this, we have had accounts from time to time, and some very late, which show that religion still continues in prosperous and most desirable circumstances among these Indians.</w:t>
      </w:r>
    </w:p>
    <w:p>
      <w:pPr>
        <w:pStyle w:val="BodyText"/>
      </w:pPr>
      <w:r>
        <w:t xml:space="preserve">V. Is there not much in the preceding memoirs of Mr. Brainerd to teach, and excite to duty, us who are called to the work of the ministry, and all that are candidates for that great work? What a deep sense did he seem to have of the greatness and importance of that work, and with what weight did it lie on his mind! How sensible was he of his own insufficiency for this work; and how great was his dependence on God's sufficiency! How solicitous that he might be fitted for it! And to this end, how much time did he spend in prayer and fasting, as well as reading and meditation; giving himself to these things! How did he dedicate his whole life, all his powers and talents to God; and forsake and renounce the world, with all its pleasing and ensnaring enjoyments, that he might be wholly at liberty to serve Christ in this work; and to "please him who had chosen him to be a soldier" </w:t>
      </w:r>
      <w:r>
        <w:rPr>
          <w:rStyle w:val="FootnoteReference"/>
        </w:rPr>
        <w:footnoteReference w:id="1120"/>
      </w:r>
      <w:r>
        <w:t xml:space="preserve">, under "the captain of our salvation" </w:t>
      </w:r>
      <w:r>
        <w:rPr>
          <w:rStyle w:val="FootnoteReference"/>
        </w:rPr>
        <w:footnoteReference w:id="1121"/>
      </w:r>
      <w:r>
        <w:t xml:space="preserve">! With what solicitude, solemnity, and diligence did he devote himself to God our Saviour, and seek his presence and blessing in secret, at the time of his ordination! And how did his whole heart appear to be constantly engaged, his whole time employed, and his whole strength spent in the business he then solemnly undertook and was publicly set apart to! And his history shows us the right way to success in the work of the ministry. He sought it as a resolute soldier seeks victory in a siege or battle; or as a man that runs a race for a great prize. Animated with love to Christ and souls, how did he "labor always fervently" </w:t>
      </w:r>
      <w:r>
        <w:rPr>
          <w:rStyle w:val="FootnoteReference"/>
        </w:rPr>
        <w:footnoteReference w:id="1122"/>
      </w:r>
      <w:r>
        <w:t xml:space="preserve">, not only in word and doctrine, in public and private, but in prayers day and night, wrestling with God in secret, and "travailing in birth," with unutterable groans and agonies, "until Christ were formed" </w:t>
      </w:r>
      <w:r>
        <w:rPr>
          <w:rStyle w:val="FootnoteReference"/>
        </w:rPr>
        <w:footnoteReference w:id="1123"/>
      </w:r>
      <w:r>
        <w:t xml:space="preserve"> in the hearts of the people to whom he was sent! How did he thirst for a blessing on his ministry; and "watch for souls, as one that must give account" </w:t>
      </w:r>
      <w:r>
        <w:rPr>
          <w:rStyle w:val="FootnoteReference"/>
        </w:rPr>
        <w:footnoteReference w:id="1124"/>
      </w:r>
      <w:r>
        <w:t xml:space="preserve">! How did he "go forth in the strength of the Lord God" </w:t>
      </w:r>
      <w:r>
        <w:rPr>
          <w:rStyle w:val="FootnoteReference"/>
        </w:rPr>
        <w:footnoteReference w:id="1125"/>
      </w:r>
      <w:r>
        <w:t xml:space="preserve">; seeking and depending on a special influence of the Spirit to assist and succeed him! And what was the happy fruit at last, though after long waiting and many dark and discouraging appearances!</w:t>
      </w:r>
    </w:p>
    <w:p>
      <w:pPr>
        <w:pStyle w:val="SourcePage"/>
      </w:pPr>
      <w:r>
        <w:t xml:space="preserve">[p. 531]</w:t>
      </w:r>
    </w:p>
    <w:p>
      <w:pPr>
        <w:pStyle w:val="BodyText"/>
      </w:pPr>
      <w:r>
        <w:t xml:space="preserve">Like a true son of Jacob, he persevered in wrestling through all the darkness of the night until the breaking of the day.</w:t>
      </w:r>
    </w:p>
    <w:p>
      <w:pPr>
        <w:pStyle w:val="BodyText"/>
      </w:pPr>
      <w:r>
        <w:t xml:space="preserve">And his example of laboring, praying, denying himself, and enduring hardness with unfainting resolution and patience, and his faithful, vigilant, and prudent conduct in many other respects (which it would be too long now particularly to recite) may afford instruction to missionaries in particular.</w:t>
      </w:r>
    </w:p>
    <w:p>
      <w:pPr>
        <w:pStyle w:val="BodyText"/>
      </w:pPr>
      <w:r>
        <w:t xml:space="preserve">VI. The foregoing account of Mr. Brainerd's life may afford instruction to Christians in general; as it shows, in many respects, the right way of practicing religion in order to obtaining the ends of it and receiving the benefits of it; or how Christians should "run the race set before them" </w:t>
      </w:r>
      <w:r>
        <w:rPr>
          <w:rStyle w:val="FootnoteReference"/>
        </w:rPr>
        <w:footnoteReference w:id="1126"/>
      </w:r>
      <w:r>
        <w:t xml:space="preserve">, if they would not "run in vain" </w:t>
      </w:r>
      <w:r>
        <w:rPr>
          <w:rStyle w:val="FootnoteReference"/>
        </w:rPr>
        <w:footnoteReference w:id="1127"/>
      </w:r>
      <w:r>
        <w:t xml:space="preserve">, or "run as uncertainly" </w:t>
      </w:r>
      <w:r>
        <w:rPr>
          <w:rStyle w:val="FootnoteReference"/>
        </w:rPr>
        <w:footnoteReference w:id="1128"/>
      </w:r>
      <w:r>
        <w:t xml:space="preserve">, but would honor God in the world, adorn their profession, be serviceable to mankind, have the comforts of religion while they live, be free from disquieting doubts and dark apprehensions about the state of their souls; enjoy peace in the approaches of death, and "finish their course with joy" </w:t>
      </w:r>
      <w:r>
        <w:rPr>
          <w:rStyle w:val="FootnoteReference"/>
        </w:rPr>
        <w:footnoteReference w:id="1129"/>
      </w:r>
      <w:r>
        <w:t xml:space="preserve">. In general, he much recommended for this purpose the "redemption of time" </w:t>
      </w:r>
      <w:r>
        <w:rPr>
          <w:rStyle w:val="FootnoteReference"/>
        </w:rPr>
        <w:footnoteReference w:id="1130"/>
      </w:r>
      <w:r>
        <w:t xml:space="preserve">, great diligence in the business of the Christian life, watchfulness, etc. And he very remarkably exemplified these things.</w:t>
      </w:r>
    </w:p>
    <w:p>
      <w:pPr>
        <w:pStyle w:val="BodyText"/>
      </w:pPr>
      <w:r>
        <w:t xml:space="preserve">But particularly, his example and success with regard to one duty in special may be of great use to both ministers and private Christians; I mean, the duty of secret fasting. The reader has seen how much Mr. Brainerd recommends this duty, and how frequently he exercised himself in it; nor can it well have escaped observation how much he was owned and blessed in it, and of what great benefit it evidently was to his soul. Among all the many days he spent in secret fasting and prayer that he gives an account of in his diary, there is scarce an instance of one but what was either attended or soon followed with apparent success and a remarkable blessing in special incomes and consolations of God's Spirit; and very often before the day was ended. But it must be observed that when he set about this duty, he did it in good earnest; "stirring up himself to take hold of God" </w:t>
      </w:r>
      <w:r>
        <w:rPr>
          <w:rStyle w:val="FootnoteReference"/>
        </w:rPr>
        <w:footnoteReference w:id="1131"/>
      </w:r>
      <w:r>
        <w:t xml:space="preserve">, and "continuing instant in prayer" </w:t>
      </w:r>
      <w:r>
        <w:rPr>
          <w:rStyle w:val="FootnoteReference"/>
        </w:rPr>
        <w:footnoteReference w:id="1132"/>
      </w:r>
      <w:r>
        <w:t xml:space="preserve">, with much of the spirit of Jacob, who said to the angel, "I will not let thee go, except thou bless me" </w:t>
      </w:r>
      <w:r>
        <w:rPr>
          <w:rStyle w:val="FootnoteReference"/>
        </w:rPr>
        <w:footnoteReference w:id="1133"/>
      </w:r>
      <w:r>
        <w:t xml:space="preserve">.</w:t>
      </w:r>
    </w:p>
    <w:p>
      <w:pPr>
        <w:pStyle w:val="BodyText"/>
      </w:pPr>
      <w:r>
        <w:t xml:space="preserve">VII. There is much in the preceding account to excite and encourage God's people to earnest prayers and endeavors for the</w:t>
      </w:r>
    </w:p>
    <w:p>
      <w:pPr>
        <w:pStyle w:val="SourcePage"/>
      </w:pPr>
      <w:r>
        <w:t xml:space="preserve">[p. 532]</w:t>
      </w:r>
    </w:p>
    <w:p>
      <w:pPr>
        <w:pStyle w:val="BodyText"/>
      </w:pPr>
      <w:r>
        <w:t xml:space="preserve">advancement and enlargement of the kingdom of Christ in the world. Mr. Brainerd sat us an excellent example in this respect: He sought the prosperity of Zion with all his might: He "preferred Jerusalem above his chief joy" </w:t>
      </w:r>
      <w:r>
        <w:rPr>
          <w:rStyle w:val="FootnoteReference"/>
        </w:rPr>
        <w:footnoteReference w:id="1134"/>
      </w:r>
      <w:r>
        <w:t xml:space="preserve">. How did his soul long for it and pant after it! And how earnestly and often did he wrestle with God for it! And how far did he, in these desires and prayers, seem to be carried beyond all private and selfish views' being animated by a pure love to Christ, an earnest desire of his glory, and a disinterested affection to the souls of mankind.</w:t>
      </w:r>
    </w:p>
    <w:p>
      <w:pPr>
        <w:pStyle w:val="BodyText"/>
      </w:pPr>
      <w:r>
        <w:t xml:space="preserve">The consideration of this not only ought to be an incitement to the people of God, but may also be a just encouragement to 'em to be much in seeking and praying for a general outpouring of the Spirit of God and extensive revival of religion. I confess that God's giving so much of a spirit of prayer for this mercy to so eminent a servant of his, and exciting him in so extraordinary a manner and with such vehement thirstings of soul to agonize in prayer for it from time to time through the course of his life, is one thing, among others, which gives me great hope that God has a design of accomplishing something very glorious for the interest of his Church before long. One such instance as this, I conceive, gives more encouragement than the common, cold, formal prayers of thousands. As Mr. Brainerd's desires and prayers for the coming of Christ's kingdom were very special and extraordinary; so, I think, we may reasonably hope that the God who excited those desires and prayers will answer them with something special and extraordinary. And in a particular manner, do I think it worthy to be taken notice of for our encouragement, that he had his heart (as he declared) unusually, and beyond what had been before, drawn out in longings and prayers for the flourishing of Christ's kingdom on earth, when he was in the approaches of death; and that with his dying breath he did as it were breathe out his departing soul into the bosom of his Redeemer, in prayers and pantings after this glorious event; expiring in a very great hope that it would soon begin to be fulfilled. And I wish that the thoughts which he in his dying state expressed of that explicit agreement and visible union of God's people in extraordinary prayer for a general revival of religion, lately proposed in a memorial from Scotland, which has been dispersed among us, may be well considered by those that hitherto have not seen fit to fall in with that proposal. But I forbear</w:t>
      </w:r>
    </w:p>
    <w:p>
      <w:pPr>
        <w:pStyle w:val="SourcePage"/>
      </w:pPr>
      <w:r>
        <w:t xml:space="preserve">[p. 533]</w:t>
      </w:r>
    </w:p>
    <w:p>
      <w:pPr>
        <w:pStyle w:val="BodyText"/>
      </w:pPr>
      <w:r>
        <w:t xml:space="preserve">to say any more on this head, having already largely published my thoughts upon it in a discourse</w:t>
      </w:r>
      <w:r>
        <w:rPr>
          <w:rStyle w:val="FootnoteReference"/>
        </w:rPr>
        <w:footnoteReference w:id="1135"/>
      </w:r>
      <w:r>
        <w:t xml:space="preserve"> written on purpose to promote that affair; which, I confess, I wish that every one of my readers might be supplied with; not that my honor, but that this excellent design, might be promoted.</w:t>
      </w:r>
    </w:p>
    <w:p>
      <w:pPr>
        <w:pStyle w:val="BodyText"/>
      </w:pPr>
      <w:r>
        <w:t xml:space="preserve">As there is much in Mr. Brainerd's life to encourage Christians to seek the advancement of Christ's kingdom in general; so there is, in particular, to pray for the conversion of the Indians on this continent, and to exert themselves in the use of proper means for its accomplishment. For it appears that he, in his unutterable longings and wrestlings of soul for the flourishing of religion, had his mind peculiarly intent on the conversion and salvation of these people, and his heart more especially engaged in prayer for them. And if we consider the degree and manner in which he from time to time sought and hoped for an extensive work of grace among them, I think we have reason to hope that the wonderful things which God wrought among them by him are but a forerunner of something yet much more glorious and extensive of that kind; and this may justly be an encouragement to well-disposed charitable persons to "honor the Lord with their substance" </w:t>
      </w:r>
      <w:r>
        <w:rPr>
          <w:rStyle w:val="FootnoteReference"/>
        </w:rPr>
        <w:footnoteReference w:id="1136"/>
      </w:r>
      <w:r>
        <w:t xml:space="preserve"> by contributing, as they are able, to promote the spreading of the Gospel among them; and this also may incite and encourage gentlemen who are incorporated and entrusted with the care and disposal of those liberal benefactions which have already been made by pious persons to that end; and likewise the missionaries themselves that are or may be employed; and it may be of direction unto both as to the proper qualifications of missionaries and the proper measures to be taken in order to their success.</w:t>
      </w:r>
    </w:p>
    <w:p>
      <w:pPr>
        <w:pStyle w:val="BodyText"/>
      </w:pPr>
      <w:r>
        <w:t xml:space="preserve">One thing in particular I would take occasion from the foregoing history to mention and propose to the consideration of such as have the care of providing and sending missionaries among savages; viz., whether it would not ordinarily be best to send two together? It is pretty manifest that Mr. Brainerd's going, as he did, alone into the howling wilderness, was one great occasion of such a prevailing of melancholy on his mind; which was his greatest disadvantage. He was much in speaking of it himself when he was here in his dying state; and expressed himself to this purpose, that none could conceive of the disadvantage a missionary</w:t>
      </w:r>
    </w:p>
    <w:p>
      <w:pPr>
        <w:pStyle w:val="SourcePage"/>
      </w:pPr>
      <w:r>
        <w:t xml:space="preserve">[p. 534]</w:t>
      </w:r>
    </w:p>
    <w:p>
      <w:pPr>
        <w:pStyle w:val="BodyText"/>
      </w:pPr>
      <w:r>
        <w:t xml:space="preserve">in such circumstances was under by being alone; especially as it exposed him to discouragement and melancholy: and spoke of the wisdom of Christ in sending forth his disciples by two and two; and left it as his dying advice to his brother, never to go to Susquehanna, to travel about in that remote wilderness, to preach to the Indians there, as </w:t>
      </w:r>
      <w:r>
        <w:rPr>
          <w:i/>
          <w:iCs/>
        </w:rPr>
        <w:t xml:space="preserve">he</w:t>
      </w:r>
      <w:r>
        <w:t xml:space="preserve"> had often done, without the company of a fellow missionary.</w:t>
      </w:r>
    </w:p>
    <w:p>
      <w:pPr>
        <w:pStyle w:val="BodyText"/>
      </w:pPr>
      <w:r>
        <w:t xml:space="preserve">VIII. One thing more may not be unprofitably observed in the preceding account of Mr. Brainerd; and that is the special and remarkable disposal of divine Providence with regard to the circumstances of his last sickness and death.</w:t>
      </w:r>
    </w:p>
    <w:p>
      <w:pPr>
        <w:pStyle w:val="BodyText"/>
      </w:pPr>
      <w:r>
        <w:t xml:space="preserve">Though he had been long infirm, his constitution being much broken by his fatigues and hardships; and though he was often brought very low by illness, before he left Kaunaumeek and also while he lived at the Forks of Delaware: yet his life was preserved till he had seen that which he had so long and greatly desired and sought, a glorious work of grace among the Indians, and had received the wished for blessing of God on his labors. Though as it were "in deaths oft" </w:t>
      </w:r>
      <w:r>
        <w:rPr>
          <w:rStyle w:val="FootnoteReference"/>
        </w:rPr>
        <w:footnoteReference w:id="1137"/>
      </w:r>
      <w:r>
        <w:t xml:space="preserve">, yet he lived to behold the happy fruits of the long continued travail of his soul and labor of his body in the wonderful conversion of many of the heathen and the happy effect of it in the great change of their conversation, with many circumstances which afforded a fair prospect of the continuance of God's blessing upon them; as may appear by what I shall presently further observe. Thus he did not "depart, till his eyes had seen God's salvation" </w:t>
      </w:r>
      <w:r>
        <w:rPr>
          <w:rStyle w:val="FootnoteReference"/>
        </w:rPr>
        <w:footnoteReference w:id="1138"/>
      </w:r>
      <w:r>
        <w:t xml:space="preserve">.</w:t>
      </w:r>
    </w:p>
    <w:p>
      <w:pPr>
        <w:pStyle w:val="BodyText"/>
      </w:pPr>
      <w:r>
        <w:t xml:space="preserve">Though it was the pleasure of God that he should be taken off from his labors among that people whom God had made him a spiritual father to, who were so dear to him, and whose spiritual welfare he was so greatly concerned for; yet this was not before they were well initiated and instructed in the Christian religion, thoroughly weaned from their old heathenish and brutish notions and practices, and all their prejudices and jealousies which tended to keep their minds unsettled were fully removed; and they were confirmed and fixed in the Christian faith and manners, were formed into a church, had ecclesiastical ordinances and discipline introduced and settled; were brought into a good way with respect to the education of children, had a schoolmaster sent to them in Providence, excellently qualified for the business, and</w:t>
      </w:r>
    </w:p>
    <w:p>
      <w:pPr>
        <w:pStyle w:val="SourcePage"/>
      </w:pPr>
      <w:r>
        <w:t xml:space="preserve">[p. 535]</w:t>
      </w:r>
    </w:p>
    <w:p>
      <w:pPr>
        <w:pStyle w:val="BodyText"/>
      </w:pPr>
      <w:r>
        <w:t xml:space="preserve">had a school set up and established in good order among them; had been well brought off from their former idle, strolling, sottish way of living; had removed from their former, scattered uncertain habitations; and were collected in a town by themselves on a good piece of land of their own; were introduced into the way of living by husbandry, and begun to experience the benefits of it, etc. These things were but just brought to pass by his indefatigable application and care, and then he was taken off from his work by illness. If this had been but a little sooner, they would by no means have been so well prepared for such a dispensation; and it probably would have been unspeakably more to the hurt of their spiritual interest and of the cause of Christianity among them.</w:t>
      </w:r>
    </w:p>
    <w:p>
      <w:pPr>
        <w:pStyle w:val="BodyText"/>
      </w:pPr>
      <w:r>
        <w:t xml:space="preserve">The time and circumstances of his illness were so ordered that he had just opportunity to finish his </w:t>
      </w:r>
      <w:r>
        <w:rPr>
          <w:i/>
          <w:iCs/>
        </w:rPr>
        <w:t xml:space="preserve">Journal</w:t>
      </w:r>
      <w:r>
        <w:t xml:space="preserve"> and prepare it for the press; giving an account of the marvelous display of divine power and grace among the Indians in New Jersey and at the Forks of Delaware: His doing which was a thing of great consequence, and therefore urged upon him by the Correspondents, who have honored his </w:t>
      </w:r>
      <w:r>
        <w:rPr>
          <w:i/>
          <w:iCs/>
        </w:rPr>
        <w:t xml:space="preserve">Journal</w:t>
      </w:r>
      <w:r>
        <w:t xml:space="preserve"> with a Preface. The world being particularly and justly informed of that affair by Mr. Brainerd, before his death, a foundation was hereby laid for a concern in others for that cause, and proper care and measures to be taken for the maintaining it after his death. As it has actually proved to be of great influence and benefit in this respect; it having excited and engaged many in those parts, and also more distant parts of America, to exert themselves for the upholding and promoting so good and glorious a work, remarkably opening their hearts and hands to that end: and not only in America, but in Great Britain, where that </w:t>
      </w:r>
      <w:r>
        <w:rPr>
          <w:i/>
          <w:iCs/>
        </w:rPr>
        <w:t xml:space="preserve">Journal</w:t>
      </w:r>
      <w:r>
        <w:t xml:space="preserve"> (which is the same that I have earnestly recommended to my readers to possess themselves of) has been an occasion of some large benefactions made for the promoting the interest of Christianity among the Indians; if Mr. Brainerd had been taken ill but a little sooner, he had not been able to complete this his </w:t>
      </w:r>
      <w:r>
        <w:rPr>
          <w:i/>
          <w:iCs/>
        </w:rPr>
        <w:t xml:space="preserve">Journal</w:t>
      </w:r>
      <w:r>
        <w:t xml:space="preserve"> and prepare a copy for the press.</w:t>
      </w:r>
    </w:p>
    <w:p>
      <w:pPr>
        <w:pStyle w:val="BodyText"/>
      </w:pPr>
      <w:r>
        <w:t xml:space="preserve">He was not taken off from the work of the ministry among his people till his brother was in a capacity and circumstances to succeed him in his care of them: who succeeds him in the like spirit, and under whose prudent and faithful care his congregation has flourished, and been very happy, since he left them; and probably</w:t>
      </w:r>
    </w:p>
    <w:p>
      <w:pPr>
        <w:pStyle w:val="SourcePage"/>
      </w:pPr>
      <w:r>
        <w:t xml:space="preserve">[p. 536]</w:t>
      </w:r>
    </w:p>
    <w:p>
      <w:pPr>
        <w:pStyle w:val="BodyText"/>
      </w:pPr>
      <w:r>
        <w:t xml:space="preserve">could not have been so well provided for otherwise. If Mr. Brainerd had been disabled sooner, his brother would by no means have been ready to stand up in his place; having taken his first degree at college but about that very time that he was seized with his fatal consumption.</w:t>
      </w:r>
    </w:p>
    <w:p>
      <w:pPr>
        <w:pStyle w:val="BodyText"/>
      </w:pPr>
      <w:r>
        <w:t xml:space="preserve">Though in that winter that he lay sick at Mr. Dickinson's in Elizabethtown he continued for a long time in an extremely low state, so that his life was almost despaired of, and his state was sometimes such that it was hardly expected he would live a day to an end; yet his life was spared a while longer; he lived to see his brother arrived in New Jersey, being come to succeed him in the care of his Indians; and he himself had opportunity to assist in his examination and introduction into his business; and to commit the conduct of his dear people to one whom he well knew, and could put confidence in, and use freedom with in giving him particular instructions and charges, and under whose care he could leave his congregation with great cheerfulness.</w:t>
      </w:r>
    </w:p>
    <w:p>
      <w:pPr>
        <w:pStyle w:val="BodyText"/>
      </w:pPr>
      <w:r>
        <w:t xml:space="preserve">The Providence of God was remarkable in so ordering of it, that before his death he should take a journey into New England and go to Boston: which was, in many respects, of very great and happy consequence to the interest of religion, and especially among his own people. By this means, as has been observed, he was brought into acquaintance with many persons of note and influence, ministers and others, belonging both to the town and various parts of the country; and had opportunity, under the best advantages, to bear a testimony for God and true religion, and against those false appearances of it that have proved most pernicious to the interests of Christ's kingdom in the land. And the Providence of God is particularly observable in this circumstance of the testimony he there bore for true religion; viz., that he there was brought so near the grave, and continued for so long a time on the very brink of eternity; and from time to time looked on himself, and was looked on by others, as just leaving the world; and that in these circumstances he should be so particularly directed and assisted in his thoughts and views of religion to distinguish between the true and the false with such clearness and evidence; and that after this he should be unexpectedly and surprisingly restored and strengthened so far as to be able to converse freely; and have such opportunity and special occasions to declare the sentiments he had in these, which were, to human</w:t>
      </w:r>
    </w:p>
    <w:p>
      <w:pPr>
        <w:pStyle w:val="SourcePage"/>
      </w:pPr>
      <w:r>
        <w:t xml:space="preserve">[p. 537]</w:t>
      </w:r>
    </w:p>
    <w:p>
      <w:pPr>
        <w:pStyle w:val="BodyText"/>
      </w:pPr>
      <w:r>
        <w:t xml:space="preserve">apprehension, his dying circumstances; and to bear his testimony concerning the nature of true religion, and concerning the mischievous tendency of its most prevalent counterfeits and false appearances; as things he had a special, clear, distinct view of at that time, when he expected in a few minutes to be in eternity; and the certainty and importance of which were then, in a peculiar manner, impressed on his mind.</w:t>
      </w:r>
    </w:p>
    <w:p>
      <w:pPr>
        <w:pStyle w:val="BodyText"/>
      </w:pPr>
      <w:r>
        <w:t xml:space="preserve">Among the happy consequences of his going to Boston were those liberal benefactions that have been mentioned, which were made by pious disposed persons for the maintaining and promoting the interest of religion among his people: and also the meeting of a number of gentlemen in Boston, of note and ability, to consult upon measures for that purpose; who were excited by their acquaintance and conversation with Mr. Brainerd, and by the account of the great things God had wrought by his ministry, to unite themselves, that by their joint endeavors and contributions they might promote the kingdom of Christ, and the spiritual good of their fellow creatures, among the Indians in New Jersey and elsewhere.</w:t>
      </w:r>
    </w:p>
    <w:p>
      <w:pPr>
        <w:pStyle w:val="BodyText"/>
      </w:pPr>
      <w:r>
        <w:t xml:space="preserve">It was also remarkable that Mr. Brainerd should go to Boston at that time; after the honorable commissioners there, of the Corporation in London for Propagating the Gospel in New England and Parts Adjacent, had received Dr. Williams's legacy for the maintaining of two missionaries </w:t>
      </w:r>
      <w:r>
        <w:rPr>
          <w:rStyle w:val="FootnoteReference"/>
        </w:rPr>
        <w:footnoteReference w:id="1139"/>
      </w:r>
      <w:r>
        <w:t xml:space="preserve"> among the heathen; and at a time when they having concluded on a mission to the Indians of the Six Nations (so called) were looking out for fit persons to be employed in that important service. This proved an occasion of their committing to him the affair of finding and recommending suitable persons: which has proved a successful means of two persons being found and actually appointed to that business; who seem to be well qualified for it, and to have their hearts greatly engaged in it: one of which has been solemnly ordained to that work in Boston, and is now gone forth to one of those tribes, who have appeared well disposed to his reception: it being judged not convenient for the other to go till the next spring, by reason of his bodily infirmity.</w:t>
      </w:r>
      <w:r>
        <w:rPr>
          <w:rStyle w:val="FootnoteReference"/>
        </w:rPr>
        <w:footnoteReference w:id="1140"/>
      </w:r>
    </w:p>
    <w:p>
      <w:pPr>
        <w:pStyle w:val="SourcePage"/>
      </w:pPr>
      <w:r>
        <w:t xml:space="preserve">[p. 538]</w:t>
      </w:r>
    </w:p>
    <w:p>
      <w:pPr>
        <w:pStyle w:val="BodyText"/>
      </w:pPr>
      <w:r>
        <w:t xml:space="preserve">These happy consequences of Mr. Brainerd's journey to Boston would have been prevented, in case he had died when he was brought so near to death in New Jersey. Or if after he came first to Northampton (where he was much at a loss and long deliberating which way to bend his course) he had determined not to go to Boston.</w:t>
      </w:r>
    </w:p>
    <w:p>
      <w:pPr>
        <w:pStyle w:val="BodyText"/>
      </w:pPr>
      <w:r>
        <w:t xml:space="preserve">The Providence of God was observable in his going to Boston at a time when not only the honorable commissioners were seeking missionaries to the Six Nations; but just after his </w:t>
      </w:r>
      <w:r>
        <w:rPr>
          <w:i/>
          <w:iCs/>
        </w:rPr>
        <w:t xml:space="preserve">Journal</w:t>
      </w:r>
      <w:r>
        <w:t xml:space="preserve">, which gives an account of his labors and success among the Indians, had been received and spread in Boston: Whereby his name was known, and the minds of serious people were well prepared to receive his person, and the testimony he there gave for God; to exert themselves for the upholding and promoting the interest of religion in his congregation, and amongst the Indians elsewhere; and to regard his judgment concerning the qualifications of missionaries, etc. If he had gone there the fall before (when he had intended to have made his journey into New England, but was prevented by a sudden great increase of his illness), it would not have been likely to have been in any measure to so good effect: and also if he had not been unexpectedly detained in Boston; for when he went from my house, he intended to make but a very short stay there; but divine Providence by his being brought so low there, detained him long; thereby to make way for the fulfilling its own gracious designs.</w:t>
      </w:r>
    </w:p>
    <w:p>
      <w:pPr>
        <w:pStyle w:val="BodyText"/>
      </w:pPr>
      <w:r>
        <w:t xml:space="preserve">The Providence of God was remarkable in so ordering, that although he was brought so very near the grave in Boston that it was not in the least expected he would ever come alive out of his chamber; yet he wonderfully revived and was preserved several months longer: so that he had opportunity to see and fully to converse with both his younger brethren before he died; which was a thing he greatly desired; and especially to see his brother John, with whom was left the care of his congregation; that he might by him be fully informed of their state, and might leave with him such instructions and directions as were requisite in order</w:t>
      </w:r>
    </w:p>
    <w:p>
      <w:pPr>
        <w:pStyle w:val="SourcePage"/>
      </w:pPr>
      <w:r>
        <w:t xml:space="preserve">[p. 539]</w:t>
      </w:r>
    </w:p>
    <w:p>
      <w:pPr>
        <w:pStyle w:val="BodyText"/>
      </w:pPr>
      <w:r>
        <w:t xml:space="preserve">to their spiritual welfare, and to send to them his dying charges and counsels. And he had also opportunity, by means of his suspension of his death, to find and recommend a couple of persons fit to be employed as missionaries to the Six Nations, as had been desired of him.</w:t>
      </w:r>
    </w:p>
    <w:p>
      <w:pPr>
        <w:pStyle w:val="BodyText"/>
      </w:pPr>
      <w:r>
        <w:t xml:space="preserve">Thus, although it was the pleasure of a sovereign God that he should be taken away from his congregation, the people that he had begotten through the Gospel who were so dear to him; yet it was granted to him that before he died he should see them well provided for, every way: He saw them provided for with one to instruct them and take care of their souls; his own brother, whom he could confide in: He saw a good foundation laid for the support of the school among them; those things that before were wanting in order to it, being supplied: And he had the prospect of a charitable society being established, of able and well disposed persons who seem to make the spiritual interest of his congregation their own; whereby he had a comfortable view of their being well provided for, for the future: And he had also opportunity to leave all his dying charges with his successor in the pastoral care of his people, and by him to send his dying counsels to them. Thus God granted him to see all things happily settled, or in a hopeful way of being so, before his death, with respect to his dear people. And whereas not only his own congregation, but the souls of the Indians in North America in general, were very dear to him, and he had greatly set his heart on the propagating and extending the kingdom of Christ among 'em; God was pleased to grant to him (however it was his will that he should be taken away, and so should not be the immediate instrument of their instruction and conversion yet) that before his death he should see unexpected extraordinary provision made for this also. And 'tis remarkable that God not only allowed him to see such provision made for the maintaining the interest of religion among his own people and the propagation of it elsewhere; but honored him by making him the means or occasion of it. So that it is very probable, however Mr. Brainerd during the last four months of his life was ordinarily in an extremely weak and low state, very often scarcely able to speak; yet that he was made the instrument or means of much more good in that space of time than he would have been if he had been well and in full strength of body. Thus "God's power" was manifested in</w:t>
      </w:r>
    </w:p>
    <w:p>
      <w:pPr>
        <w:pStyle w:val="SourcePage"/>
      </w:pPr>
      <w:r>
        <w:t xml:space="preserve">[p. 540]</w:t>
      </w:r>
    </w:p>
    <w:p>
      <w:pPr>
        <w:pStyle w:val="BodyText"/>
      </w:pPr>
      <w:r>
        <w:t xml:space="preserve">"his weakness" </w:t>
      </w:r>
      <w:r>
        <w:rPr>
          <w:rStyle w:val="FootnoteReference"/>
        </w:rPr>
        <w:footnoteReference w:id="1141"/>
      </w:r>
      <w:r>
        <w:t xml:space="preserve">, and the "life of Christ" was manifested in "his mortal flesh" </w:t>
      </w:r>
      <w:r>
        <w:rPr>
          <w:rStyle w:val="FootnoteReference"/>
        </w:rPr>
        <w:footnoteReference w:id="1142"/>
      </w:r>
      <w:r>
        <w:t xml:space="preserve">.</w:t>
      </w:r>
    </w:p>
    <w:p>
      <w:pPr>
        <w:pStyle w:val="BodyText"/>
      </w:pPr>
      <w:r>
        <w:t xml:space="preserve">Another thing, wherein appears the merciful disposal of providence with respect to his death, was that he did not die in the wilderness among the savages at Kaunaumeek or the Forks of Delaware, or at Susquehanna; but in a place where his dying behavior and speeches might be observed and remembered, and some account given of them for the benefit of survivors; and also where care might be taken of him in his sickness, and proper honors done him at his death.</w:t>
      </w:r>
    </w:p>
    <w:p>
      <w:pPr>
        <w:pStyle w:val="BodyText"/>
      </w:pPr>
      <w:r>
        <w:t xml:space="preserve">The Providence of God is also worthy of remark, in so overruling and ordering the matter that he did not finally leave absolute orders for the entire suppressing of his private papers; as he had intended and fully resolved, in so much that all the importunity of his friends could scarce restrain him from doing it when sick at Boston. And one thing relating to this is peculiarly remarkable, viz., that his brother, a little before his death, should come from the Jerseys unexpected and bring his diary to him, though he had received no such order. So that he had opportunity of access to these his reserved papers, and for reviewing the same; without which, it appears, he would at last have ordered them to be wholly suppressed: But after this, he the more readily yielded to the desires of his friends, and was willing to leave them in their hands to be disposed of as they thought might be most for God's glory: By which means, "he being dead yet speaketh" </w:t>
      </w:r>
      <w:r>
        <w:rPr>
          <w:rStyle w:val="FootnoteReference"/>
        </w:rPr>
        <w:footnoteReference w:id="1143"/>
      </w:r>
      <w:r>
        <w:t xml:space="preserve"> in these memoirs of his life taken from those private writings: Whereby it is to be hoped he may still be as it were the instrument of much promoting the interest of religion in this world; the advancement of which he so much desired, and hoped would be accomplished after his death.</w:t>
      </w:r>
    </w:p>
    <w:p>
      <w:pPr>
        <w:pStyle w:val="BodyText"/>
      </w:pPr>
      <w:r>
        <w:t xml:space="preserve">If these circumstances of Mr. Brainerd's death be duly considered. I doubt not but they will be acknowledged as a notable instance of God's fatherly care and covenant faithfulness towards them that are devoted to him and faithfully serve him while they live; whereby "he never fails nor forsakes them," but "is with them" </w:t>
      </w:r>
      <w:r>
        <w:rPr>
          <w:rStyle w:val="FootnoteReference"/>
        </w:rPr>
        <w:footnoteReference w:id="1144"/>
      </w:r>
      <w:r>
        <w:t xml:space="preserve"> living and dying; so that "whether they live, they live to the Lord; or whether they die, they die to the Lord" </w:t>
      </w:r>
      <w:r>
        <w:rPr>
          <w:rStyle w:val="FootnoteReference"/>
        </w:rPr>
        <w:footnoteReference w:id="1145"/>
      </w:r>
      <w:r>
        <w:t xml:space="preserve">; and both in life and death they are owned and taken care of as </w:t>
      </w:r>
      <w:r>
        <w:rPr>
          <w:i/>
          <w:iCs/>
        </w:rPr>
        <w:t xml:space="preserve">his</w:t>
      </w:r>
      <w:r>
        <w:t xml:space="preserve">. Mr. Brainerd himself, as was before observed, was much in taking notice (when near his end) of the merciful circumstances</w:t>
      </w:r>
    </w:p>
    <w:p>
      <w:pPr>
        <w:pStyle w:val="SourcePage"/>
      </w:pPr>
      <w:r>
        <w:t xml:space="preserve">[p. 541]</w:t>
      </w:r>
    </w:p>
    <w:p>
      <w:pPr>
        <w:pStyle w:val="BodyText"/>
      </w:pPr>
      <w:r>
        <w:t xml:space="preserve">of his death; and said, from time to time, that "God had granted him all his desire" </w:t>
      </w:r>
      <w:r>
        <w:rPr>
          <w:rStyle w:val="FootnoteReference"/>
        </w:rPr>
        <w:footnoteReference w:id="1146"/>
      </w:r>
      <w:r>
        <w:t xml:space="preserve">.</w:t>
      </w:r>
    </w:p>
    <w:p>
      <w:pPr>
        <w:pStyle w:val="BodyText"/>
      </w:pPr>
      <w:r>
        <w:t xml:space="preserve">And I would not conclude my observations on the merciful circumstances of Mr. Brainerd's death without acknowledging with thankfulness the gracious dispensation of Providence to me and my family in so ordering that he (though the ordinary place of his abode was more than 200 miles distant) should be cast hither to my house, in his last sickness, and should die here: So that we had opportunity for much acquaintance and conversation with him, and to show him kindness in such circumstances, and to see his dying behavior, to hear his dying speeches, to receive his dying counsels, and to have the benefit of his dying prayers. May God in infinite mercy grant that we may ever retain a proper remembrance of these things, and make a due improvement of the advantages we have had in these respects! The Lord grant also that the foregoing account of Mr. Brainerd's life and death may be for the great spiritual benefit of all that shall read it, and prove a happy means of promoting the revival of true religion in these parts of the world. Amen.</w:t>
      </w:r>
    </w:p>
    <w:p>
      <w:pPr>
        <w:pStyle w:val="BodyText"/>
      </w:pPr>
      <w:r>
        <w:rPr>
          <w:i/>
          <w:iCs/>
        </w:rPr>
        <w:t xml:space="preserve">FINIS</w:t>
      </w:r>
    </w:p>
    <w:p>
      <w:pPr>
        <w:pStyle w:val="SourcePage"/>
      </w:pPr>
      <w:r>
        <w:t xml:space="preserve">[p. 542]</w:t>
      </w:r>
    </w:p>
    <w:p>
      <w:pPr>
        <w:pStyle w:val="SourcePage"/>
      </w:pPr>
      <w:r>
        <w:t xml:space="preserve">[p. 543]</w:t>
      </w:r>
    </w:p>
    <w:p>
      <w:pPr>
        <w:pStyle w:val="Heading1"/>
        <w:pageBreakBefore/>
      </w:pPr>
      <w:bookmarkStart w:name="heading_a_sermon_preached_on_the_day" w:id="49"/>
      <w:r>
        <w:t xml:space="preserve">A Sermon Preached on the Day of the Funeral of the Rev. Mr. David Brainerd</w:t>
      </w:r>
      <w:bookmarkEnd w:id="49"/>
    </w:p>
    <w:p>
      <w:pPr>
        <w:pStyle w:val="BodyText"/>
      </w:pPr>
      <w:r>
        <w:rPr>
          <w:rStyle w:val="FootnoteReference"/>
        </w:rPr>
        <w:footnoteReference w:id="1147"/>
      </w:r>
    </w:p>
    <w:p>
      <w:pPr>
        <w:pStyle w:val="BodyText"/>
      </w:pPr>
      <w:r>
        <w:t xml:space="preserve">But here, as a special enforcement of this exhortation, I would improve that dispensation of God's holy Providence, that is the sorrowful occasion of our coming together at this time, viz., the death of that eminent servant of Jesus Christ, in the work of the Gospel ministry, whose funeral is this day to be attended; together with what was observable in him, living and dying.</w:t>
      </w:r>
    </w:p>
    <w:p>
      <w:pPr>
        <w:pStyle w:val="BodyText"/>
      </w:pPr>
      <w:r>
        <w:t xml:space="preserve">In this dispensation of Providence, God puts us in mind of our mortality, and forewarns us that the time is approaching when we must be absent from the body, and "must all appear" (as the Apostle observes in the next verse but one to my text) "before the judgment seat of Christ, that every one of us may receive the things done in the body, according to what we have done, whether it be good or bad" </w:t>
      </w:r>
      <w:r>
        <w:rPr>
          <w:rStyle w:val="FootnoteReference"/>
        </w:rPr>
        <w:footnoteReference w:id="1148"/>
      </w:r>
      <w:r>
        <w:t xml:space="preserve">.</w:t>
      </w:r>
    </w:p>
    <w:p>
      <w:pPr>
        <w:pStyle w:val="BodyText"/>
      </w:pPr>
      <w:r>
        <w:t xml:space="preserve">And in him whose death we are now called to consider and improve, we have not only an instance of mortality, but an instance of one that being "absent from the body is present with the Lord" </w:t>
      </w:r>
      <w:r>
        <w:rPr>
          <w:rStyle w:val="FootnoteReference"/>
        </w:rPr>
        <w:footnoteReference w:id="1149"/>
      </w:r>
      <w:r>
        <w:t xml:space="preserve">; as we have all imaginable reason to conclude. And that, whether we consider the nature of the operations he was under, about the time whence he dates his conversion, or the nature and course of his inward exercises from that time forward, or his outward conversation and practice in life, or his frame and behavior during the whole of that long space wherein he looked death in the face.</w:t>
      </w:r>
    </w:p>
    <w:p>
      <w:pPr>
        <w:pStyle w:val="BodyText"/>
      </w:pPr>
      <w:r>
        <w:t xml:space="preserve">His convictions of sin, preceding his first consolations in Christ (as appears by a written account he has left of his inward exercises</w:t>
      </w:r>
    </w:p>
    <w:p>
      <w:pPr>
        <w:pStyle w:val="SourcePage"/>
      </w:pPr>
      <w:r>
        <w:t xml:space="preserve">[p. 544]</w:t>
      </w:r>
    </w:p>
    <w:p>
      <w:pPr>
        <w:pStyle w:val="BodyText"/>
      </w:pPr>
      <w:r>
        <w:t xml:space="preserve">and experiences) were exceeding deep and thorough: his trouble and exercise of mind, through a sense of guilt and misery, very great and long-continued, but yet sound and solid, consisting in no unsteady, violent, and unaccountable hurries and frights, and strange perturbations of mind, but arising from the most serious consideration, and proper illumination of the conscience, to discern and consider the true state of things. And the light let into his mind at conversion, and the influences and exercises that his mind was subject to at that time, appear very agreeable to reason and the Gospel of Jesus Christ; the change very great and remarkable, without any appearance of strong impressions on the imagination, sudden flights and pangs of the affections, and vehement emotions in animal nature, but attended with proper intellectual views of the supreme glory of the divine Being, consisting in the infinite dignity and beauty of the perfections of his nature, and of the transcendant excellency of the way of salvation by Christ. This was about eight years ago, when he was about 21 years of age.</w:t>
      </w:r>
    </w:p>
    <w:p>
      <w:pPr>
        <w:pStyle w:val="BodyText"/>
      </w:pPr>
      <w:r>
        <w:t xml:space="preserve">Thus God sanctified, and made meet for his use, that vessel that he intended to make eminently a vessel of honor in his house, and which he had made of large capacity, having endowed him with very uncommon abilities and gifts of nature. He was a singular instance, of a ready invention, natural eloquence, easy flowing expression, sprightly apprehension, quick discerning, and very strong memory; and yet of a very penetrating genius, close and clear thought, and piercing judgment. He had an exact taste: his understanding was (if I may so express it) of a quick, strong, and distinguishing scent.</w:t>
      </w:r>
    </w:p>
    <w:p>
      <w:pPr>
        <w:pStyle w:val="BodyText"/>
      </w:pPr>
      <w:r>
        <w:t xml:space="preserve">His learning was very considerable: he had a great taste for learning, and applied himself to his studies in so close a manner when he was at college, that he much injured his health, and was obliged on that account for a while to leave the college, throw by his studies, and return home. He was esteemed one that excelled in learning in that society.</w:t>
      </w:r>
    </w:p>
    <w:p>
      <w:pPr>
        <w:pStyle w:val="BodyText"/>
      </w:pPr>
      <w:r>
        <w:t xml:space="preserve">He had an extraordinary knowledge of men, as well as things. Had a great insight into human nature, and excelled most that ever I knew in a communicative faculty: he had a peculiar talent at accommodating himself to the capacities, tempers, and circumstances of those that he would instruct or counsel.</w:t>
      </w:r>
    </w:p>
    <w:p>
      <w:pPr>
        <w:pStyle w:val="BodyText"/>
      </w:pPr>
      <w:r>
        <w:t xml:space="preserve">He had extraordinary gifts for the pulpit: I never had opportunity</w:t>
      </w:r>
    </w:p>
    <w:p>
      <w:pPr>
        <w:pStyle w:val="SourcePage"/>
      </w:pPr>
      <w:r>
        <w:t xml:space="preserve">[p. 545]</w:t>
      </w:r>
    </w:p>
    <w:p>
      <w:pPr>
        <w:pStyle w:val="BodyText"/>
      </w:pPr>
      <w:r>
        <w:t xml:space="preserve">to hear him preach, but have often heard him pray: and I think his manner of addressing himself to God, and expressing himself before him, in that duty, almost inimitable; such (so far as I may judge) as I have very rarely known equalled. He expressed himself with that exact propriety and pertinency, in such significant, weighty, pungent expressions, with that decent appearance of sincerity, reverence, and solemnity, and great distance from all affectation, as forgetting the presence of men, and as being in the immediate presence of a great and holy God, that I have scarcely ever known paralleled. And his manner of preaching, by what I have often heard of it from good judges, was no less excellent, being clear and instructive, natural, nervous, forceable and moving, and very searching and convincing. He nauseated an affected noisiness and violent boisterousness in the pulpit, and yet much disrelished a flat cold delivery, when the subject of discourse and matter delivered required affection and earnestness.</w:t>
      </w:r>
    </w:p>
    <w:p>
      <w:pPr>
        <w:pStyle w:val="BodyText"/>
      </w:pPr>
      <w:r>
        <w:t xml:space="preserve">Not only had he excellent talents for the study and the pulpit, but also for conversation. He was of a sociable disposition, and was remarkably free, entertaining, and profitable in his ordinary discourse, and had much of a faculty of disputing, defending truth, and confuting error.</w:t>
      </w:r>
    </w:p>
    <w:p>
      <w:pPr>
        <w:pStyle w:val="BodyText"/>
      </w:pPr>
      <w:r>
        <w:t xml:space="preserve">As he excelled in his judgment and knowledge of things in general, so especially in divinity. He was truly, for one of his standing, an extraordinary divine; but above all, in matters relating to experimental religion. In this I know I have the concurring opinion of some that have had a name for persons of the best judgment. And according to what ability I have to judge of things of this nature, and according to my opportunities, which of late have been very great, I never knew his equal, of his age and standing, for clear, accurate notions of the nature and essence of true religion, and its distinctions from its various false appearances; which I suppose to be owing to these three things meeting together in him: the strength of his natural genius; and the great opportunities he had of observation of others in various parts, both white people and Indians; and his own great experience.</w:t>
      </w:r>
    </w:p>
    <w:p>
      <w:pPr>
        <w:pStyle w:val="BodyText"/>
      </w:pPr>
      <w:r>
        <w:t xml:space="preserve">His experiences of the holy influences of God's Spirit were not only great at his first conversion, but they were so in a continued course from that time forward; as appears by a record, or private</w:t>
      </w:r>
    </w:p>
    <w:p>
      <w:pPr>
        <w:pStyle w:val="SourcePage"/>
      </w:pPr>
      <w:r>
        <w:t xml:space="preserve">[p. 546]</w:t>
      </w:r>
    </w:p>
    <w:p>
      <w:pPr>
        <w:pStyle w:val="BodyText"/>
      </w:pPr>
      <w:r>
        <w:t xml:space="preserve">journal, he kept of his daily inward exercises from the time of his conversion till he was disabled by the failing of his strength a few days before his death. The change which he looked upon as his conversion was not only a great change of the present views, affections, and frame of his mind, but was evidently the beginning of that work of God on his heart which God carried on in a very wonderful manner from that time to his dying day.</w:t>
      </w:r>
      <w:r>
        <w:rPr>
          <w:rStyle w:val="FootnoteReference"/>
        </w:rPr>
        <w:footnoteReference w:id="1150"/>
      </w:r>
      <w:r>
        <w:t xml:space="preserve"> He greatly abhorred the way of such as live on their first work, as though they had now got through their work, and are thenceforward by degrees settled in a cold, lifeless, negligent, worldly frame; he had an ill opinion of such person's religion.</w:t>
      </w:r>
    </w:p>
    <w:p>
      <w:pPr>
        <w:pStyle w:val="BodyText"/>
      </w:pPr>
      <w:r>
        <w:t xml:space="preserve">His experiences were very diverse from many things that have lately obtained the reputation, with multitudes, of the very height of Christian experience. About the time that that false religion, which arises chiefly from impressions on the imagination, began first to make a very great appearance in the land, he was for a little while deceived with it, so as to think highly of it. And though he knew he never had such experiences as others told of, he thought it was because others' attainments were beyond his; and so coveted them, and sought after them, but could never obtain them. He told me that he never had what is called an impulse,</w:t>
      </w:r>
    </w:p>
    <w:p>
      <w:pPr>
        <w:pStyle w:val="SourcePage"/>
      </w:pPr>
      <w:r>
        <w:t xml:space="preserve">[p. 547]</w:t>
      </w:r>
    </w:p>
    <w:p>
      <w:pPr>
        <w:pStyle w:val="BodyText"/>
      </w:pPr>
      <w:r>
        <w:t xml:space="preserve">or a strong impression on his imagination, in things of religion, in his life; but owned that during the short time that he thought well of these things he was tinged with that spirit of false zeal that is wont to attend them; but said that even in this time he was not in his element, but as a fish out of water. And when after a little while he came clearly to see the vanity and perniciousness of such things, it cost him abundance of sorrow and distress of mind, and to my knowledge he afterwards freely and openly confessed the errors in conduct that he had run into, and laid himself low before them that he had offended. And since his conviction of his error in those respects, he has ever had a peculiar abhorrence of that kind of bitter zeal and those delusive experiences that have been the principal source of it. He detested enthusiasm in all its forms and operations, and abhorred whatever in opinion or experience seemed to verge towards Antinomianism: as, the experiences of those whose first faith consists in believing that Christ died for them in particular; and their first love, in loving God, because they supposed they were the objects of his love; and their assurance of their good estate from some immediate testimony or suggestion, either with or without texts of Scripture, that their sins are forgiven, that God loves them, etc; and the joys of such as rejoiced more in their own supposed distinction from others, in honor and privileges and high experiences, than in God's excellency and Christ's beauty; and the spiritual pride of such laymen that are for setting up themselves as public teachers, and cry down human learning and a learned ministry. He greatly nauseated a disposition in persons to much noise and show in religion, and affecting to be abundant in publishing and proclaim their own experiences, though he did not condemn but approved of Christians speaking of their experiences on some occasions and to some persons, with modesty, discretion, and reserve. He abominated the spirit and practice of the generality of the Separatists in this land. I heard him say once and again that he had been much with this kind of people, and was acquainted with many of them in various parts, and that by this acquaintance he knew that what was chiefly and most generally in repute amongst them, as the power of godliness, was entirely a different thing from that vital piety recommended in the Scripture, and had nothing in it of that nature. He never was more full in condemning these things than in his last illness and</w:t>
      </w:r>
    </w:p>
    <w:p>
      <w:pPr>
        <w:pStyle w:val="SourcePage"/>
      </w:pPr>
      <w:r>
        <w:t xml:space="preserve">[p. 548]</w:t>
      </w:r>
    </w:p>
    <w:p>
      <w:pPr>
        <w:pStyle w:val="BodyText"/>
      </w:pPr>
      <w:r>
        <w:t xml:space="preserve">after he ceased to have any expectation of life: and particularly when he had the greatest and nearest views of approaching eternity; and several times when he thought himself actually dying and expected in a few minutes to be in the eternal world, as he himself told me.</w:t>
      </w:r>
      <w:r>
        <w:rPr>
          <w:rStyle w:val="FootnoteReference"/>
        </w:rPr>
        <w:footnoteReference w:id="1151"/>
      </w:r>
    </w:p>
    <w:p>
      <w:pPr>
        <w:pStyle w:val="BodyText"/>
      </w:pPr>
      <w:r>
        <w:t xml:space="preserve">As his inward experiences appear to have been of the right kind and were very remarkable as to their degree, so was his outward behavior and practice agreeable. He in his whole course acted as one who had indeed sold all for Christ and had entirely devoted himself to God, and made his glory his highest end, and was fully determined to spend his whole time and strength in his service. He was lively in religion in the right way: lively not only nor chiefly with his tongue in professing and talking, but lively in the work and business of religion. He was not one of those which are for contriving ways to shun the cross and get to heaven with ease and sloth, but was such an instance of one living a life of labor and self-denial, and spending his strength and substance in pursuing that great end, the glory of his Redeemer, that perhaps is scarcely to be paralleled in this age in these parts of the world. Much of this may be perceived by anyone that reads his printed </w:t>
      </w:r>
      <w:r>
        <w:rPr>
          <w:i/>
          <w:iCs/>
        </w:rPr>
        <w:t xml:space="preserve">Journal</w:t>
      </w:r>
      <w:r>
        <w:t xml:space="preserve">; but much more has been learned by long intimate acquaintance with him and by looking into his diary since his death, that he purposely concealed in what he published.</w:t>
      </w:r>
    </w:p>
    <w:p>
      <w:pPr>
        <w:pStyle w:val="BodyText"/>
      </w:pPr>
      <w:r>
        <w:t xml:space="preserve">And as his desires and labors for the advancement of Christ's kingdom were great, so was his success. God was pleased to make him the instrument of bringing to pass the most remarkable things among the poor savages, in enlightening, awakening, reforming, and changing their disposition and manners, and wonderfully transforming them, that perhaps any instance can be produced of in these latter ages of the world. An account of which has been given the public in his journals, drawn up by order of the Honorable Society in Scotland, that employed him: which I would recommend to the perusal of all such as take pleasure in the wonderful works of God's grace, and would read that which will peculiarly tend both to entertain and profit a Christian mind.</w:t>
      </w:r>
    </w:p>
    <w:p>
      <w:pPr>
        <w:pStyle w:val="BodyText"/>
      </w:pPr>
      <w:r>
        <w:t xml:space="preserve">No less extraordinary than the things already mentioned of him in life was his constant calmness, peace, assurance, and joy in God during the long time he looked death in the face, without the</w:t>
      </w:r>
    </w:p>
    <w:p>
      <w:pPr>
        <w:pStyle w:val="SourcePage"/>
      </w:pPr>
      <w:r>
        <w:t xml:space="preserve">[p. 549]</w:t>
      </w:r>
    </w:p>
    <w:p>
      <w:pPr>
        <w:pStyle w:val="BodyText"/>
      </w:pPr>
      <w:r>
        <w:t xml:space="preserve">least hope of recovery, continuing without interruption to the last, while his distemper very sensibly preyed upon his vitals from day to day and often brought him to that state that he looked upon himself and was thought by others to be dying. The thoughts of approaching death never seemed in the least to damp him, but rather to encourage him and exhilarate his mind. And the nearer death approached, the more desirous he seemed to be of it. He said not long before his death that the consideration of the day of death and the day of judgment had a long time been peculiarly sweet to him, and at another time that he could not but think of the meetness there was in throwing such a rotten carcass as his into the grave: It seemed to him to be the right way of disposing of it. He often used the epithet "glorious" when speaking of the day of his death, calling it "that glorious day." On a Sabbath day morning, September 27, feeling an unusual violent appetite to food, and looking on it as a sign of approaching death, he said he should look on it as a favor if this might be his dying day, and that he longed for the time. He had before expressed himself desirous of seeing his brother again, whose return had been expected from the Jerseys; but then (speaking of him) he said, "I am willing to go, and never see him again: I care not what I part with, to be forever with the Lord." Being asked that morning how he did, he answered, "I am almost in eternity: God knows, I long to be there. My work is done: I have done with all my friends: All the world is nothing to me." On the evening of the next day, when he thought himself dying and was apprehended to be so by others, and he could utter himself only by broken whispers, he often repeated the word "eternity," and said, "I shall soon be with the holy angels." "He will come; he will not tarry" </w:t>
      </w:r>
      <w:r>
        <w:rPr>
          <w:rStyle w:val="FootnoteReference"/>
        </w:rPr>
        <w:footnoteReference w:id="1152"/>
      </w:r>
      <w:r>
        <w:t xml:space="preserve">. He told me one night as he went to bed that he expected to die that night: and added, "I am not at all afraid, I am willing to go this night, if it be the will of God. Death is what I long for." He sometimes expressed himself as having nothing to do but to die, and being willing to go that minute if it was the will of God. He sometimes used that expression, "Oh, why is his chariot so long in coming" </w:t>
      </w:r>
      <w:r>
        <w:rPr>
          <w:rStyle w:val="FootnoteReference"/>
        </w:rPr>
        <w:footnoteReference w:id="1153"/>
      </w:r>
      <w:r>
        <w:t xml:space="preserve">?</w:t>
      </w:r>
    </w:p>
    <w:p>
      <w:pPr>
        <w:pStyle w:val="BodyText"/>
      </w:pPr>
      <w:r>
        <w:t xml:space="preserve">He seemed to have remarkable exercises of resignation to the will of God. He once told me that he had longed for the outpouring of the Holy Spirit of God and the glorious times of the Church, and hoped they were coming, and should have been</w:t>
      </w:r>
    </w:p>
    <w:p>
      <w:pPr>
        <w:pStyle w:val="SourcePage"/>
      </w:pPr>
      <w:r>
        <w:t xml:space="preserve">[p. 550]</w:t>
      </w:r>
    </w:p>
    <w:p>
      <w:pPr>
        <w:pStyle w:val="BodyText"/>
      </w:pPr>
      <w:r>
        <w:t xml:space="preserve">willing to have lived to promote religion at that time if that had been the will of God. But (says he), "I am willing it should be as it is: I would not have the choice to make for myself for ten thousand worlds."</w:t>
      </w:r>
      <w:r>
        <w:rPr>
          <w:rStyle w:val="FootnoteReference"/>
        </w:rPr>
        <w:footnoteReference w:id="1154"/>
      </w:r>
    </w:p>
    <w:p>
      <w:pPr>
        <w:pStyle w:val="BodyText"/>
      </w:pPr>
      <w:r>
        <w:t xml:space="preserve">He several times spake of the different kinds of willingness to die: and spoke of it as an ignoble mean kind of willingness to die to be willing only to get rid of pain, or to go to heaven only to get honor and advancement there. His own longings for death seemed to be quite of a different kind, and for nobler ends. When he was first taken with something like a diarrhea, which is looked upon as one of the last and most fatal symptoms in a consumption, he said "Oh, now the glorious time is coming! I have longed to serve God perfectly, and God will gratify these desires." And at one time and another in the latter part of his illness, he uttered these expressions: "My heaven is to please God and glorify him and give all to him, and to be wholly devoted to his glory. That is the heaven I long for, that is my religion, and that is my happiness and always was, ever since I supposed I had any true religion. And all those that are of that religion shall meet me in heaven. I don't go to heaven to be advanced, but to give honor to God. 'Tis no matter where I shall be stationed in heaven, whether I have a high or low seat there, but to love and please and glorify God. If I had a thousand souls, if they were worth anything, I would give 'em all to God: But I have nothing to give, when all is done. It is impossible for any rational creature to be happy without acting all for God: God himself could not make me happy in any other way. I long to be in heaven, praising and glorifying God with the holy angels; all my desire is to glorify God. My heart goes out to the burying place; it seems to me a desirable place: But oh, to glorify God! That is it! That is above all! 'Tis a great comfort to me to think that I have done a little for God in the world: 'Tis but a very small matter; yet I have done a little; and I lament it that I have not done more for him. There is nothing in the world worth living for but doing good, and finishing God's work, doing the work that Christ did. I see nothing else in the world that can yield any satisfaction, besides living to God, pleasing him, and doing his whole will. My greatest</w:t>
      </w:r>
    </w:p>
    <w:p>
      <w:pPr>
        <w:pStyle w:val="SourcePage"/>
      </w:pPr>
      <w:r>
        <w:t xml:space="preserve">[p. 551]</w:t>
      </w:r>
    </w:p>
    <w:p>
      <w:pPr>
        <w:pStyle w:val="BodyText"/>
      </w:pPr>
      <w:r>
        <w:t xml:space="preserve">joy and comfort has been to do something for promoting the interest of religion and the souls of particular persons."</w:t>
      </w:r>
      <w:r>
        <w:rPr>
          <w:rStyle w:val="FootnoteReference"/>
        </w:rPr>
        <w:footnoteReference w:id="1155"/>
      </w:r>
    </w:p>
    <w:p>
      <w:pPr>
        <w:pStyle w:val="BodyText"/>
      </w:pPr>
      <w:r>
        <w:t xml:space="preserve">After he came to be in so low a state that he ceased to have the least expectation of recovery, his mind was peculiarly carried forth with earnest concern for the prosperity of the Church of God on earth: which seemed very manifestly to arise from a pure disinterested love to Christ and desire of his glory. The prosperity of Zion was a theme that he dwelt much upon and spake much of; and more and more the nearer death approached. He told me when near his end that he never in all his life had his mind so led forth in desires and earnest prayers for the flourishing of Christ's kingdom on earth as since he was brought so exceeding low at Boston. He seemed much to wonder that there appeared no more of a disposition in ministers and people to pray for the flourishing of religion through the world. And particularly he several times expressed his wonder that there appeared no more forwardness to comply with the proposal lately made from Scotland for united extraordinary prayer among God's people for the coming of Christ's kingdom, and sent it as his dying advice to his own congregation that they should practice agreeable to that proposal.</w:t>
      </w:r>
      <w:r>
        <w:rPr>
          <w:rStyle w:val="FootnoteReference"/>
        </w:rPr>
        <w:footnoteReference w:id="1156"/>
      </w:r>
    </w:p>
    <w:p>
      <w:pPr>
        <w:pStyle w:val="BodyText"/>
      </w:pPr>
      <w:r>
        <w:t xml:space="preserve">But a little before his death he said to me as I came into the room, "My thoughts have been employed on the old dear theme, the prosperity of God's Church on earth." "As I waked out of sleep," said he, "I was led to cry for the pouring out of God's Spirit and the advancement of Christ's kingdom, which the dear Redeemer did and suffered so much for: 'Tis that especially makes me long for it."</w:t>
      </w:r>
    </w:p>
    <w:p>
      <w:pPr>
        <w:pStyle w:val="BodyText"/>
      </w:pPr>
      <w:r>
        <w:t xml:space="preserve">But a few days before his death he desired us to sing a Psalm that was concerning the prosperity of Zion, which he signified that his mind was engaged in the thoughts of, and desires after, above all things; and at his desire we sang a part of the Psalms 102. And when we had done, though he was then so low that he could scarcely speak, he so exerted himself that he made a prayer very audibly, wherein besides praying for those present and for his own congregation, he earnestly prayed for the reviving and flourishing of religion in the world.</w:t>
      </w:r>
    </w:p>
    <w:p>
      <w:pPr>
        <w:pStyle w:val="SourcePage"/>
      </w:pPr>
      <w:r>
        <w:t xml:space="preserve">[p. 552]</w:t>
      </w:r>
    </w:p>
    <w:p>
      <w:pPr>
        <w:pStyle w:val="BodyText"/>
      </w:pPr>
      <w:r>
        <w:t xml:space="preserve">His own congregation especially lay much on his heart. He often spake of them: And commonly when he did so, it was with extraordinary tenderness; so that his speech was interrupted and drowned with weeping.</w:t>
      </w:r>
    </w:p>
    <w:p>
      <w:pPr>
        <w:pStyle w:val="BodyText"/>
      </w:pPr>
      <w:r>
        <w:t xml:space="preserve">Thus I have endeavored to represent something of the character and behavior of that excellent servant of Christ, whose funeral is now to be attended. Though I have done it very imperfectly, yet I have endeavored to do it faithfully, and as in the presence and fear of God without flattery, which surely is to be abhorred in ministers of the Gospel when speaking as messengers of the Lord of Hosts.</w:t>
      </w:r>
    </w:p>
    <w:p>
      <w:pPr>
        <w:pStyle w:val="BodyText"/>
      </w:pPr>
      <w:r>
        <w:t xml:space="preserve">Such reason have we to be satisfied that the person that has been spoken of, now he is absent from the body, is present with the Lord; and not only so, but also with him, now wears a crown of glory of distinguished brightness.</w:t>
      </w:r>
    </w:p>
    <w:p>
      <w:pPr>
        <w:pStyle w:val="BodyText"/>
      </w:pPr>
      <w:r>
        <w:t xml:space="preserve">And how much is there in the consideration of such an example, and so blessed an end, to excite us who are yet alive with the greatest diligence and earnestness to improve the time of life that we also may go to be with Christ when we forsake the body? The time is coming and will soon come, we know not how soon, when we must eternally take leave of all things here below to enter on a fixed unalterable state in the eternal world. Oh, how well is it worth the while to labor and suffer and deny ourselves, to lay up in store a good foundation of support and supply against that time! How much is such a peace as we have heard of worth at such a time! And how dismal would it be, to be in such circumstances, under the outward distresses of a consuming, dissolving frame, and looking death in the face from day to day, with hearts uncleansed and sin unpardoned, under a dreadful load of guilt and divine wrath, having much sorrow and wrath in our sickness, and nothing to comfort and support our minds, nothing before us but a speedy appearance before the judgment seat of an almighty, infinitely holy, and angry God, and an endless eternity in suffering his wrath without pity or mercy! The person we have been speaking of had a great sense of this. He said not long before his death, "'Tis sweet to me to think of eternity. The endlessness of it makes it sweet. But, oh, what shall I say to the eternity of the wicked! I can't mention it, nor think of it! The thought is too dreadful!" At another time, speaking of an</w:t>
      </w:r>
    </w:p>
    <w:p>
      <w:pPr>
        <w:pStyle w:val="SourcePage"/>
      </w:pPr>
      <w:r>
        <w:t xml:space="preserve">[p. 553]</w:t>
      </w:r>
    </w:p>
    <w:p>
      <w:pPr>
        <w:pStyle w:val="BodyText"/>
      </w:pPr>
      <w:r>
        <w:t xml:space="preserve">heart devoted to God and his glory, he said, "Oh, of what importance is it to have such a frame of mind, such an heart as this, when we come to die! 'Tis this now that gives me peace."</w:t>
      </w:r>
    </w:p>
    <w:p>
      <w:pPr>
        <w:pStyle w:val="BodyText"/>
      </w:pPr>
      <w:r>
        <w:t xml:space="preserve">How much is there in particular in the things that have been observed of this eminent minister of Christ to excite us who are called to the same great work of the Gospel ministry, to earnest care and endeavors, that we may be in like manner faithful in our work; that we may be filled with the same spirit, animated with the like pure and fervent flame of love to God, and the like earnest concern to advance the kingdom and glory of our Lord and Master, and the prosperity of Zion? How amiable did these principles render this servant of Christ in his life, and how blessed in his end? The time will soon come when we also must leave our earthly tabernacles and go to our Lord that sent us to labor in his harvest, to render an account of ourselves to him. Oh, how does it concern us so to run as not uncertainly; so to fight, not as those that beat the air? And should not what we have heard excite us to care to depend on God for his help and assistance in our great work, and to be much in seeking the influences of his Spirit, and success in our labors, by fasting and prayer; which the person that has been spoken of was abundant in? This practice he earnestly recommended on his deathbed, from his own experience of the great benefits of it, to some candidates for the ministry that stood by his bedside: and was often speaking of the great need ministers have of much of the Spirit of Christ in their work, and how little good they are like to do without it; and how when ministers were under the special influences of the Spirit of God, it assisted them to come at the consciences of men, and (as he expressed it) as it were to handle them with hands: whereas, without the Spirit of God (said he), whatever reason and oratory we make use of, we do but make use of stumps instead of hands.</w:t>
      </w:r>
    </w:p>
    <w:p>
      <w:pPr>
        <w:pStyle w:val="BodyText"/>
      </w:pPr>
      <w:r>
        <w:t xml:space="preserve">Oh, that the things that were seen and heard in this extraordinary person, his holiness, heavenliness, labor and self-denial in life, his so remarkable devoting himself and his all, in heart and practice, to the glory of God, and the wonderful frame of mind manifested, in so steadfast a manner, under the expectation of death, and the pains and agonies that brought it on, may excite in us all, both ministers and people, a due sense of the greatness of the work we have to do in the world, the excellency and amiableness</w:t>
      </w:r>
    </w:p>
    <w:p>
      <w:pPr>
        <w:pStyle w:val="SourcePage"/>
      </w:pPr>
      <w:r>
        <w:t xml:space="preserve">[p. 554]</w:t>
      </w:r>
    </w:p>
    <w:p>
      <w:pPr>
        <w:pStyle w:val="BodyText"/>
      </w:pPr>
      <w:r>
        <w:t xml:space="preserve">of thorough religion in experience and practice, and the blessedness of the end of such whose death finishes such a life, and the infinite value of their eternal reward, when absent from the body and present with the Lord; and effectually stir us up to endeavors that in the way of such an holy life we may at last come to so blessed an end. Amen.</w:t>
      </w:r>
    </w:p>
    <w:p>
      <w:pPr>
        <w:pStyle w:val="Heading1"/>
        <w:pageBreakBefore/>
      </w:pPr>
      <w:bookmarkStart w:name="heading_related_correspondence" w:id="50"/>
      <w:r>
        <w:t xml:space="preserve">Related Correspondence</w:t>
      </w:r>
      <w:bookmarkEnd w:id="50"/>
    </w:p>
    <w:p>
      <w:pPr>
        <w:pStyle w:val="SourcePage"/>
      </w:pPr>
      <w:r>
        <w:t xml:space="preserve">[p. 555]</w:t>
      </w:r>
    </w:p>
    <w:p>
      <w:pPr>
        <w:pStyle w:val="SourcePage"/>
      </w:pPr>
      <w:r>
        <w:t xml:space="preserve">[p. 556]</w:t>
      </w:r>
    </w:p>
    <w:p>
      <w:pPr>
        <w:pStyle w:val="SourcePage"/>
      </w:pPr>
      <w:r>
        <w:t xml:space="preserve">[p. 557]</w:t>
      </w:r>
    </w:p>
    <w:p>
      <w:pPr>
        <w:pStyle w:val="Heading2"/>
      </w:pPr>
      <w:bookmarkStart w:name="heading_introduction" w:id="51"/>
      <w:r>
        <w:t xml:space="preserve">Introduction</w:t>
      </w:r>
      <w:bookmarkEnd w:id="51"/>
    </w:p>
    <w:p>
      <w:pPr>
        <w:pStyle w:val="BodyText"/>
      </w:pPr>
      <w:r>
        <w:t xml:space="preserve">Seven letters composed between 1743 and 1747 have bearing upon issues raised in Edwards' </w:t>
      </w:r>
      <w:r>
        <w:rPr>
          <w:i/>
          <w:iCs/>
        </w:rPr>
        <w:t xml:space="preserve">Life of Brainerd</w:t>
      </w:r>
      <w:r>
        <w:t xml:space="preserve">. Five were written by Brainerd, one by his brother John, and one by Edwards. All shed light on Brainerd's activities in the last four years of his life.</w:t>
      </w:r>
    </w:p>
    <w:p>
      <w:pPr>
        <w:pStyle w:val="BodyText"/>
      </w:pPr>
      <w:r>
        <w:t xml:space="preserve">The first, sent from New Haven to an unidentified correspondent under the dateline May 21, 1743, is now held in the Beinecke collection at Yale; it is a rare example of Brainerd's hand and epistolary style in the period following his expulsion from college. In it he expresses his fondness for the recipient, with whose trials he sympathizes, and gives an account of recent events. Of special concern, however, is the date.For a discussion of the date of the letter and of the identity of the unknown correspondent, see the Rev. Arthur Bennett, letter to Marjorie G. Wynne, June 25, 1965, Beinecke collection. On May 21, 1743, Brainerd was not at New Haven but at Kaunaumeeks, having arrived there the previous March. On May 30 he left Kaunaumeek for Newark, New Jersey, which he reached June 2, and on his return called at New Haven June 6 to seek reconciliation with the college authorities, arriving back at Kaunaumeek June 12. Unless he sent the letter by courier to be posted at New Haven, May 21, he misdated the heading, as he did some of his other correspondence.</w:t>
      </w:r>
    </w:p>
    <w:p>
      <w:pPr>
        <w:pStyle w:val="BodyText"/>
      </w:pPr>
      <w:r>
        <w:t xml:space="preserve">A more likely date would be May of the year before. Throughout the spring of 1742, after his dismissal from college, Brainerd wandered about Connecticut. On May 19 he was at Millington, and on May 28 at New Haven, where he spent some time. His reference to the college as a "sorrowful place" and to "our separate meeting" as a "sorrowful case" fits the prevailing conditions at New Haven, where in the wake of Davenport's attack on Noyes some sixty townsmen had on May 5, 1742, set up a Separatist church. The tone of Brainerd's remarks would best fit this period of turmoil; for by 1743 the new meeting had settled down.</w:t>
      </w:r>
    </w:p>
    <w:p>
      <w:pPr>
        <w:pStyle w:val="SourcePage"/>
      </w:pPr>
      <w:r>
        <w:t xml:space="preserve">[p. 558]</w:t>
      </w:r>
    </w:p>
    <w:p>
      <w:pPr>
        <w:pStyle w:val="BodyText"/>
      </w:pPr>
      <w:r>
        <w:t xml:space="preserve">It should also be recalled that one of the three charges leading to Brainerd's expulsion, a charge he denied, was that of attending a Separatist meeting. But it is clear from the letter that he was intimate with this group, and it is hardly likely that a year later he would still want to associate with it, for by then his antagonism to all forms of enthusiasm had led him to shun divisiveness.</w:t>
      </w:r>
    </w:p>
    <w:p>
      <w:pPr>
        <w:pStyle w:val="BodyText"/>
      </w:pPr>
      <w:r>
        <w:t xml:space="preserve">The identity of the unknown correspondent, who appears to have been engaged in ministerial duties and to have undergone trials in his work, has also to be taken into account. For lack of evidence, certain identification is not possible; but because the letter reflects an intimate association between writer and receiver, the most likely recipient is Samuel Buell, who with David Youngs and Brainerd had formed the enthusiast group at Yale. The letter tells us that the recipient lived in poor lodgings and that Brainerd was concerned about his "weakly" state, factors which point to Buell, an itinerant preacher at the time who was also ill. Brainerd also mentions "your dear brother," a possible reference to Peter Buell, Samuel's younger half-brother, then a boy preparing to join the class of 1749.</w:t>
      </w:r>
    </w:p>
    <w:p>
      <w:pPr>
        <w:pStyle w:val="BodyText"/>
      </w:pPr>
      <w:r>
        <w:t xml:space="preserve">Mentioned as well are Job Prudden and Elihu Spencer, who were then close to Brainerd. Prudden, a member of Brainerd's college class, would still have been a junior in May of 1742. Later he was pastor of the second church at Milford, to which he was asked in 1747 because of his Separatist reputation. (He married in 1750 Esther Sherman, who is mentioned in Edwards' letter to John Brainerd as a person with whom David corresponded.) Spencer, class of 1746, was about to enter college when Brainerd was expelled. He was Brainerd's second cousin, childhood friend, and the third member of the family to become a missionary. (Together with Job Strong he founded a mission to the Six Nations, for which he prepared during the winter of 1747–48 with John Brainerd and the following summer with Edwards.)Dexter, </w:t>
      </w:r>
      <w:r>
        <w:rPr>
          <w:i/>
          <w:iCs/>
        </w:rPr>
        <w:t xml:space="preserve">Biographical Sketches</w:t>
      </w:r>
      <w:r>
        <w:t xml:space="preserve">, 1, pp. 742–43; 2, pp. 89–92. JE wrote to John Erskine, October 14, 1748: "The commissioners in Boston of the Corporation in London for the Propagation of the Gospel among the Indians in N. England and Parts Adjacent, a little before Mr. David Brainerd went to Boston, the summer before his death, had received a sum of money from the estate left by the famous Dr. Williams, for the maintenance of two missionaries among the Six Nations: And having entertained a very great esteem of Mr. Brainerd from the opportunity they had of acquaintance with him while in Boston, they committed to him the affair of finding and recommending the persons proper to be employed in this business. Accordingly he after much deliberation recommended one Mr. Spencer belonging to Haddam, his native town, and Mr. Strong belonging to this town, Northampton: who are undoubtedly well qualified persons, of good abilities and learning, and of pious dispositions. The commissioners, on his recommendation, accepted these persons; and after Mr. Brainerd's death sent to 'em; and they went down to Boston and accepted the mission. But the commissioners did not think proper immediately to send 'em forth among the Six Nations; but ordered them to go and live, during the winter, in New Jersey with Mr. John Brainerd, among the Christian Indians, there to follow their studies and get acquaintance with the manners and customs of Indians; and in the spring to go with Mr. Brainerd to Susquehanna to instruct the Indians on that river, before they went to the Six Nations. Accordingly they went and lived in New Jersey; but were discouraged as to their intended journey to Susquehanna; for they understood that the Susquehanna Indians greatly objected against entertaining missionaries without the consent of the Six Nations (to whom they are subject and of whom it seemed they stand in great fear) and insisted that the missionaries should go to the Six Nations first. Therefore in the spring Messrs. Spencer and Strong returned to Boston for new orders from the commissioners, who saw cause to order them to come and live at my house 'till the time of an appointed interview of the Governors of Boston and New York, with the Chiefs of the Six Nations at Albany, in the latter part of summer." Andover coll.</w:t>
      </w:r>
    </w:p>
    <w:p>
      <w:pPr>
        <w:pStyle w:val="SourcePage"/>
      </w:pPr>
      <w:r>
        <w:t xml:space="preserve">[p. 559]</w:t>
      </w:r>
    </w:p>
    <w:p>
      <w:pPr>
        <w:pStyle w:val="BodyText"/>
      </w:pPr>
      <w:r>
        <w:t xml:space="preserve">At the close of the letter are references to persons who also require identification, notably Abigail Horton. Born Abigail Howell, she was the wife of Simon Horton (second cousin of Azariah), then pastor of the Presbyterian church in Connecticut Farms, near Elizabeth.Ibid., Dexter, 1, pp. 427–28. Brainerd on his travels in New Jersey had sought out Horton (an active "New Side" minister) and felt especially close to his wife. But to whom Brainerd refers in mentioning "my mother" as a living person and "my sister Sarah" cannot be so easily explained. He may have had in mind someone to whom he looked as an adopted mother. The nomenclature "sister" he habitually used in the broadest sense, referring also in this letter to Abigail Horton as a "sister in Christ."</w:t>
      </w:r>
    </w:p>
    <w:p>
      <w:pPr>
        <w:pStyle w:val="BodyText"/>
      </w:pPr>
      <w:r>
        <w:t xml:space="preserve">The second letter, sent to Ebenezer Pemberton from the Forks of the Delaware on November 5, 1744, was published as "A Narrative relating to the Indian Affairs," and bound with Pemberton's sermon given at Brainerd's ordination (Boston, printed by Rogers and Fowle for J. Pemberton, 1744). Because Ebenezer Pemberton wanted to publicize Brainerd's efforts, he had solicited the letter, which with the sermon he inscribed "To the Right Honorable The Marquis of Lothian, President, and the rest of the members of the incorporated Society in Scotland for Propagating Christian Knowledge." As head Correspondent for the Society, Pemberton had wasted no time seeing the </w:t>
      </w:r>
      <w:r>
        <w:rPr>
          <w:i/>
          <w:iCs/>
        </w:rPr>
        <w:t xml:space="preserve">Narrative</w:t>
      </w:r>
      <w:r>
        <w:t xml:space="preserve"> into</w:t>
      </w:r>
    </w:p>
    <w:p>
      <w:pPr>
        <w:pStyle w:val="SourcePage"/>
      </w:pPr>
      <w:r>
        <w:t xml:space="preserve">[p. 560]</w:t>
      </w:r>
    </w:p>
    <w:p>
      <w:pPr>
        <w:pStyle w:val="BodyText"/>
      </w:pPr>
      <w:r>
        <w:t xml:space="preserve">print. (The ordination, at Newark, took place June 12, 1744.) Because Edwards in the </w:t>
      </w:r>
      <w:r>
        <w:rPr>
          <w:i/>
          <w:iCs/>
        </w:rPr>
        <w:t xml:space="preserve">Life</w:t>
      </w:r>
      <w:r>
        <w:t xml:space="preserve"> refers to the </w:t>
      </w:r>
      <w:r>
        <w:rPr>
          <w:i/>
          <w:iCs/>
        </w:rPr>
        <w:t xml:space="preserve">Narrative</w:t>
      </w:r>
      <w:r>
        <w:t xml:space="preserve"> six times, it is clearly of such importance as to demand inclusion within the present volume.</w:t>
      </w:r>
    </w:p>
    <w:p>
      <w:pPr>
        <w:pStyle w:val="BodyText"/>
      </w:pPr>
      <w:r>
        <w:t xml:space="preserve">Of similar importance is Brainerd's letter to John Sergeant, written "in greatest haste" at Woodbury, Connecticut, March 15, 1745. First printed in William B. O. Peabody's </w:t>
      </w:r>
      <w:r>
        <w:rPr>
          <w:i/>
          <w:iCs/>
        </w:rPr>
        <w:t xml:space="preserve">Life of David Brainerd</w:t>
      </w:r>
      <w:r>
        <w:t xml:space="preserve"> (pp. 319–321), it briefly recounts Brainerd's work on the Susquehanna and Delaware rivers, inquires about plans for an Indian school at Stockbridge, and informs Sergeant that the proceeds from the sale of two kettles should be used for the school. "I sold my teakettle to Mr. Jo. Woodbridge, and an iron kettle to Mr. Timothy Woodbridge," Brainerd wrote, "both which amounted to something more than four pounds, which I ordered them to pay to you for the school."</w:t>
      </w:r>
    </w:p>
    <w:p>
      <w:pPr>
        <w:pStyle w:val="BodyText"/>
      </w:pPr>
      <w:r>
        <w:t xml:space="preserve">The Woodbridge brothers, Joseph (b. 1707) and Timothy (b. 1709), were sons of the Rev. John Woodbridge (Harvard class of 1694) and of Jemima Eliot (a granddaughter of the "Apostle Eliot"), of West Springfield, where in 1718 the Rev. Woodbridge was killed by a falling tree. Timothy, who in 1736 married Abigail Day, went early to Stockbridge as an assistant to John Sergeant. Later he was Superintendent of Indian Affairs and judge of the Court in Hampshire County. He is not to be confused with his cousin of the same name (Yale class of 1732), who was minister at Hatfield. Joseph, who in 1730 married Elizabeth Barnard, soon joined Timothy at the Stockbridge mission, later was Judge of Probate, and outlived his brother (who died in 1775) by several years. Both brothers built in Stockbridge, where they added in the course of time to the articles bought from Brainerd in 1745.</w:t>
      </w:r>
    </w:p>
    <w:p>
      <w:pPr>
        <w:pStyle w:val="BodyText"/>
      </w:pPr>
      <w:r>
        <w:t xml:space="preserve">Brainerd tells Sergeant as well that his funds are low, that he was forced to kill his mare and has not the money to replace her, that he hopes to raise money to support a missionary companion, and that his blankets are to be traded for deer skins, which should be sent as a gift either to Samuel Hopkins or Joseph Bellamy. The letter, in short, is a financial report combined with charitable bequests.</w:t>
      </w:r>
    </w:p>
    <w:p>
      <w:pPr>
        <w:pStyle w:val="BodyText"/>
      </w:pPr>
      <w:r>
        <w:t xml:space="preserve">We know from the diary that on March 7, 1745, Brainerd had set out from Crossweeksung for a five weeks' journey to New England, where he hoped "to raise some money among Christian</w:t>
      </w:r>
    </w:p>
    <w:p>
      <w:pPr>
        <w:pStyle w:val="SourcePage"/>
      </w:pPr>
      <w:r>
        <w:t xml:space="preserve">[p. 561]</w:t>
      </w:r>
    </w:p>
    <w:p>
      <w:pPr>
        <w:pStyle w:val="BodyText"/>
      </w:pPr>
      <w:r>
        <w:t xml:space="preserve">friends, in order to support a colleague with me in the wilderness," and that this was the "principal concern" he had in taking the journey. Edwards tells us that the trip took Brainerd various "to parts of Connecticut," where he met "a number of ministers" whom he hoped would support his cause (see above, p. 290); so that the letter to Sergeant from Woodbury (now Washington, Connecticut) may be seen as part of this effort, in that it frankly and directly states Brainerd's needs.</w:t>
      </w:r>
    </w:p>
    <w:p>
      <w:pPr>
        <w:pStyle w:val="BodyText"/>
      </w:pPr>
      <w:r>
        <w:t xml:space="preserve">Two letters bearing on Brainerd's public </w:t>
      </w:r>
      <w:r>
        <w:rPr>
          <w:i/>
          <w:iCs/>
        </w:rPr>
        <w:t xml:space="preserve">Journal</w:t>
      </w:r>
      <w:r>
        <w:t xml:space="preserve"> (1746) have also been included in the present volume. One was written to Eleazer Wheelock, December 30, 1745, and the other to the Philadelphia publisher William Bradford, September 20, 1746. The first is extant in a copy not in Brainerd's hand; both are held in the manuscript collection at Yale.</w:t>
      </w:r>
    </w:p>
    <w:p>
      <w:pPr>
        <w:pStyle w:val="BodyText"/>
      </w:pPr>
      <w:r>
        <w:t xml:space="preserve">The letter to Wheelock was sent to the recipient along with a manuscript of the journal, the original of which had been sent abroad. "The large manuscript that accompanies this letter," Brainerd wrote, "is a copy of a journal I lately sent home to Scotland." He continued: "The pressure of my business is such that I was obliged to employ another hand to transcribe it for me, except the general remarks, at the latter end, which I wrote myself." He then described the transcription, for which he apologized. The copyist, he explained, has not been careful "to preserve the printing and distinct paragraphs," and has "wholly omitted" certain sentences, which have since been restored as addenda on the last page.Of special interest here is that Brainerd's description of the copy perfectly fits the manuscript now held at The Connecticut Historical Society. That manuscript, with the exception of the general remarks and the addenda, is also not in Brainerd's hand. What the letter reveals is that the copy of the journal sent to Wheelock and the manuscript now in Hartford are one and the same. Brainerd hoped, nevertheless, that Wheelock would be "able to read it" as documentary proof of a worthy cause. "I doubt not by that time you have read my journal through," he wrote, "you'll be more sensible of the need I stand in of a companion in travel than ever you was before." Wheelock is further informed that Brainerd hoped to "collect something" for support of such a colleague "among religious people in one place and another," having recently been encouraged in this effort by "Mr. Ebenezer Mills," "Mr. Barker," "Mr. Williams of Lebanon," and "my friend Sam Rockwell." The project might be helped</w:t>
      </w:r>
    </w:p>
    <w:p>
      <w:pPr>
        <w:pStyle w:val="SourcePage"/>
      </w:pPr>
      <w:r>
        <w:t xml:space="preserve">[p. 562]</w:t>
      </w:r>
    </w:p>
    <w:p>
      <w:pPr>
        <w:pStyle w:val="BodyText"/>
      </w:pPr>
      <w:r>
        <w:t xml:space="preserve">along, he suggested, if Wheelock were to put in a letter his own estimate of potential support and send a copy to Pemberton.</w:t>
      </w:r>
    </w:p>
    <w:p>
      <w:pPr>
        <w:pStyle w:val="BodyText"/>
      </w:pPr>
      <w:r>
        <w:t xml:space="preserve">Of this list of well-wishers Ebenezer Mills was probably the least reliable. Eight years older than Brainerd, he is said to have studied theology with his brother Jedidiah, with whom Brainerd had lived after the expulsion from Yale. At the time of Brainerd's letter Mills was settled over the parish of Turkey Hills (now East Granby), where he had been called in 1741. His tenure, however, was not a happy one; after prolonged controversy he was dismissed. He afterwards settled in Sandisfield, Massachusetts, where he gradually went insane and mysteriously disappeared.Dexter, </w:t>
      </w:r>
      <w:r>
        <w:rPr>
          <w:i/>
          <w:iCs/>
        </w:rPr>
        <w:t xml:space="preserve">Biographical Sketches, 1</w:t>
      </w:r>
      <w:r>
        <w:t xml:space="preserve">, pp. 607–08.</w:t>
      </w:r>
    </w:p>
    <w:p>
      <w:pPr>
        <w:pStyle w:val="BodyText"/>
      </w:pPr>
      <w:r>
        <w:t xml:space="preserve">Nehemiah Barker, mentioned after Mills, also had difficulties fitting into a settled church. Yale class of 1742, he was slightly younger than Brainerd, having been born in 1719 or 1720. The first notice of him after graduation is the advice of the Fairfield East Association to the congregation in Unity, now Trumbull, to apply to "Mr. Barker of Lebannon or thereabout" as a candidate for settlement. He was invited to supply that pulpit, and preached for some months, but did not receive a call to settle. In December of 1745, when Brainerd wrote to Wheelock, Barker was preaching to the parish in Woodstock, but he did not accept the call to settle. The following year he went to preach at South Killingly, but the spread of Separate principles so weakened the enterprise that he sought dismissal after nine years.Ibid., </w:t>
      </w:r>
      <w:r>
        <w:rPr>
          <w:i/>
          <w:iCs/>
        </w:rPr>
        <w:t xml:space="preserve">1</w:t>
      </w:r>
      <w:r>
        <w:t xml:space="preserve">, pp. 700–01.</w:t>
      </w:r>
    </w:p>
    <w:p>
      <w:pPr>
        <w:pStyle w:val="BodyText"/>
      </w:pPr>
      <w:r>
        <w:t xml:space="preserve">The most formidable name on the list, "Mr. Williams of Lebanon," may have been some help to Brainerd. Solomon Williams (1700–1776), cousin of Edwards, was a life-long friend of Wheelock, with whom he had held prayer meetings. By more ardent New Lights his doctrine was regarded as Arminian; yet he opposed the anti-New Light legislation of 1742. Together with Wheelock he condemned Davenport's excesses, but joined Edwards on the matter of the Half-Way Covenant. From 1722, when he first began to preach at Lebanon, his stature in Connecticut had steadily increased, and when Brainerd at the close of the letter asked Wheelock to "give my duty to Mr. Williams," he knew that an influential voice might well be on his side.Shipton, </w:t>
      </w:r>
      <w:r>
        <w:rPr>
          <w:i/>
          <w:iCs/>
        </w:rPr>
        <w:t xml:space="preserve">Sibley's Harvard Graduates, 6</w:t>
      </w:r>
      <w:r>
        <w:t xml:space="preserve">, pp. 352–61.</w:t>
      </w:r>
    </w:p>
    <w:p>
      <w:pPr>
        <w:pStyle w:val="BodyText"/>
      </w:pPr>
      <w:r>
        <w:t xml:space="preserve">The reference to "my friend Sam Rockwell" is of special interest,</w:t>
      </w:r>
    </w:p>
    <w:p>
      <w:pPr>
        <w:pStyle w:val="SourcePage"/>
      </w:pPr>
      <w:r>
        <w:t xml:space="preserve">[p. 563]</w:t>
      </w:r>
    </w:p>
    <w:p>
      <w:pPr>
        <w:pStyle w:val="BodyText"/>
      </w:pPr>
      <w:r>
        <w:t xml:space="preserve">not only because Rockwell is the only person described as a "friend," but also because he is the only person not a fellow minister. Born January 19, 1728, the son of Joseph Rockwell of Windsor, Samuel had matured under the ministry of Timothy Edwards. He had also listened to Whitefield and had heard the younger Edwards preach. (It may have been through Edwards that he and Brainerd met.) At the time of Brainerd's letter Rockwell was seventeen. Known for his piety, "vigorous personality," and remarkable ability to secure "united action" amongst fellow men, he was also endowed with "great physical strength." In short, he could be trusted to muster support. Later he settled Colebrook, whose military company he commanded during the Revolutionary War.Henry R. Stiles, </w:t>
      </w:r>
      <w:r>
        <w:rPr>
          <w:i/>
          <w:iCs/>
        </w:rPr>
        <w:t xml:space="preserve">The History and Genealogies of Ancient Windsor, Connecticut</w:t>
      </w:r>
      <w:r>
        <w:t xml:space="preserve">, 1635–1891 (2 vols., Hartford, Lockwood and Brainard Co., 1892), 2, pp. 651–52.</w:t>
      </w:r>
    </w:p>
    <w:p>
      <w:pPr>
        <w:pStyle w:val="BodyText"/>
      </w:pPr>
      <w:r>
        <w:t xml:space="preserve">Brainerd's closing request, that "my brother Mason" be allowed to read the journal, refers to Elijah Mason (Yale class of 1744), another friend who, like Mills and Barker, was highly unstable in his ways. Whether or not he showed signs of instability a year out of college is hard to say. Brainerd did not seek his support, but simply asked that Wheelock show him the journal; "for I han't time to write to him." Licensed by the Hartford North Association only three days before Brainerd died, Mason preached from 1748 in what is now Marlborough, Connecticut, but fell into intemperate habits and was deposed from the ministry in 1761. Later he reformed and was installed at Chester, where from 1767 he preached for the last three years of his life.Dexter, </w:t>
      </w:r>
      <w:r>
        <w:rPr>
          <w:i/>
          <w:iCs/>
        </w:rPr>
        <w:t xml:space="preserve">Biographical Sketches, 1</w:t>
      </w:r>
      <w:r>
        <w:t xml:space="preserve">, p. 765.</w:t>
      </w:r>
    </w:p>
    <w:p>
      <w:pPr>
        <w:pStyle w:val="BodyText"/>
      </w:pPr>
      <w:r>
        <w:t xml:space="preserve">The letter to William Bradford is self-explanatory and needs little comment. In it Brainerd is concerned with the printing of his journal, especially the appendix, and asks Bradford to alter scriptural citations on the title pages of both parts. The letter shows the close attention to detail with which Brainerd saw the journal through the press. Bradford, only three years earlier, had established his business at "The Sign of the Bible," hoping to gain a reputation independent of his grandfather (the famous pioneer printer of the middle colonies whose name he bore), and the printing of Brainerd's journal helped to get him under way. From 1748 he printed a number of Gilbert Tennent's sermons, hoping to attract similar treatises, but politics soon pushed theology aside;</w:t>
      </w:r>
    </w:p>
    <w:p>
      <w:pPr>
        <w:pStyle w:val="SourcePage"/>
      </w:pPr>
      <w:r>
        <w:t xml:space="preserve">[p. 564]</w:t>
      </w:r>
    </w:p>
    <w:p>
      <w:pPr>
        <w:pStyle w:val="BodyText"/>
      </w:pPr>
      <w:r>
        <w:t xml:space="preserve">he became the "patriot printer" of 1776, rose to the rank of colonel in Washington's army, and was badly wounded at Princeton, whence Brainerd had written in 1746.Isaiah Thomas, </w:t>
      </w:r>
      <w:r>
        <w:rPr>
          <w:i/>
          <w:iCs/>
        </w:rPr>
        <w:t xml:space="preserve">History of Printing in America</w:t>
      </w:r>
      <w:r>
        <w:t xml:space="preserve"> (2 vols., Worcester, 1810), 2. p. 564.</w:t>
      </w:r>
    </w:p>
    <w:p>
      <w:pPr>
        <w:pStyle w:val="BodyText"/>
      </w:pPr>
      <w:r>
        <w:t xml:space="preserve">Two letters not written by David Brainerd, one from John Brainerd to Ebenezer Pemberton (June 23, 1747), the other from Edwards to John Brainerd (December 14, 1747), complete the collection of related correspondence. The first points to the link between the Brainerd's work and colonial expansion, the second to the difficulties Edwards faced when he came to write the </w:t>
      </w:r>
      <w:r>
        <w:rPr>
          <w:i/>
          <w:iCs/>
        </w:rPr>
        <w:t xml:space="preserve">Life.</w:t>
      </w:r>
    </w:p>
    <w:p>
      <w:pPr>
        <w:pStyle w:val="BodyText"/>
      </w:pPr>
      <w:r>
        <w:t xml:space="preserve">John's letter to Pemberton, first printed in Philip Doddridge's </w:t>
      </w:r>
      <w:r>
        <w:rPr>
          <w:i/>
          <w:iCs/>
        </w:rPr>
        <w:t xml:space="preserve">Abridgment of Brainerd's Journal</w:t>
      </w:r>
      <w:r>
        <w:t xml:space="preserve"> (London, 1748, pp. 112–113),Reprinted in Thomas Brainerd, </w:t>
      </w:r>
      <w:r>
        <w:rPr>
          <w:i/>
          <w:iCs/>
        </w:rPr>
        <w:t xml:space="preserve">Life of John Brainerd</w:t>
      </w:r>
      <w:r>
        <w:t xml:space="preserve">, pp. 116–18. is a brief comment on conditions at Bethel the spring before David died. Doddridge put it in the appendix, along with a letter from Pemberton to the President of the Society in Scotland (July 21, 1747), assuring the Scots that in spite of David's illness his work would be carried on. Because Pemberton feared that on David's death funds might be withdrawn, he had enclosed John's letter with his own. "That you may have a clearer view of the circumstances of the Indians under Mr. Brainerd's care," he wrote, "I have enclosed a letter I lately received from his brother, who, as I before observed, officiates in Mr. Brainerd's room while he continues disabled by sickness." He further explained:</w:t>
      </w:r>
    </w:p>
    <w:p>
      <w:pPr>
        <w:pStyle w:val="BlockQuote"/>
      </w:pPr>
      <w:r>
        <w:t xml:space="preserve">Mr. Brainerd has indeed been confined by sickness for a long time, and is yet in a low and dangerous state of health occasioned by his incessant fatigues and travels in the prosecution of his mission. But lest the Indian service should suffer during his sickness, he has procured his brother (a pious and ingenious young candidate for the ministry) to reside among the Indians, who meets with great acceptance and success among them. Whether Mr. Brainerd will ever recover seems as yet uncertain; he has now for several months been hovering upon the borders of the grave; but, even in his low estate, has been doing more than could possibly have been expected in the service in which he is engaged. If it should please God to take him out of the world, it would be, I had almost said, an irreparable loss, but I recall that word; with God is "the residue of the spirit" Malachi 2:15.</w:t>
      </w:r>
    </w:p>
    <w:p>
      <w:pPr>
        <w:pStyle w:val="SourcePage"/>
      </w:pPr>
      <w:r>
        <w:t xml:space="preserve">[p. 565]</w:t>
      </w:r>
    </w:p>
    <w:p>
      <w:pPr>
        <w:pStyle w:val="BodyText"/>
      </w:pPr>
      <w:r>
        <w:t xml:space="preserve">Doddridge, as an epilogue to both letters, added a "Postscript" reporting David's death; but at the same time he assured the world "that his brother Mr. John Brainerd succeeds in the honorable employment of missionary, at the new Indian town which they have properly enough named Bethel, where he bids fair to follow the footsteps of his deceased brother, not only in his piety, but in his abilities, activity, and zeal for the Kingdom of God, and that he meets with great encouragement and acceptance amongst the Indians, whose congregation and English school continue to prosper and increase by newcomers from other Indian countries." Doddridge then expanded on this theme; if the process of "civilizing as well as Christianizing the poor savages of America" is to continue, he went on, the enterprise "may well merit the attention of the public": and he cited the Bethel mission in order to praise "the benefits which, even on political and mercantile considerations, will thereby hereafter accrue to Great Britain"; for "by bringing the Indians to live in a regular way (a difficulty till now thought insurmountable) with fixed habitations and farms, his Majesty may thereby in time have a large addition of settled subjects in America, who may hereafter prove greatly instrumental in the improvement and cultivation of the waste lands there, as also in raising materials thereon for our own commerce and manufactures." The notion that missions should augment imperial policy is even more forcefully put in Doddridge's final appeal, which openly declares that Christianity serves the best interests of colonial expansion:</w:t>
      </w:r>
    </w:p>
    <w:p>
      <w:pPr>
        <w:pStyle w:val="BlockQuote"/>
      </w:pPr>
      <w:r>
        <w:t xml:space="preserve">It seems therefore to be of no small importance to Great Britain that all possible endeavors be used for the conversion of the Indians, in and bordering on our colonies in America, to the Christian religion, even on the score of mere human policy alone; since by Christianizing of them, their becoming civilized almost naturally follows. Thus the promoting of this excellent work, is, in effect, as much our interest with respect to this world, singly considered, as it is our highest duty and interest with respect to eternity. It is therefore to be hoped that all such as have these united considerations in their sight, will in their several stations, and according to their respective abilities, contribute to strengthen the hands of a Society, which not only supports a great number of schools at home, in the</w:t>
      </w:r>
    </w:p>
    <w:p>
      <w:pPr>
        <w:pStyle w:val="SourcePage"/>
      </w:pPr>
      <w:r>
        <w:t xml:space="preserve">[p. 566]</w:t>
      </w:r>
    </w:p>
    <w:p>
      <w:pPr>
        <w:pStyle w:val="BodyText"/>
      </w:pPr>
      <w:r>
        <w:t xml:space="preserve">Highlands and Isles adjacent, but does likewise use their utmost endeavors to spread the Gospel into the remotest parts of the British Empire.</w:t>
      </w:r>
    </w:p>
    <w:p>
      <w:pPr>
        <w:pStyle w:val="BodyText"/>
      </w:pPr>
      <w:r>
        <w:t xml:space="preserve">It has been said of Doddridge that his correspondence is remarkable for "its absence of reserve, and its pervading element of healthy good sense." As one of the leading nonconformists of his day (1702–1751), he was frequently at odds with ecclesiastical authorities, while at the same time he did more than any other man to unite nonconformists and obliterate party lines. His scheme for foreign missions, presented to three different assemblies of ministers in 1741, was the first nonconformist project of its kind; so that his interest in Brainerd can readily be understood. Like Brainerd, he stood midway between Presbyterians and Congregationlists; his zeal for missions knew no bounds. It has also been said of Doddridge that he had "too many irons in the fire," that one project easily gave way to another, the abridgment of Brainerd's journal being one of these.</w:t>
      </w:r>
      <w:r>
        <w:rPr>
          <w:i/>
          <w:iCs/>
        </w:rPr>
        <w:t xml:space="preserve">DNB, 5</w:t>
      </w:r>
      <w:r>
        <w:t xml:space="preserve">, 1063–69. But the value of the Doddridge edition cannot be overstressed, not only because of the letters appended, but also because of the manner in which Brainerd's mission is discussed.</w:t>
      </w:r>
    </w:p>
    <w:p>
      <w:pPr>
        <w:pStyle w:val="BodyText"/>
      </w:pPr>
      <w:r>
        <w:t xml:space="preserve">The final item of related correspondence, Edwards' letter to John Brainerd, also serves as a fitting epilogue to the present volume; for it deals with efforts to prepare and promote the </w:t>
      </w:r>
      <w:r>
        <w:rPr>
          <w:i/>
          <w:iCs/>
        </w:rPr>
        <w:t xml:space="preserve">Life</w:t>
      </w:r>
      <w:r>
        <w:t xml:space="preserve">. Written in his own hand, with the address on the reverse of the last sheet, it is held in the Andover Newton Collection of Edwards manuscripts.</w:t>
      </w:r>
    </w:p>
    <w:p>
      <w:pPr>
        <w:pStyle w:val="BodyText"/>
      </w:pPr>
      <w:r>
        <w:t xml:space="preserve">Edwards wrote to John, December 14, 1747, determined to publish an "abstract" of his brother's papers. In addition, he wanted help in persuading Governor Belcher to allow the </w:t>
      </w:r>
      <w:r>
        <w:rPr>
          <w:i/>
          <w:iCs/>
        </w:rPr>
        <w:t xml:space="preserve">Life</w:t>
      </w:r>
      <w:r>
        <w:t xml:space="preserve"> to be dedicated to him, in order to "make it more taken notice of" and to "do honor to your brother's memory, whom many in his lifetime strove to lay under disgrace." Edwards also wanted John to be courier: "I have sent my letter to the Governor open," he wrote, "that you may see it, but desire you handsomely to seal and deliver it." Belcher, appointed governor of New Jersey only the year before, would add luster to the title page, and Edwards may have hoped that family ties would expedite the matter. Belcher was warmly attached to Elihu Spencer, David's and John's</w:t>
      </w:r>
    </w:p>
    <w:p>
      <w:pPr>
        <w:pStyle w:val="SourcePage"/>
      </w:pPr>
      <w:r>
        <w:t xml:space="preserve">[p. 567]</w:t>
      </w:r>
    </w:p>
    <w:p>
      <w:pPr>
        <w:pStyle w:val="BodyText"/>
      </w:pPr>
      <w:r>
        <w:t xml:space="preserve">cousin, of whose Presbyterian Church at Elizabeth he was a member; he was also known to favor the College of New Jersey, to which he later bequeathed a library of 374 volumes.</w:t>
      </w:r>
      <w:r>
        <w:rPr>
          <w:i/>
          <w:iCs/>
        </w:rPr>
        <w:t xml:space="preserve">DAB</w:t>
      </w:r>
      <w:r>
        <w:t xml:space="preserve">, 2, 143–44. But as the matter turned out, he apparently did not want his name linked to one that had lain under disgrace.</w:t>
      </w:r>
    </w:p>
    <w:p>
      <w:pPr>
        <w:pStyle w:val="BodyText"/>
      </w:pPr>
      <w:r>
        <w:t xml:space="preserve">Apart from this blatant bid for patronage, what strikes the reader of the letter is how little Edwards knew about the person whose biography he intended to write. He knew little about the family, especially the maternal side. In spite of having pleaded for Brainerd with Yale, he did not know all the facts of the case, which he now asks John to provide, so that a "just, exact and certain account" might be given that will not offend Rector Clapp. Of special concern is a "confession" that David is said to have offered the justice at Hartford the May after his expulsion, about which Edwards suggests that Aaron Burr or Jedediah Mills might provide more facts. In addition, John is asked to bring to Northampton "any other of your brother's papers," and to ask Esther Sherman to send on some of David's letters to her, as she is mentioned in the diary as a correspondent to whom he felt close. But the nature of the correspondence cannot be ascertained. Unless the letter to a "special friend" (Some Further Remains, Pt. IV, No. 4) was addressed to her, none is extant. The eldest child of Nathaniel Sherman of New Haven, and five years older than David, she later married Job Prudden, his college friend, whom she survived by one year.Roy V. Sherman, </w:t>
      </w:r>
      <w:r>
        <w:rPr>
          <w:i/>
          <w:iCs/>
        </w:rPr>
        <w:t xml:space="preserve">The New England Shermans</w:t>
      </w:r>
      <w:r>
        <w:t xml:space="preserve"> (Copyright 1974), p. 51.</w:t>
      </w:r>
    </w:p>
    <w:p>
      <w:pPr>
        <w:pStyle w:val="BodyText"/>
      </w:pPr>
      <w:r>
        <w:t xml:space="preserve">Edwards in his closing remarks tells John that "Mr. Bromfield" has sent word that the funeral sermon for Brainerd is in the press and that "Maj. Henchman" will publish it without a subscription, referring to Edward Bromfield (1695–1756), Boston merchant known for his New Light sympathies, and to Daniel Henchman (1689–1761), eminent bookseller who also served in the Boston regiment of militia. (Bromfield may have supplied a subvention, his pious son Edward having died of illness the year before.)Thomas Prince, </w:t>
      </w:r>
      <w:r>
        <w:rPr>
          <w:i/>
          <w:iCs/>
        </w:rPr>
        <w:t xml:space="preserve">The Case of Heman Considered. In a sermon occasioned by the death of Mr. Edward Bromfield</w:t>
      </w:r>
      <w:r>
        <w:t xml:space="preserve"> (Boston, S. Kneeland, 1756), pp. 30–31; Thomas, </w:t>
      </w:r>
      <w:r>
        <w:rPr>
          <w:i/>
          <w:iCs/>
        </w:rPr>
        <w:t xml:space="preserve">History of Printing</w:t>
      </w:r>
      <w:r>
        <w:t xml:space="preserve">, 2, p. 422. JE relied on Bromfield to handle his affairs. The following summer he wrote to John Erskine, August 31, 1748: "Please to accept of one of my sermons on Mr. Brainerd's death, and also my sermon on Mr. Buell's installment. I desire that for the future your letters to me may be directed to be left with Mr. Edward Bromfield, merchant of Boston, and not with Mr. Prince, who is so forgetful that his care is not to be depended upon." Andover coll. Had</w:t>
      </w:r>
    </w:p>
    <w:p>
      <w:pPr>
        <w:pStyle w:val="SourcePage"/>
      </w:pPr>
      <w:r>
        <w:t xml:space="preserve">[p. 568]</w:t>
      </w:r>
    </w:p>
    <w:p>
      <w:pPr>
        <w:pStyle w:val="BodyText"/>
      </w:pPr>
      <w:r>
        <w:t xml:space="preserve">Edwards by then been sent a copy of the sermon, the postscript concludes, he would have sent it on to Belcher. Perhaps John might do the same on receiving his own.JE took a personal interest in promoting not only the Funeral Sermon but also the </w:t>
      </w:r>
      <w:r>
        <w:rPr>
          <w:i/>
          <w:iCs/>
        </w:rPr>
        <w:t xml:space="preserve">Life</w:t>
      </w:r>
      <w:r>
        <w:t xml:space="preserve">. He wrote to John Erskine, May 20, 1749: "I shall send order, to Boston, that one of my books on Mr. Brainerd's life may be sent to you, with this letter; if any of them are ready, as I hope they are or will be very speedily." Andover coll.</w:t>
      </w:r>
    </w:p>
    <w:p>
      <w:pPr>
        <w:pStyle w:val="Heading3"/>
      </w:pPr>
      <w:bookmarkStart w:name="heading_brainerd_to_an_unidentified_" w:id="52"/>
      <w:r>
        <w:t xml:space="preserve">Brainerd to an Unidentified Correspondent</w:t>
      </w:r>
      <w:bookmarkEnd w:id="52"/>
    </w:p>
    <w:p>
      <w:pPr>
        <w:pStyle w:val="BodyText"/>
      </w:pPr>
      <w:r>
        <w:t xml:space="preserve">New Haven, May 21, 1743</w:t>
      </w:r>
    </w:p>
    <w:p>
      <w:pPr>
        <w:pStyle w:val="BodyText"/>
      </w:pPr>
      <w:r>
        <w:t xml:space="preserve">Dear Sir,</w:t>
      </w:r>
    </w:p>
    <w:p>
      <w:pPr>
        <w:pStyle w:val="BodyText"/>
      </w:pPr>
      <w:r>
        <w:t xml:space="preserve">After my tender and sincere love to you, I having this opportunity of writing to you, though most unworthy, I rejoiced to hear from you. I am obliged to you for your love, although at the hearing of your letter I felt hurt to my heart for you, for you are very near to me. But blessed be God that has made you willing to undergo all what you do for them, dear soul. But I will give you a brief account of what I have felt since I saw you. I have felt for some time very remarkably sweet and spiritual. Oh, I dwelt in the secrets of God's presence. I seemed to abide under the shadow of the Almighty from day to day. I felt what the religion of Christ Jesus is. I felt the most submitted and sweetly swallowed up in the will of the blessed God that it was my meat and drink to do the will of my heavenly father. I prayed always incessantly, and my whole soul searched to acquiesce in the divine will. Oh, sweet resignation! Blessed be God for sweet seasons and for the most pressing trials, for I have had the most pressing trials that ever I endured. It seems to me that my soul trials have been so great that I can't express them. I was almost in despair. I could not see nothing either in heaven or earth that could afford me the least happiness. I was under great temptation. I was tempted to never to pray anymore, but instead of not praying I prayed more than ever, and God seemed to press me down with one hand and hold me up with the other. I could have been glad to unreadable[Yale editor's brackets used throughout.] out of being. I had such an amazing sense of my vileness and unholiness and purity of infinite God and his power and greatness, but my vileness seemed greater than ever, but my unreadable have been and are so great that I can't express them. I</w:t>
      </w:r>
    </w:p>
    <w:p>
      <w:pPr>
        <w:pStyle w:val="SourcePage"/>
      </w:pPr>
      <w:r>
        <w:t xml:space="preserve">[p. 569]</w:t>
      </w:r>
    </w:p>
    <w:p>
      <w:pPr>
        <w:pStyle w:val="BodyText"/>
      </w:pPr>
      <w:r>
        <w:t xml:space="preserve">know of no words to do it in, but I han't time to write. But as for religion it is almost gone; as for Christians I can't tell you about them, for my heart breaks sometimes for them. As for college it is a sorrowful place. There is some dear souls, your dear brother and Prudden and Spencer are dear. Christ, we have such dear sweet season to gather to pray, and blessed be God: and as for our separate meeting it is in a sorrowful case, and I feel sometimes as if I should die. But I fully believe there is something that is not right, that I feel sometimes, so it seems to me that I can never go again to meeting, but some time I have felt sweetly there. But your brother will write more full concerning these things. Dear Sir, I entreat your patience, for I feel I am a unreadable vile worm and my trials are so great and present that I can't wait. Oh, if you can pray for me, but I feel unworthy of your prayer, but I long to hear you pray.</w:t>
      </w:r>
    </w:p>
    <w:p>
      <w:pPr>
        <w:pStyle w:val="BodyText"/>
      </w:pPr>
      <w:r>
        <w:t xml:space="preserve">It seems to me it would be sweet to join in prayers with you. It has been sweet many a time to pray for you, though in the greatest agonies I have had so great a sense of your work and your own weakness and nothingness and the preciousness of dear immortal souls. I was in a sweet agony for some days for you for heaven blessing until I was so weak in body that I could hardly sit up for a week together. Dear Sir, I believe that the great and blessed God has many blessings for you. Oh, may you approve yourself a disciple of that Master who whilst taken walking here on earth had not where to lay his head but went about doing good. Oh, that you may have his sweet and blessed temper that you may be all love and humble and meek, gentle, peaceable and full of tenderness and have the bowels of Christ for dear souls and be filled with all the fruits of righteousness and true holiness that you may watch in all things, endure afflictions. I do the work of an evangelist. Make full unreadable of thy ministry that you may at last shine as the stars for ever and ever. I long to see you and I am concerned for you about your lodging. Do lodge better if you can. You are very weakly but I must leave you with your God and Father. This from your true, the unworthy sister in Christ, A.H. Abigail Horton.</w:t>
      </w:r>
    </w:p>
    <w:p>
      <w:pPr>
        <w:pStyle w:val="BodyText"/>
      </w:pPr>
      <w:r>
        <w:t xml:space="preserve">My mother gives her respects to you. My sister Sarah gives her dear love to you, though you forget her. We all long to see you for now we unreadable your prayers for us all.</w:t>
      </w:r>
    </w:p>
    <w:p>
      <w:pPr>
        <w:pStyle w:val="BodyText"/>
      </w:pPr>
      <w:r>
        <w:t xml:space="preserve">D. Brainerd</w:t>
      </w:r>
    </w:p>
    <w:p>
      <w:pPr>
        <w:pStyle w:val="SourcePage"/>
      </w:pPr>
      <w:r>
        <w:t xml:space="preserve">[p. 570]</w:t>
      </w:r>
    </w:p>
    <w:p>
      <w:pPr>
        <w:pStyle w:val="Heading3"/>
      </w:pPr>
      <w:bookmarkStart w:name="heading_brainerd_to_ebenezer_pembert" w:id="53"/>
      <w:r>
        <w:t xml:space="preserve">Brainerd to Ebenezer Pemberton</w:t>
      </w:r>
      <w:bookmarkEnd w:id="53"/>
    </w:p>
    <w:p>
      <w:pPr>
        <w:pStyle w:val="BodyText"/>
      </w:pPr>
      <w:r>
        <w:t xml:space="preserve">Rev. Sir,</w:t>
      </w:r>
    </w:p>
    <w:p>
      <w:pPr>
        <w:pStyle w:val="BodyText"/>
      </w:pPr>
      <w:r>
        <w:t xml:space="preserve">Since you are pleased to require of me some brief and general account of my conduct in the affair of my mission amongst the Indians, the pains and endeavors I have used to propagate Christian knowledge among them, the difficulties I have met with in pursuance of that great work, and the hopeful and encouraging appearances I have observed in any of them, I shall now endeavor to answer your demands by giving a brief but faithful account of the most material things relating to that important affair, with which I have been and am still concerned. And this I shall do with more freedom and cheerfulness both because I apprehend it will be a likely means to give pious persons who are concerned for the kingdom of Christ some just apprehension of the many and great difficulties that attend the propagation of it amongst the poor pagans, and consequently 'tis hopeful will engage their more frequent and fervent prayers to God, that those may be succeeded who are employed in this arduous work: And also because I persuade myself that the tidings of the Gospel's spreading among the poor heathen will be to those who are waiting for the accomplishment of the "glorious things spoken of the city of our God" Psalms 87:3 as "good news from a far country" Proverbs 25:25; and that these will be so far from "despising the day of small things" Zechariah 4:10 that on the contrary the least dawn of encouragement and hope in this important affair will rather inspire their pious breasts with more generous and warm desires that "the kingdoms of this world" Jeremiah 25:26; Matthew 4:8 may speedily become "the kingdoms of our Lord and of his Christ" Ephesians 5:5.</w:t>
      </w:r>
    </w:p>
    <w:p>
      <w:pPr>
        <w:pStyle w:val="BodyText"/>
      </w:pPr>
      <w:r>
        <w:t xml:space="preserve">I shall therefore immediately proceed to the business before me and briefly touch upon the most important matters that have concerned my mission from the beginning to this present time.</w:t>
      </w:r>
    </w:p>
    <w:p>
      <w:pPr>
        <w:pStyle w:val="BodyText"/>
      </w:pPr>
      <w:r>
        <w:t xml:space="preserve">On March 15, 1743, I waited on the Correspondents for the Indian mission at New York, and the week following attended their meeting at Woodbridge in New Jersey and was speedily dismissed by them with orders to attempt the instruction of a number of Indians in a place some miles distant from the city of Albany. And on the first day of April following, I arrived among the Indians at a place called by them Kaunaumeek, in the county</w:t>
      </w:r>
    </w:p>
    <w:p>
      <w:pPr>
        <w:pStyle w:val="SourcePage"/>
      </w:pPr>
      <w:r>
        <w:t xml:space="preserve">[p. 571]</w:t>
      </w:r>
    </w:p>
    <w:p>
      <w:pPr>
        <w:pStyle w:val="BodyText"/>
      </w:pPr>
      <w:r>
        <w:t xml:space="preserve">of Albany, near about twenty miles distant from the city eastward.</w:t>
      </w:r>
    </w:p>
    <w:p>
      <w:pPr>
        <w:pStyle w:val="BodyText"/>
      </w:pPr>
      <w:r>
        <w:t xml:space="preserve">The place as to its situation was sufficiently lonesome and unpleasant, being encompassed with mountains and woods, twenty miles distant from any English inhabitants, six or seven from any Dutch, and more than two from a family that came some time since from the Highlands of Scotland, and had then lived (as I remember) about two years in this wilderness. In this family I lodged about the space of three months, the master of it being the only person with whom I could readily converse in those parts, except my interpreter, others understanding very little English.</w:t>
      </w:r>
    </w:p>
    <w:p>
      <w:pPr>
        <w:pStyle w:val="BodyText"/>
      </w:pPr>
      <w:r>
        <w:t xml:space="preserve">After I had spent about three months in this situation, I found my distance from the Indians a very great disadvantage to my work amongst them, and very burdensome to myself, as I was obliged to travel forward and backward almost daily on foot, having no pasture in which I could keep my horse for that purpose, and after all my pains could not be with the Indians in the evening and morning, which were usually the best hours to find them at home, and when they could best attend my instructions.</w:t>
      </w:r>
    </w:p>
    <w:p>
      <w:pPr>
        <w:pStyle w:val="BodyText"/>
      </w:pPr>
      <w:r>
        <w:t xml:space="preserve">I therefore resolved to remove and live with or near the Indians, that I might watch all opportunities when they were generally at home and take the advantage of such seasons for their instruction.</w:t>
      </w:r>
    </w:p>
    <w:p>
      <w:pPr>
        <w:pStyle w:val="BodyText"/>
      </w:pPr>
      <w:r>
        <w:t xml:space="preserve">Accordingly I removed soon after, and for a time lived with them in one of their wigwams, and not long after built me a small house where I spent the remainder of that year entirely alone, my interpreter (who was an Indian) choosing rather to live in a wigwam among his own countrymen.</w:t>
      </w:r>
    </w:p>
    <w:p>
      <w:pPr>
        <w:pStyle w:val="BodyText"/>
      </w:pPr>
      <w:r>
        <w:t xml:space="preserve">This way of living I found attended with many difficulties and uncomfortable circumstances, in a place where I could get none of the necessaries and common comforts of life (no, not so much as a morsel of bread) but what I brought from places fifteen and twenty miles distant, and oftentimes was obliged for some time together to content myself without, for want of an opportunity to procure the things I needed.</w:t>
      </w:r>
    </w:p>
    <w:p>
      <w:pPr>
        <w:pStyle w:val="BodyText"/>
      </w:pPr>
      <w:r>
        <w:t xml:space="preserve">But although the difficulties of this solitary way of living are not the least or most inconsiderable (and doubtless are in fact many more and greater to those who experience than they can readily appear to those who only view them at a distance), yet I can truly say that the burden I felt respecting my great work among the</w:t>
      </w:r>
    </w:p>
    <w:p>
      <w:pPr>
        <w:pStyle w:val="SourcePage"/>
      </w:pPr>
      <w:r>
        <w:t xml:space="preserve">[p. 572]</w:t>
      </w:r>
    </w:p>
    <w:p>
      <w:pPr>
        <w:pStyle w:val="BodyText"/>
      </w:pPr>
      <w:r>
        <w:t xml:space="preserve">poor Indians, the fear and concern that continually hung upon my spirit lest they should be prejudiced against Christianity, and their minds embittered against me and my labors among them by means of the insinuations of some who (although they are called Christians) seem to have no concern for Christ's kingdom, but had rather (as their conduct plainly discovers) that the Indians should remain heathens, that they may with the more ease cheat and so enrich themselves by them; the burden, I say, the fear and concern I felt in these respects were much more pressing to me than all the difficulties that attended the circumstances of my living.</w:t>
      </w:r>
    </w:p>
    <w:p>
      <w:pPr>
        <w:pStyle w:val="BodyText"/>
      </w:pPr>
      <w:r>
        <w:t xml:space="preserve">As to the state or temper of mind in which I found these Indians at my first coming among them, I may justly say it was much more desirable and encouraging than what appears among those who are altogether uncultivated. Their heathenish jealousy and suspicion and their prejudices against Christianity were in a great measure removed by the long continued labors of the Rev. Mr. Sergeant among a number of the same tribe in a place little more than twenty miles distant: by which means these were in some good degree prepared to entertain the truths of Christianity instead of objecting against them and appearing almost entirely untractable, as is common with them at first, and as perhaps these appeared a few years ago. Some of them, at least, appeared very well disposed toward religion, and seemed much pleased with my coming among them.</w:t>
      </w:r>
    </w:p>
    <w:p>
      <w:pPr>
        <w:pStyle w:val="BodyText"/>
      </w:pPr>
      <w:r>
        <w:t xml:space="preserve">In my labors with them, in order "to turn them from darkness to light" Acts 26:18, I studied what was most plain and easy and best suited to their capacities, and endeavored to set before them from time to time (as they were able to receive them) the most important and necessary truths of Christianity; such as most immediately concerned their speedy conversion to God, and such as I judged had the greatest tendency (as means) to effect that glorious change in them. But especially I made it the scope and drift of all my labors to lead them into a thorough acquaintance with these two things.</w:t>
      </w:r>
    </w:p>
    <w:p>
      <w:pPr>
        <w:pStyle w:val="BodyText"/>
      </w:pPr>
      <w:r>
        <w:t xml:space="preserve">First, the sinfulness and misery of the estate they were naturally in: the evil of their hearts, the pollution of their natures, the heavy guilt they were under, and their exposedness to everlasting punishment; as also their utter inability to save themselves either from their sins or from those miseries which are the</w:t>
      </w:r>
    </w:p>
    <w:p>
      <w:pPr>
        <w:pStyle w:val="SourcePage"/>
      </w:pPr>
      <w:r>
        <w:t xml:space="preserve">[p. 573]</w:t>
      </w:r>
    </w:p>
    <w:p>
      <w:pPr>
        <w:pStyle w:val="BodyText"/>
      </w:pPr>
      <w:r>
        <w:t xml:space="preserve">just punishment of them; and their unworthiness of any mercy at the hand of God on account of anything they themselves could do to procure his favor, and consequently their extreme need of Christ to save them.</w:t>
      </w:r>
    </w:p>
    <w:p>
      <w:pPr>
        <w:pStyle w:val="BodyText"/>
      </w:pPr>
      <w:r>
        <w:t xml:space="preserve">And secondly, I frequently endeavored to open to them the fullness, all-sufficiency, and freeness of that redemption which the Son of God has wrought out by his obedience and sufferings for perishing sinners; how this provision he had made was suited to all their wants, and how he called and invited them to accept of everlasting life freely, notwithstanding all their sinfulness, inability, unworthiness, etc.</w:t>
      </w:r>
    </w:p>
    <w:p>
      <w:pPr>
        <w:pStyle w:val="BodyText"/>
      </w:pPr>
      <w:r>
        <w:t xml:space="preserve">After I had been with the Indians several months, I composed sundry forms of prayer adapted to their circumstances and capacities, which with the help of my interpreter I translated into the Indian language, and soon learned to pronounce their words so as to pray with them in their own tongue. I also translated sundry Psalms into their language, and soon after we were able to sing in the worship of God.</w:t>
      </w:r>
    </w:p>
    <w:p>
      <w:pPr>
        <w:pStyle w:val="BodyText"/>
      </w:pPr>
      <w:r>
        <w:t xml:space="preserve">When my people had gained some acquaintance with many of the truths of Christianity to that they were capable of receiving and understanding many others which at first could not be taught them, by reason of their ignorance of those that were necessary to be previously known, and upon which others depended, I then gave them an historical account of God's dealings with his ancient professing people, the Jews: some of the rites and ceremonies they were obliged to observe, as their sacrifices, etc., and what these were designed to represent to them, as also some of the surprising miracles God wrought for their salvation while they trusted in him, and the sore punishments he sometimes brought upon them when they forsook and sinned against him. Afterwards I proceeded to give them a relation of the birth, life, miracles, sufferings, death, and resurrection of Christ, as well as his ascension and the wonderful effusion of the Holy Spirit consequent thereupon.</w:t>
      </w:r>
    </w:p>
    <w:p>
      <w:pPr>
        <w:pStyle w:val="BodyText"/>
      </w:pPr>
      <w:r>
        <w:t xml:space="preserve">And having thus endeavored to prepare the way by such a general account of things, I next proceeded to read and expound to them the Gospel of St. Matthew (at least the substance of it) in course, wherein they had a more distinct and particular view of what they had before some general notion of.</w:t>
      </w:r>
    </w:p>
    <w:p>
      <w:pPr>
        <w:pStyle w:val="BodyText"/>
      </w:pPr>
      <w:r>
        <w:t xml:space="preserve">These expositions I attended almost every evening when there</w:t>
      </w:r>
    </w:p>
    <w:p>
      <w:pPr>
        <w:pStyle w:val="SourcePage"/>
      </w:pPr>
      <w:r>
        <w:t xml:space="preserve">[p. 574]</w:t>
      </w:r>
    </w:p>
    <w:p>
      <w:pPr>
        <w:pStyle w:val="BodyText"/>
      </w:pPr>
      <w:r>
        <w:t xml:space="preserve">was any considerable number of them at home, except when I was obliged to be absent myself in order to learn the Indian language with the Rev. Mr. Sergeant. Besides these means of instruction there was likewise an English school constantly kept by my interpreter among the Indians, which I used frequently to visit in order to give the children and young people some proper instructions and serious exhortations suited to their age.</w:t>
      </w:r>
    </w:p>
    <w:p>
      <w:pPr>
        <w:pStyle w:val="BodyText"/>
      </w:pPr>
      <w:r>
        <w:t xml:space="preserve">The degree of knowledge to which some of them attained was considerable. Many of the truths of Christianity seemed fixed in their minds (especially in some instances) so that they would speak to me of them and ask such questions about them as were necessary to render them more plain and clear to their understandings.</w:t>
      </w:r>
    </w:p>
    <w:p>
      <w:pPr>
        <w:pStyle w:val="BodyText"/>
      </w:pPr>
      <w:r>
        <w:t xml:space="preserve">The children also and young people who attended the school made considerable proficiency (at least some of them) in their learning, so that had they understood the English language well they would have been able to read somewhat readily in a Psalter.</w:t>
      </w:r>
    </w:p>
    <w:p>
      <w:pPr>
        <w:pStyle w:val="BodyText"/>
      </w:pPr>
      <w:r>
        <w:t xml:space="preserve">But that which was most of all desirable and gave me the greatest encouragement amidst many difficulties and disconsolate hours was that the truths of God's Word seemed at times to be attended with some power upon the hearts and consciences of the Indians. And especially this appeared evident in a few instances who were awakened to some sense of their miserable estate by nature and appeared solicitous for deliverance from it. Several of them came of their own accord to discourse with me about their soul's concerns, and some with tears inquired "what they should do to be saved" Acts 16:30, and whether the God that Christians served would be merciful to those that had been frequently drunk, etc.</w:t>
      </w:r>
    </w:p>
    <w:p>
      <w:pPr>
        <w:pStyle w:val="BodyText"/>
      </w:pPr>
      <w:r>
        <w:t xml:space="preserve">And although I can't say I have satisfactory evidences of their being "renewed in the spirit of their mind" Ephesians 4:23 and savingly converted to God, yet the Spirit of God did (I apprehend) in such a manner attend the means of grace, and so operate upon their minds thereby as might justly afford matter of encouragement to hope that God designed good to them and that he was preparing his way into their souls.</w:t>
      </w:r>
    </w:p>
    <w:p>
      <w:pPr>
        <w:pStyle w:val="BodyText"/>
      </w:pPr>
      <w:r>
        <w:t xml:space="preserve">There likewise appeared a reformation in the lives and manners of the Indians.</w:t>
      </w:r>
    </w:p>
    <w:p>
      <w:pPr>
        <w:pStyle w:val="BodyText"/>
      </w:pPr>
      <w:r>
        <w:t xml:space="preserve">Their idolatrous sacrifices (of which there was but one or two that I know of after my coming among them) were wholly laid</w:t>
      </w:r>
    </w:p>
    <w:p>
      <w:pPr>
        <w:pStyle w:val="SourcePage"/>
      </w:pPr>
      <w:r>
        <w:t xml:space="preserve">[p. 575]</w:t>
      </w:r>
    </w:p>
    <w:p>
      <w:pPr>
        <w:pStyle w:val="BodyText"/>
      </w:pPr>
      <w:r>
        <w:t xml:space="preserve">aside. And their heathenish custom of dancing, hallowing, etc., they seemed in a considerable measure broken off from. And I could not but hope that they were reformed in some measure from the sin of drunkenness. They likewise manifested a regard to the Lord's Day, and not only behaved soberly themselves, but took care also to keep their children in order.</w:t>
      </w:r>
    </w:p>
    <w:p>
      <w:pPr>
        <w:pStyle w:val="BodyText"/>
      </w:pPr>
      <w:r>
        <w:t xml:space="preserve">Yet after all I must confess that as there were many hopeful appearances among them, so there were some things more discouraging. And while I rejoiced to observe any seriousness and concern among them about the affairs of their souls, still I was not without continual fear and concern lest such encouraging appearances might prove like "a morning cloud that passeth away" Hosea 6:4.</w:t>
      </w:r>
    </w:p>
    <w:p>
      <w:pPr>
        <w:pStyle w:val="BodyText"/>
      </w:pPr>
      <w:r>
        <w:t xml:space="preserve">When I had spent near a year with the Indians, I informed them that I expected to leave them in the spring then approaching, and to be sent to another tribe of Indians at a great distance from them, upon hearing of which they appeared very sorrowful, and some of them endeavored to persuade me to continue with them, urging that they had now heard so much about their soul's concerns that they could never more be willing to live as they had done without a minister and further instructions in the way to heaven, etc. Whereupon I told them they ought to be willing that others also should hear about their souls' concerns, seeing those needed it as much as themselves. Yet further to dissuade me from going, they added that those Indians to whom I had thoughts of going (as they had heard) were not willing to become Christians, as they were, and therefore urged me to tarry with them. I then told them that they might receive further instruction without me, but the Indians to whom I expected to be sent could not, there being no minister near to teach them. And hereupon I advised them, in case I should leave them and be sent otherwhere, to remove to Stockbridge, where they might be supplied with land and conveniences of living, and be under the ministry of the Rev. Mr. Sergeant; which advice and proposal they seemed disposed to comply with.</w:t>
      </w:r>
    </w:p>
    <w:p>
      <w:pPr>
        <w:pStyle w:val="BodyText"/>
      </w:pPr>
      <w:r>
        <w:t xml:space="preserve">On April 6th, 1744, I was ordered and directed by the Correspondents for the Indian mission to take leave of the people with whom I had then spent a full year and to go (as soon as conveniently I could) to a tribe of Indians on Delaware River in Pennsylvania.</w:t>
      </w:r>
    </w:p>
    <w:p>
      <w:pPr>
        <w:pStyle w:val="SourcePage"/>
      </w:pPr>
      <w:r>
        <w:t xml:space="preserve">[p. 576]</w:t>
      </w:r>
    </w:p>
    <w:p>
      <w:pPr>
        <w:pStyle w:val="BodyText"/>
      </w:pPr>
      <w:r>
        <w:t xml:space="preserve">These orders I soon attended, and on April 29th took leave of my people, who were mostly removed to Stockbridge under the care of the Rev. Mr. Sergeant. I then set out on my journey toward Delaware, and on May 10th met with a number of Indians in a place called Minissink, about an hundred and forty miles from Kaunaumeek (the place where I spent the last year) and directly in my way to Delaware River. With these Indians I spent some time, and first addressed their King in a friendly manner; and after some discourse and attempts to contract a friendship with him, I told him I had a desire (for his benefit and happiness) to instruct them in Christianity. At which he laughed, turned his back upon me, and went away. I then addressed another principal man in the same manner, who said he was willing to hear me. After some time I followed the King into his house and renewed my discourse to him, but he declined talking and left the affair to another, who appeared to be a rational man. He began and talked very warmly near a quarter of an hour together; he inquired why I desired the Indians to become Christians, seeing the Christians were so much worse than the Indians are in their present state. The Christians, he said, would lie, steal, and drink worse than the Indians. 'Twas they first taught the Indians to be drunk: And they stole from one another to that degree that their rulers were obliged to hang them for it, and that was not sufficient to deter others from the like practice. But the Indians, he added, were none of them ever hanged for stealing, and yet they did not steal half so much; and he supposed that if the Indians should become Christians they would then be as bad as these. And hereupon he said they would live as their fathers lived and go where their fathers were when they died. I then freely owned, lamented, and joined with him in condemning the ill conduct of some who are called Christians: told him these were not Christians in heart, that I hated such wicked practices, and did not desire the Indians to become such as these. And when he appeared calmer I asked him if he was willing that I should come and see them again: He replied he should be willing to see me again as a friend, if I would not desire 'em to become Christians. I then bid them farewell and prosecuted my journey toward Delaware. And May 13th I arrived at a place called by the Indians, Sakhauwotung, within the Forks of Delaware in Pennsylvania.</w:t>
      </w:r>
    </w:p>
    <w:p>
      <w:pPr>
        <w:pStyle w:val="BodyText"/>
      </w:pPr>
      <w:r>
        <w:t xml:space="preserve">Here also when I came to the Indians I saluted their King and</w:t>
      </w:r>
    </w:p>
    <w:p>
      <w:pPr>
        <w:pStyle w:val="SourcePage"/>
      </w:pPr>
      <w:r>
        <w:t xml:space="preserve">[p. 577]</w:t>
      </w:r>
    </w:p>
    <w:p>
      <w:pPr>
        <w:pStyle w:val="BodyText"/>
      </w:pPr>
      <w:r>
        <w:t xml:space="preserve">others in a manner I thought most engaging, and soon after informed the King of my desire to instruct them in the Christian religion. After he had consulted a few minutes with two or three old men, he told me he was willing to hear. I then preached to those few that were present, who appeared very attentive and well disposed. And the King in particular seemed both to wonder and at the same time to be well pleased with what I taught them respecting the Divine Being, etc. And since that time he has ever shown himself friendly to me, giving me free liberty to preach in his house whenever I think fit. Here therefore I have spent the greater part of the summer past preaching usually in the King's house.</w:t>
      </w:r>
    </w:p>
    <w:p>
      <w:pPr>
        <w:pStyle w:val="BodyText"/>
      </w:pPr>
      <w:r>
        <w:t xml:space="preserve">The number of Indians in this place is but small; most of those that formerly belonged here are dispersed and removed to places farther back in the country. There are not more than ten houses hereabouts that continue to be inhabited; and some of these are several miles distant from others, which makes it difficult for the Indians to meet together so frequently as could be desired.</w:t>
      </w:r>
    </w:p>
    <w:p>
      <w:pPr>
        <w:pStyle w:val="BodyText"/>
      </w:pPr>
      <w:r>
        <w:t xml:space="preserve">When I first began to preach here the number of my hearers was very small, often not exceeding twenty or twenty-five persons. But towards the latter part of the summer their number increased, so that I have frequently had forty persons or more at once; and oftentimes the most of those belonging to those parts came together to hear me preach.</w:t>
      </w:r>
    </w:p>
    <w:p>
      <w:pPr>
        <w:pStyle w:val="BodyText"/>
      </w:pPr>
      <w:r>
        <w:t xml:space="preserve">The effects which the truths of God's Word have had upon some of the Indians in this place are somewhat encouraging. Sundry of them are brought to renounce idolatry and to decline partaking of those feasts which they used to offer in sacrifice to certain supposed unknown powers. And some few instances among them have for a considerable time manifested a serious concern for their souls' eternal welfare, and still continue to "inquire the way to Zion" Jeremiah 50:5 with such diligence, affection, and becoming solicitude as gives me reason to hope that "God who (I trust) has begun this work in them" Philippians 1:6 will carry it on until it shall issue in their saving conversion to himself. These not only detest their old idolatrous notions, but strive also to bring their friends off from them. And as they are seeking salvation for their own souls, so they seem desirous, and some of them take pains, that others might be excited to do the like.</w:t>
      </w:r>
    </w:p>
    <w:p>
      <w:pPr>
        <w:pStyle w:val="BodyText"/>
      </w:pPr>
      <w:r>
        <w:t xml:space="preserve">In July last I heard of a number of Indians residing at a place</w:t>
      </w:r>
    </w:p>
    <w:p>
      <w:pPr>
        <w:pStyle w:val="SourcePage"/>
      </w:pPr>
      <w:r>
        <w:t xml:space="preserve">[p. 578]</w:t>
      </w:r>
    </w:p>
    <w:p>
      <w:pPr>
        <w:pStyle w:val="BodyText"/>
      </w:pPr>
      <w:r>
        <w:t xml:space="preserve">(called Kauksesauchung) more than thirty miles westward from the place where I usually preach. I visited them, found about thirty persons, and proposed my desire of preaching to them: They readily complied, and I preached to them only twice, they being just then removing from this place (where they only lived for the present) to Susquehanna River where they belonged.</w:t>
      </w:r>
    </w:p>
    <w:p>
      <w:pPr>
        <w:pStyle w:val="BodyText"/>
      </w:pPr>
      <w:r>
        <w:t xml:space="preserve">While I was preaching they appeared sober and attentive, and were somewhat surprised, having never before heard of these things. There were two or three who suspected that I had some ill design upon them, and urged that the white people had abused them and taken their lands from them, and therefore they had no reason to think that they were now concerned for their happiness, but on the contrary that they designed to make them slaves or get them on board their vessels and make them fight with the people over the water (as they expressed it) meaning the French and Spaniards. However, the most of them appeared very friendly and told me they were then going directly home to Susquehanna, and desired I would make them a visit there, and manifested a considerable desire of further instruction.</w:t>
      </w:r>
    </w:p>
    <w:p>
      <w:pPr>
        <w:pStyle w:val="BodyText"/>
      </w:pPr>
      <w:r>
        <w:t xml:space="preserve">This invitation gave me some encouragement in my great work, and made me hope that God designed to "open an effectual door to me" 1 Corinthians 16:9 for spreading the Gospel among the poor heathen farther westward.</w:t>
      </w:r>
    </w:p>
    <w:p>
      <w:pPr>
        <w:pStyle w:val="BodyText"/>
      </w:pPr>
      <w:r>
        <w:t xml:space="preserve">In the beginning of October last, with the advice and direction of the Correspondents for the Indian mission, I undertook a journey to Susquehanna. And after three days tedious travel, two of them through a wilderness almost unpassable by reason of mountains and rocks, and two nights lodging in the open wilderness, I came to an Indian settlement on the side of Susquehanna River, called Opeholhaupung, where were twelve Indian houses and (as nigh as I could learn) about seventy souls old and young belonging to them.</w:t>
      </w:r>
    </w:p>
    <w:p>
      <w:pPr>
        <w:pStyle w:val="BodyText"/>
      </w:pPr>
      <w:r>
        <w:t xml:space="preserve">Here also soon after my arrival I visited the King, addressing him with expressions of kindness, and after a few words of friendship informed him of my desire to teach them the knowledge of Christianity. He hesitated not long before he told me that he was willing to hear. I then preached and continued there several days, preaching every day as long as the Indians were at home. And they in order to hear me deferred the design of their general hunting (which they were just then entering upon) for the space of three or four days.</w:t>
      </w:r>
    </w:p>
    <w:p>
      <w:pPr>
        <w:pStyle w:val="SourcePage"/>
      </w:pPr>
      <w:r>
        <w:t xml:space="preserve">[p. 579]</w:t>
      </w:r>
    </w:p>
    <w:p>
      <w:pPr>
        <w:pStyle w:val="BodyText"/>
      </w:pPr>
      <w:r>
        <w:t xml:space="preserve">The men, I think, universally (except one) attended my preaching. Only the women, supposing the affair we were upon was of a public nature belonging only to the men, and not what every individual person should concern himself with, could not readily be persuaded to come and hear; but after much pains used with them for that purpose, some few ventured to come and stand at a distance.</w:t>
      </w:r>
    </w:p>
    <w:p>
      <w:pPr>
        <w:pStyle w:val="BodyText"/>
      </w:pPr>
      <w:r>
        <w:t xml:space="preserve">When I had preached to the Indians several times, some of them very frankly proposed what they had to object against Christianity; and so gave me a fair opportunity for using my best endeavors to remove from their minds those scruples and jealousies they labored under: And when I had endeavored to answer their objections, some appeared much satisfied. I then asked the King if he was willing I should visit and preach to them again, if I should live to the next spring: He replied he should be heartily willing for his own part, and added he wished the young people would learn, etc. I then put the same question to the rest: Some answered they should be very glad, and none manifested any dislike to it.</w:t>
      </w:r>
    </w:p>
    <w:p>
      <w:pPr>
        <w:pStyle w:val="BodyText"/>
      </w:pPr>
      <w:r>
        <w:t xml:space="preserve">There were sundry other things in their behavior, which appeared with a comfortable and encouraging aspect; that upon the whole I could not but rejoice I had taken that journey among them, although it was attended with many difficulties and hardships. The method I used with them and the instructions I gave them (I am persuaded) were means in some measure to remove their heathenish jealousies and prejudices against Christianity: And I could not but hope "the God of all grace" 1 Peter 5:10 was preparing their minds to receive the "truth as it is in Jesus" John 1:17. If this may be the happy consequence, I shall not only rejoice in my past labors and fatigues, but shall, I trust, also be "willing to spend and be spent" 2 Corinthians 12:15 if I may thereby be instrumental "to turn them from darkness to light, and from the power of Satan to God" Acts 26:18.</w:t>
      </w:r>
    </w:p>
    <w:p>
      <w:pPr>
        <w:pStyle w:val="BodyText"/>
      </w:pPr>
      <w:r>
        <w:t xml:space="preserve">Thus, Sir, I have given you a faithful account of what has been most considerable respecting my mission among the Indians; in which I have studied all convenient brevity. I shall only now take leave to add a word or two respecting the difficulties that attend the Christianizing of these poor pagans.</w:t>
      </w:r>
    </w:p>
    <w:p>
      <w:pPr>
        <w:pStyle w:val="BodyText"/>
      </w:pPr>
      <w:r>
        <w:t xml:space="preserve">In the first place, their minds are filled with prejudices against Christianity, on account of the vicious lives and unchristian behavior of some that are called Christians. These not only set before</w:t>
      </w:r>
    </w:p>
    <w:p>
      <w:pPr>
        <w:pStyle w:val="SourcePage"/>
      </w:pPr>
      <w:r>
        <w:t xml:space="preserve">[p. 580]</w:t>
      </w:r>
    </w:p>
    <w:p>
      <w:pPr>
        <w:pStyle w:val="BodyText"/>
      </w:pPr>
      <w:r>
        <w:t xml:space="preserve">them the worst examples, but some of them take pains, expressly in words, to dissuade them from becoming Christians; foreseeing that if these should be converted to God the hope of their unlawful gain would thereby be lost.</w:t>
      </w:r>
    </w:p>
    <w:p>
      <w:pPr>
        <w:pStyle w:val="BodyText"/>
      </w:pPr>
      <w:r>
        <w:t xml:space="preserve">Again, these poor heathens are extremely attached to the customs, traditions, and fabulous notions of their fathers. And this one seems to be the foundation of all their other notions, viz., that 'twas not the same God made them who made the white people, but another who commanded them to live by hunting, etc., and not conform to the customs of the white people. Hence when they are desired to become Christians they frequently reply that they will live as their fathers lived and go to their fathers when they die. And if the miracles of Christ and his apostles be mentioned to prove the truth of Christianity, they also mention sundry miracles which their fathers have told them were anciently wrought among the Indians, and which Satan makes them believe were so. They are much attached to idolatry, frequently making feasts, which they eat in honor to some unknown beings, who, they suppose, speak to them in dreams, promising them success in hunting and other affairs, in case they will sacrifice to them. They oftentimes also offer their sacrifices to the spirits of the dead, who, they suppose, stand in need of favors from the living, and yet are in such a state as that they can well reward all the offices of kindness that are shown them. And they impute all their calamities to the neglect of these sacrifices.</w:t>
      </w:r>
    </w:p>
    <w:p>
      <w:pPr>
        <w:pStyle w:val="BodyText"/>
      </w:pPr>
      <w:r>
        <w:t xml:space="preserve">Furthermore, they are much awed by those among themselves who are called Powwows, who are supposed to have a power of enchanting, or poisoning them to death, or at least in a very distressing manner. And they apprehend it would be their sad fate to be thus enchanted, in case they should become Christians.</w:t>
      </w:r>
    </w:p>
    <w:p>
      <w:pPr>
        <w:pStyle w:val="BodyText"/>
      </w:pPr>
      <w:r>
        <w:t xml:space="preserve">Lastly, the manner of their living is likewise a great disadvantage to the design of their being Christianized. They are almost continually roving from place to place; and 'tis but rare that an opportunity can be had with some of them for their instruction. There is scarce any time of the year wherein the men can be found generally at home, except about six weeks before, and in the season of planting their corn, and about two months in the latter part of summer, from the time they begin to roast their corn until 'tis fit to gather in.</w:t>
      </w:r>
    </w:p>
    <w:p>
      <w:pPr>
        <w:pStyle w:val="BodyText"/>
      </w:pPr>
      <w:r>
        <w:t xml:space="preserve">As to the hardships that necessarily attend a mission among</w:t>
      </w:r>
    </w:p>
    <w:p>
      <w:pPr>
        <w:pStyle w:val="SourcePage"/>
      </w:pPr>
      <w:r>
        <w:t xml:space="preserve">[p. 581]</w:t>
      </w:r>
    </w:p>
    <w:p>
      <w:pPr>
        <w:pStyle w:val="BodyText"/>
      </w:pPr>
      <w:r>
        <w:t xml:space="preserve">them, the fatigues of frequent journeying in the wilderness, the unpleasantness of a mean and hard way of living, and the great difficulty of addressing "a people of a strange language" Psalms 114:1, these I shall at present pass over in silence; designing what I have already said of difficulties attending this work, not for the discouragement of any, but rather for the incitement of all who love "the appearing and kingdom of Christ" 2 Timothy 4:1 to frequent the throne of grace with earnest supplications that the heathen, who were anciently promised to Christ for his inheritance, may now actually and speedily be brought into his kingdom of grace made heirs of immortal glory.</w:t>
      </w:r>
    </w:p>
    <w:p>
      <w:pPr>
        <w:pStyle w:val="BodyText"/>
      </w:pPr>
      <w:r>
        <w:t xml:space="preserve">I am, Sir,</w:t>
      </w:r>
    </w:p>
    <w:p>
      <w:pPr>
        <w:pStyle w:val="BodyText"/>
      </w:pPr>
      <w:r>
        <w:t xml:space="preserve">Your obedient, humble servant, David Brainerd.</w:t>
      </w:r>
    </w:p>
    <w:p>
      <w:pPr>
        <w:pStyle w:val="BodyText"/>
      </w:pPr>
      <w:r>
        <w:t xml:space="preserve">From the Forks of</w:t>
      </w:r>
    </w:p>
    <w:p>
      <w:pPr>
        <w:pStyle w:val="BodyText"/>
      </w:pPr>
      <w:r>
        <w:t xml:space="preserve">Delaware in Pennsylvania,</w:t>
      </w:r>
    </w:p>
    <w:p>
      <w:pPr>
        <w:pStyle w:val="BodyText"/>
      </w:pPr>
      <w:r>
        <w:t xml:space="preserve">Nov. 5, 1744</w:t>
      </w:r>
    </w:p>
    <w:p>
      <w:pPr>
        <w:pStyle w:val="BodyText"/>
      </w:pPr>
      <w:r>
        <w:t xml:space="preserve">P.S. It should have been observed in the preceding account, that although the number of Indians in the place I visited on Susquehanna River, in October last, is but small, yet their numbers in the adjacent places are very considerable: Who, 'tis hopeful, might be brought to embrace Christianity by the example of others. But being at present somewhat more savage and unacquainted with the English than these I visited, I thought it not best to make my first attempts among them; hoping I might hereafter be better introduced among them by means of these. Sundry of the neighboring settlements are much larger than this; so that there are probably several hundreds of the Indians not many miles distant.</w:t>
      </w:r>
    </w:p>
    <w:p>
      <w:pPr>
        <w:pStyle w:val="BodyText"/>
      </w:pPr>
      <w:r>
        <w:t xml:space="preserve">D.B.</w:t>
      </w:r>
    </w:p>
    <w:p>
      <w:pPr>
        <w:pStyle w:val="Heading3"/>
      </w:pPr>
      <w:bookmarkStart w:name="heading_brainerd_to_john_sergeant" w:id="54"/>
      <w:r>
        <w:t xml:space="preserve">Brainerd to John Sergeant</w:t>
      </w:r>
      <w:bookmarkEnd w:id="54"/>
    </w:p>
    <w:p>
      <w:pPr>
        <w:pStyle w:val="BodyText"/>
      </w:pPr>
      <w:r>
        <w:t xml:space="preserve">Woodbury, March 15, 1745</w:t>
      </w:r>
    </w:p>
    <w:p>
      <w:pPr>
        <w:pStyle w:val="BodyText"/>
      </w:pPr>
      <w:r>
        <w:t xml:space="preserve">Reverend and Honored Sir,</w:t>
      </w:r>
    </w:p>
    <w:p>
      <w:pPr>
        <w:pStyle w:val="BodyText"/>
      </w:pPr>
      <w:r>
        <w:t xml:space="preserve">In November last, I attempted to send you a line by Mr. Van Schaick, to inform you of the state of affairs with me, and actually wrote; but, he leaving New York an hour sooner than I expected, I was disappointed. And now I am in the greatest hurry, and can but hint at things I would otherwise be a little more particular</w:t>
      </w:r>
    </w:p>
    <w:p>
      <w:pPr>
        <w:pStyle w:val="SourcePage"/>
      </w:pPr>
      <w:r>
        <w:t xml:space="preserve">[p. 582]</w:t>
      </w:r>
    </w:p>
    <w:p>
      <w:pPr>
        <w:pStyle w:val="BodyText"/>
      </w:pPr>
      <w:r>
        <w:t xml:space="preserve">in. As to my affairs here, I took a journey last October to Susquehanna, and continued there some time; preaching frequently to the Indians in a place called Opeholhaupung, about fifteen or twenty miles down the river from the place you formerly visited. I supposed I had some encouragement among them, and I propose to visit them again about the middle of next month, with leave of divine Providence, and think to spend most of the summer in those parts, if a door opens for it. There is one peculiar difficulty in the way; the lands these Indians live upon belong to the Six Nations, that is, the Mohawks, and it is something doubtful whether they will suffer a missionary to come among their tributaries, and on their lands. Yet this difficulty, we hope, may be removed by the influence of the Governor of Pennsylvania, who maintains a strict friendship with the Six Nations, whose assistance the Correspondents have endeavored to engage in this affair. May he, who has the hearts of all men in his hands, open their hearts to receive the Gospel.</w:t>
      </w:r>
    </w:p>
    <w:p>
      <w:pPr>
        <w:pStyle w:val="BodyText"/>
      </w:pPr>
      <w:r>
        <w:t xml:space="preserve">I have, this winter past, had more encouragement among the Indians of the Delaware than ever before. A spirit of seriousness and concern has seemed to spread among them, and many of them have been very attentive and desirous of instruction. But I have also met with many discouragements, so that I scarcely know what to say. Yet I am not discouraged, but still hope that the day of divine power shall come, when they shall become a willing people.</w:t>
      </w:r>
    </w:p>
    <w:p>
      <w:pPr>
        <w:pStyle w:val="BodyText"/>
      </w:pPr>
      <w:r>
        <w:t xml:space="preserve">I long to hear of your affairs; and especially how things are like to turn out with respect to your plan of a free boarding school, which is an affair much upon my heart amidst all my heavy concerns, and I can learn nothing whether it is likely to succeed or not.</w:t>
      </w:r>
    </w:p>
    <w:p>
      <w:pPr>
        <w:pStyle w:val="BodyText"/>
      </w:pPr>
      <w:r>
        <w:t xml:space="preserve">I fully designed to have given something considerable for promoting that good design; but whether I shall be able to give anything, or whether it will be my duty to do so under present circumstances, I know not. I have met with sundry losses lately, to the value of sixty or seventy pounds, New England money. In particular, I broke my mare's leg last fall in my journey to Susquehanna, and was obliged to kill her on the road and prosecute my journey on foot, and I can't get her place supplied for fifty pounds. And I have lately moved to have a colleague or companion</w:t>
      </w:r>
    </w:p>
    <w:p>
      <w:pPr>
        <w:pStyle w:val="SourcePage"/>
      </w:pPr>
      <w:r>
        <w:t xml:space="preserve">[p. 583]</w:t>
      </w:r>
    </w:p>
    <w:p>
      <w:pPr>
        <w:pStyle w:val="BodyText"/>
      </w:pPr>
      <w:r>
        <w:t xml:space="preserve">with me, for my spirits sink with my solitary circumstances. And I expect to contribute something to his maintenance, seeing his salary must be raised wholly in this country and can't be expected from Scotland.</w:t>
      </w:r>
    </w:p>
    <w:p>
      <w:pPr>
        <w:pStyle w:val="BodyText"/>
      </w:pPr>
      <w:r>
        <w:t xml:space="preserve">I sold my teakettle to Mr. Jo. Woodbridge, and an iron kettle to Mr. Timothy Woodbridge, both which amounted to something more than four pounds, which I ordered them to pay to you for the school. I hope you will use the money that way; if not, you are welcome to it for yourself. I desire my teapot and bed ticking may be improved to the same purpose.</w:t>
      </w:r>
    </w:p>
    <w:p>
      <w:pPr>
        <w:pStyle w:val="BodyText"/>
      </w:pPr>
      <w:r>
        <w:t xml:space="preserve">As to my blankets, I desired Mr. Woodbridge to take the trouble of turning them into deerskins. If he has not done it, I wish he would, and send the skins to Mr. Hopkins, or, if it might be, to Mr. Bellamy. Please to remember me to Madam and all friends.</w:t>
      </w:r>
    </w:p>
    <w:p>
      <w:pPr>
        <w:pStyle w:val="BodyText"/>
      </w:pPr>
      <w:r>
        <w:t xml:space="preserve">I am, Sir, in greatest haste, Your obedient humble servant,</w:t>
      </w:r>
    </w:p>
    <w:p>
      <w:pPr>
        <w:pStyle w:val="BodyText"/>
      </w:pPr>
      <w:r>
        <w:t xml:space="preserve">David Brainerd.</w:t>
      </w:r>
    </w:p>
    <w:p>
      <w:pPr>
        <w:pStyle w:val="Heading3"/>
      </w:pPr>
      <w:bookmarkStart w:name="heading_brainerd_to_eleazer_wheelock" w:id="55"/>
      <w:r>
        <w:t xml:space="preserve">Brainerd to Eleazer Wheelock</w:t>
      </w:r>
      <w:bookmarkEnd w:id="55"/>
    </w:p>
    <w:p>
      <w:pPr>
        <w:pStyle w:val="BodyText"/>
      </w:pPr>
      <w:r>
        <w:t xml:space="preserve">Crossweeksung in N. Jersey,</w:t>
      </w:r>
    </w:p>
    <w:p>
      <w:pPr>
        <w:pStyle w:val="BodyText"/>
      </w:pPr>
      <w:r>
        <w:t xml:space="preserve">Dec. 30, 1745</w:t>
      </w:r>
    </w:p>
    <w:p>
      <w:pPr>
        <w:pStyle w:val="BodyText"/>
      </w:pPr>
      <w:r>
        <w:t xml:space="preserve">Rev. and Dear Sir,</w:t>
      </w:r>
    </w:p>
    <w:p>
      <w:pPr>
        <w:pStyle w:val="BodyText"/>
      </w:pPr>
      <w:r>
        <w:t xml:space="preserve">The large manuscript that accompanies this letter is a copy of a journal I lately sent home to Scotland. And I am apprehensive 'twill not be unwelcome to you. You are sensible, Sir, that I have made some attempts to obtain a colleague, and that I proposed to collect something for his support among religious people in one place and another. Dear Mr. Ebenezer Mills gave me encouragement of gathering something among Christians round about him. And I desired Mr. Barker to ask the same of you and Mr. Williams of Lebanon. And I have since been informed by my friend Sam Rockwell that you not only attempted to subvene something for that purpose but had a prospect of accomplishing what you proposed; so that (as he said) I might look out for the man, as soon as I pleased, to be my companion. This news appeared almost too good to be true, since most men "seek their own" Philippians 2:21; so that 'tis difficult to gather anything for Jesus Christ.</w:t>
      </w:r>
    </w:p>
    <w:p>
      <w:pPr>
        <w:pStyle w:val="BodyText"/>
      </w:pPr>
      <w:r>
        <w:t xml:space="preserve">However, I have sent you this journal, hoping 'twill be a means</w:t>
      </w:r>
    </w:p>
    <w:p>
      <w:pPr>
        <w:pStyle w:val="SourcePage"/>
      </w:pPr>
      <w:r>
        <w:t xml:space="preserve">[p. 584]</w:t>
      </w:r>
    </w:p>
    <w:p>
      <w:pPr>
        <w:pStyle w:val="BodyText"/>
      </w:pPr>
      <w:r>
        <w:t xml:space="preserve">to animate and encourage Christians to do something toward this good work. And I desire you would make use of it among ministers and people for that purpose in a manner you shall think best. Only I entreat that you would not suffer it or any part of it to be thrown into the press if anybody should be minded so to do.</w:t>
      </w:r>
    </w:p>
    <w:p>
      <w:pPr>
        <w:pStyle w:val="BodyText"/>
      </w:pPr>
      <w:r>
        <w:t xml:space="preserve">I doubt not by that time you have read my journal through you'll be more sensible of the need I stand in of a companion in travel than ever you was before.</w:t>
      </w:r>
    </w:p>
    <w:p>
      <w:pPr>
        <w:pStyle w:val="BodyText"/>
      </w:pPr>
      <w:r>
        <w:t xml:space="preserve">The pressure of my business is such that I was obliged to employ another hand to transcribe it for me, except the general remarks at the latter end, which I wrote myself: and he has not been careful to preserve the printing and distinct paragraphs as he ought to have been. The former of these difficulties might have been redressed, if I'd had time, but the latter could not. I hope, however, you'll be able to read it. There were some sentences wholly omitted, which I have thrown as addendas into the last page, and have there shown where they ought to be read.</w:t>
      </w:r>
    </w:p>
    <w:p>
      <w:pPr>
        <w:pStyle w:val="BodyText"/>
      </w:pPr>
      <w:r>
        <w:t xml:space="preserve">I should be glad, if it might be, that dear Mr. Ebenezer Mills might have the perusal of it for his own comfort, as well as for the furtherance of my proposal and design.</w:t>
      </w:r>
    </w:p>
    <w:p>
      <w:pPr>
        <w:pStyle w:val="BodyText"/>
      </w:pPr>
      <w:r>
        <w:t xml:space="preserve">The good work you will find largely treated of in the journal still continues among the Indians, though the astonishing divine influence that has been among them is in considerable measure abated. Yet there are several instances of persons newly awakened and one remarkable instance of saving conversion in the judgment of charity very likely. When I consider the doings of the Lord among these Indians, and then take a view of my journal, I must say 'tis a faint representation I have given of them.</w:t>
      </w:r>
    </w:p>
    <w:p>
      <w:pPr>
        <w:pStyle w:val="BodyText"/>
      </w:pPr>
      <w:r>
        <w:t xml:space="preserve">May these papers be blessed of God for the quickening and comfort of all his own people that may read or hear them: and to the awakening and conversion of others.</w:t>
      </w:r>
    </w:p>
    <w:p>
      <w:pPr>
        <w:pStyle w:val="BodyText"/>
      </w:pPr>
      <w:r>
        <w:t xml:space="preserve">I entreat, Sir, you would write to me as soon as possible and let me know what prospect there is obtaining what we want among you in those parts. You may enclose your writing to me in a letter to Mr. Pemberton, and only let me know what the letter is about, and he'll freely pay the postage, if you are obliged to send it by the post.</w:t>
      </w:r>
    </w:p>
    <w:p>
      <w:pPr>
        <w:pStyle w:val="BodyText"/>
      </w:pPr>
      <w:r>
        <w:t xml:space="preserve">Please to give my duty to Mr. Williams, my respects to your</w:t>
      </w:r>
    </w:p>
    <w:p>
      <w:pPr>
        <w:pStyle w:val="SourcePage"/>
      </w:pPr>
      <w:r>
        <w:t xml:space="preserve">[p. 585]</w:t>
      </w:r>
    </w:p>
    <w:p>
      <w:pPr>
        <w:pStyle w:val="BodyText"/>
      </w:pPr>
      <w:r>
        <w:t xml:space="preserve">dear spouse. And if you can let my brother Mason hear from me by means of these papers I should be glad, for I han't time to write to him. I enjoy more health than I would expect amidst sermons, labors, cares, and fatigues, but am not healthy. I hope you will not forget to pray for</w:t>
      </w:r>
    </w:p>
    <w:p>
      <w:pPr>
        <w:pStyle w:val="BodyText"/>
      </w:pPr>
      <w:r>
        <w:t xml:space="preserve">your unworthy fellow laborer and humble servant</w:t>
      </w:r>
    </w:p>
    <w:p>
      <w:pPr>
        <w:pStyle w:val="BodyText"/>
      </w:pPr>
      <w:r>
        <w:t xml:space="preserve">David Brainerd</w:t>
      </w:r>
    </w:p>
    <w:p>
      <w:pPr>
        <w:pStyle w:val="Heading3"/>
      </w:pPr>
      <w:bookmarkStart w:name="heading_brainerd_to_william_bradford" w:id="56"/>
      <w:r>
        <w:t xml:space="preserve">Brainerd to William Bradford</w:t>
      </w:r>
      <w:bookmarkEnd w:id="56"/>
    </w:p>
    <w:p>
      <w:pPr>
        <w:pStyle w:val="BodyText"/>
      </w:pPr>
      <w:r>
        <w:t xml:space="preserve">Princeton N. Jersey Sept. 20, 1746</w:t>
      </w:r>
    </w:p>
    <w:p>
      <w:pPr>
        <w:pStyle w:val="BodyText"/>
      </w:pPr>
      <w:r>
        <w:t xml:space="preserve">Dear Sir,</w:t>
      </w:r>
    </w:p>
    <w:p>
      <w:pPr>
        <w:pStyle w:val="BodyText"/>
      </w:pPr>
      <w:r>
        <w:t xml:space="preserve">When I first began to write that which I now call "Appendix to the </w:t>
      </w:r>
      <w:r>
        <w:rPr>
          <w:i/>
          <w:iCs/>
        </w:rPr>
        <w:t xml:space="preserve">Journal</w:t>
      </w:r>
      <w:r>
        <w:t xml:space="preserve">," I had no thoughts of its being so large, nor of so particularly distinguishing it from the </w:t>
      </w:r>
      <w:r>
        <w:rPr>
          <w:i/>
          <w:iCs/>
        </w:rPr>
        <w:t xml:space="preserve">Journal</w:t>
      </w:r>
      <w:r>
        <w:t xml:space="preserve"> by the name of an "Appendix:" and therefore made an Introduction accordingly, by saying I should not conclude the present </w:t>
      </w:r>
      <w:r>
        <w:rPr>
          <w:i/>
          <w:iCs/>
        </w:rPr>
        <w:t xml:space="preserve">Journal</w:t>
      </w:r>
      <w:r>
        <w:t xml:space="preserve">, but that etc., calling it virtually a part of the </w:t>
      </w:r>
      <w:r>
        <w:rPr>
          <w:i/>
          <w:iCs/>
        </w:rPr>
        <w:t xml:space="preserve">Journal</w:t>
      </w:r>
      <w:r>
        <w:t xml:space="preserve">; but as I have made it a distinct Appendix in the title page I entreat you to begin it there. I should have concluded what I had at present to offer upon the affairs, respecting my mission, with the preceding account of the money collected and expended for the religious interest of the Indians, but that, etc.</w:t>
      </w:r>
    </w:p>
    <w:p>
      <w:pPr>
        <w:pStyle w:val="BodyText"/>
      </w:pPr>
      <w:r>
        <w:t xml:space="preserve">And seeing you have not as yet printed the title page of the first part of the </w:t>
      </w:r>
      <w:r>
        <w:rPr>
          <w:i/>
          <w:iCs/>
        </w:rPr>
        <w:t xml:space="preserve">Journal</w:t>
      </w:r>
      <w:r>
        <w:t xml:space="preserve">, I desire that you would be allowed to transpose the two first texts of Scripture there quoted, i.e., let that in the Isaiah 55 of Isaiah and Isaiah 55:13 verse stand first, and let that in the Isaiah 65 and Isaiah 65:1 second.</w:t>
      </w:r>
    </w:p>
    <w:p>
      <w:pPr>
        <w:pStyle w:val="BodyText"/>
      </w:pPr>
      <w:r>
        <w:t xml:space="preserve">I likewise desire that instead of the last passage of Scripture quoted in the title page of the second part of the </w:t>
      </w:r>
      <w:r>
        <w:rPr>
          <w:i/>
          <w:iCs/>
        </w:rPr>
        <w:t xml:space="preserve">Journal</w:t>
      </w:r>
      <w:r>
        <w:t xml:space="preserve">, viz., Psalms 110:3, you would be pleased to insert therein Psalms 118:23. This is the Lord saying, it is marvelous in our eyes.</w:t>
      </w:r>
    </w:p>
    <w:p>
      <w:pPr>
        <w:pStyle w:val="BodyText"/>
      </w:pPr>
      <w:r>
        <w:t xml:space="preserve">As the first particular here mentioned, viz., the beginning of the Appendix, is of some considerable importance, so I trust you will take special care that it ben't neglected.</w:t>
      </w:r>
    </w:p>
    <w:p>
      <w:pPr>
        <w:pStyle w:val="BodyText"/>
      </w:pPr>
      <w:r>
        <w:t xml:space="preserve">I am, Sir,</w:t>
      </w:r>
    </w:p>
    <w:p>
      <w:pPr>
        <w:pStyle w:val="BodyText"/>
      </w:pPr>
      <w:r>
        <w:t xml:space="preserve">Your obedient humble servant, David Brainerd</w:t>
      </w:r>
    </w:p>
    <w:p>
      <w:pPr>
        <w:pStyle w:val="SourcePage"/>
      </w:pPr>
      <w:r>
        <w:t xml:space="preserve">[p. 586]</w:t>
      </w:r>
    </w:p>
    <w:p>
      <w:pPr>
        <w:pStyle w:val="Heading3"/>
      </w:pPr>
      <w:bookmarkStart w:name="heading_john_brainerd_to_ebenezer_pe" w:id="57"/>
      <w:r>
        <w:t xml:space="preserve">John Brainerd to Ebenezer Pemberton</w:t>
      </w:r>
      <w:bookmarkEnd w:id="57"/>
    </w:p>
    <w:p>
      <w:pPr>
        <w:pStyle w:val="BodyText"/>
      </w:pPr>
      <w:r>
        <w:t xml:space="preserve">For the Rev. Mr. Ebenezer Pemberton at New York.</w:t>
      </w:r>
    </w:p>
    <w:p>
      <w:pPr>
        <w:pStyle w:val="BodyText"/>
      </w:pPr>
      <w:r>
        <w:t xml:space="preserve">Since you are pleased to require me to give an account of the present situation of affairs among those Indians which, at this present time, I have the more immediate care of, I shall endeavor to do it in as brief but just a manner as I can. And, 1st. There are now belonging to the society of Indians something upward of one hundred and sixty persons, old and young, who, I think, may properly be called inhabitants of the town. 2dly. Among these there are thirty-seven who have been admitted to the sacraments of baptism and the Lord's Supper, and who, in a judgment of charity, appear to have experienced a work of saving grace in their hearts. There are also several others who, as I have reason to think, are truly religious and stand as proper candidates for those Gospel ordinances.</w:t>
      </w:r>
    </w:p>
    <w:p>
      <w:pPr>
        <w:pStyle w:val="BodyText"/>
      </w:pPr>
      <w:r>
        <w:t xml:space="preserve">3dly. Out of the number first mentioned there are about thirty persons who came to this place since my arrival here, which was the 15th of April last. About ten of these are adults. I have reason to think all rationally convinced of the truth of the Christian religion, and under some degree of concern; and most of 'em appear to be much concerned, and their convictions seem to be permanent and genuine.</w:t>
      </w:r>
    </w:p>
    <w:p>
      <w:pPr>
        <w:pStyle w:val="BodyText"/>
      </w:pPr>
      <w:r>
        <w:t xml:space="preserve">The next thing I shall mention is the school, which consists of fifty-three children who properly belong to it and generally attend upon it; twenty-seven of these read in the Testament, and most of 'em can say the Assembly's shorter catechism throughout by heart. Others read in Psalters, spelling books, and primers, and many of 'em can say the catechism half through. These children are many of 'em under religious impressions, and seem to be earnestly inquiring the way to Zion; and some, even of the newcomers, are much concerned for the salvation of their souls, and all that are grown to any considerable bigness (so far as we can know by observing and inquiring of their parents, and of one concerning another) do live in the constant performance of secret duties.</w:t>
      </w:r>
    </w:p>
    <w:p>
      <w:pPr>
        <w:pStyle w:val="BodyText"/>
      </w:pPr>
      <w:r>
        <w:t xml:space="preserve">As touching their secular affairs, they are much more comfortable than they were. They have upwards of forty acres of English grain in the ground, and near about so much Indian corn; and they do, I think, in general follow their secular business as</w:t>
      </w:r>
    </w:p>
    <w:p>
      <w:pPr>
        <w:pStyle w:val="SourcePage"/>
      </w:pPr>
      <w:r>
        <w:t xml:space="preserve">[p. 587]</w:t>
      </w:r>
    </w:p>
    <w:p>
      <w:pPr>
        <w:pStyle w:val="BodyText"/>
      </w:pPr>
      <w:r>
        <w:t xml:space="preserve">well as can be expected, considering they have all their days been used to sloth and idleness. Thus, Sir, I have given a very brief answer to your demands, but, I think, just account of the present condition of these Indians; and am,</w:t>
      </w:r>
    </w:p>
    <w:p>
      <w:pPr>
        <w:pStyle w:val="BodyText"/>
      </w:pPr>
      <w:r>
        <w:t xml:space="preserve">Rev. Sir, yours, etc., John Brainerd.</w:t>
      </w:r>
    </w:p>
    <w:p>
      <w:pPr>
        <w:pStyle w:val="BodyText"/>
      </w:pPr>
      <w:r>
        <w:t xml:space="preserve">From Bethel, the Indian Town in New Jersey, June 23, 1747</w:t>
      </w:r>
    </w:p>
    <w:p>
      <w:pPr>
        <w:pStyle w:val="Heading3"/>
      </w:pPr>
      <w:bookmarkStart w:name="heading_edwards_to_john_brainerd" w:id="58"/>
      <w:r>
        <w:t xml:space="preserve">Edwards to John Brainerd</w:t>
      </w:r>
      <w:bookmarkEnd w:id="58"/>
    </w:p>
    <w:p>
      <w:pPr>
        <w:pStyle w:val="BodyText"/>
      </w:pPr>
      <w:r>
        <w:t xml:space="preserve">Northampton Decem. 14, 1747</w:t>
      </w:r>
    </w:p>
    <w:p>
      <w:pPr>
        <w:pStyle w:val="BodyText"/>
      </w:pPr>
      <w:r>
        <w:t xml:space="preserve">Dear Sir,</w:t>
      </w:r>
    </w:p>
    <w:p>
      <w:pPr>
        <w:pStyle w:val="BodyText"/>
      </w:pPr>
      <w:r>
        <w:t xml:space="preserve">I have read through your deceased brother's papers, containing his Life, and have determined to publish an abstract of them. I have with this sent to you a letter to Gov. Belcher, desiring his leave to dedicate the book to him; which I desire you to wait on his excellency with. If he should consent to have the book dedicated to him, it might not only tend to make it the more taken notice of, and so the more useful, but also may do honor to your brother's memory, whom many in his lifetime strove to lay under disgrace. I have sent my letter to the Governor open, that you may see it, but desire you handsomely to seal and deliver it.</w:t>
      </w:r>
    </w:p>
    <w:p>
      <w:pPr>
        <w:pStyle w:val="BodyText"/>
      </w:pPr>
      <w:r>
        <w:t xml:space="preserve">In writing your brother's Life it will be unavoidable but that mention must be made of your brother's expulsion from the College: and therefore I think it is necessary that a just and particular account be given of that matter, so that I should be glad that when you come hither in the spring, you would come furnished to give me a just, exact, and certain account of that affair, that the Rector may have no cause, nor find any reason to complain of the least misrepresentation in my respect. I should be glad also to know particularly what offer your brother made to the Rector from time to time of satisfaction, in order to his being restored to College. There is mention made in his private journals of his making attempts to be reconciled several times, one in June and another in July, 1743, and particularly I think I have heard him speak of a confession he offered (or something of that nature) to the justice, at Hartford, the May after his expulsion, at the time of the election, but there is no account what it was. There is included in his diary a copy of the confession he offered at last, at the time of that commencement that his class took their degrees,</w:t>
      </w:r>
    </w:p>
    <w:p>
      <w:pPr>
        <w:pStyle w:val="SourcePage"/>
      </w:pPr>
      <w:r>
        <w:t xml:space="preserve">[p. 588]</w:t>
      </w:r>
    </w:p>
    <w:p>
      <w:pPr>
        <w:pStyle w:val="BodyText"/>
      </w:pPr>
      <w:r>
        <w:t xml:space="preserve">but no other. Perhaps Mr. Burr may be able to give a particular justification of some of these matters, and Mr. Mills. I should be glad that when you are on your journey hither you would inquire of him, or any other that you think would be likely to inform. I think your brother told me that the Rector acknowledged that the confession he offered at last was Christian satisfaction. However, I would be glad to be more fully informed of that matter.</w:t>
      </w:r>
    </w:p>
    <w:p>
      <w:pPr>
        <w:pStyle w:val="BodyText"/>
      </w:pPr>
      <w:r>
        <w:t xml:space="preserve">I want also to be more particularly informed of some things in your brother's life: something more particular concerning his parentage, his mother in particular, who she was and whence descended: and if there was anything remarkable in her childhood, any remarkable danger and deliverance, or restoration, or any other thing worthy to be noted in writing his life: a particular account of his mission to the Indians; how the Society in Scotland came first to appoint a number of commissioners in New York and the Jerseys; how the commissioners came to hear of and improve employ Mr. Brainerd; how they came first to send him to Kaunaumeek; how he came afterwards to be called thence and sent to the Forks of Delaware. And perhaps Mr. Tennent and some others that were well acquainted with him may be able to inform of some remarkable things of him, of his character, behavior, or speeches that may be worthy to be inserted in his Life. And I want to be more particularly informed of your brother's illness last winter at Mr. Dickinson's, for there his Journal is very short. I want also to be informed whether your brother's public </w:t>
      </w:r>
      <w:r>
        <w:rPr>
          <w:i/>
          <w:iCs/>
        </w:rPr>
        <w:t xml:space="preserve">Journal</w:t>
      </w:r>
      <w:r>
        <w:t xml:space="preserve"> be continued till he left the Indians, or whether anything further was published by him or prepared for the press beyond what was printed at Philadelphia. If there was, I should be glad to see it, that I mayn't publish the same thing over again out of his diary. I should be glad that you would bring me an account of these things when you come in the spring. And also bring any other of your brother's papers that may contain what may be worthy to be inserted. Some of his letters to his friends that I have seen are remarkable, and well worth publishing, and I doubt not but they were among others that were, that I have not yet seen: I desire that you would bring some of them, such as you think are most worthy to be taken notice of, to yourself or others; and particularly I desire you would as you come along, in my name request of Esther Sherman that she would send me</w:t>
      </w:r>
    </w:p>
    <w:p>
      <w:pPr>
        <w:pStyle w:val="SourcePage"/>
      </w:pPr>
      <w:r>
        <w:t xml:space="preserve">[p. 589]</w:t>
      </w:r>
    </w:p>
    <w:p>
      <w:pPr>
        <w:pStyle w:val="BodyText"/>
      </w:pPr>
      <w:r>
        <w:t xml:space="preserve">some of his letters to her. Your brother in his diary often mentions her writing on divine subjects, and I perceive he spent abundance of time in writing; I don't know how to think that all that he meant was writing sermons: I would be glad to see some of these his composing on diverse subjects.</w:t>
      </w:r>
    </w:p>
    <w:p>
      <w:pPr>
        <w:pStyle w:val="BodyText"/>
      </w:pPr>
      <w:r>
        <w:t xml:space="preserve">On further considering your brother's diary, since I wrote the preceding part of this letter, I find that I want to be informed of some further particulars, in order to writing his Life, which probably Mr. Pemberton or Mr. Burr can give information in. There is mention made of a meeting of ministers that examined him at New York, in Novem, 1742. I want to know what meeting of ministers that was; whether a meeting of the Presbytery, or of the commissioners; why the commissioners gave him so long a space, after he was examined at New York concerning his qualifications for the mission, before they actually sent him on the business, as from Novem to the next April; whether it was because they looked on the winter season unfit to engage in such business.</w:t>
      </w:r>
    </w:p>
    <w:p>
      <w:pPr>
        <w:pStyle w:val="BodyText"/>
      </w:pPr>
      <w:r>
        <w:t xml:space="preserve">It seems by your brother's diary, that when he was examined at the time forementioned, the design was that he should be sent to the Indians in Pennsylvania, unreadable to have that expectation all winter, of going to those Indians. I would be informed how the Correspondents came to change their minds, and when the spring came sent him to Kaunaumeek; what your brother's special business to N. York and the Jerseys was when, the next spring, he went thither from E. Hampton before he went to Kaunaumeek, and what meeting of ministers that was that he at that time met at Woodbridge; whether a meeting of the Presbytery or of the Correspondents, and what instructions he there received.</w:t>
      </w:r>
    </w:p>
    <w:p>
      <w:pPr>
        <w:pStyle w:val="BodyText"/>
      </w:pPr>
      <w:r>
        <w:t xml:space="preserve">He took three journeys from Kaunaumeek to N. York and the Jerseys; one in May, 1743, another in September following, when he went no further than N. York; another at the latter end of March, the next year. I want to know what was the special occasion of these journeys, who his interpreter was at Kaunaumeek, an Englishman or Indian, what encouragement the commissioners saw in the state of the Delaware Indians that unreadable them to send a missionary to them rather than any other Indians.</w:t>
      </w:r>
    </w:p>
    <w:p>
      <w:pPr>
        <w:pStyle w:val="BodyText"/>
      </w:pPr>
      <w:r>
        <w:t xml:space="preserve">I suppose my funeral sermon on your brother is by this time printed. Mr. Bromfield writes me word, in a letter dated Decem.</w:t>
      </w:r>
    </w:p>
    <w:p>
      <w:pPr>
        <w:pStyle w:val="SourcePage"/>
      </w:pPr>
      <w:r>
        <w:t xml:space="preserve">[p. 590]</w:t>
      </w:r>
    </w:p>
    <w:p>
      <w:pPr>
        <w:pStyle w:val="BodyText"/>
      </w:pPr>
      <w:r>
        <w:t xml:space="preserve">1, that it was then in the press and would be finished in about 10 days from that time, and that Maj. Henchman had agreed to print it without any subscription and to send me my part of them, and also that he with some other gentlemen had determined to send a number of them as a present to you.——I am Sir,</w:t>
      </w:r>
    </w:p>
    <w:p>
      <w:pPr>
        <w:pStyle w:val="BodyText"/>
      </w:pPr>
      <w:r>
        <w:t xml:space="preserve">Your affectionate friend Jonath. Edwards</w:t>
      </w:r>
    </w:p>
    <w:p>
      <w:pPr>
        <w:pStyle w:val="BodyText"/>
      </w:pPr>
      <w:r>
        <w:t xml:space="preserve">P.S. If I had received one of my sermons on your brother's funeral, I would now send one to Gov. Belcher. If he consents that I should dedicate his Life to him, it may not be unreadable for you to make a present of one of yours to him, when you receive them.</w:t>
      </w:r>
    </w:p>
    <w:p>
      <w:pPr>
        <w:pStyle w:val="UnreferencedNotesTitle"/>
      </w:pPr>
      <w:r>
        <w:t xml:space="preserve">Unreferenced Source Notes</w:t>
      </w:r>
    </w:p>
    <w:p>
      <w:pPr>
        <w:pStyle w:val="UnreferencedNote"/>
      </w:pPr>
      <w:r>
        <w:rPr>
          <w:b/>
          <w:bCs/>
        </w:rPr>
        <w:t xml:space="preserve">[004-note7] </w:t>
      </w:r>
      <w:r>
        <w:rPr>
          <w:b/>
          <w:bCs/>
        </w:rPr>
        <w:t xml:space="preserve">parenthetical.</w:t>
      </w:r>
      <w:r>
        <w:t xml:space="preserve"> Amos 6:1</w:t>
      </w:r>
    </w:p>
    <w:p>
      <w:pPr>
        <w:pStyle w:val="UnreferencedNote"/>
      </w:pPr>
      <w:r>
        <w:rPr>
          <w:b/>
          <w:bCs/>
        </w:rPr>
        <w:t xml:space="preserve">[004-note10] </w:t>
      </w:r>
      <w:r>
        <w:rPr>
          <w:b/>
          <w:bCs/>
        </w:rPr>
        <w:t xml:space="preserve">parenthetical.</w:t>
      </w:r>
      <w:r>
        <w:t xml:space="preserve"> Ephesians 2:12</w:t>
      </w:r>
    </w:p>
    <w:p>
      <w:pPr>
        <w:pStyle w:val="UnreferencedNote"/>
      </w:pPr>
      <w:r>
        <w:rPr>
          <w:b/>
          <w:bCs/>
        </w:rPr>
        <w:t xml:space="preserve">[004-note230] </w:t>
      </w:r>
      <w:r>
        <w:rPr>
          <w:b/>
          <w:bCs/>
        </w:rPr>
        <w:t xml:space="preserve">parenthetical.</w:t>
      </w:r>
      <w:r>
        <w:t xml:space="preserve"> Psalms 73:26</w:t>
      </w:r>
    </w:p>
    <w:p>
      <w:pPr>
        <w:pStyle w:val="UnreferencedNote"/>
      </w:pPr>
      <w:r>
        <w:rPr>
          <w:b/>
          <w:bCs/>
        </w:rPr>
        <w:t xml:space="preserve">[004-note699] </w:t>
      </w:r>
      <w:r>
        <w:rPr>
          <w:b/>
          <w:bCs/>
        </w:rPr>
        <w:t xml:space="preserve">parenthetical.</w:t>
      </w:r>
      <w:r>
        <w:t xml:space="preserve"> 2 Corinthians 11:14</w:t>
      </w:r>
    </w:p>
    <w:p>
      <w:pPr>
        <w:pStyle w:val="UnreferencedNote"/>
      </w:pPr>
      <w:r>
        <w:rPr>
          <w:b/>
          <w:bCs/>
        </w:rPr>
        <w:t xml:space="preserve">[006-note2] </w:t>
      </w:r>
      <w:r>
        <w:rPr>
          <w:b/>
          <w:bCs/>
        </w:rPr>
        <w:t xml:space="preserve">parenthetical.</w:t>
      </w:r>
      <w:r>
        <w:t xml:space="preserve"> 2 Corinthians 5:8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David S. Lovejoy, </w:t>
      </w:r>
      <w:r>
        <w:rPr>
          <w:i/>
          <w:iCs/>
        </w:rPr>
        <w:t xml:space="preserve">Religious Enthusiasm and the Great Awakening</w:t>
      </w:r>
      <w:r>
        <w:t xml:space="preserve"> (Englewood Cliffs, N. J., 1969), pp. 19–20.</w:t>
      </w:r>
    </w:p>
  </w:footnote>
  <w:footnote w:id="2">
    <w:p>
      <w:pPr>
        <w:pStyle w:val="FootnoteText"/>
      </w:pPr>
      <w:r>
        <w:rPr>
          <w:rStyle w:val="FootnoteReference"/>
        </w:rPr>
        <w:footnoteRef/>
      </w:r>
      <w:r>
        <w:t xml:space="preserve">J. A. De Jong, </w:t>
      </w:r>
      <w:r>
        <w:rPr>
          <w:i/>
          <w:iCs/>
        </w:rPr>
        <w:t xml:space="preserve">As the Waters Cover the Sea: Millennial Expectations in the Rise of Anglo-American Missions, 1640–1810</w:t>
      </w:r>
      <w:r>
        <w:t xml:space="preserve"> (Kampen, Netherlands, 1970), p. 137.</w:t>
      </w:r>
    </w:p>
  </w:footnote>
  <w:footnote w:id="3">
    <w:p>
      <w:pPr>
        <w:pStyle w:val="FootnoteText"/>
      </w:pPr>
      <w:r>
        <w:rPr>
          <w:rStyle w:val="FootnoteReference"/>
        </w:rPr>
        <w:footnoteRef/>
      </w:r>
      <w:r>
        <w:t xml:space="preserve">Thomas H. Johnson, </w:t>
      </w:r>
      <w:r>
        <w:rPr>
          <w:i/>
          <w:iCs/>
        </w:rPr>
        <w:t xml:space="preserve">The Printed Writings of Jonathan Edwards, 1703–1758</w:t>
      </w:r>
      <w:r>
        <w:t xml:space="preserve"> (Princeton, 1940), p. ix.</w:t>
      </w:r>
    </w:p>
  </w:footnote>
  <w:footnote w:id="4">
    <w:p>
      <w:pPr>
        <w:pStyle w:val="FootnoteText"/>
      </w:pPr>
      <w:r>
        <w:rPr>
          <w:rStyle w:val="FootnoteReference"/>
        </w:rPr>
        <w:footnoteRef/>
      </w:r>
      <w:r>
        <w:t xml:space="preserve">The Gideon Hawley MSS. journal, 1753–57, 4 vols. The Congregational Library, Boston, 2, p. 2. June 13, 1753.</w:t>
      </w:r>
    </w:p>
  </w:footnote>
  <w:footnote w:id="5">
    <w:p>
      <w:pPr>
        <w:pStyle w:val="FootnoteText"/>
      </w:pPr>
      <w:r>
        <w:rPr>
          <w:rStyle w:val="FootnoteReference"/>
        </w:rPr>
        <w:footnoteRef/>
      </w:r>
      <w:r>
        <w:t xml:space="preserve">John Wesley, </w:t>
      </w:r>
      <w:r>
        <w:rPr>
          <w:i/>
          <w:iCs/>
        </w:rPr>
        <w:t xml:space="preserve">The Journal of the Rev. John Wesley</w:t>
      </w:r>
      <w:r>
        <w:t xml:space="preserve"> (8 vols., London, 1938), 5, p. 226.</w:t>
      </w:r>
    </w:p>
  </w:footnote>
  <w:footnote w:id="6">
    <w:p>
      <w:pPr>
        <w:pStyle w:val="FootnoteText"/>
      </w:pPr>
      <w:r>
        <w:rPr>
          <w:rStyle w:val="FootnoteReference"/>
        </w:rPr>
        <w:footnoteRef/>
      </w:r>
      <w:r>
        <w:t xml:space="preserve">Francis Asbury, </w:t>
      </w:r>
      <w:r>
        <w:rPr>
          <w:i/>
          <w:iCs/>
        </w:rPr>
        <w:t xml:space="preserve">Journal and letters</w:t>
      </w:r>
      <w:r>
        <w:t xml:space="preserve"> (3 vols., Nashville, 1958), 3, p. 218. Thomas Coke, </w:t>
      </w:r>
      <w:r>
        <w:rPr>
          <w:i/>
          <w:iCs/>
        </w:rPr>
        <w:t xml:space="preserve">Extracts of the Journals of the Rev. Dr. Coke's Five Visits to America</w:t>
      </w:r>
      <w:r>
        <w:t xml:space="preserve"> (London, G. Paramore, 1793), P. 9.</w:t>
      </w:r>
    </w:p>
  </w:footnote>
  <w:footnote w:id="7">
    <w:p>
      <w:pPr>
        <w:pStyle w:val="FootnoteText"/>
      </w:pPr>
      <w:r>
        <w:rPr>
          <w:rStyle w:val="FootnoteReference"/>
        </w:rPr>
        <w:footnoteRef/>
      </w:r>
      <w:r>
        <w:t xml:space="preserve">George Smith, </w:t>
      </w:r>
      <w:r>
        <w:rPr>
          <w:i/>
          <w:iCs/>
        </w:rPr>
        <w:t xml:space="preserve">The Life of William Carey</w:t>
      </w:r>
      <w:r>
        <w:t xml:space="preserve"> (London, 1885), pp. 319, 450. Constance E. Padwick, </w:t>
      </w:r>
      <w:r>
        <w:rPr>
          <w:i/>
          <w:iCs/>
        </w:rPr>
        <w:t xml:space="preserve">Henry Martyn, Confessor of the Faith</w:t>
      </w:r>
      <w:r>
        <w:t xml:space="preserve"> (New York, 1923), pp. 89, 90.</w:t>
      </w:r>
    </w:p>
  </w:footnote>
  <w:footnote w:id="8">
    <w:p>
      <w:pPr>
        <w:pStyle w:val="FootnoteText"/>
      </w:pPr>
      <w:r>
        <w:rPr>
          <w:rStyle w:val="FootnoteReference"/>
        </w:rPr>
        <w:footnoteRef/>
      </w:r>
      <w:r>
        <w:t xml:space="preserve">Clyde S. Kilby, "David Brainerd: Knight of the Grail," in Russell T. Hitt, ed., </w:t>
      </w:r>
      <w:r>
        <w:rPr>
          <w:i/>
          <w:iCs/>
        </w:rPr>
        <w:t xml:space="preserve">Heroic Colonial Christians</w:t>
      </w:r>
      <w:r>
        <w:t xml:space="preserve"> (Philadelphia, 1966), pp. 200–01.</w:t>
      </w:r>
    </w:p>
  </w:footnote>
  <w:footnote w:id="9">
    <w:p>
      <w:pPr>
        <w:pStyle w:val="FootnoteText"/>
      </w:pPr>
      <w:r>
        <w:rPr>
          <w:rStyle w:val="FootnoteReference"/>
        </w:rPr>
        <w:footnoteRef/>
      </w:r>
      <w:r>
        <w:t xml:space="preserve">Andrew A. Bonar, </w:t>
      </w:r>
      <w:r>
        <w:rPr>
          <w:i/>
          <w:iCs/>
        </w:rPr>
        <w:t xml:space="preserve">Memoirs and Remains of the Rev. Robert Murry McCheyne</w:t>
      </w:r>
      <w:r>
        <w:t xml:space="preserve"> (Philadelphia, 1844), p. 19.</w:t>
      </w:r>
    </w:p>
  </w:footnote>
  <w:footnote w:id="10">
    <w:p>
      <w:pPr>
        <w:pStyle w:val="FootnoteText"/>
      </w:pPr>
      <w:r>
        <w:rPr>
          <w:rStyle w:val="FootnoteReference"/>
        </w:rPr>
        <w:footnoteRef/>
      </w:r>
      <w:r>
        <w:t xml:space="preserve">Hitt, </w:t>
      </w:r>
      <w:r>
        <w:rPr>
          <w:i/>
          <w:iCs/>
        </w:rPr>
        <w:t xml:space="preserve">Heroic Colonial Christians</w:t>
      </w:r>
      <w:r>
        <w:t xml:space="preserve">, p. 201.</w:t>
      </w:r>
    </w:p>
  </w:footnote>
  <w:footnote w:id="11">
    <w:p>
      <w:pPr>
        <w:pStyle w:val="FootnoteText"/>
      </w:pPr>
      <w:r>
        <w:rPr>
          <w:rStyle w:val="FootnoteReference"/>
        </w:rPr>
        <w:footnoteRef/>
      </w:r>
      <w:r>
        <w:t xml:space="preserve">Ibid.</w:t>
      </w:r>
    </w:p>
  </w:footnote>
  <w:footnote w:id="12">
    <w:p>
      <w:pPr>
        <w:pStyle w:val="FootnoteText"/>
      </w:pPr>
      <w:r>
        <w:rPr>
          <w:rStyle w:val="FootnoteReference"/>
        </w:rPr>
        <w:footnoteRef/>
      </w:r>
      <w:r>
        <w:t xml:space="preserve">Ibid.</w:t>
      </w:r>
    </w:p>
  </w:footnote>
  <w:footnote w:id="13">
    <w:p>
      <w:pPr>
        <w:pStyle w:val="FootnoteText"/>
      </w:pPr>
      <w:r>
        <w:rPr>
          <w:rStyle w:val="FootnoteReference"/>
        </w:rPr>
        <w:footnoteRef/>
      </w:r>
      <w:r>
        <w:t xml:space="preserve">Ibid.</w:t>
      </w:r>
    </w:p>
  </w:footnote>
  <w:footnote w:id="14">
    <w:p>
      <w:pPr>
        <w:pStyle w:val="FootnoteText"/>
      </w:pPr>
      <w:r>
        <w:rPr>
          <w:rStyle w:val="FootnoteReference"/>
        </w:rPr>
        <w:footnoteRef/>
      </w:r>
      <w:r>
        <w:t xml:space="preserve">William Warren Sweet, </w:t>
      </w:r>
      <w:r>
        <w:rPr>
          <w:i/>
          <w:iCs/>
        </w:rPr>
        <w:t xml:space="preserve">The Story of Religion in America</w:t>
      </w:r>
      <w:r>
        <w:t xml:space="preserve"> (New York, 1930), p. 236.</w:t>
      </w:r>
    </w:p>
  </w:footnote>
  <w:footnote w:id="15">
    <w:p>
      <w:pPr>
        <w:pStyle w:val="FootnoteText"/>
      </w:pPr>
      <w:r>
        <w:rPr>
          <w:rStyle w:val="FootnoteReference"/>
        </w:rPr>
        <w:footnoteRef/>
      </w:r>
      <w:r>
        <w:t xml:space="preserve">See Ola Winslow, </w:t>
      </w:r>
      <w:r>
        <w:rPr>
          <w:i/>
          <w:iCs/>
        </w:rPr>
        <w:t xml:space="preserve">Jonathan Edwards: 1703–1758</w:t>
      </w:r>
      <w:r>
        <w:t xml:space="preserve"> (New York, 1940), p. 273.</w:t>
      </w:r>
    </w:p>
  </w:footnote>
  <w:footnote w:id="16">
    <w:p>
      <w:pPr>
        <w:pStyle w:val="FootnoteText"/>
      </w:pPr>
      <w:r>
        <w:rPr>
          <w:rStyle w:val="FootnoteReference"/>
        </w:rPr>
        <w:footnoteRef/>
      </w:r>
      <w:r>
        <w:t xml:space="preserve">Elizabeth Elliot, </w:t>
      </w:r>
      <w:r>
        <w:rPr>
          <w:i/>
          <w:iCs/>
        </w:rPr>
        <w:t xml:space="preserve">Shadow of the Almighty: The Life and Testament of Jim Elliot</w:t>
      </w:r>
      <w:r>
        <w:t xml:space="preserve"> (New York, 1958), p. 105.</w:t>
      </w:r>
    </w:p>
  </w:footnote>
  <w:footnote w:id="17">
    <w:p>
      <w:pPr>
        <w:pStyle w:val="FootnoteText"/>
      </w:pPr>
      <w:r>
        <w:rPr>
          <w:rStyle w:val="FootnoteReference"/>
        </w:rPr>
        <w:footnoteRef/>
      </w:r>
      <w:r>
        <w:t xml:space="preserve">Ibid.</w:t>
      </w:r>
    </w:p>
  </w:footnote>
  <w:footnote w:id="18">
    <w:p>
      <w:pPr>
        <w:pStyle w:val="FootnoteText"/>
      </w:pPr>
      <w:r>
        <w:rPr>
          <w:rStyle w:val="FootnoteReference"/>
        </w:rPr>
        <w:footnoteRef/>
      </w:r>
      <w:r>
        <w:t xml:space="preserve">Below, pp. 326–31.</w:t>
      </w:r>
    </w:p>
  </w:footnote>
  <w:footnote w:id="19">
    <w:p>
      <w:pPr>
        <w:pStyle w:val="FootnoteText"/>
      </w:pPr>
      <w:r>
        <w:rPr>
          <w:rStyle w:val="FootnoteReference"/>
        </w:rPr>
        <w:footnoteRef/>
      </w:r>
      <w:r>
        <w:t xml:space="preserve">Perry Miller, </w:t>
      </w:r>
      <w:r>
        <w:rPr>
          <w:i/>
          <w:iCs/>
        </w:rPr>
        <w:t xml:space="preserve">Jonathan Edwards</w:t>
      </w:r>
      <w:r>
        <w:t xml:space="preserve"> (New York, 1949), p. 246. For a general discussion of JE's revival writings, see C. C. Goen, "Editor's Introduction," </w:t>
      </w:r>
      <w:r>
        <w:rPr>
          <w:i/>
          <w:iCs/>
        </w:rPr>
        <w:t xml:space="preserve">The Great Awakening</w:t>
      </w:r>
      <w:r>
        <w:t xml:space="preserve">, Vol. 4 of the Yale edition of </w:t>
      </w:r>
      <w:r>
        <w:rPr>
          <w:i/>
          <w:iCs/>
        </w:rPr>
        <w:t xml:space="preserve">The Works of Jonathan Edwards</w:t>
      </w:r>
      <w:r>
        <w:t xml:space="preserve"> (New Haven, 1972).</w:t>
      </w:r>
    </w:p>
  </w:footnote>
  <w:footnote w:id="20">
    <w:p>
      <w:pPr>
        <w:pStyle w:val="FootnoteText"/>
      </w:pPr>
      <w:r>
        <w:rPr>
          <w:rStyle w:val="FootnoteReference"/>
        </w:rPr>
        <w:footnoteRef/>
      </w:r>
      <w:r>
        <w:t xml:space="preserve">Below, p. 90.</w:t>
      </w:r>
    </w:p>
  </w:footnote>
  <w:footnote w:id="21">
    <w:p>
      <w:pPr>
        <w:pStyle w:val="FootnoteText"/>
      </w:pPr>
      <w:r>
        <w:rPr>
          <w:rStyle w:val="FootnoteReference"/>
        </w:rPr>
        <w:footnoteRef/>
      </w:r>
      <w:r>
        <w:rPr>
          <w:i/>
          <w:iCs/>
        </w:rPr>
        <w:t xml:space="preserve">Works</w:t>
      </w:r>
      <w:r>
        <w:t xml:space="preserve"> (Yale ed.), </w:t>
      </w:r>
      <w:r>
        <w:rPr>
          <w:i/>
          <w:iCs/>
        </w:rPr>
        <w:t xml:space="preserve">4</w:t>
      </w:r>
      <w:r>
        <w:t xml:space="preserve">, pp. 231, 234–35.</w:t>
      </w:r>
    </w:p>
  </w:footnote>
  <w:footnote w:id="22">
    <w:p>
      <w:pPr>
        <w:pStyle w:val="FootnoteText"/>
      </w:pPr>
      <w:r>
        <w:rPr>
          <w:rStyle w:val="FootnoteReference"/>
        </w:rPr>
        <w:footnoteRef/>
      </w:r>
      <w:r>
        <w:t xml:space="preserve">Below, p. 307.</w:t>
      </w:r>
    </w:p>
  </w:footnote>
  <w:footnote w:id="23">
    <w:p>
      <w:pPr>
        <w:pStyle w:val="FootnoteText"/>
      </w:pPr>
      <w:r>
        <w:rPr>
          <w:rStyle w:val="FootnoteReference"/>
        </w:rPr>
        <w:footnoteRef/>
      </w:r>
      <w:r>
        <w:t xml:space="preserve">Below, pp. 345, 372.</w:t>
      </w:r>
    </w:p>
  </w:footnote>
  <w:footnote w:id="24">
    <w:p>
      <w:pPr>
        <w:pStyle w:val="FootnoteText"/>
      </w:pPr>
      <w:r>
        <w:rPr>
          <w:rStyle w:val="FootnoteReference"/>
        </w:rPr>
        <w:footnoteRef/>
      </w:r>
      <w:r>
        <w:rPr>
          <w:i/>
          <w:iCs/>
        </w:rPr>
        <w:t xml:space="preserve">Works</w:t>
      </w:r>
      <w:r>
        <w:t xml:space="preserve"> (Yale ed.), </w:t>
      </w:r>
      <w:r>
        <w:rPr>
          <w:i/>
          <w:iCs/>
        </w:rPr>
        <w:t xml:space="preserve">4</w:t>
      </w:r>
      <w:r>
        <w:t xml:space="preserve">, pp. 69–70.</w:t>
      </w:r>
    </w:p>
  </w:footnote>
  <w:footnote w:id="25">
    <w:p>
      <w:pPr>
        <w:pStyle w:val="FootnoteText"/>
      </w:pPr>
      <w:r>
        <w:rPr>
          <w:rStyle w:val="FootnoteReference"/>
        </w:rPr>
        <w:footnoteRef/>
      </w:r>
      <w:r>
        <w:t xml:space="preserve">Below, pp. 111, 1749 Edition; 449.</w:t>
      </w:r>
    </w:p>
  </w:footnote>
  <w:footnote w:id="26">
    <w:p>
      <w:pPr>
        <w:pStyle w:val="FootnoteText"/>
      </w:pPr>
      <w:r>
        <w:rPr>
          <w:rStyle w:val="FootnoteReference"/>
        </w:rPr>
        <w:footnoteRef/>
      </w:r>
      <w:r>
        <w:t xml:space="preserve">Below, pp. 121, 138.</w:t>
      </w:r>
    </w:p>
  </w:footnote>
  <w:footnote w:id="27">
    <w:p>
      <w:pPr>
        <w:pStyle w:val="FootnoteText"/>
      </w:pPr>
      <w:r>
        <w:rPr>
          <w:rStyle w:val="FootnoteReference"/>
        </w:rPr>
        <w:footnoteRef/>
      </w:r>
      <w:r>
        <w:t xml:space="preserve">Below, p. 93.</w:t>
      </w:r>
    </w:p>
  </w:footnote>
  <w:footnote w:id="28">
    <w:p>
      <w:pPr>
        <w:pStyle w:val="FootnoteText"/>
      </w:pPr>
      <w:r>
        <w:rPr>
          <w:rStyle w:val="FootnoteReference"/>
        </w:rPr>
        <w:footnoteRef/>
      </w:r>
      <w:r>
        <w:rPr>
          <w:i/>
          <w:iCs/>
        </w:rPr>
        <w:t xml:space="preserve">Works</w:t>
      </w:r>
      <w:r>
        <w:t xml:space="preserve"> (Yale ed.), </w:t>
      </w:r>
      <w:r>
        <w:rPr>
          <w:i/>
          <w:iCs/>
        </w:rPr>
        <w:t xml:space="preserve">4</w:t>
      </w:r>
      <w:r>
        <w:t xml:space="preserve">, p. 341.</w:t>
      </w:r>
    </w:p>
  </w:footnote>
  <w:footnote w:id="29">
    <w:p>
      <w:pPr>
        <w:pStyle w:val="FootnoteText"/>
      </w:pPr>
      <w:r>
        <w:rPr>
          <w:rStyle w:val="FootnoteReference"/>
        </w:rPr>
        <w:footnoteRef/>
      </w:r>
      <w:r>
        <w:t xml:space="preserve">Ibid., p. 334.</w:t>
      </w:r>
    </w:p>
  </w:footnote>
  <w:footnote w:id="30">
    <w:p>
      <w:pPr>
        <w:pStyle w:val="FootnoteText"/>
      </w:pPr>
      <w:r>
        <w:rPr>
          <w:rStyle w:val="FootnoteReference"/>
        </w:rPr>
        <w:footnoteRef/>
      </w:r>
      <w:r>
        <w:t xml:space="preserve">Below, pp. 204, 254.</w:t>
      </w:r>
    </w:p>
  </w:footnote>
  <w:footnote w:id="31">
    <w:p>
      <w:pPr>
        <w:pStyle w:val="FootnoteText"/>
      </w:pPr>
      <w:r>
        <w:rPr>
          <w:rStyle w:val="FootnoteReference"/>
        </w:rPr>
        <w:footnoteRef/>
      </w:r>
      <w:r>
        <w:t xml:space="preserve">Below, pp. 300, 310.</w:t>
      </w:r>
    </w:p>
  </w:footnote>
  <w:footnote w:id="32">
    <w:p>
      <w:pPr>
        <w:pStyle w:val="FootnoteText"/>
      </w:pPr>
      <w:r>
        <w:rPr>
          <w:rStyle w:val="FootnoteReference"/>
        </w:rPr>
        <w:footnoteRef/>
      </w:r>
      <w:r>
        <w:t xml:space="preserve">Below, pp. 319, 342.</w:t>
      </w:r>
    </w:p>
  </w:footnote>
  <w:footnote w:id="33">
    <w:p>
      <w:pPr>
        <w:pStyle w:val="FootnoteText"/>
      </w:pPr>
      <w:r>
        <w:rPr>
          <w:rStyle w:val="FootnoteReference"/>
        </w:rPr>
        <w:footnoteRef/>
      </w:r>
      <w:r>
        <w:t xml:space="preserve">JE made his point most directly in </w:t>
      </w:r>
      <w:r>
        <w:rPr>
          <w:i/>
          <w:iCs/>
        </w:rPr>
        <w:t xml:space="preserve">An Humble Inquiry into the Rules of the Word of God, Concerning the Qualifications Requisite to a Complete Standing and Full Communion in the Visible Christian Church</w:t>
      </w:r>
      <w:r>
        <w:t xml:space="preserve"> (Boston, S. Kneeland, 1749), pp. 7, 36.</w:t>
      </w:r>
    </w:p>
  </w:footnote>
  <w:footnote w:id="34">
    <w:p>
      <w:pPr>
        <w:pStyle w:val="FootnoteText"/>
      </w:pPr>
      <w:r>
        <w:rPr>
          <w:rStyle w:val="FootnoteReference"/>
        </w:rPr>
        <w:footnoteRef/>
      </w:r>
      <w:r>
        <w:t xml:space="preserve">Below, p. 349.</w:t>
      </w:r>
    </w:p>
  </w:footnote>
  <w:footnote w:id="35">
    <w:p>
      <w:pPr>
        <w:pStyle w:val="FootnoteText"/>
      </w:pPr>
      <w:r>
        <w:rPr>
          <w:rStyle w:val="FootnoteReference"/>
        </w:rPr>
        <w:footnoteRef/>
      </w:r>
      <w:r>
        <w:t xml:space="preserve">Below, p. 340.</w:t>
      </w:r>
    </w:p>
  </w:footnote>
  <w:footnote w:id="36">
    <w:p>
      <w:pPr>
        <w:pStyle w:val="FootnoteText"/>
      </w:pPr>
      <w:r>
        <w:rPr>
          <w:rStyle w:val="FootnoteReference"/>
        </w:rPr>
        <w:footnoteRef/>
      </w:r>
      <w:r>
        <w:t xml:space="preserve">David Brainerd, </w:t>
      </w:r>
      <w:r>
        <w:rPr>
          <w:i/>
          <w:iCs/>
        </w:rPr>
        <w:t xml:space="preserve">Mirabilia Dei inter Indicos, or The Rise and Progress of a Remarkable Work of Grace Amongst a Number of the Indians in the Provinces of New Jersey and Pennsylvania</w:t>
      </w:r>
      <w:r>
        <w:t xml:space="preserve"> (Philadelphia, William Bradford, 1746) p. 98.</w:t>
      </w:r>
    </w:p>
  </w:footnote>
  <w:footnote w:id="37">
    <w:p>
      <w:pPr>
        <w:pStyle w:val="FootnoteText"/>
      </w:pPr>
      <w:r>
        <w:rPr>
          <w:rStyle w:val="FootnoteReference"/>
        </w:rPr>
        <w:footnoteRef/>
      </w:r>
      <w:r>
        <w:t xml:space="preserve">Sereno E. Dwight, ed., </w:t>
      </w:r>
      <w:r>
        <w:rPr>
          <w:i/>
          <w:iCs/>
        </w:rPr>
        <w:t xml:space="preserve">The Works of President Edwards with a Memoir of His Life</w:t>
      </w:r>
      <w:r>
        <w:t xml:space="preserve"> (10 vols., New York, 1829–30), </w:t>
      </w:r>
      <w:r>
        <w:rPr>
          <w:i/>
          <w:iCs/>
        </w:rPr>
        <w:t xml:space="preserve">1</w:t>
      </w:r>
      <w:r>
        <w:t xml:space="preserve">, pp. 250–51. Letters quoted in </w:t>
      </w:r>
      <w:r>
        <w:rPr>
          <w:i/>
          <w:iCs/>
        </w:rPr>
        <w:t xml:space="preserve">Works</w:t>
      </w:r>
      <w:r>
        <w:t xml:space="preserve"> (Yale ed.), </w:t>
      </w:r>
      <w:r>
        <w:rPr>
          <w:i/>
          <w:iCs/>
        </w:rPr>
        <w:t xml:space="preserve">1</w:t>
      </w:r>
      <w:r>
        <w:t xml:space="preserve">, pp. 2–4.</w:t>
      </w:r>
    </w:p>
  </w:footnote>
  <w:footnote w:id="38">
    <w:p>
      <w:pPr>
        <w:pStyle w:val="FootnoteText"/>
      </w:pPr>
      <w:r>
        <w:rPr>
          <w:rStyle w:val="FootnoteReference"/>
        </w:rPr>
        <w:footnoteRef/>
      </w:r>
      <w:r>
        <w:rPr>
          <w:i/>
          <w:iCs/>
        </w:rPr>
        <w:t xml:space="preserve">Works</w:t>
      </w:r>
      <w:r>
        <w:t xml:space="preserve"> (Yale ed.), </w:t>
      </w:r>
      <w:r>
        <w:rPr>
          <w:i/>
          <w:iCs/>
        </w:rPr>
        <w:t xml:space="preserve">3</w:t>
      </w:r>
      <w:r>
        <w:t xml:space="preserve">, pp. 151–52.</w:t>
      </w:r>
    </w:p>
  </w:footnote>
  <w:footnote w:id="39">
    <w:p>
      <w:pPr>
        <w:pStyle w:val="FootnoteText"/>
      </w:pPr>
      <w:r>
        <w:rPr>
          <w:rStyle w:val="FootnoteReference"/>
        </w:rPr>
        <w:footnoteRef/>
      </w:r>
      <w:r>
        <w:rPr>
          <w:i/>
          <w:iCs/>
        </w:rPr>
        <w:t xml:space="preserve">The Work, of President Edwards</w:t>
      </w:r>
      <w:r>
        <w:t xml:space="preserve">, ed. by S. Austin (8 vols., Worcester, 1808–09), </w:t>
      </w:r>
      <w:r>
        <w:rPr>
          <w:i/>
          <w:iCs/>
        </w:rPr>
        <w:t xml:space="preserve">2</w:t>
      </w:r>
      <w:r>
        <w:t xml:space="preserve">, p. 468.</w:t>
      </w:r>
    </w:p>
  </w:footnote>
  <w:footnote w:id="40">
    <w:p>
      <w:pPr>
        <w:pStyle w:val="FootnoteText"/>
      </w:pPr>
      <w:r>
        <w:rPr>
          <w:rStyle w:val="FootnoteReference"/>
        </w:rPr>
        <w:footnoteRef/>
      </w:r>
      <w:r>
        <w:t xml:space="preserve">Ibid., p. 469.</w:t>
      </w:r>
    </w:p>
  </w:footnote>
  <w:footnote w:id="41">
    <w:p>
      <w:pPr>
        <w:pStyle w:val="FootnoteText"/>
      </w:pPr>
      <w:r>
        <w:rPr>
          <w:rStyle w:val="FootnoteReference"/>
        </w:rPr>
        <w:footnoteRef/>
      </w:r>
      <w:r>
        <w:t xml:space="preserve">Ibid., p. 449.</w:t>
      </w:r>
    </w:p>
  </w:footnote>
  <w:footnote w:id="42">
    <w:p>
      <w:pPr>
        <w:pStyle w:val="FootnoteText"/>
      </w:pPr>
      <w:r>
        <w:rPr>
          <w:rStyle w:val="FootnoteReference"/>
        </w:rPr>
        <w:footnoteRef/>
      </w:r>
      <w:r>
        <w:t xml:space="preserve">Letter printed in Clarence H. Faust and Thomas H. Johnson, </w:t>
      </w:r>
      <w:r>
        <w:rPr>
          <w:i/>
          <w:iCs/>
        </w:rPr>
        <w:t xml:space="preserve">Jonathan Edwards, Representative Selections</w:t>
      </w:r>
      <w:r>
        <w:t xml:space="preserve"> (New York, 1962), pp. 387–89.</w:t>
      </w:r>
    </w:p>
  </w:footnote>
  <w:footnote w:id="43">
    <w:p>
      <w:pPr>
        <w:pStyle w:val="FootnoteText"/>
      </w:pPr>
      <w:r>
        <w:rPr>
          <w:rStyle w:val="FootnoteReference"/>
        </w:rPr>
        <w:footnoteRef/>
      </w:r>
      <w:r>
        <w:t xml:space="preserve">Below, p. 378.</w:t>
      </w:r>
    </w:p>
  </w:footnote>
  <w:footnote w:id="44">
    <w:p>
      <w:pPr>
        <w:pStyle w:val="FootnoteText"/>
      </w:pPr>
      <w:r>
        <w:rPr>
          <w:rStyle w:val="FootnoteReference"/>
        </w:rPr>
        <w:footnoteRef/>
      </w:r>
      <w:r>
        <w:t xml:space="preserve">Below, p. 374.</w:t>
      </w:r>
    </w:p>
  </w:footnote>
  <w:footnote w:id="45">
    <w:p>
      <w:pPr>
        <w:pStyle w:val="FootnoteText"/>
      </w:pPr>
      <w:r>
        <w:rPr>
          <w:rStyle w:val="FootnoteReference"/>
        </w:rPr>
        <w:footnoteRef/>
      </w:r>
      <w:r>
        <w:t xml:space="preserve">See Winslow, </w:t>
      </w:r>
      <w:r>
        <w:rPr>
          <w:i/>
          <w:iCs/>
        </w:rPr>
        <w:t xml:space="preserve">Jonathan Edwards</w:t>
      </w:r>
      <w:r>
        <w:t xml:space="preserve">, pp. 283–86.</w:t>
      </w:r>
    </w:p>
  </w:footnote>
  <w:footnote w:id="46">
    <w:p>
      <w:pPr>
        <w:pStyle w:val="FootnoteText"/>
      </w:pPr>
      <w:r>
        <w:rPr>
          <w:rStyle w:val="FootnoteReference"/>
        </w:rPr>
        <w:footnoteRef/>
      </w:r>
      <w:r>
        <w:t xml:space="preserve">Ibid., pp. 278–79.</w:t>
      </w:r>
    </w:p>
  </w:footnote>
  <w:footnote w:id="47">
    <w:p>
      <w:pPr>
        <w:pStyle w:val="FootnoteText"/>
      </w:pPr>
      <w:r>
        <w:rPr>
          <w:rStyle w:val="FootnoteReference"/>
        </w:rPr>
        <w:footnoteRef/>
      </w:r>
      <w:r>
        <w:t xml:space="preserve">Ibid., p. 272.</w:t>
      </w:r>
    </w:p>
  </w:footnote>
  <w:footnote w:id="48">
    <w:p>
      <w:pPr>
        <w:pStyle w:val="FootnoteText"/>
      </w:pPr>
      <w:r>
        <w:rPr>
          <w:rStyle w:val="FootnoteReference"/>
        </w:rPr>
        <w:footnoteRef/>
      </w:r>
      <w:r>
        <w:t xml:space="preserve">See Hawley MSS. journal.</w:t>
      </w:r>
    </w:p>
  </w:footnote>
  <w:footnote w:id="49">
    <w:p>
      <w:pPr>
        <w:pStyle w:val="FootnoteText"/>
      </w:pPr>
      <w:r>
        <w:rPr>
          <w:rStyle w:val="FootnoteReference"/>
        </w:rPr>
        <w:footnoteRef/>
      </w:r>
      <w:r>
        <w:rPr>
          <w:i/>
          <w:iCs/>
        </w:rPr>
        <w:t xml:space="preserve">Dictionary of American Biography, 8</w:t>
      </w:r>
      <w:r>
        <w:t xml:space="preserve">, p. 418.</w:t>
      </w:r>
    </w:p>
  </w:footnote>
  <w:footnote w:id="50">
    <w:p>
      <w:pPr>
        <w:pStyle w:val="FootnoteText"/>
      </w:pPr>
      <w:r>
        <w:rPr>
          <w:rStyle w:val="FootnoteReference"/>
        </w:rPr>
        <w:footnoteRef/>
      </w:r>
      <w:r>
        <w:t xml:space="preserve">Much of Hawley's journal is written in the form of letters.</w:t>
      </w:r>
    </w:p>
  </w:footnote>
  <w:footnote w:id="51">
    <w:p>
      <w:pPr>
        <w:pStyle w:val="FootnoteText"/>
      </w:pPr>
      <w:r>
        <w:rPr>
          <w:rStyle w:val="FootnoteReference"/>
        </w:rPr>
        <w:footnoteRef/>
      </w:r>
      <w:r>
        <w:t xml:space="preserve">Hawley MSS. journal, </w:t>
      </w:r>
      <w:r>
        <w:rPr>
          <w:i/>
          <w:iCs/>
        </w:rPr>
        <w:t xml:space="preserve">2</w:t>
      </w:r>
      <w:r>
        <w:t xml:space="preserve">, p. 3.</w:t>
      </w:r>
    </w:p>
  </w:footnote>
  <w:footnote w:id="52">
    <w:p>
      <w:pPr>
        <w:pStyle w:val="FootnoteText"/>
      </w:pPr>
      <w:r>
        <w:rPr>
          <w:rStyle w:val="FootnoteReference"/>
        </w:rPr>
        <w:footnoteRef/>
      </w:r>
      <w:r>
        <w:t xml:space="preserve">Ibid., </w:t>
      </w:r>
      <w:r>
        <w:rPr>
          <w:i/>
          <w:iCs/>
        </w:rPr>
        <w:t xml:space="preserve">1</w:t>
      </w:r>
      <w:r>
        <w:t xml:space="preserve">, Pt. II, p. 3.</w:t>
      </w:r>
    </w:p>
  </w:footnote>
  <w:footnote w:id="53">
    <w:p>
      <w:pPr>
        <w:pStyle w:val="FootnoteText"/>
      </w:pPr>
      <w:r>
        <w:rPr>
          <w:rStyle w:val="FootnoteReference"/>
        </w:rPr>
        <w:footnoteRef/>
      </w:r>
      <w:r>
        <w:t xml:space="preserve">Ibid., pp. 7, 12, 20.</w:t>
      </w:r>
    </w:p>
  </w:footnote>
  <w:footnote w:id="54">
    <w:p>
      <w:pPr>
        <w:pStyle w:val="FootnoteText"/>
      </w:pPr>
      <w:r>
        <w:rPr>
          <w:rStyle w:val="FootnoteReference"/>
        </w:rPr>
        <w:footnoteRef/>
      </w:r>
      <w:r>
        <w:t xml:space="preserve">The MS. is lost; the text survives in Dwight, </w:t>
      </w:r>
      <w:r>
        <w:rPr>
          <w:i/>
          <w:iCs/>
        </w:rPr>
        <w:t xml:space="preserve">Life</w:t>
      </w:r>
      <w:r>
        <w:t xml:space="preserve">, pp. 76–94, 99–106. Selections reprinted in Faust and Johnson, </w:t>
      </w:r>
      <w:r>
        <w:rPr>
          <w:i/>
          <w:iCs/>
        </w:rPr>
        <w:t xml:space="preserve">Jonathan Edwards</w:t>
      </w:r>
      <w:r>
        <w:t xml:space="preserve">, pp. 46–55.</w:t>
      </w:r>
    </w:p>
  </w:footnote>
  <w:footnote w:id="55">
    <w:p>
      <w:pPr>
        <w:pStyle w:val="FootnoteText"/>
      </w:pPr>
      <w:r>
        <w:rPr>
          <w:rStyle w:val="FootnoteReference"/>
        </w:rPr>
        <w:footnoteRef/>
      </w:r>
      <w:r>
        <w:t xml:space="preserve">Below, pp. 508–09.</w:t>
      </w:r>
    </w:p>
  </w:footnote>
  <w:footnote w:id="56">
    <w:p>
      <w:pPr>
        <w:pStyle w:val="FootnoteText"/>
      </w:pPr>
      <w:r>
        <w:rPr>
          <w:rStyle w:val="FootnoteReference"/>
        </w:rPr>
        <w:footnoteRef/>
      </w:r>
      <w:r>
        <w:t xml:space="preserve">Below, pp. 203–04.</w:t>
      </w:r>
    </w:p>
  </w:footnote>
  <w:footnote w:id="57">
    <w:p>
      <w:pPr>
        <w:pStyle w:val="FootnoteText"/>
      </w:pPr>
      <w:r>
        <w:rPr>
          <w:rStyle w:val="FootnoteReference"/>
        </w:rPr>
        <w:footnoteRef/>
      </w:r>
      <w:r>
        <w:t xml:space="preserve">Below, p. 96.</w:t>
      </w:r>
    </w:p>
  </w:footnote>
  <w:footnote w:id="58">
    <w:p>
      <w:pPr>
        <w:pStyle w:val="FootnoteText"/>
      </w:pPr>
      <w:r>
        <w:rPr>
          <w:rStyle w:val="FootnoteReference"/>
        </w:rPr>
        <w:footnoteRef/>
      </w:r>
      <w:r>
        <w:t xml:space="preserve">Below, p. 91.</w:t>
      </w:r>
    </w:p>
  </w:footnote>
  <w:footnote w:id="59">
    <w:p>
      <w:pPr>
        <w:pStyle w:val="FootnoteText"/>
      </w:pPr>
      <w:r>
        <w:rPr>
          <w:rStyle w:val="FootnoteReference"/>
        </w:rPr>
        <w:footnoteRef/>
      </w:r>
      <w:r>
        <w:t xml:space="preserve">Below, p. 541.</w:t>
      </w:r>
    </w:p>
  </w:footnote>
  <w:footnote w:id="60">
    <w:p>
      <w:pPr>
        <w:pStyle w:val="FootnoteText"/>
      </w:pPr>
      <w:r>
        <w:rPr>
          <w:rStyle w:val="FootnoteReference"/>
        </w:rPr>
        <w:footnoteRef/>
      </w:r>
      <w:r>
        <w:rPr>
          <w:i/>
          <w:iCs/>
        </w:rPr>
        <w:t xml:space="preserve">Works</w:t>
      </w:r>
      <w:r>
        <w:t xml:space="preserve"> (Yale ed.), </w:t>
      </w:r>
      <w:r>
        <w:rPr>
          <w:i/>
          <w:iCs/>
        </w:rPr>
        <w:t xml:space="preserve">2</w:t>
      </w:r>
      <w:r>
        <w:t xml:space="preserve">, p. 84.</w:t>
      </w:r>
    </w:p>
  </w:footnote>
  <w:footnote w:id="61">
    <w:p>
      <w:pPr>
        <w:pStyle w:val="FootnoteText"/>
      </w:pPr>
      <w:r>
        <w:rPr>
          <w:rStyle w:val="FootnoteReference"/>
        </w:rPr>
        <w:footnoteRef/>
      </w:r>
      <w:r>
        <w:t xml:space="preserve">Below, p. 90.</w:t>
      </w:r>
    </w:p>
  </w:footnote>
  <w:footnote w:id="62">
    <w:p>
      <w:pPr>
        <w:pStyle w:val="FootnoteText"/>
      </w:pPr>
      <w:r>
        <w:rPr>
          <w:rStyle w:val="FootnoteReference"/>
        </w:rPr>
        <w:footnoteRef/>
      </w:r>
      <w:r>
        <w:t xml:space="preserve">Worcester ed., </w:t>
      </w:r>
      <w:r>
        <w:rPr>
          <w:i/>
          <w:iCs/>
        </w:rPr>
        <w:t xml:space="preserve">1</w:t>
      </w:r>
      <w:r>
        <w:t xml:space="preserve">, p. 35.</w:t>
      </w:r>
    </w:p>
  </w:footnote>
  <w:footnote w:id="63">
    <w:p>
      <w:pPr>
        <w:pStyle w:val="FootnoteText"/>
      </w:pPr>
      <w:r>
        <w:rPr>
          <w:rStyle w:val="FootnoteReference"/>
        </w:rPr>
        <w:footnoteRef/>
      </w:r>
      <w:r>
        <w:t xml:space="preserve">M. M. Knappen, </w:t>
      </w:r>
      <w:r>
        <w:rPr>
          <w:i/>
          <w:iCs/>
        </w:rPr>
        <w:t xml:space="preserve">Tudor Puritanism</w:t>
      </w:r>
      <w:r>
        <w:t xml:space="preserve"> (Chicago, 1939), p. 436. For a discussion of JE's response to nature see David C. Pierce, "Jonathan Edwards and the 'New Sense' of Glory," </w:t>
      </w:r>
      <w:r>
        <w:rPr>
          <w:i/>
          <w:iCs/>
        </w:rPr>
        <w:t xml:space="preserve">The New England Quarterly, 41</w:t>
      </w:r>
      <w:r>
        <w:t xml:space="preserve">, (1968), pp. 82–95.</w:t>
      </w:r>
    </w:p>
  </w:footnote>
  <w:footnote w:id="64">
    <w:p>
      <w:pPr>
        <w:pStyle w:val="FootnoteText"/>
      </w:pPr>
      <w:r>
        <w:rPr>
          <w:rStyle w:val="FootnoteReference"/>
        </w:rPr>
        <w:footnoteRef/>
      </w:r>
      <w:r>
        <w:t xml:space="preserve">Below, pp. 540–41.</w:t>
      </w:r>
    </w:p>
  </w:footnote>
  <w:footnote w:id="65">
    <w:p>
      <w:pPr>
        <w:pStyle w:val="FootnoteText"/>
      </w:pPr>
      <w:r>
        <w:rPr>
          <w:rStyle w:val="FootnoteReference"/>
        </w:rPr>
        <w:footnoteRef/>
      </w:r>
      <w:r>
        <w:t xml:space="preserve">Ibid.</w:t>
      </w:r>
    </w:p>
  </w:footnote>
  <w:footnote w:id="66">
    <w:p>
      <w:pPr>
        <w:pStyle w:val="FootnoteText"/>
      </w:pPr>
      <w:r>
        <w:rPr>
          <w:rStyle w:val="FootnoteReference"/>
        </w:rPr>
        <w:footnoteRef/>
      </w:r>
      <w:r>
        <w:t xml:space="preserve">See </w:t>
      </w:r>
      <w:r>
        <w:rPr>
          <w:i/>
          <w:iCs/>
        </w:rPr>
        <w:t xml:space="preserve">Works</w:t>
      </w:r>
      <w:r>
        <w:t xml:space="preserve"> (Yale ed.), </w:t>
      </w:r>
      <w:r>
        <w:rPr>
          <w:i/>
          <w:iCs/>
        </w:rPr>
        <w:t xml:space="preserve">2</w:t>
      </w:r>
      <w:r>
        <w:t xml:space="preserve">.</w:t>
      </w:r>
    </w:p>
  </w:footnote>
  <w:footnote w:id="67">
    <w:p>
      <w:pPr>
        <w:pStyle w:val="FootnoteText"/>
      </w:pPr>
      <w:r>
        <w:rPr>
          <w:rStyle w:val="FootnoteReference"/>
        </w:rPr>
        <w:footnoteRef/>
      </w:r>
      <w:r>
        <w:t xml:space="preserve">Roy Harvey Pearce, </w:t>
      </w:r>
      <w:r>
        <w:rPr>
          <w:i/>
          <w:iCs/>
        </w:rPr>
        <w:t xml:space="preserve">The Savages of America: A Study of the Indian and the Idea of Civilization</w:t>
      </w:r>
      <w:r>
        <w:t xml:space="preserve"> (Baltimore, 1953), p. 6.</w:t>
      </w:r>
    </w:p>
  </w:footnote>
  <w:footnote w:id="68">
    <w:p>
      <w:pPr>
        <w:pStyle w:val="FootnoteText"/>
      </w:pPr>
      <w:r>
        <w:rPr>
          <w:rStyle w:val="FootnoteReference"/>
        </w:rPr>
        <w:footnoteRef/>
      </w:r>
      <w:r>
        <w:t xml:space="preserve">Alden T. Vaughan, </w:t>
      </w:r>
      <w:r>
        <w:rPr>
          <w:i/>
          <w:iCs/>
        </w:rPr>
        <w:t xml:space="preserve">New England Frontier: Puritans and Indians, 1620–1675</w:t>
      </w:r>
      <w:r>
        <w:t xml:space="preserve"> (Boston, 1965), pp. 235–37.</w:t>
      </w:r>
    </w:p>
  </w:footnote>
  <w:footnote w:id="69">
    <w:p>
      <w:pPr>
        <w:pStyle w:val="FootnoteText"/>
      </w:pPr>
      <w:r>
        <w:rPr>
          <w:rStyle w:val="FootnoteReference"/>
        </w:rPr>
        <w:footnoteRef/>
      </w:r>
      <w:r>
        <w:rPr>
          <w:i/>
          <w:iCs/>
        </w:rPr>
        <w:t xml:space="preserve">Winthrop Papers</w:t>
      </w:r>
      <w:r>
        <w:t xml:space="preserve"> (5 vols., Boston, 1929–1947), </w:t>
      </w:r>
      <w:r>
        <w:rPr>
          <w:i/>
          <w:iCs/>
        </w:rPr>
        <w:t xml:space="preserve">3</w:t>
      </w:r>
      <w:r>
        <w:t xml:space="preserve">, p. 106.</w:t>
      </w:r>
    </w:p>
  </w:footnote>
  <w:footnote w:id="70">
    <w:p>
      <w:pPr>
        <w:pStyle w:val="FootnoteText"/>
      </w:pPr>
      <w:r>
        <w:rPr>
          <w:rStyle w:val="FootnoteReference"/>
        </w:rPr>
        <w:footnoteRef/>
      </w:r>
      <w:r>
        <w:rPr>
          <w:i/>
          <w:iCs/>
        </w:rPr>
        <w:t xml:space="preserve">An Account of the Life of The Reverend David Brainerd</w:t>
      </w:r>
      <w:r>
        <w:t xml:space="preserve"> (Edinburgh, Printed by T. Maccliesh and Co. for J. Ogle, 1798), app., pp. 52–60.</w:t>
      </w:r>
    </w:p>
  </w:footnote>
  <w:footnote w:id="71">
    <w:p>
      <w:pPr>
        <w:pStyle w:val="FootnoteText"/>
      </w:pPr>
      <w:r>
        <w:rPr>
          <w:rStyle w:val="FootnoteReference"/>
        </w:rPr>
        <w:footnoteRef/>
      </w:r>
      <w:r>
        <w:t xml:space="preserve">Ruth M. Underhill, </w:t>
      </w:r>
      <w:r>
        <w:rPr>
          <w:i/>
          <w:iCs/>
        </w:rPr>
        <w:t xml:space="preserve">Red Man's Religion: Beliefs and Practices of the Indians North of Mexico</w:t>
      </w:r>
      <w:r>
        <w:t xml:space="preserve"> (Chicago, 1965), pp. 12–14, 254–55.</w:t>
      </w:r>
    </w:p>
  </w:footnote>
  <w:footnote w:id="72">
    <w:p>
      <w:pPr>
        <w:pStyle w:val="FootnoteText"/>
      </w:pPr>
      <w:r>
        <w:rPr>
          <w:rStyle w:val="FootnoteReference"/>
        </w:rPr>
        <w:footnoteRef/>
      </w:r>
      <w:r>
        <w:t xml:space="preserve">Charles Alexander Eastman, </w:t>
      </w:r>
      <w:r>
        <w:rPr>
          <w:i/>
          <w:iCs/>
        </w:rPr>
        <w:t xml:space="preserve">The Soul of the Indian: An Interpretation</w:t>
      </w:r>
      <w:r>
        <w:t xml:space="preserve"> (Boston, 1911), p. 20.</w:t>
      </w:r>
    </w:p>
  </w:footnote>
  <w:footnote w:id="73">
    <w:p>
      <w:pPr>
        <w:pStyle w:val="FootnoteText"/>
      </w:pPr>
      <w:r>
        <w:rPr>
          <w:rStyle w:val="FootnoteReference"/>
        </w:rPr>
        <w:footnoteRef/>
      </w:r>
      <w:r>
        <w:t xml:space="preserve">Cotton Mather, </w:t>
      </w:r>
      <w:r>
        <w:rPr>
          <w:i/>
          <w:iCs/>
        </w:rPr>
        <w:t xml:space="preserve">Magnolia Christi Americana</w:t>
      </w:r>
      <w:r>
        <w:t xml:space="preserve"> (2 vols., Hartford, 1820), </w:t>
      </w:r>
      <w:r>
        <w:rPr>
          <w:i/>
          <w:iCs/>
        </w:rPr>
        <w:t xml:space="preserve">1</w:t>
      </w:r>
      <w:r>
        <w:t xml:space="preserve">, p. 504.</w:t>
      </w:r>
    </w:p>
  </w:footnote>
  <w:footnote w:id="74">
    <w:p>
      <w:pPr>
        <w:pStyle w:val="FootnoteText"/>
      </w:pPr>
      <w:r>
        <w:rPr>
          <w:rStyle w:val="FootnoteReference"/>
        </w:rPr>
        <w:footnoteRef/>
      </w:r>
      <w:r>
        <w:t xml:space="preserve">Daniel Gookin, </w:t>
      </w:r>
      <w:r>
        <w:rPr>
          <w:i/>
          <w:iCs/>
        </w:rPr>
        <w:t xml:space="preserve">Historical Collections of the Indians in New England</w:t>
      </w:r>
      <w:r>
        <w:t xml:space="preserve"> (Boston, Belknap and Hall, 1792), ch. 1.</w:t>
      </w:r>
    </w:p>
  </w:footnote>
  <w:footnote w:id="75">
    <w:p>
      <w:pPr>
        <w:pStyle w:val="FootnoteText"/>
      </w:pPr>
      <w:r>
        <w:rPr>
          <w:rStyle w:val="FootnoteReference"/>
        </w:rPr>
        <w:footnoteRef/>
      </w:r>
      <w:r>
        <w:t xml:space="preserve">Vaughan, </w:t>
      </w:r>
      <w:r>
        <w:rPr>
          <w:i/>
          <w:iCs/>
        </w:rPr>
        <w:t xml:space="preserve">New England Frontier</w:t>
      </w:r>
      <w:r>
        <w:t xml:space="preserve">, p. 302.</w:t>
      </w:r>
    </w:p>
  </w:footnote>
  <w:footnote w:id="76">
    <w:p>
      <w:pPr>
        <w:pStyle w:val="FootnoteText"/>
      </w:pPr>
      <w:r>
        <w:rPr>
          <w:rStyle w:val="FootnoteReference"/>
        </w:rPr>
        <w:footnoteRef/>
      </w:r>
      <w:r>
        <w:t xml:space="preserve">Ibid., p. 303.</w:t>
      </w:r>
    </w:p>
  </w:footnote>
  <w:footnote w:id="77">
    <w:p>
      <w:pPr>
        <w:pStyle w:val="FootnoteText"/>
      </w:pPr>
      <w:r>
        <w:rPr>
          <w:rStyle w:val="FootnoteReference"/>
        </w:rPr>
        <w:footnoteRef/>
      </w:r>
      <w:r>
        <w:t xml:space="preserve">De Jong, </w:t>
      </w:r>
      <w:r>
        <w:rPr>
          <w:i/>
          <w:iCs/>
        </w:rPr>
        <w:t xml:space="preserve">As Waters Cover the Sea</w:t>
      </w:r>
      <w:r>
        <w:t xml:space="preserve">, p. 93.</w:t>
      </w:r>
    </w:p>
  </w:footnote>
  <w:footnote w:id="78">
    <w:p>
      <w:pPr>
        <w:pStyle w:val="FootnoteText"/>
      </w:pPr>
      <w:r>
        <w:rPr>
          <w:rStyle w:val="FootnoteReference"/>
        </w:rPr>
        <w:footnoteRef/>
      </w:r>
      <w:r>
        <w:t xml:space="preserve">Robert Pierce Beaver, </w:t>
      </w:r>
      <w:r>
        <w:rPr>
          <w:i/>
          <w:iCs/>
        </w:rPr>
        <w:t xml:space="preserve">Pioneers in Mission: The Early Missionary Ordination Sermons, Charges, and Instructions</w:t>
      </w:r>
      <w:r>
        <w:t xml:space="preserve"> (Grand Rapids, 1966), p. 13.</w:t>
      </w:r>
    </w:p>
  </w:footnote>
  <w:footnote w:id="79">
    <w:p>
      <w:pPr>
        <w:pStyle w:val="FootnoteText"/>
      </w:pPr>
      <w:r>
        <w:rPr>
          <w:rStyle w:val="FootnoteReference"/>
        </w:rPr>
        <w:footnoteRef/>
      </w:r>
      <w:r>
        <w:t xml:space="preserve">Solomon Stoddard, </w:t>
      </w:r>
      <w:r>
        <w:rPr>
          <w:i/>
          <w:iCs/>
        </w:rPr>
        <w:t xml:space="preserve">Question Whether God is Not Angry with the Country for Doing So Little Towards the Conversion of the Indians</w:t>
      </w:r>
      <w:r>
        <w:t xml:space="preserve"> (Boston, B. Green, 1723).</w:t>
      </w:r>
    </w:p>
  </w:footnote>
  <w:footnote w:id="80">
    <w:p>
      <w:pPr>
        <w:pStyle w:val="FootnoteText"/>
      </w:pPr>
      <w:r>
        <w:rPr>
          <w:rStyle w:val="FootnoteReference"/>
        </w:rPr>
        <w:footnoteRef/>
      </w:r>
      <w:r>
        <w:t xml:space="preserve">De Jong, </w:t>
      </w:r>
      <w:r>
        <w:rPr>
          <w:i/>
          <w:iCs/>
        </w:rPr>
        <w:t xml:space="preserve">As Waters Cover the Sea</w:t>
      </w:r>
      <w:r>
        <w:t xml:space="preserve">, p. 107.</w:t>
      </w:r>
    </w:p>
  </w:footnote>
  <w:footnote w:id="81">
    <w:p>
      <w:pPr>
        <w:pStyle w:val="FootnoteText"/>
      </w:pPr>
      <w:r>
        <w:rPr>
          <w:rStyle w:val="FootnoteReference"/>
        </w:rPr>
        <w:footnoteRef/>
      </w:r>
      <w:r>
        <w:t xml:space="preserve">Samuel Sewall. </w:t>
      </w:r>
      <w:r>
        <w:rPr>
          <w:i/>
          <w:iCs/>
        </w:rPr>
        <w:t xml:space="preserve">Phaenomena quaedam Apocalyptica ad Aspectum Novi Orbis Configurata</w:t>
      </w:r>
      <w:r>
        <w:t xml:space="preserve"> (Boston, B. Green and J. Allen, 1697. Second Edition, 1727).</w:t>
      </w:r>
    </w:p>
  </w:footnote>
  <w:footnote w:id="82">
    <w:p>
      <w:pPr>
        <w:pStyle w:val="FootnoteText"/>
      </w:pPr>
      <w:r>
        <w:rPr>
          <w:rStyle w:val="FootnoteReference"/>
        </w:rPr>
        <w:footnoteRef/>
      </w:r>
      <w:r>
        <w:t xml:space="preserve">John W. Ford, ed., </w:t>
      </w:r>
      <w:r>
        <w:rPr>
          <w:i/>
          <w:iCs/>
        </w:rPr>
        <w:t xml:space="preserve">New England Company: Letters from Eliot and Others, 1657–1714</w:t>
      </w:r>
      <w:r>
        <w:t xml:space="preserve"> (London, 1897), p. 81.</w:t>
      </w:r>
    </w:p>
  </w:footnote>
  <w:footnote w:id="83">
    <w:p>
      <w:pPr>
        <w:pStyle w:val="FootnoteText"/>
      </w:pPr>
      <w:r>
        <w:rPr>
          <w:rStyle w:val="FootnoteReference"/>
        </w:rPr>
        <w:footnoteRef/>
      </w:r>
      <w:r>
        <w:t xml:space="preserve">Robert Pierce Beaver, </w:t>
      </w:r>
      <w:r>
        <w:rPr>
          <w:i/>
          <w:iCs/>
        </w:rPr>
        <w:t xml:space="preserve">Church, State, and the American Indians</w:t>
      </w:r>
      <w:r>
        <w:t xml:space="preserve"> (St. Louis, 1966), p. 39.</w:t>
      </w:r>
    </w:p>
  </w:footnote>
  <w:footnote w:id="84">
    <w:p>
      <w:pPr>
        <w:pStyle w:val="FootnoteText"/>
      </w:pPr>
      <w:r>
        <w:rPr>
          <w:rStyle w:val="FootnoteReference"/>
        </w:rPr>
        <w:footnoteRef/>
      </w:r>
      <w:r>
        <w:t xml:space="preserve">Arthur Fawcett, </w:t>
      </w:r>
      <w:r>
        <w:rPr>
          <w:i/>
          <w:iCs/>
        </w:rPr>
        <w:t xml:space="preserve">The Cambuslang Revival: The Scottish Evangelical Revival of the Eighteenth Century</w:t>
      </w:r>
      <w:r>
        <w:t xml:space="preserve"> (London, 1971), p. 216.</w:t>
      </w:r>
    </w:p>
  </w:footnote>
  <w:footnote w:id="85">
    <w:p>
      <w:pPr>
        <w:pStyle w:val="FootnoteText"/>
      </w:pPr>
      <w:r>
        <w:rPr>
          <w:rStyle w:val="FootnoteReference"/>
        </w:rPr>
        <w:footnoteRef/>
      </w:r>
      <w:r>
        <w:t xml:space="preserve">Henry Hunter, </w:t>
      </w:r>
      <w:r>
        <w:rPr>
          <w:i/>
          <w:iCs/>
        </w:rPr>
        <w:t xml:space="preserve">A Brief History of the Society in Scotland for Propagating Christian Knowledge in the Highlands and Islands, and of the Correspondent Board in London, from the Establishment of the Society in the Year 1701 to the Present Time</w:t>
      </w:r>
      <w:r>
        <w:t xml:space="preserve"> (Edinburgh and London, 1795).</w:t>
      </w:r>
    </w:p>
  </w:footnote>
  <w:footnote w:id="86">
    <w:p>
      <w:pPr>
        <w:pStyle w:val="FootnoteText"/>
      </w:pPr>
      <w:r>
        <w:rPr>
          <w:rStyle w:val="FootnoteReference"/>
        </w:rPr>
        <w:footnoteRef/>
      </w:r>
      <w:r>
        <w:t xml:space="preserve">Beaver, </w:t>
      </w:r>
      <w:r>
        <w:rPr>
          <w:i/>
          <w:iCs/>
        </w:rPr>
        <w:t xml:space="preserve">Church, State</w:t>
      </w:r>
      <w:r>
        <w:t xml:space="preserve">, p. 41.</w:t>
      </w:r>
    </w:p>
  </w:footnote>
  <w:footnote w:id="87">
    <w:p>
      <w:pPr>
        <w:pStyle w:val="FootnoteText"/>
      </w:pPr>
      <w:r>
        <w:rPr>
          <w:rStyle w:val="FootnoteReference"/>
        </w:rPr>
        <w:footnoteRef/>
      </w:r>
      <w:r>
        <w:t xml:space="preserve">Samuel Hopkins, </w:t>
      </w:r>
      <w:r>
        <w:rPr>
          <w:i/>
          <w:iCs/>
        </w:rPr>
        <w:t xml:space="preserve">Historical Memoirs Relating to the Housatunnuk Indians</w:t>
      </w:r>
      <w:r>
        <w:t xml:space="preserve"> (Boston, S. Kneeland, 1753), p. 78.</w:t>
      </w:r>
    </w:p>
  </w:footnote>
  <w:footnote w:id="88">
    <w:p>
      <w:pPr>
        <w:pStyle w:val="FootnoteText"/>
      </w:pPr>
      <w:r>
        <w:rPr>
          <w:rStyle w:val="FootnoteReference"/>
        </w:rPr>
        <w:footnoteRef/>
      </w:r>
      <w:r>
        <w:t xml:space="preserve">Henry F. May, </w:t>
      </w:r>
      <w:r>
        <w:rPr>
          <w:i/>
          <w:iCs/>
        </w:rPr>
        <w:t xml:space="preserve">The Enlightenment in America</w:t>
      </w:r>
      <w:r>
        <w:t xml:space="preserve"> (New York, 1976), pp. 66–78.</w:t>
      </w:r>
    </w:p>
  </w:footnote>
  <w:footnote w:id="89">
    <w:p>
      <w:pPr>
        <w:pStyle w:val="FootnoteText"/>
      </w:pPr>
      <w:r>
        <w:rPr>
          <w:rStyle w:val="FootnoteReference"/>
        </w:rPr>
        <w:footnoteRef/>
      </w:r>
      <w:r>
        <w:t xml:space="preserve">Beaver, </w:t>
      </w:r>
      <w:r>
        <w:rPr>
          <w:i/>
          <w:iCs/>
        </w:rPr>
        <w:t xml:space="preserve">Pioneers in Mission</w:t>
      </w:r>
      <w:r>
        <w:t xml:space="preserve">, p. 14.</w:t>
      </w:r>
    </w:p>
  </w:footnote>
  <w:footnote w:id="90">
    <w:p>
      <w:pPr>
        <w:pStyle w:val="FootnoteText"/>
      </w:pPr>
      <w:r>
        <w:rPr>
          <w:rStyle w:val="FootnoteReference"/>
        </w:rPr>
        <w:footnoteRef/>
      </w:r>
      <w:r>
        <w:t xml:space="preserve">Gillian Lindt Gollin, </w:t>
      </w:r>
      <w:r>
        <w:rPr>
          <w:i/>
          <w:iCs/>
        </w:rPr>
        <w:t xml:space="preserve">Moravians in Two Worlds</w:t>
      </w:r>
      <w:r>
        <w:t xml:space="preserve"> (New York, 1967), p. 83.</w:t>
      </w:r>
    </w:p>
  </w:footnote>
  <w:footnote w:id="91">
    <w:p>
      <w:pPr>
        <w:pStyle w:val="FootnoteText"/>
      </w:pPr>
      <w:r>
        <w:rPr>
          <w:rStyle w:val="FootnoteReference"/>
        </w:rPr>
        <w:footnoteRef/>
      </w:r>
      <w:r>
        <w:t xml:space="preserve">Beaver, </w:t>
      </w:r>
      <w:r>
        <w:rPr>
          <w:i/>
          <w:iCs/>
        </w:rPr>
        <w:t xml:space="preserve">Pioneers in Mission</w:t>
      </w:r>
      <w:r>
        <w:t xml:space="preserve">, p. 14.</w:t>
      </w:r>
    </w:p>
  </w:footnote>
  <w:footnote w:id="92">
    <w:p>
      <w:pPr>
        <w:pStyle w:val="FootnoteText"/>
      </w:pPr>
      <w:r>
        <w:rPr>
          <w:rStyle w:val="FootnoteReference"/>
        </w:rPr>
        <w:footnoteRef/>
      </w:r>
      <w:r>
        <w:rPr>
          <w:i/>
          <w:iCs/>
        </w:rPr>
        <w:t xml:space="preserve">Dictionary of National Biography, 20</w:t>
      </w:r>
      <w:r>
        <w:t xml:space="preserve">, pp. 657–58.</w:t>
      </w:r>
    </w:p>
  </w:footnote>
  <w:footnote w:id="93">
    <w:p>
      <w:pPr>
        <w:pStyle w:val="FootnoteText"/>
      </w:pPr>
      <w:r>
        <w:rPr>
          <w:rStyle w:val="FootnoteReference"/>
        </w:rPr>
        <w:footnoteRef/>
      </w:r>
      <w:r>
        <w:t xml:space="preserve">Peter G. Mode, </w:t>
      </w:r>
      <w:r>
        <w:rPr>
          <w:i/>
          <w:iCs/>
        </w:rPr>
        <w:t xml:space="preserve">Source Book and Bibliographical Guide for American Church History</w:t>
      </w:r>
      <w:r>
        <w:t xml:space="preserve"> (Menasha, Wisconsin, 1921), p. 536.</w:t>
      </w:r>
    </w:p>
  </w:footnote>
  <w:footnote w:id="94">
    <w:p>
      <w:pPr>
        <w:pStyle w:val="FootnoteText"/>
      </w:pPr>
      <w:r>
        <w:rPr>
          <w:rStyle w:val="FootnoteReference"/>
        </w:rPr>
        <w:footnoteRef/>
      </w:r>
      <w:r>
        <w:t xml:space="preserve">Edward Langton, </w:t>
      </w:r>
      <w:r>
        <w:rPr>
          <w:i/>
          <w:iCs/>
        </w:rPr>
        <w:t xml:space="preserve">History of the Moravian Church</w:t>
      </w:r>
      <w:r>
        <w:t xml:space="preserve"> (London, 1956), p. 116.</w:t>
      </w:r>
    </w:p>
  </w:footnote>
  <w:footnote w:id="95">
    <w:p>
      <w:pPr>
        <w:pStyle w:val="FootnoteText"/>
      </w:pPr>
      <w:r>
        <w:rPr>
          <w:rStyle w:val="FootnoteReference"/>
        </w:rPr>
        <w:footnoteRef/>
      </w:r>
      <w:r>
        <w:t xml:space="preserve">Philip Schaff, et al., eds., </w:t>
      </w:r>
      <w:r>
        <w:rPr>
          <w:i/>
          <w:iCs/>
        </w:rPr>
        <w:t xml:space="preserve">The American Church History Series</w:t>
      </w:r>
      <w:r>
        <w:t xml:space="preserve"> (13 vols., New York, 1893–1897), </w:t>
      </w:r>
      <w:r>
        <w:rPr>
          <w:i/>
          <w:iCs/>
        </w:rPr>
        <w:t xml:space="preserve">8</w:t>
      </w:r>
      <w:r>
        <w:t xml:space="preserve">, p. 459.</w:t>
      </w:r>
    </w:p>
  </w:footnote>
  <w:footnote w:id="96">
    <w:p>
      <w:pPr>
        <w:pStyle w:val="FootnoteText"/>
      </w:pPr>
      <w:r>
        <w:rPr>
          <w:rStyle w:val="FootnoteReference"/>
        </w:rPr>
        <w:footnoteRef/>
      </w:r>
      <w:r>
        <w:rPr>
          <w:i/>
          <w:iCs/>
        </w:rPr>
        <w:t xml:space="preserve">DAB</w:t>
      </w:r>
      <w:r>
        <w:t xml:space="preserve">, 2, p. 591.</w:t>
      </w:r>
    </w:p>
  </w:footnote>
  <w:footnote w:id="97">
    <w:p>
      <w:pPr>
        <w:pStyle w:val="FootnoteText"/>
      </w:pPr>
      <w:r>
        <w:rPr>
          <w:rStyle w:val="FootnoteReference"/>
        </w:rPr>
        <w:footnoteRef/>
      </w:r>
      <w:r>
        <w:t xml:space="preserve">Thomas Brainerd, </w:t>
      </w:r>
      <w:r>
        <w:rPr>
          <w:i/>
          <w:iCs/>
        </w:rPr>
        <w:t xml:space="preserve">The Life of John Brainerd</w:t>
      </w:r>
      <w:r>
        <w:t xml:space="preserve"> (Philadelphia, Presbyterian Publications Committee, and New York, A. D. F. Randolf, 1865), p. 30.</w:t>
      </w:r>
    </w:p>
  </w:footnote>
  <w:footnote w:id="98">
    <w:p>
      <w:pPr>
        <w:pStyle w:val="FootnoteText"/>
      </w:pPr>
      <w:r>
        <w:rPr>
          <w:rStyle w:val="FootnoteReference"/>
        </w:rPr>
        <w:footnoteRef/>
      </w:r>
      <w:r>
        <w:t xml:space="preserve">Lucy Abigail Brainard, </w:t>
      </w:r>
      <w:r>
        <w:rPr>
          <w:i/>
          <w:iCs/>
        </w:rPr>
        <w:t xml:space="preserve">The Genealogy of the Brainerd-Brainard Family in America, 1649–1908</w:t>
      </w:r>
      <w:r>
        <w:t xml:space="preserve"> (2 vols., Hartford, 1908), 2, Pt. VII, p. 42.</w:t>
      </w:r>
    </w:p>
  </w:footnote>
  <w:footnote w:id="99">
    <w:p>
      <w:pPr>
        <w:pStyle w:val="FootnoteText"/>
      </w:pPr>
      <w:r>
        <w:rPr>
          <w:rStyle w:val="FootnoteReference"/>
        </w:rPr>
        <w:footnoteRef/>
      </w:r>
      <w:r>
        <w:t xml:space="preserve">Ibid., 2, p. 44.</w:t>
      </w:r>
    </w:p>
  </w:footnote>
  <w:footnote w:id="100">
    <w:p>
      <w:pPr>
        <w:pStyle w:val="FootnoteText"/>
      </w:pPr>
      <w:r>
        <w:rPr>
          <w:rStyle w:val="FootnoteReference"/>
        </w:rPr>
        <w:footnoteRef/>
      </w:r>
      <w:r>
        <w:t xml:space="preserve">Ibid., 2, p. 45.</w:t>
      </w:r>
    </w:p>
  </w:footnote>
  <w:footnote w:id="101">
    <w:p>
      <w:pPr>
        <w:pStyle w:val="FootnoteText"/>
      </w:pPr>
      <w:r>
        <w:rPr>
          <w:rStyle w:val="FootnoteReference"/>
        </w:rPr>
        <w:footnoteRef/>
      </w:r>
      <w:r>
        <w:rPr>
          <w:i/>
          <w:iCs/>
        </w:rPr>
        <w:t xml:space="preserve">DAB</w:t>
      </w:r>
      <w:r>
        <w:t xml:space="preserve">, 2, p. 591.</w:t>
      </w:r>
    </w:p>
  </w:footnote>
  <w:footnote w:id="102">
    <w:p>
      <w:pPr>
        <w:pStyle w:val="FootnoteText"/>
      </w:pPr>
      <w:r>
        <w:rPr>
          <w:rStyle w:val="FootnoteReference"/>
        </w:rPr>
        <w:footnoteRef/>
      </w:r>
      <w:r>
        <w:t xml:space="preserve">Brainard, </w:t>
      </w:r>
      <w:r>
        <w:rPr>
          <w:i/>
          <w:iCs/>
        </w:rPr>
        <w:t xml:space="preserve">Genealogy</w:t>
      </w:r>
      <w:r>
        <w:t xml:space="preserve">, 2, pp. 45–46.</w:t>
      </w:r>
    </w:p>
  </w:footnote>
  <w:footnote w:id="103">
    <w:p>
      <w:pPr>
        <w:pStyle w:val="FootnoteText"/>
      </w:pPr>
      <w:r>
        <w:rPr>
          <w:rStyle w:val="FootnoteReference"/>
        </w:rPr>
        <w:footnoteRef/>
      </w:r>
      <w:r>
        <w:t xml:space="preserve">Below, p. 455.</w:t>
      </w:r>
    </w:p>
  </w:footnote>
  <w:footnote w:id="104">
    <w:p>
      <w:pPr>
        <w:pStyle w:val="FootnoteText"/>
      </w:pPr>
      <w:r>
        <w:rPr>
          <w:rStyle w:val="FootnoteReference"/>
        </w:rPr>
        <w:footnoteRef/>
      </w:r>
      <w:r>
        <w:t xml:space="preserve">Below, p. 101, 1749 Edition.</w:t>
      </w:r>
    </w:p>
  </w:footnote>
  <w:footnote w:id="105">
    <w:p>
      <w:pPr>
        <w:pStyle w:val="FootnoteText"/>
      </w:pPr>
      <w:r>
        <w:rPr>
          <w:rStyle w:val="FootnoteReference"/>
        </w:rPr>
        <w:footnoteRef/>
      </w:r>
      <w:r>
        <w:t xml:space="preserve">Below, p. 103, 1749 Edition.</w:t>
      </w:r>
    </w:p>
  </w:footnote>
  <w:footnote w:id="106">
    <w:p>
      <w:pPr>
        <w:pStyle w:val="FootnoteText"/>
      </w:pPr>
      <w:r>
        <w:rPr>
          <w:rStyle w:val="FootnoteReference"/>
        </w:rPr>
        <w:footnoteRef/>
      </w:r>
      <w:r>
        <w:t xml:space="preserve">Below, pp. 138, 140, 1749 Edition.</w:t>
      </w:r>
    </w:p>
  </w:footnote>
  <w:footnote w:id="107">
    <w:p>
      <w:pPr>
        <w:pStyle w:val="FootnoteText"/>
      </w:pPr>
      <w:r>
        <w:rPr>
          <w:rStyle w:val="FootnoteReference"/>
        </w:rPr>
        <w:footnoteRef/>
      </w:r>
      <w:r>
        <w:t xml:space="preserve">See Stuart C. Henry, </w:t>
      </w:r>
      <w:r>
        <w:rPr>
          <w:i/>
          <w:iCs/>
        </w:rPr>
        <w:t xml:space="preserve">George Whitefield, Wayfaring Witness</w:t>
      </w:r>
      <w:r>
        <w:t xml:space="preserve"> (New York, 1957), pp. 66–67.</w:t>
      </w:r>
    </w:p>
  </w:footnote>
  <w:footnote w:id="108">
    <w:p>
      <w:pPr>
        <w:pStyle w:val="FootnoteText"/>
      </w:pPr>
      <w:r>
        <w:rPr>
          <w:rStyle w:val="FootnoteReference"/>
        </w:rPr>
        <w:footnoteRef/>
      </w:r>
      <w:r>
        <w:rPr>
          <w:i/>
          <w:iCs/>
        </w:rPr>
        <w:t xml:space="preserve">DAB, 18</w:t>
      </w:r>
      <w:r>
        <w:t xml:space="preserve">, p. 367. For a discussion of Tennent's role in the revivals, see C. C. Goen, </w:t>
      </w:r>
      <w:r>
        <w:rPr>
          <w:i/>
          <w:iCs/>
        </w:rPr>
        <w:t xml:space="preserve">Works</w:t>
      </w:r>
      <w:r>
        <w:t xml:space="preserve"> (Yale ed.), </w:t>
      </w:r>
      <w:r>
        <w:rPr>
          <w:i/>
          <w:iCs/>
        </w:rPr>
        <w:t xml:space="preserve">4</w:t>
      </w:r>
      <w:r>
        <w:t xml:space="preserve">, pp. 49–51, 61–63.</w:t>
      </w:r>
    </w:p>
  </w:footnote>
  <w:footnote w:id="109">
    <w:p>
      <w:pPr>
        <w:pStyle w:val="FootnoteText"/>
      </w:pPr>
      <w:r>
        <w:rPr>
          <w:rStyle w:val="FootnoteReference"/>
        </w:rPr>
        <w:footnoteRef/>
      </w:r>
      <w:r>
        <w:t xml:space="preserve">"Autobiography," in Edwards A. Park, "Memoir," </w:t>
      </w:r>
      <w:r>
        <w:rPr>
          <w:i/>
          <w:iCs/>
        </w:rPr>
        <w:t xml:space="preserve">The Works of Samuel Hopkins</w:t>
      </w:r>
      <w:r>
        <w:t xml:space="preserve"> (3 vols., Boston, 1852), </w:t>
      </w:r>
      <w:r>
        <w:rPr>
          <w:i/>
          <w:iCs/>
        </w:rPr>
        <w:t xml:space="preserve">1</w:t>
      </w:r>
      <w:r>
        <w:t xml:space="preserve">, pp. 16–18.</w:t>
      </w:r>
    </w:p>
  </w:footnote>
  <w:footnote w:id="110">
    <w:p>
      <w:pPr>
        <w:pStyle w:val="FootnoteText"/>
      </w:pPr>
      <w:r>
        <w:rPr>
          <w:rStyle w:val="FootnoteReference"/>
        </w:rPr>
        <w:footnoteRef/>
      </w:r>
      <w:r>
        <w:t xml:space="preserve">Ebenezer Pemberton, </w:t>
      </w:r>
      <w:r>
        <w:rPr>
          <w:i/>
          <w:iCs/>
        </w:rPr>
        <w:t xml:space="preserve">The Knowledge of Christ Recommended … Preach'd in the Public Hall at Yale-College … April 19th, 1741 …</w:t>
      </w:r>
      <w:r>
        <w:t xml:space="preserve"> list of subscribers appended (New London, T. Green, 1741).</w:t>
      </w:r>
    </w:p>
  </w:footnote>
  <w:footnote w:id="111">
    <w:p>
      <w:pPr>
        <w:pStyle w:val="FootnoteText"/>
      </w:pPr>
      <w:r>
        <w:rPr>
          <w:rStyle w:val="FootnoteReference"/>
        </w:rPr>
        <w:footnoteRef/>
      </w:r>
      <w:r>
        <w:t xml:space="preserve">Clifford K. Shipton, ed., </w:t>
      </w:r>
      <w:r>
        <w:rPr>
          <w:i/>
          <w:iCs/>
        </w:rPr>
        <w:t xml:space="preserve">Sibley's Harvard Graduates</w:t>
      </w:r>
      <w:r>
        <w:t xml:space="preserve"> (17 vols., Boston, 1873–1975), 6, pp. 535–43.</w:t>
      </w:r>
    </w:p>
  </w:footnote>
  <w:footnote w:id="112">
    <w:p>
      <w:pPr>
        <w:pStyle w:val="FootnoteText"/>
      </w:pPr>
      <w:r>
        <w:rPr>
          <w:rStyle w:val="FootnoteReference"/>
        </w:rPr>
        <w:footnoteRef/>
      </w:r>
      <w:r>
        <w:t xml:space="preserve">Franklin B. Dexter. </w:t>
      </w:r>
      <w:r>
        <w:rPr>
          <w:i/>
          <w:iCs/>
        </w:rPr>
        <w:t xml:space="preserve">Biographical Sketches of the Graduates of Yale College, with Annals of the College History</w:t>
      </w:r>
      <w:r>
        <w:t xml:space="preserve"> (6 vols., New York, 1885–1912), </w:t>
      </w:r>
      <w:r>
        <w:rPr>
          <w:i/>
          <w:iCs/>
        </w:rPr>
        <w:t xml:space="preserve">1</w:t>
      </w:r>
      <w:r>
        <w:t xml:space="preserve">, p. 662.</w:t>
      </w:r>
    </w:p>
  </w:footnote>
  <w:footnote w:id="113">
    <w:p>
      <w:pPr>
        <w:pStyle w:val="FootnoteText"/>
      </w:pPr>
      <w:r>
        <w:rPr>
          <w:rStyle w:val="FootnoteReference"/>
        </w:rPr>
        <w:footnoteRef/>
      </w:r>
      <w:r>
        <w:t xml:space="preserve">Ibid., </w:t>
      </w:r>
      <w:r>
        <w:rPr>
          <w:i/>
          <w:iCs/>
        </w:rPr>
        <w:t xml:space="preserve">1</w:t>
      </w:r>
      <w:r>
        <w:t xml:space="preserve">, p. 88. For a discussion of Davenport's role in the revivals, see C. C. Goen, </w:t>
      </w:r>
      <w:r>
        <w:rPr>
          <w:i/>
          <w:iCs/>
        </w:rPr>
        <w:t xml:space="preserve">Works</w:t>
      </w:r>
      <w:r>
        <w:t xml:space="preserve"> (Yale ed.), </w:t>
      </w:r>
      <w:r>
        <w:rPr>
          <w:i/>
          <w:iCs/>
        </w:rPr>
        <w:t xml:space="preserve">4</w:t>
      </w:r>
      <w:r>
        <w:t xml:space="preserve">, pp. 51–52, 60–63.</w:t>
      </w:r>
    </w:p>
  </w:footnote>
  <w:footnote w:id="114">
    <w:p>
      <w:pPr>
        <w:pStyle w:val="FootnoteText"/>
      </w:pPr>
      <w:r>
        <w:rPr>
          <w:rStyle w:val="FootnoteReference"/>
        </w:rPr>
        <w:footnoteRef/>
      </w:r>
      <w:r>
        <w:t xml:space="preserve">William B. Sprague, </w:t>
      </w:r>
      <w:r>
        <w:rPr>
          <w:i/>
          <w:iCs/>
        </w:rPr>
        <w:t xml:space="preserve">Annals of the American Pulpit</w:t>
      </w:r>
      <w:r>
        <w:t xml:space="preserve"> (8 vols., New York, 1857–1869) </w:t>
      </w:r>
      <w:r>
        <w:rPr>
          <w:i/>
          <w:iCs/>
        </w:rPr>
        <w:t xml:space="preserve">3</w:t>
      </w:r>
      <w:r>
        <w:t xml:space="preserve">, p. 83.</w:t>
      </w:r>
    </w:p>
  </w:footnote>
  <w:footnote w:id="115">
    <w:p>
      <w:pPr>
        <w:pStyle w:val="FootnoteText"/>
      </w:pPr>
      <w:r>
        <w:rPr>
          <w:rStyle w:val="FootnoteReference"/>
        </w:rPr>
        <w:footnoteRef/>
      </w:r>
      <w:r>
        <w:t xml:space="preserve">Letter from Ezra Stiles to Chauncy Whittelsey, dated March 6, 1770; in Edmund S. Morgan, </w:t>
      </w:r>
      <w:r>
        <w:rPr>
          <w:i/>
          <w:iCs/>
        </w:rPr>
        <w:t xml:space="preserve">The Gentle Puritan: A Life of Ezra Stiles</w:t>
      </w:r>
      <w:r>
        <w:t xml:space="preserve">, 1727–1795 (New Haven, 1962), p. 32.</w:t>
      </w:r>
    </w:p>
  </w:footnote>
  <w:footnote w:id="116">
    <w:p>
      <w:pPr>
        <w:pStyle w:val="FootnoteText"/>
      </w:pPr>
      <w:r>
        <w:rPr>
          <w:rStyle w:val="FootnoteReference"/>
        </w:rPr>
        <w:footnoteRef/>
      </w:r>
      <w:r>
        <w:t xml:space="preserve">Shipton, </w:t>
      </w:r>
      <w:r>
        <w:rPr>
          <w:i/>
          <w:iCs/>
        </w:rPr>
        <w:t xml:space="preserve">Sibley's Harvard Graduates, 7</w:t>
      </w:r>
      <w:r>
        <w:t xml:space="preserve">, p. 37.</w:t>
      </w:r>
    </w:p>
  </w:footnote>
  <w:footnote w:id="117">
    <w:p>
      <w:pPr>
        <w:pStyle w:val="FootnoteText"/>
      </w:pPr>
      <w:r>
        <w:rPr>
          <w:rStyle w:val="FootnoteReference"/>
        </w:rPr>
        <w:footnoteRef/>
      </w:r>
      <w:r>
        <w:t xml:space="preserve">Franklin B. Dexter, </w:t>
      </w:r>
      <w:r>
        <w:rPr>
          <w:i/>
          <w:iCs/>
        </w:rPr>
        <w:t xml:space="preserve">A Documentary History of Yale 1701–1745</w:t>
      </w:r>
      <w:r>
        <w:t xml:space="preserve"> (New Haven, 1916), p. 351.</w:t>
      </w:r>
    </w:p>
  </w:footnote>
  <w:footnote w:id="118">
    <w:p>
      <w:pPr>
        <w:pStyle w:val="FootnoteText"/>
      </w:pPr>
      <w:r>
        <w:rPr>
          <w:rStyle w:val="FootnoteReference"/>
        </w:rPr>
        <w:footnoteRef/>
      </w:r>
      <w:r>
        <w:rPr>
          <w:i/>
          <w:iCs/>
        </w:rPr>
        <w:t xml:space="preserve">Works</w:t>
      </w:r>
      <w:r>
        <w:t xml:space="preserve"> (Yale ed.), </w:t>
      </w:r>
      <w:r>
        <w:rPr>
          <w:i/>
          <w:iCs/>
        </w:rPr>
        <w:t xml:space="preserve">4</w:t>
      </w:r>
      <w:r>
        <w:t xml:space="preserve">, pp. 242, 244. JE's commencement address was published later that year as </w:t>
      </w:r>
      <w:r>
        <w:rPr>
          <w:i/>
          <w:iCs/>
        </w:rPr>
        <w:t xml:space="preserve">The Distinguishing Marks of a Work of the Spirit of God</w:t>
      </w:r>
      <w:r>
        <w:t xml:space="preserve"> (Boston, Kneeland and Green, 1741).</w:t>
      </w:r>
    </w:p>
  </w:footnote>
  <w:footnote w:id="119">
    <w:p>
      <w:pPr>
        <w:pStyle w:val="FootnoteText"/>
      </w:pPr>
      <w:r>
        <w:rPr>
          <w:rStyle w:val="FootnoteReference"/>
        </w:rPr>
        <w:footnoteRef/>
      </w:r>
      <w:r>
        <w:t xml:space="preserve">Below, p. 43.</w:t>
      </w:r>
    </w:p>
  </w:footnote>
  <w:footnote w:id="120">
    <w:p>
      <w:pPr>
        <w:pStyle w:val="FootnoteText"/>
      </w:pPr>
      <w:r>
        <w:rPr>
          <w:rStyle w:val="FootnoteReference"/>
        </w:rPr>
        <w:footnoteRef/>
      </w:r>
      <w:r>
        <w:t xml:space="preserve">Brainerd, </w:t>
      </w:r>
      <w:r>
        <w:rPr>
          <w:i/>
          <w:iCs/>
        </w:rPr>
        <w:t xml:space="preserve">Life of John Brainerd</w:t>
      </w:r>
      <w:r>
        <w:t xml:space="preserve">, pp. 53–54.</w:t>
      </w:r>
    </w:p>
  </w:footnote>
  <w:footnote w:id="121">
    <w:p>
      <w:pPr>
        <w:pStyle w:val="FootnoteText"/>
      </w:pPr>
      <w:r>
        <w:rPr>
          <w:rStyle w:val="FootnoteReference"/>
        </w:rPr>
        <w:footnoteRef/>
      </w:r>
      <w:r>
        <w:t xml:space="preserve">Ibid., p. 54.</w:t>
      </w:r>
    </w:p>
  </w:footnote>
  <w:footnote w:id="122">
    <w:p>
      <w:pPr>
        <w:pStyle w:val="FootnoteText"/>
      </w:pPr>
      <w:r>
        <w:rPr>
          <w:rStyle w:val="FootnoteReference"/>
        </w:rPr>
        <w:footnoteRef/>
      </w:r>
      <w:r>
        <w:t xml:space="preserve">Ibid., pp. 54–55.</w:t>
      </w:r>
    </w:p>
  </w:footnote>
  <w:footnote w:id="123">
    <w:p>
      <w:pPr>
        <w:pStyle w:val="FootnoteText"/>
      </w:pPr>
      <w:r>
        <w:rPr>
          <w:rStyle w:val="FootnoteReference"/>
        </w:rPr>
        <w:footnoteRef/>
      </w:r>
      <w:r>
        <w:t xml:space="preserve">Ibid., p. 130, n.</w:t>
      </w:r>
    </w:p>
  </w:footnote>
  <w:footnote w:id="124">
    <w:p>
      <w:pPr>
        <w:pStyle w:val="FootnoteText"/>
      </w:pPr>
      <w:r>
        <w:rPr>
          <w:rStyle w:val="FootnoteReference"/>
        </w:rPr>
        <w:footnoteRef/>
      </w:r>
      <w:r>
        <w:t xml:space="preserve">Ibid.</w:t>
      </w:r>
    </w:p>
  </w:footnote>
  <w:footnote w:id="125">
    <w:p>
      <w:pPr>
        <w:pStyle w:val="FootnoteText"/>
      </w:pPr>
      <w:r>
        <w:rPr>
          <w:rStyle w:val="FootnoteReference"/>
        </w:rPr>
        <w:footnoteRef/>
      </w:r>
      <w:r>
        <w:t xml:space="preserve">Dexter, </w:t>
      </w:r>
      <w:r>
        <w:rPr>
          <w:i/>
          <w:iCs/>
        </w:rPr>
        <w:t xml:space="preserve">Biographical Sketches, 1</w:t>
      </w:r>
      <w:r>
        <w:t xml:space="preserve">, p. 613.</w:t>
      </w:r>
    </w:p>
  </w:footnote>
  <w:footnote w:id="126">
    <w:p>
      <w:pPr>
        <w:pStyle w:val="FootnoteText"/>
      </w:pPr>
      <w:r>
        <w:rPr>
          <w:rStyle w:val="FootnoteReference"/>
        </w:rPr>
        <w:footnoteRef/>
      </w:r>
      <w:r>
        <w:t xml:space="preserve">Chauncey Whittelsey, </w:t>
      </w:r>
      <w:r>
        <w:rPr>
          <w:i/>
          <w:iCs/>
        </w:rPr>
        <w:t xml:space="preserve">The Importance of Religion in the Civil Ruler, Considered. A Sermon Preached before the General Assembly of the Anniversary Election, May 14, 1778</w:t>
      </w:r>
      <w:r>
        <w:t xml:space="preserve"> (New Haven, 1778), p. 18.</w:t>
      </w:r>
    </w:p>
  </w:footnote>
  <w:footnote w:id="127">
    <w:p>
      <w:pPr>
        <w:pStyle w:val="FootnoteText"/>
      </w:pPr>
      <w:r>
        <w:rPr>
          <w:rStyle w:val="FootnoteReference"/>
        </w:rPr>
        <w:footnoteRef/>
      </w:r>
      <w:r>
        <w:t xml:space="preserve">Dexter, </w:t>
      </w:r>
      <w:r>
        <w:rPr>
          <w:i/>
          <w:iCs/>
        </w:rPr>
        <w:t xml:space="preserve">Biographical Sketches, 1</w:t>
      </w:r>
      <w:r>
        <w:t xml:space="preserve">, p. 613.</w:t>
      </w:r>
    </w:p>
  </w:footnote>
  <w:footnote w:id="128">
    <w:p>
      <w:pPr>
        <w:pStyle w:val="FootnoteText"/>
      </w:pPr>
      <w:r>
        <w:rPr>
          <w:rStyle w:val="FootnoteReference"/>
        </w:rPr>
        <w:footnoteRef/>
      </w:r>
      <w:r>
        <w:t xml:space="preserve">Ibid., p. 614.</w:t>
      </w:r>
    </w:p>
  </w:footnote>
  <w:footnote w:id="129">
    <w:p>
      <w:pPr>
        <w:pStyle w:val="FootnoteText"/>
      </w:pPr>
      <w:r>
        <w:rPr>
          <w:rStyle w:val="FootnoteReference"/>
        </w:rPr>
        <w:footnoteRef/>
      </w:r>
      <w:r>
        <w:t xml:space="preserve">James Dana, </w:t>
      </w:r>
      <w:r>
        <w:rPr>
          <w:i/>
          <w:iCs/>
        </w:rPr>
        <w:t xml:space="preserve">A Sermon Preached in the City of New Haven, July 29, 1787, Being the Lord's Day After the Funeral of the Reverend Chauncey Whittelsey</w:t>
      </w:r>
      <w:r>
        <w:t xml:space="preserve"> (New Haven, 1787), p. 22.</w:t>
      </w:r>
    </w:p>
  </w:footnote>
  <w:footnote w:id="130">
    <w:p>
      <w:pPr>
        <w:pStyle w:val="FootnoteText"/>
      </w:pPr>
      <w:r>
        <w:rPr>
          <w:rStyle w:val="FootnoteReference"/>
        </w:rPr>
        <w:footnoteRef/>
      </w:r>
      <w:r>
        <w:t xml:space="preserve">Dexter, </w:t>
      </w:r>
      <w:r>
        <w:rPr>
          <w:i/>
          <w:iCs/>
        </w:rPr>
        <w:t xml:space="preserve">Biographical Sketches, 1</w:t>
      </w:r>
      <w:r>
        <w:t xml:space="preserve">, p. 615.</w:t>
      </w:r>
    </w:p>
  </w:footnote>
  <w:footnote w:id="131">
    <w:p>
      <w:pPr>
        <w:pStyle w:val="FootnoteText"/>
      </w:pPr>
      <w:r>
        <w:rPr>
          <w:rStyle w:val="FootnoteReference"/>
        </w:rPr>
        <w:footnoteRef/>
      </w:r>
      <w:r>
        <w:rPr>
          <w:i/>
          <w:iCs/>
        </w:rPr>
        <w:t xml:space="preserve">DAB, 4</w:t>
      </w:r>
      <w:r>
        <w:t xml:space="preserve">, 116.</w:t>
      </w:r>
    </w:p>
  </w:footnote>
  <w:footnote w:id="132">
    <w:p>
      <w:pPr>
        <w:pStyle w:val="FootnoteText"/>
      </w:pPr>
      <w:r>
        <w:rPr>
          <w:rStyle w:val="FootnoteReference"/>
        </w:rPr>
        <w:footnoteRef/>
      </w:r>
      <w:r>
        <w:t xml:space="preserve">Shipton, </w:t>
      </w:r>
      <w:r>
        <w:rPr>
          <w:i/>
          <w:iCs/>
        </w:rPr>
        <w:t xml:space="preserve">Sibley's Harvard Graduates, 7</w:t>
      </w:r>
      <w:r>
        <w:t xml:space="preserve">, p. 33.</w:t>
      </w:r>
    </w:p>
  </w:footnote>
  <w:footnote w:id="133">
    <w:p>
      <w:pPr>
        <w:pStyle w:val="FootnoteText"/>
      </w:pPr>
      <w:r>
        <w:rPr>
          <w:rStyle w:val="FootnoteReference"/>
        </w:rPr>
        <w:footnoteRef/>
      </w:r>
      <w:r>
        <w:t xml:space="preserve">Ibid., p. 32.</w:t>
      </w:r>
    </w:p>
  </w:footnote>
  <w:footnote w:id="134">
    <w:p>
      <w:pPr>
        <w:pStyle w:val="FootnoteText"/>
      </w:pPr>
      <w:r>
        <w:rPr>
          <w:rStyle w:val="FootnoteReference"/>
        </w:rPr>
        <w:footnoteRef/>
      </w:r>
      <w:r>
        <w:t xml:space="preserve">Ibid., p. 45.</w:t>
      </w:r>
    </w:p>
  </w:footnote>
  <w:footnote w:id="135">
    <w:p>
      <w:pPr>
        <w:pStyle w:val="FootnoteText"/>
      </w:pPr>
      <w:r>
        <w:rPr>
          <w:rStyle w:val="FootnoteReference"/>
        </w:rPr>
        <w:footnoteRef/>
      </w:r>
      <w:r>
        <w:t xml:space="preserve">Timothy Dwight, </w:t>
      </w:r>
      <w:r>
        <w:rPr>
          <w:i/>
          <w:iCs/>
        </w:rPr>
        <w:t xml:space="preserve">Statistical Account of … New Haven</w:t>
      </w:r>
      <w:r>
        <w:t xml:space="preserve"> (New Haven, 1811), p. 71.</w:t>
      </w:r>
    </w:p>
  </w:footnote>
  <w:footnote w:id="136">
    <w:p>
      <w:pPr>
        <w:pStyle w:val="FootnoteText"/>
      </w:pPr>
      <w:r>
        <w:rPr>
          <w:rStyle w:val="FootnoteReference"/>
        </w:rPr>
        <w:footnoteRef/>
      </w:r>
      <w:r>
        <w:t xml:space="preserve">Ezra Stiles, </w:t>
      </w:r>
      <w:r>
        <w:rPr>
          <w:i/>
          <w:iCs/>
        </w:rPr>
        <w:t xml:space="preserve">Literary Diary</w:t>
      </w:r>
      <w:r>
        <w:t xml:space="preserve"> (3 vols., New York, 1901), </w:t>
      </w:r>
      <w:r>
        <w:rPr>
          <w:i/>
          <w:iCs/>
        </w:rPr>
        <w:t xml:space="preserve">2</w:t>
      </w:r>
      <w:r>
        <w:t xml:space="preserve">, pp. 336–37.</w:t>
      </w:r>
    </w:p>
  </w:footnote>
  <w:footnote w:id="137">
    <w:p>
      <w:pPr>
        <w:pStyle w:val="FootnoteText"/>
      </w:pPr>
      <w:r>
        <w:rPr>
          <w:rStyle w:val="FootnoteReference"/>
        </w:rPr>
        <w:footnoteRef/>
      </w:r>
      <w:r>
        <w:t xml:space="preserve">Ezra Stiles, </w:t>
      </w:r>
      <w:r>
        <w:rPr>
          <w:i/>
          <w:iCs/>
        </w:rPr>
        <w:t xml:space="preserve">Itineraries and Miscellanies</w:t>
      </w:r>
      <w:r>
        <w:t xml:space="preserve"> (New Haven, 1916), pp. 460–61.</w:t>
      </w:r>
    </w:p>
  </w:footnote>
  <w:footnote w:id="138">
    <w:p>
      <w:pPr>
        <w:pStyle w:val="FootnoteText"/>
      </w:pPr>
      <w:r>
        <w:rPr>
          <w:rStyle w:val="FootnoteReference"/>
        </w:rPr>
        <w:footnoteRef/>
      </w:r>
      <w:r>
        <w:t xml:space="preserve">Stiles, </w:t>
      </w:r>
      <w:r>
        <w:rPr>
          <w:i/>
          <w:iCs/>
        </w:rPr>
        <w:t xml:space="preserve">Literary Diary</w:t>
      </w:r>
      <w:r>
        <w:t xml:space="preserve">, </w:t>
      </w:r>
      <w:r>
        <w:rPr>
          <w:i/>
          <w:iCs/>
        </w:rPr>
        <w:t xml:space="preserve">2</w:t>
      </w:r>
      <w:r>
        <w:t xml:space="preserve">, 336–37.</w:t>
      </w:r>
    </w:p>
  </w:footnote>
  <w:footnote w:id="139">
    <w:p>
      <w:pPr>
        <w:pStyle w:val="FootnoteText"/>
      </w:pPr>
      <w:r>
        <w:rPr>
          <w:rStyle w:val="FootnoteReference"/>
        </w:rPr>
        <w:footnoteRef/>
      </w:r>
      <w:r>
        <w:t xml:space="preserve">Below, p. 154.</w:t>
      </w:r>
    </w:p>
  </w:footnote>
  <w:footnote w:id="140">
    <w:p>
      <w:pPr>
        <w:pStyle w:val="FootnoteText"/>
      </w:pPr>
      <w:r>
        <w:rPr>
          <w:rStyle w:val="FootnoteReference"/>
        </w:rPr>
        <w:footnoteRef/>
      </w:r>
      <w:r>
        <w:t xml:space="preserve">Below, p. 154.</w:t>
      </w:r>
    </w:p>
  </w:footnote>
  <w:footnote w:id="141">
    <w:p>
      <w:pPr>
        <w:pStyle w:val="FootnoteText"/>
      </w:pPr>
      <w:r>
        <w:rPr>
          <w:rStyle w:val="FootnoteReference"/>
        </w:rPr>
        <w:footnoteRef/>
      </w:r>
      <w:r>
        <w:t xml:space="preserve">Below, p. 172.</w:t>
      </w:r>
    </w:p>
  </w:footnote>
  <w:footnote w:id="142">
    <w:p>
      <w:pPr>
        <w:pStyle w:val="FootnoteText"/>
      </w:pPr>
      <w:r>
        <w:rPr>
          <w:rStyle w:val="FootnoteReference"/>
        </w:rPr>
        <w:footnoteRef/>
      </w:r>
      <w:r>
        <w:t xml:space="preserve">Dexter, </w:t>
      </w:r>
      <w:r>
        <w:rPr>
          <w:i/>
          <w:iCs/>
        </w:rPr>
        <w:t xml:space="preserve">Biographical Sketches</w:t>
      </w:r>
      <w:r>
        <w:t xml:space="preserve">, 1, pp. 262–63.</w:t>
      </w:r>
    </w:p>
  </w:footnote>
  <w:footnote w:id="143">
    <w:p>
      <w:pPr>
        <w:pStyle w:val="FootnoteText"/>
      </w:pPr>
      <w:r>
        <w:rPr>
          <w:rStyle w:val="FootnoteReference"/>
        </w:rPr>
        <w:footnoteRef/>
      </w:r>
      <w:r>
        <w:t xml:space="preserve">C. J. Hoadly, </w:t>
      </w:r>
      <w:r>
        <w:rPr>
          <w:i/>
          <w:iCs/>
        </w:rPr>
        <w:t xml:space="preserve">Public Records of Connecticut</w:t>
      </w:r>
      <w:r>
        <w:t xml:space="preserve"> (Hartford, 1874–1876), 8, p. 500f. Reported in </w:t>
      </w:r>
      <w:r>
        <w:rPr>
          <w:i/>
          <w:iCs/>
        </w:rPr>
        <w:t xml:space="preserve">News Letter</w:t>
      </w:r>
      <w:r>
        <w:t xml:space="preserve">, Nov. 12, 1742.</w:t>
      </w:r>
    </w:p>
  </w:footnote>
  <w:footnote w:id="144">
    <w:p>
      <w:pPr>
        <w:pStyle w:val="FootnoteText"/>
      </w:pPr>
      <w:r>
        <w:rPr>
          <w:rStyle w:val="FootnoteReference"/>
        </w:rPr>
        <w:footnoteRef/>
      </w:r>
      <w:r>
        <w:t xml:space="preserve">Letter dated Northampton, July 5, 1750. Andover coll.</w:t>
      </w:r>
    </w:p>
  </w:footnote>
  <w:footnote w:id="145">
    <w:p>
      <w:pPr>
        <w:pStyle w:val="FootnoteText"/>
      </w:pPr>
      <w:r>
        <w:rPr>
          <w:rStyle w:val="FootnoteReference"/>
        </w:rPr>
        <w:footnoteRef/>
      </w:r>
      <w:r>
        <w:t xml:space="preserve">Dexter, </w:t>
      </w:r>
      <w:r>
        <w:rPr>
          <w:i/>
          <w:iCs/>
        </w:rPr>
        <w:t xml:space="preserve">Biographical Sketches</w:t>
      </w:r>
      <w:r>
        <w:t xml:space="preserve">, 1, p. 525.</w:t>
      </w:r>
    </w:p>
  </w:footnote>
  <w:footnote w:id="146">
    <w:p>
      <w:pPr>
        <w:pStyle w:val="FootnoteText"/>
      </w:pPr>
      <w:r>
        <w:rPr>
          <w:rStyle w:val="FootnoteReference"/>
        </w:rPr>
        <w:footnoteRef/>
      </w:r>
      <w:r>
        <w:t xml:space="preserve">Ibid.</w:t>
      </w:r>
    </w:p>
  </w:footnote>
  <w:footnote w:id="147">
    <w:p>
      <w:pPr>
        <w:pStyle w:val="FootnoteText"/>
      </w:pPr>
      <w:r>
        <w:rPr>
          <w:rStyle w:val="FootnoteReference"/>
        </w:rPr>
        <w:footnoteRef/>
      </w:r>
      <w:r>
        <w:t xml:space="preserve">Stiles, </w:t>
      </w:r>
      <w:r>
        <w:rPr>
          <w:i/>
          <w:iCs/>
        </w:rPr>
        <w:t xml:space="preserve">Literary Diary</w:t>
      </w:r>
      <w:r>
        <w:t xml:space="preserve">, 3, p. 384.</w:t>
      </w:r>
    </w:p>
  </w:footnote>
  <w:footnote w:id="148">
    <w:p>
      <w:pPr>
        <w:pStyle w:val="FootnoteText"/>
      </w:pPr>
      <w:r>
        <w:rPr>
          <w:rStyle w:val="FootnoteReference"/>
        </w:rPr>
        <w:footnoteRef/>
      </w:r>
      <w:r>
        <w:t xml:space="preserve">Ibid.</w:t>
      </w:r>
    </w:p>
  </w:footnote>
  <w:footnote w:id="149">
    <w:p>
      <w:pPr>
        <w:pStyle w:val="FootnoteText"/>
      </w:pPr>
      <w:r>
        <w:rPr>
          <w:rStyle w:val="FootnoteReference"/>
        </w:rPr>
        <w:footnoteRef/>
      </w:r>
      <w:r>
        <w:rPr>
          <w:i/>
          <w:iCs/>
        </w:rPr>
        <w:t xml:space="preserve">DAB</w:t>
      </w:r>
      <w:r>
        <w:t xml:space="preserve">, 5, p. 301.</w:t>
      </w:r>
    </w:p>
  </w:footnote>
  <w:footnote w:id="150">
    <w:p>
      <w:pPr>
        <w:pStyle w:val="FootnoteText"/>
      </w:pPr>
      <w:r>
        <w:rPr>
          <w:rStyle w:val="FootnoteReference"/>
        </w:rPr>
        <w:footnoteRef/>
      </w:r>
      <w:r>
        <w:t xml:space="preserve">David Dudley Field, </w:t>
      </w:r>
      <w:r>
        <w:rPr>
          <w:i/>
          <w:iCs/>
        </w:rPr>
        <w:t xml:space="preserve">The Genealogy of the Brainerd Family in the United States</w:t>
      </w:r>
      <w:r>
        <w:t xml:space="preserve"> (New York, John F. Trow, Printer, 1857), pp. 265–66.</w:t>
      </w:r>
    </w:p>
  </w:footnote>
  <w:footnote w:id="151">
    <w:p>
      <w:pPr>
        <w:pStyle w:val="FootnoteText"/>
      </w:pPr>
      <w:r>
        <w:rPr>
          <w:rStyle w:val="FootnoteReference"/>
        </w:rPr>
        <w:footnoteRef/>
      </w:r>
      <w:r>
        <w:t xml:space="preserve">Archibald Alexander, </w:t>
      </w:r>
      <w:r>
        <w:rPr>
          <w:i/>
          <w:iCs/>
        </w:rPr>
        <w:t xml:space="preserve">Biographical Sketches of the Founder and Principal Alumni of the Log College</w:t>
      </w:r>
      <w:r>
        <w:t xml:space="preserve"> (Philadelphia, Presbyterian Board of Publication, 1851), pp. 77–78.</w:t>
      </w:r>
    </w:p>
  </w:footnote>
  <w:footnote w:id="152">
    <w:p>
      <w:pPr>
        <w:pStyle w:val="FootnoteText"/>
      </w:pPr>
      <w:r>
        <w:rPr>
          <w:rStyle w:val="FootnoteReference"/>
        </w:rPr>
        <w:footnoteRef/>
      </w:r>
      <w:r>
        <w:rPr>
          <w:b/>
          <w:bCs/>
        </w:rPr>
        <w:t xml:space="preserve">parenthetical.</w:t>
      </w:r>
      <w:r>
        <w:t xml:space="preserve"> widow</w:t>
      </w:r>
    </w:p>
  </w:footnote>
  <w:footnote w:id="153">
    <w:p>
      <w:pPr>
        <w:pStyle w:val="FootnoteText"/>
      </w:pPr>
      <w:r>
        <w:rPr>
          <w:rStyle w:val="FootnoteReference"/>
        </w:rPr>
        <w:footnoteRef/>
      </w:r>
      <w:r>
        <w:t xml:space="preserve">Ibid., p. 78.</w:t>
      </w:r>
    </w:p>
  </w:footnote>
  <w:footnote w:id="154">
    <w:p>
      <w:pPr>
        <w:pStyle w:val="FootnoteText"/>
      </w:pPr>
      <w:r>
        <w:rPr>
          <w:rStyle w:val="FootnoteReference"/>
        </w:rPr>
        <w:footnoteRef/>
      </w:r>
      <w:r>
        <w:t xml:space="preserve">Brainerd, </w:t>
      </w:r>
      <w:r>
        <w:rPr>
          <w:i/>
          <w:iCs/>
        </w:rPr>
        <w:t xml:space="preserve">Life of John Brainerd</w:t>
      </w:r>
      <w:r>
        <w:t xml:space="preserve">, p. 57.</w:t>
      </w:r>
    </w:p>
  </w:footnote>
  <w:footnote w:id="155">
    <w:p>
      <w:pPr>
        <w:pStyle w:val="FootnoteText"/>
      </w:pPr>
      <w:r>
        <w:rPr>
          <w:rStyle w:val="FootnoteReference"/>
        </w:rPr>
        <w:footnoteRef/>
      </w:r>
      <w:r>
        <w:t xml:space="preserve">Alexander, </w:t>
      </w:r>
      <w:r>
        <w:rPr>
          <w:i/>
          <w:iCs/>
        </w:rPr>
        <w:t xml:space="preserve">Biographical Sketches</w:t>
      </w:r>
      <w:r>
        <w:t xml:space="preserve">, pp. 77–78.</w:t>
      </w:r>
    </w:p>
  </w:footnote>
  <w:footnote w:id="156">
    <w:p>
      <w:pPr>
        <w:pStyle w:val="FootnoteText"/>
      </w:pPr>
      <w:r>
        <w:rPr>
          <w:rStyle w:val="FootnoteReference"/>
        </w:rPr>
        <w:footnoteRef/>
      </w:r>
      <w:r>
        <w:rPr>
          <w:i/>
          <w:iCs/>
        </w:rPr>
        <w:t xml:space="preserve">DAB</w:t>
      </w:r>
      <w:r>
        <w:t xml:space="preserve">, 3, pp. 313–14.</w:t>
      </w:r>
    </w:p>
  </w:footnote>
  <w:footnote w:id="157">
    <w:p>
      <w:pPr>
        <w:pStyle w:val="FootnoteText"/>
      </w:pPr>
      <w:r>
        <w:rPr>
          <w:rStyle w:val="FootnoteReference"/>
        </w:rPr>
        <w:footnoteRef/>
      </w:r>
      <w:r>
        <w:t xml:space="preserve">Below, p. 197.</w:t>
      </w:r>
    </w:p>
  </w:footnote>
  <w:footnote w:id="158">
    <w:p>
      <w:pPr>
        <w:pStyle w:val="FootnoteText"/>
      </w:pPr>
      <w:r>
        <w:rPr>
          <w:rStyle w:val="FootnoteReference"/>
        </w:rPr>
        <w:footnoteRef/>
      </w:r>
      <w:r>
        <w:t xml:space="preserve">Shipton, </w:t>
      </w:r>
      <w:r>
        <w:rPr>
          <w:i/>
          <w:iCs/>
        </w:rPr>
        <w:t xml:space="preserve">Sibley's Harvard Graduates</w:t>
      </w:r>
      <w:r>
        <w:t xml:space="preserve">, 8, pp. 417–25.</w:t>
      </w:r>
    </w:p>
  </w:footnote>
  <w:footnote w:id="159">
    <w:p>
      <w:pPr>
        <w:pStyle w:val="FootnoteText"/>
      </w:pPr>
      <w:r>
        <w:rPr>
          <w:rStyle w:val="FootnoteReference"/>
        </w:rPr>
        <w:footnoteRef/>
      </w:r>
      <w:r>
        <w:t xml:space="preserve">Below, pp. 199–200.</w:t>
      </w:r>
    </w:p>
  </w:footnote>
  <w:footnote w:id="160">
    <w:p>
      <w:pPr>
        <w:pStyle w:val="FootnoteText"/>
      </w:pPr>
      <w:r>
        <w:rPr>
          <w:rStyle w:val="FootnoteReference"/>
        </w:rPr>
        <w:footnoteRef/>
      </w:r>
      <w:r>
        <w:t xml:space="preserve">Dexter, </w:t>
      </w:r>
      <w:r>
        <w:rPr>
          <w:i/>
          <w:iCs/>
        </w:rPr>
        <w:t xml:space="preserve">Biographical Sketches</w:t>
      </w:r>
      <w:r>
        <w:t xml:space="preserve">, 1, pp. 536–37.</w:t>
      </w:r>
    </w:p>
  </w:footnote>
  <w:footnote w:id="161">
    <w:p>
      <w:pPr>
        <w:pStyle w:val="FootnoteText"/>
      </w:pPr>
      <w:r>
        <w:rPr>
          <w:rStyle w:val="FootnoteReference"/>
        </w:rPr>
        <w:footnoteRef/>
      </w:r>
      <w:r>
        <w:t xml:space="preserve">Below, p. 244.</w:t>
      </w:r>
    </w:p>
  </w:footnote>
  <w:footnote w:id="162">
    <w:p>
      <w:pPr>
        <w:pStyle w:val="FootnoteText"/>
      </w:pPr>
      <w:r>
        <w:rPr>
          <w:rStyle w:val="FootnoteReference"/>
        </w:rPr>
        <w:footnoteRef/>
      </w:r>
      <w:r>
        <w:t xml:space="preserve">Hopkins, "Historical Memoirs," pp. 5–6.</w:t>
      </w:r>
    </w:p>
  </w:footnote>
  <w:footnote w:id="163">
    <w:p>
      <w:pPr>
        <w:pStyle w:val="FootnoteText"/>
      </w:pPr>
      <w:r>
        <w:rPr>
          <w:rStyle w:val="FootnoteReference"/>
        </w:rPr>
        <w:footnoteRef/>
      </w:r>
      <w:r>
        <w:rPr>
          <w:i/>
          <w:iCs/>
        </w:rPr>
        <w:t xml:space="preserve">DAB</w:t>
      </w:r>
      <w:r>
        <w:t xml:space="preserve">, 16, pp. 587–88.</w:t>
      </w:r>
    </w:p>
  </w:footnote>
  <w:footnote w:id="164">
    <w:p>
      <w:pPr>
        <w:pStyle w:val="FootnoteText"/>
      </w:pPr>
      <w:r>
        <w:rPr>
          <w:rStyle w:val="FootnoteReference"/>
        </w:rPr>
        <w:footnoteRef/>
      </w:r>
      <w:r>
        <w:t xml:space="preserve">Ibid.</w:t>
      </w:r>
    </w:p>
  </w:footnote>
  <w:footnote w:id="165">
    <w:p>
      <w:pPr>
        <w:pStyle w:val="FootnoteText"/>
      </w:pPr>
      <w:r>
        <w:rPr>
          <w:rStyle w:val="FootnoteReference"/>
        </w:rPr>
        <w:footnoteRef/>
      </w:r>
      <w:r>
        <w:t xml:space="preserve">Ibid.</w:t>
      </w:r>
    </w:p>
  </w:footnote>
  <w:footnote w:id="166">
    <w:p>
      <w:pPr>
        <w:pStyle w:val="FootnoteText"/>
      </w:pPr>
      <w:r>
        <w:rPr>
          <w:rStyle w:val="FootnoteReference"/>
        </w:rPr>
        <w:footnoteRef/>
      </w:r>
      <w:r>
        <w:t xml:space="preserve">Beaver, </w:t>
      </w:r>
      <w:r>
        <w:rPr>
          <w:i/>
          <w:iCs/>
        </w:rPr>
        <w:t xml:space="preserve">Pioneers in Mission</w:t>
      </w:r>
      <w:r>
        <w:t xml:space="preserve">, p. 13.</w:t>
      </w:r>
    </w:p>
  </w:footnote>
  <w:footnote w:id="167">
    <w:p>
      <w:pPr>
        <w:pStyle w:val="FootnoteText"/>
      </w:pPr>
      <w:r>
        <w:rPr>
          <w:rStyle w:val="FootnoteReference"/>
        </w:rPr>
        <w:footnoteRef/>
      </w:r>
      <w:r>
        <w:t xml:space="preserve">See Eleazer Wheelock, </w:t>
      </w:r>
      <w:r>
        <w:rPr>
          <w:i/>
          <w:iCs/>
        </w:rPr>
        <w:t xml:space="preserve">A Plain and Faithful Narrative of the Original Design, Rise, Progress, and Present State of the Indian Charity School at Lebanon, in Connecticut</w:t>
      </w:r>
      <w:r>
        <w:t xml:space="preserve"> (Boston, Printed by R. and S. Draper, 1763).</w:t>
      </w:r>
    </w:p>
  </w:footnote>
  <w:footnote w:id="168">
    <w:p>
      <w:pPr>
        <w:pStyle w:val="FootnoteText"/>
      </w:pPr>
      <w:r>
        <w:rPr>
          <w:rStyle w:val="FootnoteReference"/>
        </w:rPr>
        <w:footnoteRef/>
      </w:r>
      <w:r>
        <w:t xml:space="preserve">Vaughan, </w:t>
      </w:r>
      <w:r>
        <w:rPr>
          <w:i/>
          <w:iCs/>
        </w:rPr>
        <w:t xml:space="preserve">New England Frontier</w:t>
      </w:r>
      <w:r>
        <w:t xml:space="preserve">, p. 281.</w:t>
      </w:r>
    </w:p>
  </w:footnote>
  <w:footnote w:id="169">
    <w:p>
      <w:pPr>
        <w:pStyle w:val="FootnoteText"/>
      </w:pPr>
      <w:r>
        <w:rPr>
          <w:rStyle w:val="FootnoteReference"/>
        </w:rPr>
        <w:footnoteRef/>
      </w:r>
      <w:r>
        <w:rPr>
          <w:i/>
          <w:iCs/>
        </w:rPr>
        <w:t xml:space="preserve">DAB</w:t>
      </w:r>
      <w:r>
        <w:t xml:space="preserve">, 20, p. 58.</w:t>
      </w:r>
    </w:p>
  </w:footnote>
  <w:footnote w:id="170">
    <w:p>
      <w:pPr>
        <w:pStyle w:val="FootnoteText"/>
      </w:pPr>
      <w:r>
        <w:rPr>
          <w:rStyle w:val="FootnoteReference"/>
        </w:rPr>
        <w:footnoteRef/>
      </w:r>
      <w:r>
        <w:t xml:space="preserve">Below, p. 474.</w:t>
      </w:r>
    </w:p>
  </w:footnote>
  <w:footnote w:id="171">
    <w:p>
      <w:pPr>
        <w:pStyle w:val="FootnoteText"/>
      </w:pPr>
      <w:r>
        <w:rPr>
          <w:rStyle w:val="FootnoteReference"/>
        </w:rPr>
        <w:footnoteRef/>
      </w:r>
      <w:r>
        <w:t xml:space="preserve">Brainerd, </w:t>
      </w:r>
      <w:r>
        <w:rPr>
          <w:i/>
          <w:iCs/>
        </w:rPr>
        <w:t xml:space="preserve">Life of John Brainerd</w:t>
      </w:r>
      <w:r>
        <w:t xml:space="preserve">, p. 168.</w:t>
      </w:r>
    </w:p>
  </w:footnote>
  <w:footnote w:id="172">
    <w:p>
      <w:pPr>
        <w:pStyle w:val="FootnoteText"/>
      </w:pPr>
      <w:r>
        <w:rPr>
          <w:rStyle w:val="FootnoteReference"/>
        </w:rPr>
        <w:footnoteRef/>
      </w:r>
      <w:r>
        <w:t xml:space="preserve">Ibid., pp. 62–63.</w:t>
      </w:r>
    </w:p>
  </w:footnote>
  <w:footnote w:id="173">
    <w:p>
      <w:pPr>
        <w:pStyle w:val="FootnoteText"/>
      </w:pPr>
      <w:r>
        <w:rPr>
          <w:rStyle w:val="FootnoteReference"/>
        </w:rPr>
        <w:footnoteRef/>
      </w:r>
      <w:r>
        <w:t xml:space="preserve">Below, p. 442.</w:t>
      </w:r>
    </w:p>
  </w:footnote>
  <w:footnote w:id="174">
    <w:p>
      <w:pPr>
        <w:pStyle w:val="FootnoteText"/>
      </w:pPr>
      <w:r>
        <w:rPr>
          <w:rStyle w:val="FootnoteReference"/>
        </w:rPr>
        <w:footnoteRef/>
      </w:r>
      <w:r>
        <w:t xml:space="preserve">Extract from the manuscript records of the Society for Propagating Christian Knowledge, Nov. 5, 1747. Printed in Brainerd, </w:t>
      </w:r>
      <w:r>
        <w:rPr>
          <w:i/>
          <w:iCs/>
        </w:rPr>
        <w:t xml:space="preserve">Life of John Brainerd</w:t>
      </w:r>
      <w:r>
        <w:t xml:space="preserve">, pp. 139–40.</w:t>
      </w:r>
    </w:p>
  </w:footnote>
  <w:footnote w:id="175">
    <w:p>
      <w:pPr>
        <w:pStyle w:val="FootnoteText"/>
      </w:pPr>
      <w:r>
        <w:rPr>
          <w:rStyle w:val="FootnoteReference"/>
        </w:rPr>
        <w:footnoteRef/>
      </w:r>
      <w:r>
        <w:rPr>
          <w:i/>
          <w:iCs/>
        </w:rPr>
        <w:t xml:space="preserve">DAB</w:t>
      </w:r>
      <w:r>
        <w:t xml:space="preserve">, 13, pp. 225–26.</w:t>
      </w:r>
    </w:p>
  </w:footnote>
  <w:footnote w:id="176">
    <w:p>
      <w:pPr>
        <w:pStyle w:val="FootnoteText"/>
      </w:pPr>
      <w:r>
        <w:rPr>
          <w:rStyle w:val="FootnoteReference"/>
        </w:rPr>
        <w:footnoteRef/>
      </w:r>
      <w:r>
        <w:t xml:space="preserve">Letter to John Erskine, dated June 20, 1749. Printed in Brainerd, </w:t>
      </w:r>
      <w:r>
        <w:rPr>
          <w:i/>
          <w:iCs/>
        </w:rPr>
        <w:t xml:space="preserve">Life of John Brainerd</w:t>
      </w:r>
      <w:r>
        <w:t xml:space="preserve">, p. 154.</w:t>
      </w:r>
    </w:p>
  </w:footnote>
  <w:footnote w:id="177">
    <w:p>
      <w:pPr>
        <w:pStyle w:val="FootnoteText"/>
      </w:pPr>
      <w:r>
        <w:rPr>
          <w:rStyle w:val="FootnoteReference"/>
        </w:rPr>
        <w:footnoteRef/>
      </w:r>
      <w:r>
        <w:t xml:space="preserve">Letter to the Boston Correspondents, dated April 12, 1753. Printed in Brainerd, </w:t>
      </w:r>
      <w:r>
        <w:rPr>
          <w:i/>
          <w:iCs/>
        </w:rPr>
        <w:t xml:space="preserve">Life of John Brainerd</w:t>
      </w:r>
      <w:r>
        <w:t xml:space="preserve">, pp. 269–72.</w:t>
      </w:r>
    </w:p>
  </w:footnote>
  <w:footnote w:id="178">
    <w:p>
      <w:pPr>
        <w:pStyle w:val="FootnoteText"/>
      </w:pPr>
      <w:r>
        <w:rPr>
          <w:rStyle w:val="FootnoteReference"/>
        </w:rPr>
        <w:footnoteRef/>
      </w:r>
      <w:r>
        <w:t xml:space="preserve">Extract from the manuscript records, dated Nov. 6, 1755. Printed in Brainerd, </w:t>
      </w:r>
      <w:r>
        <w:rPr>
          <w:i/>
          <w:iCs/>
        </w:rPr>
        <w:t xml:space="preserve">Life of John Brainerd</w:t>
      </w:r>
      <w:r>
        <w:t xml:space="preserve">, p. 285.</w:t>
      </w:r>
    </w:p>
  </w:footnote>
  <w:footnote w:id="179">
    <w:p>
      <w:pPr>
        <w:pStyle w:val="FootnoteText"/>
      </w:pPr>
      <w:r>
        <w:rPr>
          <w:rStyle w:val="FootnoteReference"/>
        </w:rPr>
        <w:footnoteRef/>
      </w:r>
      <w:r>
        <w:t xml:space="preserve">Letter to Wheelock, dated May 17, 1755. Printed in Brainerd, </w:t>
      </w:r>
      <w:r>
        <w:rPr>
          <w:i/>
          <w:iCs/>
        </w:rPr>
        <w:t xml:space="preserve">Life of John Brainerd</w:t>
      </w:r>
      <w:r>
        <w:t xml:space="preserve">, pp. 289–90.</w:t>
      </w:r>
    </w:p>
  </w:footnote>
  <w:footnote w:id="180">
    <w:p>
      <w:pPr>
        <w:pStyle w:val="FootnoteText"/>
      </w:pPr>
      <w:r>
        <w:rPr>
          <w:rStyle w:val="FootnoteReference"/>
        </w:rPr>
        <w:footnoteRef/>
      </w:r>
      <w:r>
        <w:t xml:space="preserve">Letter to McCulloch, dated April 10, 1756. Printed in Brainerd, </w:t>
      </w:r>
      <w:r>
        <w:rPr>
          <w:i/>
          <w:iCs/>
        </w:rPr>
        <w:t xml:space="preserve">Life of John Brainerd</w:t>
      </w:r>
      <w:r>
        <w:t xml:space="preserve">, pp. 287–89.</w:t>
      </w:r>
    </w:p>
  </w:footnote>
  <w:footnote w:id="181">
    <w:p>
      <w:pPr>
        <w:pStyle w:val="FootnoteText"/>
      </w:pPr>
      <w:r>
        <w:rPr>
          <w:rStyle w:val="FootnoteReference"/>
        </w:rPr>
        <w:footnoteRef/>
      </w:r>
      <w:r>
        <w:t xml:space="preserve">Quoted in Brainerd, </w:t>
      </w:r>
      <w:r>
        <w:rPr>
          <w:i/>
          <w:iCs/>
        </w:rPr>
        <w:t xml:space="preserve">Life of John Brainerd</w:t>
      </w:r>
      <w:r>
        <w:t xml:space="preserve">, p. 413.</w:t>
      </w:r>
    </w:p>
  </w:footnote>
  <w:footnote w:id="182">
    <w:p>
      <w:pPr>
        <w:pStyle w:val="FootnoteText"/>
      </w:pPr>
      <w:r>
        <w:rPr>
          <w:rStyle w:val="FootnoteReference"/>
        </w:rPr>
        <w:footnoteRef/>
      </w:r>
      <w:r>
        <w:t xml:space="preserve">Ibid., p. 419.</w:t>
      </w:r>
    </w:p>
  </w:footnote>
  <w:footnote w:id="183">
    <w:p>
      <w:pPr>
        <w:pStyle w:val="FootnoteText"/>
      </w:pPr>
      <w:r>
        <w:rPr>
          <w:rStyle w:val="FootnoteReference"/>
        </w:rPr>
        <w:footnoteRef/>
      </w:r>
      <w:r>
        <w:t xml:space="preserve">Ibid., p. 107.</w:t>
      </w:r>
    </w:p>
  </w:footnote>
  <w:footnote w:id="184">
    <w:p>
      <w:pPr>
        <w:pStyle w:val="FootnoteText"/>
      </w:pPr>
      <w:r>
        <w:rPr>
          <w:rStyle w:val="FootnoteReference"/>
        </w:rPr>
        <w:footnoteRef/>
      </w:r>
      <w:r>
        <w:t xml:space="preserve">Field, </w:t>
      </w:r>
      <w:r>
        <w:rPr>
          <w:i/>
          <w:iCs/>
        </w:rPr>
        <w:t xml:space="preserve">Genealogy</w:t>
      </w:r>
      <w:r>
        <w:t xml:space="preserve">, p. 283.</w:t>
      </w:r>
    </w:p>
  </w:footnote>
  <w:footnote w:id="185">
    <w:p>
      <w:pPr>
        <w:pStyle w:val="FootnoteText"/>
      </w:pPr>
      <w:r>
        <w:rPr>
          <w:rStyle w:val="FootnoteReference"/>
        </w:rPr>
        <w:footnoteRef/>
      </w:r>
      <w:r>
        <w:rPr>
          <w:b/>
          <w:bCs/>
        </w:rPr>
        <w:t xml:space="preserve">parenthetical.</w:t>
      </w:r>
      <w:r>
        <w:t xml:space="preserve"> John</w:t>
      </w:r>
    </w:p>
  </w:footnote>
  <w:footnote w:id="186">
    <w:p>
      <w:pPr>
        <w:pStyle w:val="FootnoteText"/>
      </w:pPr>
      <w:r>
        <w:rPr>
          <w:rStyle w:val="FootnoteReference"/>
        </w:rPr>
        <w:footnoteRef/>
      </w:r>
      <w:r>
        <w:t xml:space="preserve">Below, pp. 448, 457, 474.</w:t>
      </w:r>
    </w:p>
  </w:footnote>
  <w:footnote w:id="187">
    <w:p>
      <w:pPr>
        <w:pStyle w:val="FootnoteText"/>
      </w:pPr>
      <w:r>
        <w:rPr>
          <w:rStyle w:val="FootnoteReference"/>
        </w:rPr>
        <w:footnoteRef/>
      </w:r>
      <w:r>
        <w:t xml:space="preserve">Below, p. 447.</w:t>
      </w:r>
    </w:p>
  </w:footnote>
  <w:footnote w:id="188">
    <w:p>
      <w:pPr>
        <w:pStyle w:val="FootnoteText"/>
      </w:pPr>
      <w:r>
        <w:rPr>
          <w:rStyle w:val="FootnoteReference"/>
        </w:rPr>
        <w:footnoteRef/>
      </w:r>
      <w:r>
        <w:t xml:space="preserve">Below, p. 453.</w:t>
      </w:r>
    </w:p>
  </w:footnote>
  <w:footnote w:id="189">
    <w:p>
      <w:pPr>
        <w:pStyle w:val="FootnoteText"/>
      </w:pPr>
      <w:r>
        <w:rPr>
          <w:rStyle w:val="FootnoteReference"/>
        </w:rPr>
        <w:footnoteRef/>
      </w:r>
      <w:r>
        <w:t xml:space="preserve">Below, pp. 489–90.</w:t>
      </w:r>
    </w:p>
  </w:footnote>
  <w:footnote w:id="190">
    <w:p>
      <w:pPr>
        <w:pStyle w:val="FootnoteText"/>
      </w:pPr>
      <w:r>
        <w:rPr>
          <w:rStyle w:val="FootnoteReference"/>
        </w:rPr>
        <w:footnoteRef/>
      </w:r>
      <w:r>
        <w:t xml:space="preserve">Below, p. 401.</w:t>
      </w:r>
    </w:p>
  </w:footnote>
  <w:footnote w:id="191">
    <w:p>
      <w:pPr>
        <w:pStyle w:val="FootnoteText"/>
      </w:pPr>
      <w:r>
        <w:rPr>
          <w:rStyle w:val="FootnoteReference"/>
        </w:rPr>
        <w:footnoteRef/>
      </w:r>
      <w:r>
        <w:t xml:space="preserve">Below, p. 474, n. 9.</w:t>
      </w:r>
    </w:p>
  </w:footnote>
  <w:footnote w:id="192">
    <w:p>
      <w:pPr>
        <w:pStyle w:val="FootnoteText"/>
      </w:pPr>
      <w:r>
        <w:rPr>
          <w:rStyle w:val="FootnoteReference"/>
        </w:rPr>
        <w:footnoteRef/>
      </w:r>
      <w:r>
        <w:t xml:space="preserve">Letter to John Erskine, dated August 31, 1748, Andover coll.</w:t>
      </w:r>
    </w:p>
  </w:footnote>
  <w:footnote w:id="193">
    <w:p>
      <w:pPr>
        <w:pStyle w:val="FootnoteText"/>
      </w:pPr>
      <w:r>
        <w:rPr>
          <w:rStyle w:val="FootnoteReference"/>
        </w:rPr>
        <w:footnoteRef/>
      </w:r>
      <w:r>
        <w:t xml:space="preserve">MS. booklet in Yale coll.</w:t>
      </w:r>
    </w:p>
  </w:footnote>
  <w:footnote w:id="194">
    <w:p>
      <w:pPr>
        <w:pStyle w:val="FootnoteText"/>
      </w:pPr>
      <w:r>
        <w:rPr>
          <w:rStyle w:val="FootnoteReference"/>
        </w:rPr>
        <w:footnoteRef/>
      </w:r>
      <w:r>
        <w:t xml:space="preserve">A typescript of the manuscript compared with the 1749 edition has been deposited in the Beinecke Rare Book and Manuscript Library at Yale University. Compiled by William A. Clebsch (1972), it shows manuscript matter elided from the book, matter added to the book, and matter inserted in the manuscript.</w:t>
      </w:r>
    </w:p>
  </w:footnote>
  <w:footnote w:id="195">
    <w:p>
      <w:pPr>
        <w:pStyle w:val="FootnoteText"/>
      </w:pPr>
      <w:r>
        <w:rPr>
          <w:rStyle w:val="FootnoteReference"/>
        </w:rPr>
        <w:footnoteRef/>
      </w:r>
      <w:r>
        <w:rPr>
          <w:b/>
          <w:bCs/>
        </w:rPr>
        <w:t xml:space="preserve">parenthetical.</w:t>
      </w:r>
      <w:r>
        <w:t xml:space="preserve"> conversion</w:t>
      </w:r>
    </w:p>
  </w:footnote>
  <w:footnote w:id="196">
    <w:p>
      <w:pPr>
        <w:pStyle w:val="FootnoteText"/>
      </w:pPr>
      <w:r>
        <w:rPr>
          <w:rStyle w:val="FootnoteReference"/>
        </w:rPr>
        <w:footnoteRef/>
      </w:r>
      <w:r>
        <w:rPr>
          <w:b/>
          <w:bCs/>
        </w:rPr>
        <w:t xml:space="preserve">parenthetical.</w:t>
      </w:r>
      <w:r>
        <w:t xml:space="preserve"> John 8:12, John 9:5; Matthew 5:14</w:t>
      </w:r>
    </w:p>
  </w:footnote>
  <w:footnote w:id="197">
    <w:p>
      <w:pPr>
        <w:pStyle w:val="FootnoteText"/>
      </w:pPr>
      <w:r>
        <w:rPr>
          <w:rStyle w:val="FootnoteReference"/>
        </w:rPr>
        <w:footnoteRef/>
      </w:r>
      <w:r>
        <w:t xml:space="preserve">[Yale editor's brackets provide scriptural citations missing from the text. All other brackets, unless otherwise designated, are JE's. See below, p. 97.]</w:t>
      </w:r>
    </w:p>
  </w:footnote>
  <w:footnote w:id="198">
    <w:p>
      <w:pPr>
        <w:pStyle w:val="FootnoteText"/>
      </w:pPr>
      <w:r>
        <w:rPr>
          <w:rStyle w:val="FootnoteReference"/>
        </w:rPr>
        <w:footnoteRef/>
      </w:r>
      <w:r>
        <w:t xml:space="preserve">[See below, Related Correspondence, Brainerd to Ebenezer Pemberton, Nov. 5, 1744.]</w:t>
      </w:r>
    </w:p>
  </w:footnote>
  <w:footnote w:id="199">
    <w:p>
      <w:pPr>
        <w:pStyle w:val="FootnoteText"/>
      </w:pPr>
      <w:r>
        <w:rPr>
          <w:rStyle w:val="FootnoteReference"/>
        </w:rPr>
        <w:footnoteRef/>
      </w:r>
      <w:r>
        <w:t xml:space="preserve">[The Yale edition does not follow JE's practice in this regard.]</w:t>
      </w:r>
    </w:p>
  </w:footnote>
  <w:footnote w:id="200">
    <w:p>
      <w:pPr>
        <w:pStyle w:val="FootnoteText"/>
      </w:pPr>
      <w:r>
        <w:rPr>
          <w:rStyle w:val="FootnoteReference"/>
        </w:rPr>
        <w:footnoteRef/>
      </w:r>
      <w:r>
        <w:t xml:space="preserve">[The manuscript begins here and is printed in parallel columns with JE's text to the end of this account. See Intro., Sec. 4 above. See also frontispiece.]</w:t>
      </w:r>
    </w:p>
  </w:footnote>
  <w:footnote w:id="201">
    <w:p>
      <w:pPr>
        <w:pStyle w:val="FootnoteText"/>
      </w:pPr>
      <w:r>
        <w:rPr>
          <w:rStyle w:val="FootnoteReference"/>
        </w:rPr>
        <w:footnoteRef/>
      </w:r>
      <w:r>
        <w:rPr>
          <w:b/>
          <w:bCs/>
        </w:rPr>
        <w:t xml:space="preserve">parenthetical.</w:t>
      </w:r>
      <w:r>
        <w:t xml:space="preserve"> Amos 6:1 parenthetical</w:t>
      </w:r>
    </w:p>
  </w:footnote>
  <w:footnote w:id="202">
    <w:p>
      <w:pPr>
        <w:pStyle w:val="FootnoteText"/>
      </w:pPr>
      <w:r>
        <w:rPr>
          <w:rStyle w:val="FootnoteReference"/>
        </w:rPr>
        <w:footnoteRef/>
      </w:r>
      <w:r>
        <w:rPr>
          <w:b/>
          <w:bCs/>
        </w:rPr>
        <w:t xml:space="preserve">parenthetical.</w:t>
      </w:r>
      <w:r>
        <w:t xml:space="preserve"> Amos 6:1</w:t>
      </w:r>
    </w:p>
  </w:footnote>
  <w:footnote w:id="203">
    <w:p>
      <w:pPr>
        <w:pStyle w:val="FootnoteText"/>
      </w:pPr>
      <w:r>
        <w:rPr>
          <w:rStyle w:val="FootnoteReference"/>
        </w:rPr>
        <w:footnoteRef/>
      </w:r>
      <w:r>
        <w:rPr>
          <w:b/>
          <w:bCs/>
        </w:rPr>
        <w:t xml:space="preserve">parenthetical.</w:t>
      </w:r>
      <w:r>
        <w:t xml:space="preserve"> Ephesians 2:12 parenthetical</w:t>
      </w:r>
    </w:p>
  </w:footnote>
  <w:footnote w:id="204">
    <w:p>
      <w:pPr>
        <w:pStyle w:val="FootnoteText"/>
      </w:pPr>
      <w:r>
        <w:rPr>
          <w:rStyle w:val="FootnoteReference"/>
        </w:rPr>
        <w:footnoteRef/>
      </w:r>
      <w:r>
        <w:rPr>
          <w:b/>
          <w:bCs/>
        </w:rPr>
        <w:t xml:space="preserve">parenthetical.</w:t>
      </w:r>
      <w:r>
        <w:t xml:space="preserve"> Ephesians 2:12</w:t>
      </w:r>
    </w:p>
  </w:footnote>
  <w:footnote w:id="205">
    <w:p>
      <w:pPr>
        <w:pStyle w:val="FootnoteText"/>
      </w:pPr>
      <w:r>
        <w:rPr>
          <w:rStyle w:val="FootnoteReference"/>
        </w:rPr>
        <w:footnoteRef/>
      </w:r>
      <w:r>
        <w:t xml:space="preserve">[James Janeway (1636?–1674), </w:t>
      </w:r>
      <w:r>
        <w:rPr>
          <w:i/>
          <w:iCs/>
        </w:rPr>
        <w:t xml:space="preserve">A Token for Children, being an exact account of the conversion, holy and exemplary lives and joyful deaths of several young children</w:t>
      </w:r>
      <w:r>
        <w:t xml:space="preserve"> (London, 1671). The first American edition (Boston, 1700) included "a token for the children of New England, or some examples of children in whom the fear of God was remarkably budding before they died, in several parts of New England," by Cotton Mather. A second edition (Boston, T. Hancock) was published in 1728. Janeway, a nonconformist divine who first preached in London during the plague year, died of consumption at the age of thirty seven.]</w:t>
      </w:r>
    </w:p>
  </w:footnote>
  <w:footnote w:id="206">
    <w:p>
      <w:pPr>
        <w:pStyle w:val="FootnoteText"/>
      </w:pPr>
      <w:r>
        <w:rPr>
          <w:rStyle w:val="FootnoteReference"/>
        </w:rPr>
        <w:footnoteRef/>
      </w:r>
      <w:r>
        <w:t xml:space="preserve">Mr. Fiske was the pastor of the church in Haddam. [See Intro., Sec. 3 above, p. 36.]</w:t>
      </w:r>
    </w:p>
  </w:footnote>
  <w:footnote w:id="207">
    <w:p>
      <w:pPr>
        <w:pStyle w:val="FootnoteText"/>
      </w:pPr>
      <w:r>
        <w:rPr>
          <w:rStyle w:val="FootnoteReference"/>
        </w:rPr>
        <w:footnoteRef/>
      </w:r>
      <w:r>
        <w:t xml:space="preserve">[Nehemiah Brainerd. See Intro., Sec. 3 above, p. 36.]</w:t>
      </w:r>
    </w:p>
  </w:footnote>
  <w:footnote w:id="208">
    <w:p>
      <w:pPr>
        <w:pStyle w:val="FootnoteText"/>
      </w:pPr>
      <w:r>
        <w:rPr>
          <w:rStyle w:val="FootnoteReference"/>
        </w:rPr>
        <w:footnoteRef/>
      </w:r>
      <w:r>
        <w:rPr>
          <w:b/>
          <w:bCs/>
        </w:rPr>
        <w:t xml:space="preserve">parenthetical.</w:t>
      </w:r>
      <w:r>
        <w:t xml:space="preserve"> Matthew 7:13</w:t>
      </w:r>
    </w:p>
  </w:footnote>
  <w:footnote w:id="209">
    <w:p>
      <w:pPr>
        <w:pStyle w:val="FootnoteText"/>
      </w:pPr>
      <w:r>
        <w:rPr>
          <w:rStyle w:val="FootnoteReference"/>
        </w:rPr>
        <w:footnoteRef/>
      </w:r>
      <w:r>
        <w:rPr>
          <w:b/>
          <w:bCs/>
        </w:rPr>
        <w:t xml:space="preserve">parenthetical.</w:t>
      </w:r>
      <w:r>
        <w:t xml:space="preserve"> Matthew 7:13</w:t>
      </w:r>
    </w:p>
  </w:footnote>
  <w:footnote w:id="210">
    <w:p>
      <w:pPr>
        <w:pStyle w:val="FootnoteText"/>
      </w:pPr>
      <w:r>
        <w:rPr>
          <w:rStyle w:val="FootnoteReference"/>
        </w:rPr>
        <w:footnoteRef/>
      </w:r>
      <w:r>
        <w:rPr>
          <w:b/>
          <w:bCs/>
        </w:rPr>
        <w:t xml:space="preserve">parenthetical.</w:t>
      </w:r>
      <w:r>
        <w:t xml:space="preserve"> Acts 24:25</w:t>
      </w:r>
    </w:p>
  </w:footnote>
  <w:footnote w:id="211">
    <w:p>
      <w:pPr>
        <w:pStyle w:val="FootnoteText"/>
      </w:pPr>
      <w:r>
        <w:rPr>
          <w:rStyle w:val="FootnoteReference"/>
        </w:rPr>
        <w:footnoteRef/>
      </w:r>
      <w:r>
        <w:rPr>
          <w:b/>
          <w:bCs/>
        </w:rPr>
        <w:t xml:space="preserve">parenthetical.</w:t>
      </w:r>
      <w:r>
        <w:t xml:space="preserve"> Acts 24:25</w:t>
      </w:r>
    </w:p>
  </w:footnote>
  <w:footnote w:id="212">
    <w:p>
      <w:pPr>
        <w:pStyle w:val="FootnoteText"/>
      </w:pPr>
      <w:r>
        <w:rPr>
          <w:rStyle w:val="FootnoteReference"/>
        </w:rPr>
        <w:footnoteRef/>
      </w:r>
      <w:r>
        <w:rPr>
          <w:b/>
          <w:bCs/>
        </w:rPr>
        <w:t xml:space="preserve">parenthetical.</w:t>
      </w:r>
      <w:r>
        <w:t xml:space="preserve"> Jeremiah 49:23</w:t>
      </w:r>
    </w:p>
  </w:footnote>
  <w:footnote w:id="213">
    <w:p>
      <w:pPr>
        <w:pStyle w:val="FootnoteText"/>
      </w:pPr>
      <w:r>
        <w:rPr>
          <w:rStyle w:val="FootnoteReference"/>
        </w:rPr>
        <w:footnoteRef/>
      </w:r>
      <w:r>
        <w:t xml:space="preserve">Those passages enclosed thus [] had best be omitted in the reading. [DB's note in left hand margin]</w:t>
      </w:r>
    </w:p>
  </w:footnote>
  <w:footnote w:id="214">
    <w:p>
      <w:pPr>
        <w:pStyle w:val="FootnoteText"/>
      </w:pPr>
      <w:r>
        <w:rPr>
          <w:rStyle w:val="FootnoteReference"/>
        </w:rPr>
        <w:footnoteRef/>
      </w:r>
      <w:r>
        <w:rPr>
          <w:b/>
          <w:bCs/>
        </w:rPr>
        <w:t xml:space="preserve">parenthetical.</w:t>
      </w:r>
      <w:r>
        <w:t xml:space="preserve"> Jeremiah 49:23</w:t>
      </w:r>
    </w:p>
  </w:footnote>
  <w:footnote w:id="215">
    <w:p>
      <w:pPr>
        <w:pStyle w:val="FootnoteText"/>
      </w:pPr>
      <w:r>
        <w:rPr>
          <w:rStyle w:val="FootnoteReference"/>
        </w:rPr>
        <w:footnoteRef/>
      </w:r>
      <w:r>
        <w:rPr>
          <w:b/>
          <w:bCs/>
        </w:rPr>
        <w:t xml:space="preserve">parenthetical.</w:t>
      </w:r>
      <w:r>
        <w:t xml:space="preserve"> Romans 5:16</w:t>
      </w:r>
    </w:p>
  </w:footnote>
  <w:footnote w:id="216">
    <w:p>
      <w:pPr>
        <w:pStyle w:val="FootnoteText"/>
      </w:pPr>
      <w:r>
        <w:rPr>
          <w:rStyle w:val="FootnoteReference"/>
        </w:rPr>
        <w:footnoteRef/>
      </w:r>
      <w:r>
        <w:t xml:space="preserve">These thoughts and desires were the secret inclinations of my heart that were frequently acting before I was aware: but alas, they were mine, although I was frighted to think of it, when I came to reflect. [Note in right hand margin]</w:t>
      </w:r>
    </w:p>
  </w:footnote>
  <w:footnote w:id="217">
    <w:p>
      <w:pPr>
        <w:pStyle w:val="FootnoteText"/>
      </w:pPr>
      <w:r>
        <w:rPr>
          <w:rStyle w:val="FootnoteReference"/>
        </w:rPr>
        <w:footnoteRef/>
      </w:r>
      <w:r>
        <w:rPr>
          <w:b/>
          <w:bCs/>
        </w:rPr>
        <w:t xml:space="preserve">parenthetical.</w:t>
      </w:r>
      <w:r>
        <w:t xml:space="preserve"> Numbers 17:12</w:t>
      </w:r>
    </w:p>
  </w:footnote>
  <w:footnote w:id="218">
    <w:p>
      <w:pPr>
        <w:pStyle w:val="FootnoteText"/>
      </w:pPr>
      <w:r>
        <w:rPr>
          <w:rStyle w:val="FootnoteReference"/>
        </w:rPr>
        <w:footnoteRef/>
      </w:r>
      <w:r>
        <w:rPr>
          <w:b/>
          <w:bCs/>
        </w:rPr>
        <w:t xml:space="preserve">parenthetical.</w:t>
      </w:r>
      <w:r>
        <w:t xml:space="preserve"> Romans 5:16</w:t>
      </w:r>
    </w:p>
  </w:footnote>
  <w:footnote w:id="219">
    <w:p>
      <w:pPr>
        <w:pStyle w:val="FootnoteText"/>
      </w:pPr>
      <w:r>
        <w:rPr>
          <w:rStyle w:val="FootnoteReference"/>
        </w:rPr>
        <w:footnoteRef/>
      </w:r>
      <w:r>
        <w:rPr>
          <w:b/>
          <w:bCs/>
        </w:rPr>
        <w:t xml:space="preserve">parenthetical.</w:t>
      </w:r>
      <w:r>
        <w:t xml:space="preserve"> 2 Corinthians 2:5</w:t>
      </w:r>
    </w:p>
  </w:footnote>
  <w:footnote w:id="220">
    <w:p>
      <w:pPr>
        <w:pStyle w:val="FootnoteText"/>
      </w:pPr>
      <w:r>
        <w:rPr>
          <w:rStyle w:val="FootnoteReference"/>
        </w:rPr>
        <w:footnoteRef/>
      </w:r>
      <w:r>
        <w:t xml:space="preserve">Thus scores of times I thought myself humbled and prepared for grace, and in this point lie, that so many awakened sinners perish. [Note at bottom of page]</w:t>
      </w:r>
    </w:p>
  </w:footnote>
  <w:footnote w:id="221">
    <w:p>
      <w:pPr>
        <w:pStyle w:val="FootnoteText"/>
      </w:pPr>
      <w:r>
        <w:rPr>
          <w:rStyle w:val="FootnoteReference"/>
        </w:rPr>
        <w:footnoteRef/>
      </w:r>
      <w:r>
        <w:rPr>
          <w:b/>
          <w:bCs/>
        </w:rPr>
        <w:t xml:space="preserve">parenthetical.</w:t>
      </w:r>
      <w:r>
        <w:t xml:space="preserve"> John 6:60</w:t>
      </w:r>
    </w:p>
  </w:footnote>
  <w:footnote w:id="222">
    <w:p>
      <w:pPr>
        <w:pStyle w:val="FootnoteText"/>
      </w:pPr>
      <w:r>
        <w:rPr>
          <w:rStyle w:val="FootnoteReference"/>
        </w:rPr>
        <w:footnoteRef/>
      </w:r>
      <w:r>
        <w:t xml:space="preserve">I never heard any minister preach so but the Spirit of God made me feel it. [Note in right hand margin]</w:t>
      </w:r>
    </w:p>
  </w:footnote>
  <w:footnote w:id="223">
    <w:p>
      <w:pPr>
        <w:pStyle w:val="FootnoteText"/>
      </w:pPr>
      <w:r>
        <w:rPr>
          <w:rStyle w:val="FootnoteReference"/>
        </w:rPr>
        <w:footnoteRef/>
      </w:r>
      <w:r>
        <w:rPr>
          <w:b/>
          <w:bCs/>
        </w:rPr>
        <w:t xml:space="preserve">parenthetical.</w:t>
      </w:r>
      <w:r>
        <w:t xml:space="preserve"> John 6:60</w:t>
      </w:r>
    </w:p>
  </w:footnote>
  <w:footnote w:id="224">
    <w:p>
      <w:pPr>
        <w:pStyle w:val="FootnoteText"/>
      </w:pPr>
      <w:r>
        <w:rPr>
          <w:rStyle w:val="FootnoteReference"/>
        </w:rPr>
        <w:footnoteRef/>
      </w:r>
      <w:r>
        <w:rPr>
          <w:b/>
          <w:bCs/>
        </w:rPr>
        <w:t xml:space="preserve">parenthetical.</w:t>
      </w:r>
      <w:r>
        <w:t xml:space="preserve"> Matthew 11:28</w:t>
      </w:r>
    </w:p>
  </w:footnote>
  <w:footnote w:id="225">
    <w:p>
      <w:pPr>
        <w:pStyle w:val="FootnoteText"/>
      </w:pPr>
      <w:r>
        <w:rPr>
          <w:rStyle w:val="FootnoteReference"/>
        </w:rPr>
        <w:footnoteRef/>
      </w:r>
      <w:r>
        <w:rPr>
          <w:b/>
          <w:bCs/>
        </w:rPr>
        <w:t xml:space="preserve">parenthetical.</w:t>
      </w:r>
      <w:r>
        <w:t xml:space="preserve"> Matthew 11:28</w:t>
      </w:r>
    </w:p>
  </w:footnote>
  <w:footnote w:id="226">
    <w:p>
      <w:pPr>
        <w:pStyle w:val="FootnoteText"/>
      </w:pPr>
      <w:r>
        <w:rPr>
          <w:rStyle w:val="FootnoteReference"/>
        </w:rPr>
        <w:footnoteRef/>
      </w:r>
      <w:r>
        <w:t xml:space="preserve">[Solomon Stoddard (1643–1729), </w:t>
      </w:r>
      <w:r>
        <w:rPr>
          <w:i/>
          <w:iCs/>
        </w:rPr>
        <w:t xml:space="preserve">A Guide to Christ. Or the way of directing souls that are under the work of conversion</w:t>
      </w:r>
      <w:r>
        <w:t xml:space="preserve"> (Boston, J. Allen for N. Boone, 1714).]</w:t>
      </w:r>
    </w:p>
  </w:footnote>
  <w:footnote w:id="227">
    <w:p>
      <w:pPr>
        <w:pStyle w:val="FootnoteText"/>
      </w:pPr>
      <w:r>
        <w:rPr>
          <w:rStyle w:val="FootnoteReference"/>
        </w:rPr>
        <w:footnoteRef/>
      </w:r>
      <w:r>
        <w:rPr>
          <w:b/>
          <w:bCs/>
        </w:rPr>
        <w:t xml:space="preserve">parenthetical.</w:t>
      </w:r>
      <w:r>
        <w:t xml:space="preserve"> Ephesians 2:1</w:t>
      </w:r>
    </w:p>
  </w:footnote>
  <w:footnote w:id="228">
    <w:p>
      <w:pPr>
        <w:pStyle w:val="FootnoteText"/>
      </w:pPr>
      <w:r>
        <w:rPr>
          <w:rStyle w:val="FootnoteReference"/>
        </w:rPr>
        <w:footnoteRef/>
      </w:r>
      <w:r>
        <w:rPr>
          <w:b/>
          <w:bCs/>
        </w:rPr>
        <w:t xml:space="preserve">parenthetical.</w:t>
      </w:r>
      <w:r>
        <w:t xml:space="preserve"> Acts 24:25</w:t>
      </w:r>
    </w:p>
  </w:footnote>
  <w:footnote w:id="229">
    <w:p>
      <w:pPr>
        <w:pStyle w:val="FootnoteText"/>
      </w:pPr>
      <w:r>
        <w:rPr>
          <w:rStyle w:val="FootnoteReference"/>
        </w:rPr>
        <w:footnoteRef/>
      </w:r>
      <w:r>
        <w:rPr>
          <w:b/>
          <w:bCs/>
        </w:rPr>
        <w:t xml:space="preserve">parenthetical.</w:t>
      </w:r>
      <w:r>
        <w:t xml:space="preserve"> Acts 24:25</w:t>
      </w:r>
    </w:p>
  </w:footnote>
  <w:footnote w:id="230">
    <w:p>
      <w:pPr>
        <w:pStyle w:val="FootnoteText"/>
      </w:pPr>
      <w:r>
        <w:rPr>
          <w:rStyle w:val="FootnoteReference"/>
        </w:rPr>
        <w:footnoteRef/>
      </w:r>
      <w:r>
        <w:rPr>
          <w:b/>
          <w:bCs/>
        </w:rPr>
        <w:t xml:space="preserve">parenthetical.</w:t>
      </w:r>
      <w:r>
        <w:t xml:space="preserve"> Psalms 43:2</w:t>
      </w:r>
    </w:p>
  </w:footnote>
  <w:footnote w:id="231">
    <w:p>
      <w:pPr>
        <w:pStyle w:val="FootnoteText"/>
      </w:pPr>
      <w:r>
        <w:rPr>
          <w:rStyle w:val="FootnoteReference"/>
        </w:rPr>
        <w:footnoteRef/>
      </w:r>
      <w:r>
        <w:rPr>
          <w:b/>
          <w:bCs/>
        </w:rPr>
        <w:t xml:space="preserve">parenthetical.</w:t>
      </w:r>
      <w:r>
        <w:t xml:space="preserve"> Psalms 43:2</w:t>
      </w:r>
    </w:p>
  </w:footnote>
  <w:footnote w:id="232">
    <w:p>
      <w:pPr>
        <w:pStyle w:val="FootnoteText"/>
      </w:pPr>
      <w:r>
        <w:rPr>
          <w:rStyle w:val="FootnoteReference"/>
        </w:rPr>
        <w:footnoteRef/>
      </w:r>
      <w:r>
        <w:rPr>
          <w:b/>
          <w:bCs/>
        </w:rPr>
        <w:t xml:space="preserve">parenthetical.</w:t>
      </w:r>
      <w:r>
        <w:t xml:space="preserve"> 1 Peter 1:8</w:t>
      </w:r>
    </w:p>
  </w:footnote>
  <w:footnote w:id="233">
    <w:p>
      <w:pPr>
        <w:pStyle w:val="FootnoteText"/>
      </w:pPr>
      <w:r>
        <w:rPr>
          <w:rStyle w:val="FootnoteReference"/>
        </w:rPr>
        <w:footnoteRef/>
      </w:r>
      <w:r>
        <w:rPr>
          <w:b/>
          <w:bCs/>
        </w:rPr>
        <w:t xml:space="preserve">parenthetical.</w:t>
      </w:r>
      <w:r>
        <w:t xml:space="preserve"> 1 Peter 1:8</w:t>
      </w:r>
    </w:p>
  </w:footnote>
  <w:footnote w:id="234">
    <w:p>
      <w:pPr>
        <w:pStyle w:val="FootnoteText"/>
      </w:pPr>
      <w:r>
        <w:rPr>
          <w:rStyle w:val="FootnoteReference"/>
        </w:rPr>
        <w:footnoteRef/>
      </w:r>
      <w:r>
        <w:rPr>
          <w:b/>
          <w:bCs/>
        </w:rPr>
        <w:t xml:space="preserve">parenthetical.</w:t>
      </w:r>
      <w:r>
        <w:t xml:space="preserve"> Matthew 2:10</w:t>
      </w:r>
    </w:p>
  </w:footnote>
  <w:footnote w:id="235">
    <w:p>
      <w:pPr>
        <w:pStyle w:val="FootnoteText"/>
      </w:pPr>
      <w:r>
        <w:rPr>
          <w:rStyle w:val="FootnoteReference"/>
        </w:rPr>
        <w:footnoteRef/>
      </w:r>
      <w:r>
        <w:rPr>
          <w:b/>
          <w:bCs/>
        </w:rPr>
        <w:t xml:space="preserve">parenthetical.</w:t>
      </w:r>
      <w:r>
        <w:t xml:space="preserve"> Matthew 2:10</w:t>
      </w:r>
    </w:p>
  </w:footnote>
  <w:footnote w:id="236">
    <w:p>
      <w:pPr>
        <w:pStyle w:val="FootnoteText"/>
      </w:pPr>
      <w:r>
        <w:rPr>
          <w:rStyle w:val="FootnoteReference"/>
        </w:rPr>
        <w:footnoteRef/>
      </w:r>
      <w:r>
        <w:t xml:space="preserve">Lord's Day July 12th 1739 forever to be remembered by D.B. [Note at top of page]</w:t>
      </w:r>
    </w:p>
  </w:footnote>
  <w:footnote w:id="237">
    <w:p>
      <w:pPr>
        <w:pStyle w:val="FootnoteText"/>
      </w:pPr>
      <w:r>
        <w:rPr>
          <w:rStyle w:val="FootnoteReference"/>
        </w:rPr>
        <w:footnoteRef/>
      </w:r>
      <w:r>
        <w:rPr>
          <w:b/>
          <w:bCs/>
        </w:rPr>
        <w:t xml:space="preserve">parenthetical.</w:t>
      </w:r>
      <w:r>
        <w:t xml:space="preserve"> 1 Corinthians 1:30</w:t>
      </w:r>
    </w:p>
  </w:footnote>
  <w:footnote w:id="238">
    <w:p>
      <w:pPr>
        <w:pStyle w:val="FootnoteText"/>
      </w:pPr>
      <w:r>
        <w:rPr>
          <w:rStyle w:val="FootnoteReference"/>
        </w:rPr>
        <w:footnoteRef/>
      </w:r>
      <w:r>
        <w:rPr>
          <w:b/>
          <w:bCs/>
        </w:rPr>
        <w:t xml:space="preserve">parenthetical.</w:t>
      </w:r>
      <w:r>
        <w:t xml:space="preserve"> 1 Corinthians 1:30</w:t>
      </w:r>
    </w:p>
  </w:footnote>
  <w:footnote w:id="239">
    <w:p>
      <w:pPr>
        <w:pStyle w:val="FootnoteText"/>
      </w:pPr>
      <w:r>
        <w:rPr>
          <w:rStyle w:val="FootnoteReference"/>
        </w:rPr>
        <w:footnoteRef/>
      </w:r>
      <w:r>
        <w:t xml:space="preserve">I have corrected no further. D.B. [Note at top of page]</w:t>
      </w:r>
    </w:p>
  </w:footnote>
  <w:footnote w:id="240">
    <w:p>
      <w:pPr>
        <w:pStyle w:val="FootnoteText"/>
      </w:pPr>
      <w:r>
        <w:rPr>
          <w:rStyle w:val="FootnoteReference"/>
        </w:rPr>
        <w:footnoteRef/>
      </w:r>
      <w:r>
        <w:rPr>
          <w:b/>
          <w:bCs/>
        </w:rPr>
        <w:t xml:space="preserve">parenthetical.</w:t>
      </w:r>
      <w:r>
        <w:t xml:space="preserve"> Psalms 77:8</w:t>
      </w:r>
    </w:p>
  </w:footnote>
  <w:footnote w:id="241">
    <w:p>
      <w:pPr>
        <w:pStyle w:val="FootnoteText"/>
      </w:pPr>
      <w:r>
        <w:rPr>
          <w:rStyle w:val="FootnoteReference"/>
        </w:rPr>
        <w:footnoteRef/>
      </w:r>
      <w:r>
        <w:rPr>
          <w:b/>
          <w:bCs/>
        </w:rPr>
        <w:t xml:space="preserve">parenthetical.</w:t>
      </w:r>
      <w:r>
        <w:t xml:space="preserve"> Psalms 77:8</w:t>
      </w:r>
    </w:p>
  </w:footnote>
  <w:footnote w:id="242">
    <w:p>
      <w:pPr>
        <w:pStyle w:val="FootnoteText"/>
      </w:pPr>
      <w:r>
        <w:rPr>
          <w:rStyle w:val="FootnoteReference"/>
        </w:rPr>
        <w:footnoteRef/>
      </w:r>
      <w:r>
        <w:t xml:space="preserve">Yale College in New Haven.</w:t>
      </w:r>
    </w:p>
  </w:footnote>
  <w:footnote w:id="243">
    <w:p>
      <w:pPr>
        <w:pStyle w:val="FootnoteText"/>
      </w:pPr>
      <w:r>
        <w:rPr>
          <w:rStyle w:val="FootnoteReference"/>
        </w:rPr>
        <w:footnoteRef/>
      </w:r>
      <w:r>
        <w:t xml:space="preserve">The author's own corrections: by another pen. [Note at top of page]</w:t>
      </w:r>
    </w:p>
  </w:footnote>
  <w:footnote w:id="244">
    <w:p>
      <w:pPr>
        <w:pStyle w:val="FootnoteText"/>
      </w:pPr>
      <w:r>
        <w:rPr>
          <w:rStyle w:val="FootnoteReference"/>
        </w:rPr>
        <w:footnoteRef/>
      </w:r>
      <w:r>
        <w:rPr>
          <w:b/>
          <w:bCs/>
        </w:rPr>
        <w:t xml:space="preserve">parenthetical.</w:t>
      </w:r>
      <w:r>
        <w:t xml:space="preserve"> Psalms 94:19</w:t>
      </w:r>
    </w:p>
  </w:footnote>
  <w:footnote w:id="245">
    <w:p>
      <w:pPr>
        <w:pStyle w:val="FootnoteText"/>
      </w:pPr>
      <w:r>
        <w:rPr>
          <w:rStyle w:val="FootnoteReference"/>
        </w:rPr>
        <w:footnoteRef/>
      </w:r>
      <w:r>
        <w:rPr>
          <w:b/>
          <w:bCs/>
        </w:rPr>
        <w:t xml:space="preserve">parenthetical.</w:t>
      </w:r>
      <w:r>
        <w:t xml:space="preserve"> Psalms 94:19</w:t>
      </w:r>
    </w:p>
  </w:footnote>
  <w:footnote w:id="246">
    <w:p>
      <w:pPr>
        <w:pStyle w:val="FootnoteText"/>
      </w:pPr>
      <w:r>
        <w:rPr>
          <w:rStyle w:val="FootnoteReference"/>
        </w:rPr>
        <w:footnoteRef/>
      </w:r>
      <w:r>
        <w:rPr>
          <w:b/>
          <w:bCs/>
        </w:rPr>
        <w:t xml:space="preserve">parenthetical.</w:t>
      </w:r>
      <w:r>
        <w:t xml:space="preserve"> 1 John 5:10</w:t>
      </w:r>
    </w:p>
  </w:footnote>
  <w:footnote w:id="247">
    <w:p>
      <w:pPr>
        <w:pStyle w:val="FootnoteText"/>
      </w:pPr>
      <w:r>
        <w:rPr>
          <w:rStyle w:val="FootnoteReference"/>
        </w:rPr>
        <w:footnoteRef/>
      </w:r>
      <w:r>
        <w:rPr>
          <w:b/>
          <w:bCs/>
        </w:rPr>
        <w:t xml:space="preserve">parenthetical.</w:t>
      </w:r>
      <w:r>
        <w:t xml:space="preserve"> 1 John 5:10</w:t>
      </w:r>
    </w:p>
  </w:footnote>
  <w:footnote w:id="248">
    <w:p>
      <w:pPr>
        <w:pStyle w:val="FootnoteText"/>
      </w:pPr>
      <w:r>
        <w:rPr>
          <w:rStyle w:val="FootnoteReference"/>
        </w:rPr>
        <w:footnoteRef/>
      </w:r>
      <w:r>
        <w:rPr>
          <w:b/>
          <w:bCs/>
        </w:rPr>
        <w:t xml:space="preserve">parenthetical.</w:t>
      </w:r>
      <w:r>
        <w:t xml:space="preserve"> Matthew 5:6</w:t>
      </w:r>
    </w:p>
  </w:footnote>
  <w:footnote w:id="249">
    <w:p>
      <w:pPr>
        <w:pStyle w:val="FootnoteText"/>
      </w:pPr>
      <w:r>
        <w:rPr>
          <w:rStyle w:val="FootnoteReference"/>
        </w:rPr>
        <w:footnoteRef/>
      </w:r>
      <w:r>
        <w:rPr>
          <w:b/>
          <w:bCs/>
        </w:rPr>
        <w:t xml:space="preserve">parenthetical.</w:t>
      </w:r>
      <w:r>
        <w:t xml:space="preserve"> Matthew 5:6</w:t>
      </w:r>
    </w:p>
  </w:footnote>
  <w:footnote w:id="250">
    <w:p>
      <w:pPr>
        <w:pStyle w:val="FootnoteText"/>
      </w:pPr>
      <w:r>
        <w:rPr>
          <w:rStyle w:val="FootnoteReference"/>
        </w:rPr>
        <w:footnoteRef/>
      </w:r>
      <w:r>
        <w:rPr>
          <w:b/>
          <w:bCs/>
        </w:rPr>
        <w:t xml:space="preserve">parenthetical.</w:t>
      </w:r>
      <w:r>
        <w:t xml:space="preserve"> Galatians 3:1</w:t>
      </w:r>
    </w:p>
  </w:footnote>
  <w:footnote w:id="251">
    <w:p>
      <w:pPr>
        <w:pStyle w:val="FootnoteText"/>
      </w:pPr>
      <w:r>
        <w:rPr>
          <w:rStyle w:val="FootnoteReference"/>
        </w:rPr>
        <w:footnoteRef/>
      </w:r>
      <w:r>
        <w:rPr>
          <w:b/>
          <w:bCs/>
        </w:rPr>
        <w:t xml:space="preserve">parenthetical.</w:t>
      </w:r>
      <w:r>
        <w:t xml:space="preserve"> Galatians 3:1</w:t>
      </w:r>
    </w:p>
  </w:footnote>
  <w:footnote w:id="252">
    <w:p>
      <w:pPr>
        <w:pStyle w:val="FootnoteText"/>
      </w:pPr>
      <w:r>
        <w:rPr>
          <w:rStyle w:val="FootnoteReference"/>
        </w:rPr>
        <w:footnoteRef/>
      </w:r>
      <w:r>
        <w:rPr>
          <w:b/>
          <w:bCs/>
        </w:rPr>
        <w:t xml:space="preserve">parenthetical.</w:t>
      </w:r>
      <w:r>
        <w:t xml:space="preserve"> Romans 5:5</w:t>
      </w:r>
    </w:p>
  </w:footnote>
  <w:footnote w:id="253">
    <w:p>
      <w:pPr>
        <w:pStyle w:val="FootnoteText"/>
      </w:pPr>
      <w:r>
        <w:rPr>
          <w:rStyle w:val="FootnoteReference"/>
        </w:rPr>
        <w:footnoteRef/>
      </w:r>
      <w:r>
        <w:rPr>
          <w:b/>
          <w:bCs/>
        </w:rPr>
        <w:t xml:space="preserve">parenthetical.</w:t>
      </w:r>
      <w:r>
        <w:t xml:space="preserve"> Romans 5:5</w:t>
      </w:r>
    </w:p>
  </w:footnote>
  <w:footnote w:id="254">
    <w:p>
      <w:pPr>
        <w:pStyle w:val="FootnoteText"/>
      </w:pPr>
      <w:r>
        <w:rPr>
          <w:rStyle w:val="FootnoteReference"/>
        </w:rPr>
        <w:footnoteRef/>
      </w:r>
      <w:r>
        <w:t xml:space="preserve">[George Whitefield. See Intro., Sec. 3 above, pp. 37–38. JE deleted the passage because he did not want Brainerd's admiration for Whitefield stressed.]</w:t>
      </w:r>
    </w:p>
  </w:footnote>
  <w:footnote w:id="255">
    <w:p>
      <w:pPr>
        <w:pStyle w:val="FootnoteText"/>
      </w:pPr>
      <w:r>
        <w:rPr>
          <w:rStyle w:val="FootnoteReference"/>
        </w:rPr>
        <w:footnoteRef/>
      </w:r>
      <w:r>
        <w:t xml:space="preserve">[Isaac Dickerman (1677–1758), deputy to the General Assembly, 1718–1757. Made Captain of militia, 1722. His third son, Isaac Jr. (Yale class of 1736) died in 1740 at the age of twenty-five, and Brainerd may have occupied the room. JE deleted the passage because he did not want stressed Brainerd's reluctance to live in college.]</w:t>
      </w:r>
    </w:p>
  </w:footnote>
  <w:footnote w:id="256">
    <w:p>
      <w:pPr>
        <w:pStyle w:val="FootnoteText"/>
      </w:pPr>
      <w:r>
        <w:rPr>
          <w:rStyle w:val="FootnoteReference"/>
        </w:rPr>
        <w:footnoteRef/>
      </w:r>
      <w:r>
        <w:rPr>
          <w:b/>
          <w:bCs/>
        </w:rPr>
        <w:t xml:space="preserve">parenthetical.</w:t>
      </w:r>
      <w:r>
        <w:t xml:space="preserve"> Psalms 4:6; Psalms 89:15; Psalms 90:8</w:t>
      </w:r>
    </w:p>
  </w:footnote>
  <w:footnote w:id="257">
    <w:p>
      <w:pPr>
        <w:pStyle w:val="FootnoteText"/>
      </w:pPr>
      <w:r>
        <w:rPr>
          <w:rStyle w:val="FootnoteReference"/>
        </w:rPr>
        <w:footnoteRef/>
      </w:r>
      <w:r>
        <w:rPr>
          <w:b/>
          <w:bCs/>
        </w:rPr>
        <w:t xml:space="preserve">parenthetical.</w:t>
      </w:r>
      <w:r>
        <w:t xml:space="preserve"> Psalms 4:6; Psalms 89:15; Psalms 90:8</w:t>
      </w:r>
    </w:p>
  </w:footnote>
  <w:footnote w:id="258">
    <w:p>
      <w:pPr>
        <w:pStyle w:val="FootnoteText"/>
      </w:pPr>
      <w:r>
        <w:rPr>
          <w:rStyle w:val="FootnoteReference"/>
        </w:rPr>
        <w:footnoteRef/>
      </w:r>
      <w:r>
        <w:t xml:space="preserve">[See Intro., Sec. 3 above, p. 39. JE deleted the passage because he did not want stressed Brainerd's private meetings.]</w:t>
      </w:r>
    </w:p>
  </w:footnote>
  <w:footnote w:id="259">
    <w:p>
      <w:pPr>
        <w:pStyle w:val="FootnoteText"/>
      </w:pPr>
      <w:r>
        <w:rPr>
          <w:rStyle w:val="FootnoteReference"/>
        </w:rPr>
        <w:footnoteRef/>
      </w:r>
      <w:r>
        <w:t xml:space="preserve">[Gilbert Tennent. See Intro., Sec. 3 above, pp. 38–39.]</w:t>
      </w:r>
    </w:p>
  </w:footnote>
  <w:footnote w:id="260">
    <w:p>
      <w:pPr>
        <w:pStyle w:val="FootnoteText"/>
      </w:pPr>
      <w:r>
        <w:rPr>
          <w:rStyle w:val="FootnoteReference"/>
        </w:rPr>
        <w:footnoteRef/>
      </w:r>
      <w:r>
        <w:rPr>
          <w:b/>
          <w:bCs/>
        </w:rPr>
        <w:t xml:space="preserve">parenthetical.</w:t>
      </w:r>
      <w:r>
        <w:t xml:space="preserve"> Proverbs 10:7</w:t>
      </w:r>
    </w:p>
  </w:footnote>
  <w:footnote w:id="261">
    <w:p>
      <w:pPr>
        <w:pStyle w:val="FootnoteText"/>
      </w:pPr>
      <w:r>
        <w:rPr>
          <w:rStyle w:val="FootnoteReference"/>
        </w:rPr>
        <w:footnoteRef/>
      </w:r>
      <w:r>
        <w:t xml:space="preserve">Particularly under the date, Wednesday, September 14, 1743.</w:t>
      </w:r>
    </w:p>
  </w:footnote>
  <w:footnote w:id="262">
    <w:p>
      <w:pPr>
        <w:pStyle w:val="FootnoteText"/>
      </w:pPr>
      <w:r>
        <w:rPr>
          <w:rStyle w:val="FootnoteReference"/>
        </w:rPr>
        <w:footnoteRef/>
      </w:r>
      <w:r>
        <w:t xml:space="preserve">[Jedediah Mills (Yale class of 1722); Samuel Cooke (The elder, Yale class of 1705); John Graham (The elder, minister at Southbury from 1733); and Joseph Bellamy (Yale class of 1735). For Mills and Bellamy, see Intro., Sec. 3 above, pp. 51–54.]</w:t>
      </w:r>
    </w:p>
  </w:footnote>
  <w:footnote w:id="263">
    <w:p>
      <w:pPr>
        <w:pStyle w:val="FootnoteText"/>
      </w:pPr>
      <w:r>
        <w:rPr>
          <w:rStyle w:val="FootnoteReference"/>
        </w:rPr>
        <w:footnoteRef/>
      </w:r>
      <w:r>
        <w:rPr>
          <w:b/>
          <w:bCs/>
        </w:rPr>
        <w:t xml:space="preserve">parenthetical.</w:t>
      </w:r>
      <w:r>
        <w:t xml:space="preserve"> Romans 3:21</w:t>
      </w:r>
    </w:p>
  </w:footnote>
  <w:footnote w:id="264">
    <w:p>
      <w:pPr>
        <w:pStyle w:val="FootnoteText"/>
      </w:pPr>
      <w:r>
        <w:rPr>
          <w:rStyle w:val="FootnoteReference"/>
        </w:rPr>
        <w:footnoteRef/>
      </w:r>
      <w:r>
        <w:rPr>
          <w:b/>
          <w:bCs/>
        </w:rPr>
        <w:t xml:space="preserve">parenthetical.</w:t>
      </w:r>
      <w:r>
        <w:t xml:space="preserve"> Matthew 14:25, Matthew 14:26; Mark 6:48, Mark 6:49; John 6:19</w:t>
      </w:r>
    </w:p>
  </w:footnote>
  <w:footnote w:id="265">
    <w:p>
      <w:pPr>
        <w:pStyle w:val="FootnoteText"/>
      </w:pPr>
      <w:r>
        <w:rPr>
          <w:rStyle w:val="FootnoteReference"/>
        </w:rPr>
        <w:footnoteRef/>
      </w:r>
      <w:r>
        <w:rPr>
          <w:b/>
          <w:bCs/>
        </w:rPr>
        <w:t xml:space="preserve">parenthetical.</w:t>
      </w:r>
      <w:r>
        <w:t xml:space="preserve"> Philippians 1:23</w:t>
      </w:r>
    </w:p>
  </w:footnote>
  <w:footnote w:id="266">
    <w:p>
      <w:pPr>
        <w:pStyle w:val="FootnoteText"/>
      </w:pPr>
      <w:r>
        <w:rPr>
          <w:rStyle w:val="FootnoteReference"/>
        </w:rPr>
        <w:footnoteRef/>
      </w:r>
      <w:r>
        <w:rPr>
          <w:b/>
          <w:bCs/>
        </w:rPr>
        <w:t xml:space="preserve">parenthetical.</w:t>
      </w:r>
      <w:r>
        <w:t xml:space="preserve"> Romans 7:24</w:t>
      </w:r>
    </w:p>
  </w:footnote>
  <w:footnote w:id="267">
    <w:p>
      <w:pPr>
        <w:pStyle w:val="FootnoteText"/>
      </w:pPr>
      <w:r>
        <w:rPr>
          <w:rStyle w:val="FootnoteReference"/>
        </w:rPr>
        <w:footnoteRef/>
      </w:r>
      <w:r>
        <w:rPr>
          <w:b/>
          <w:bCs/>
        </w:rPr>
        <w:t xml:space="preserve">parenthetical.</w:t>
      </w:r>
      <w:r>
        <w:t xml:space="preserve"> Revelation 22:20</w:t>
      </w:r>
    </w:p>
  </w:footnote>
  <w:footnote w:id="268">
    <w:p>
      <w:pPr>
        <w:pStyle w:val="FootnoteText"/>
      </w:pPr>
      <w:r>
        <w:rPr>
          <w:rStyle w:val="FootnoteReference"/>
        </w:rPr>
        <w:footnoteRef/>
      </w:r>
      <w:r>
        <w:rPr>
          <w:b/>
          <w:bCs/>
        </w:rPr>
        <w:t xml:space="preserve">parenthetical.</w:t>
      </w:r>
      <w:r>
        <w:t xml:space="preserve"> Job 13:26</w:t>
      </w:r>
    </w:p>
  </w:footnote>
  <w:footnote w:id="269">
    <w:p>
      <w:pPr>
        <w:pStyle w:val="FootnoteText"/>
      </w:pPr>
      <w:r>
        <w:rPr>
          <w:rStyle w:val="FootnoteReference"/>
        </w:rPr>
        <w:footnoteRef/>
      </w:r>
      <w:r>
        <w:rPr>
          <w:b/>
          <w:bCs/>
        </w:rPr>
        <w:t xml:space="preserve">parenthetical.</w:t>
      </w:r>
      <w:r>
        <w:t xml:space="preserve"> Psalms 4:6</w:t>
      </w:r>
    </w:p>
  </w:footnote>
  <w:footnote w:id="270">
    <w:p>
      <w:pPr>
        <w:pStyle w:val="FootnoteText"/>
      </w:pPr>
      <w:r>
        <w:rPr>
          <w:rStyle w:val="FootnoteReference"/>
        </w:rPr>
        <w:footnoteRef/>
      </w:r>
      <w:r>
        <w:rPr>
          <w:b/>
          <w:bCs/>
        </w:rPr>
        <w:t xml:space="preserve">parenthetical.</w:t>
      </w:r>
      <w:r>
        <w:t xml:space="preserve"> Job 3:17</w:t>
      </w:r>
    </w:p>
  </w:footnote>
  <w:footnote w:id="271">
    <w:p>
      <w:pPr>
        <w:pStyle w:val="FootnoteText"/>
      </w:pPr>
      <w:r>
        <w:rPr>
          <w:rStyle w:val="FootnoteReference"/>
        </w:rPr>
        <w:footnoteRef/>
      </w:r>
      <w:r>
        <w:rPr>
          <w:b/>
          <w:bCs/>
        </w:rPr>
        <w:t xml:space="preserve">parenthetical.</w:t>
      </w:r>
      <w:r>
        <w:t xml:space="preserve"> Philippians 1:23</w:t>
      </w:r>
    </w:p>
  </w:footnote>
  <w:footnote w:id="272">
    <w:p>
      <w:pPr>
        <w:pStyle w:val="FootnoteText"/>
      </w:pPr>
      <w:r>
        <w:rPr>
          <w:rStyle w:val="FootnoteReference"/>
        </w:rPr>
        <w:footnoteRef/>
      </w:r>
      <w:r>
        <w:rPr>
          <w:b/>
          <w:bCs/>
        </w:rPr>
        <w:t xml:space="preserve">parenthetical.</w:t>
      </w:r>
      <w:r>
        <w:t xml:space="preserve"> 2 Peter 3:18</w:t>
      </w:r>
    </w:p>
  </w:footnote>
  <w:footnote w:id="273">
    <w:p>
      <w:pPr>
        <w:pStyle w:val="FootnoteText"/>
      </w:pPr>
      <w:r>
        <w:rPr>
          <w:rStyle w:val="FootnoteReference"/>
        </w:rPr>
        <w:footnoteRef/>
      </w:r>
      <w:r>
        <w:rPr>
          <w:b/>
          <w:bCs/>
        </w:rPr>
        <w:t xml:space="preserve">parenthetical.</w:t>
      </w:r>
      <w:r>
        <w:t xml:space="preserve"> Luke 13:7, Luke 13:9</w:t>
      </w:r>
    </w:p>
  </w:footnote>
  <w:footnote w:id="274">
    <w:p>
      <w:pPr>
        <w:pStyle w:val="FootnoteText"/>
      </w:pPr>
      <w:r>
        <w:rPr>
          <w:rStyle w:val="FootnoteReference"/>
        </w:rPr>
        <w:footnoteRef/>
      </w:r>
      <w:r>
        <w:t xml:space="preserve">[The custom at the time was to keep the Lord's Day from six o'clock on Saturday evening.]</w:t>
      </w:r>
    </w:p>
  </w:footnote>
  <w:footnote w:id="275">
    <w:p>
      <w:pPr>
        <w:pStyle w:val="FootnoteText"/>
      </w:pPr>
      <w:r>
        <w:rPr>
          <w:rStyle w:val="FootnoteReference"/>
        </w:rPr>
        <w:footnoteRef/>
      </w:r>
      <w:r>
        <w:rPr>
          <w:b/>
          <w:bCs/>
        </w:rPr>
        <w:t xml:space="preserve">parenthetical.</w:t>
      </w:r>
      <w:r>
        <w:t xml:space="preserve"> Matthew 9:38; Luke 10:2</w:t>
      </w:r>
    </w:p>
  </w:footnote>
  <w:footnote w:id="276">
    <w:p>
      <w:pPr>
        <w:pStyle w:val="FootnoteText"/>
      </w:pPr>
      <w:r>
        <w:rPr>
          <w:rStyle w:val="FootnoteReference"/>
        </w:rPr>
        <w:footnoteRef/>
      </w:r>
      <w:r>
        <w:rPr>
          <w:b/>
          <w:bCs/>
        </w:rPr>
        <w:t xml:space="preserve">parenthetical.</w:t>
      </w:r>
      <w:r>
        <w:t xml:space="preserve"> 1 Corinthians 14:25</w:t>
      </w:r>
    </w:p>
  </w:footnote>
  <w:footnote w:id="277">
    <w:p>
      <w:pPr>
        <w:pStyle w:val="FootnoteText"/>
      </w:pPr>
      <w:r>
        <w:rPr>
          <w:rStyle w:val="FootnoteReference"/>
        </w:rPr>
        <w:footnoteRef/>
      </w:r>
      <w:r>
        <w:rPr>
          <w:b/>
          <w:bCs/>
        </w:rPr>
        <w:t xml:space="preserve">parenthetical.</w:t>
      </w:r>
      <w:r>
        <w:t xml:space="preserve"> Exodus 33:19</w:t>
      </w:r>
    </w:p>
  </w:footnote>
  <w:footnote w:id="278">
    <w:p>
      <w:pPr>
        <w:pStyle w:val="FootnoteText"/>
      </w:pPr>
      <w:r>
        <w:rPr>
          <w:rStyle w:val="FootnoteReference"/>
        </w:rPr>
        <w:footnoteRef/>
      </w:r>
      <w:r>
        <w:t xml:space="preserve">[A year ago.]</w:t>
      </w:r>
    </w:p>
  </w:footnote>
  <w:footnote w:id="279">
    <w:p>
      <w:pPr>
        <w:pStyle w:val="FootnoteText"/>
      </w:pPr>
      <w:r>
        <w:rPr>
          <w:rStyle w:val="FootnoteReference"/>
        </w:rPr>
        <w:footnoteRef/>
      </w:r>
      <w:r>
        <w:rPr>
          <w:b/>
          <w:bCs/>
        </w:rPr>
        <w:t xml:space="preserve">parenthetical.</w:t>
      </w:r>
      <w:r>
        <w:t xml:space="preserve"> Galatians 2:19</w:t>
      </w:r>
    </w:p>
  </w:footnote>
  <w:footnote w:id="280">
    <w:p>
      <w:pPr>
        <w:pStyle w:val="FootnoteText"/>
      </w:pPr>
      <w:r>
        <w:rPr>
          <w:rStyle w:val="FootnoteReference"/>
        </w:rPr>
        <w:footnoteRef/>
      </w:r>
      <w:r>
        <w:rPr>
          <w:b/>
          <w:bCs/>
        </w:rPr>
        <w:t xml:space="preserve">parenthetical.</w:t>
      </w:r>
      <w:r>
        <w:t xml:space="preserve"> John 1:29, John 1:36</w:t>
      </w:r>
    </w:p>
  </w:footnote>
  <w:footnote w:id="281">
    <w:p>
      <w:pPr>
        <w:pStyle w:val="FootnoteText"/>
      </w:pPr>
      <w:r>
        <w:rPr>
          <w:rStyle w:val="FootnoteReference"/>
        </w:rPr>
        <w:footnoteRef/>
      </w:r>
      <w:r>
        <w:rPr>
          <w:b/>
          <w:bCs/>
        </w:rPr>
        <w:t xml:space="preserve">parenthetical.</w:t>
      </w:r>
      <w:r>
        <w:t xml:space="preserve"> Psalms 42:2</w:t>
      </w:r>
    </w:p>
  </w:footnote>
  <w:footnote w:id="282">
    <w:p>
      <w:pPr>
        <w:pStyle w:val="FootnoteText"/>
      </w:pPr>
      <w:r>
        <w:rPr>
          <w:rStyle w:val="FootnoteReference"/>
        </w:rPr>
        <w:footnoteRef/>
      </w:r>
      <w:r>
        <w:t xml:space="preserve">[Brainerd inserted throughout the diary poems of his own composition having mainly to do with solitude and death.]</w:t>
      </w:r>
    </w:p>
  </w:footnote>
  <w:footnote w:id="283">
    <w:p>
      <w:pPr>
        <w:pStyle w:val="FootnoteText"/>
      </w:pPr>
      <w:r>
        <w:rPr>
          <w:rStyle w:val="FootnoteReference"/>
        </w:rPr>
        <w:footnoteRef/>
      </w:r>
      <w:r>
        <w:rPr>
          <w:b/>
          <w:bCs/>
        </w:rPr>
        <w:t xml:space="preserve">parenthetical.</w:t>
      </w:r>
      <w:r>
        <w:t xml:space="preserve"> Revelation 15:3</w:t>
      </w:r>
    </w:p>
  </w:footnote>
  <w:footnote w:id="284">
    <w:p>
      <w:pPr>
        <w:pStyle w:val="FootnoteText"/>
      </w:pPr>
      <w:r>
        <w:rPr>
          <w:rStyle w:val="FootnoteReference"/>
        </w:rPr>
        <w:footnoteRef/>
      </w:r>
      <w:r>
        <w:rPr>
          <w:b/>
          <w:bCs/>
        </w:rPr>
        <w:t xml:space="preserve">parenthetical.</w:t>
      </w:r>
      <w:r>
        <w:t xml:space="preserve"> Revelation 14:3</w:t>
      </w:r>
    </w:p>
  </w:footnote>
  <w:footnote w:id="285">
    <w:p>
      <w:pPr>
        <w:pStyle w:val="FootnoteText"/>
      </w:pPr>
      <w:r>
        <w:rPr>
          <w:rStyle w:val="FootnoteReference"/>
        </w:rPr>
        <w:footnoteRef/>
      </w:r>
      <w:r>
        <w:rPr>
          <w:b/>
          <w:bCs/>
        </w:rPr>
        <w:t xml:space="preserve">parenthetical.</w:t>
      </w:r>
      <w:r>
        <w:t xml:space="preserve"> Revelation 6:9, Revelation 6:11</w:t>
      </w:r>
    </w:p>
  </w:footnote>
  <w:footnote w:id="286">
    <w:p>
      <w:pPr>
        <w:pStyle w:val="FootnoteText"/>
      </w:pPr>
      <w:r>
        <w:rPr>
          <w:rStyle w:val="FootnoteReference"/>
        </w:rPr>
        <w:footnoteRef/>
      </w:r>
      <w:r>
        <w:rPr>
          <w:b/>
          <w:bCs/>
        </w:rPr>
        <w:t xml:space="preserve">parenthetical.</w:t>
      </w:r>
      <w:r>
        <w:t xml:space="preserve"> Psalms 73:25</w:t>
      </w:r>
    </w:p>
  </w:footnote>
  <w:footnote w:id="287">
    <w:p>
      <w:pPr>
        <w:pStyle w:val="FootnoteText"/>
      </w:pPr>
      <w:r>
        <w:rPr>
          <w:rStyle w:val="FootnoteReference"/>
        </w:rPr>
        <w:footnoteRef/>
      </w:r>
      <w:r>
        <w:rPr>
          <w:b/>
          <w:bCs/>
        </w:rPr>
        <w:t xml:space="preserve">parenthetical.</w:t>
      </w:r>
      <w:r>
        <w:t xml:space="preserve"> Romans 7:24</w:t>
      </w:r>
    </w:p>
  </w:footnote>
  <w:footnote w:id="288">
    <w:p>
      <w:pPr>
        <w:pStyle w:val="FootnoteText"/>
      </w:pPr>
      <w:r>
        <w:rPr>
          <w:rStyle w:val="FootnoteReference"/>
        </w:rPr>
        <w:footnoteRef/>
      </w:r>
      <w:r>
        <w:rPr>
          <w:b/>
          <w:bCs/>
        </w:rPr>
        <w:t xml:space="preserve">parenthetical.</w:t>
      </w:r>
      <w:r>
        <w:t xml:space="preserve"> John 13:23</w:t>
      </w:r>
    </w:p>
  </w:footnote>
  <w:footnote w:id="289">
    <w:p>
      <w:pPr>
        <w:pStyle w:val="FootnoteText"/>
      </w:pPr>
      <w:r>
        <w:rPr>
          <w:rStyle w:val="FootnoteReference"/>
        </w:rPr>
        <w:footnoteRef/>
      </w:r>
      <w:r>
        <w:rPr>
          <w:b/>
          <w:bCs/>
        </w:rPr>
        <w:t xml:space="preserve">parenthetical.</w:t>
      </w:r>
      <w:r>
        <w:t xml:space="preserve"> Isaiah 38:14</w:t>
      </w:r>
    </w:p>
  </w:footnote>
  <w:footnote w:id="290">
    <w:p>
      <w:pPr>
        <w:pStyle w:val="FootnoteText"/>
      </w:pPr>
      <w:r>
        <w:rPr>
          <w:rStyle w:val="FootnoteReference"/>
        </w:rPr>
        <w:footnoteRef/>
      </w:r>
      <w:r>
        <w:rPr>
          <w:b/>
          <w:bCs/>
        </w:rPr>
        <w:t xml:space="preserve">parenthetical.</w:t>
      </w:r>
      <w:r>
        <w:t xml:space="preserve"> Isaiah 1:25</w:t>
      </w:r>
    </w:p>
  </w:footnote>
  <w:footnote w:id="291">
    <w:p>
      <w:pPr>
        <w:pStyle w:val="FootnoteText"/>
      </w:pPr>
      <w:r>
        <w:rPr>
          <w:rStyle w:val="FootnoteReference"/>
        </w:rPr>
        <w:footnoteRef/>
      </w:r>
      <w:r>
        <w:rPr>
          <w:b/>
          <w:bCs/>
        </w:rPr>
        <w:t xml:space="preserve">parenthetical.</w:t>
      </w:r>
      <w:r>
        <w:t xml:space="preserve"> Luke 24:32</w:t>
      </w:r>
    </w:p>
  </w:footnote>
  <w:footnote w:id="292">
    <w:p>
      <w:pPr>
        <w:pStyle w:val="FootnoteText"/>
      </w:pPr>
      <w:r>
        <w:rPr>
          <w:rStyle w:val="FootnoteReference"/>
        </w:rPr>
        <w:footnoteRef/>
      </w:r>
      <w:r>
        <w:rPr>
          <w:b/>
          <w:bCs/>
        </w:rPr>
        <w:t xml:space="preserve">parenthetical.</w:t>
      </w:r>
      <w:r>
        <w:t xml:space="preserve"> Luke 1:47</w:t>
      </w:r>
    </w:p>
  </w:footnote>
  <w:footnote w:id="293">
    <w:p>
      <w:pPr>
        <w:pStyle w:val="FootnoteText"/>
      </w:pPr>
      <w:r>
        <w:rPr>
          <w:rStyle w:val="FootnoteReference"/>
        </w:rPr>
        <w:footnoteRef/>
      </w:r>
      <w:r>
        <w:rPr>
          <w:b/>
          <w:bCs/>
        </w:rPr>
        <w:t xml:space="preserve">parenthetical.</w:t>
      </w:r>
      <w:r>
        <w:t xml:space="preserve"> Romans 7:24</w:t>
      </w:r>
    </w:p>
  </w:footnote>
  <w:footnote w:id="294">
    <w:p>
      <w:pPr>
        <w:pStyle w:val="FootnoteText"/>
      </w:pPr>
      <w:r>
        <w:rPr>
          <w:rStyle w:val="FootnoteReference"/>
        </w:rPr>
        <w:footnoteRef/>
      </w:r>
      <w:r>
        <w:rPr>
          <w:b/>
          <w:bCs/>
        </w:rPr>
        <w:t xml:space="preserve">parenthetical.</w:t>
      </w:r>
      <w:r>
        <w:t xml:space="preserve"> Psalms 30:10; Psalms 54:4; Hebrews 13:6</w:t>
      </w:r>
    </w:p>
  </w:footnote>
  <w:footnote w:id="295">
    <w:p>
      <w:pPr>
        <w:pStyle w:val="FootnoteText"/>
      </w:pPr>
      <w:r>
        <w:rPr>
          <w:rStyle w:val="FootnoteReference"/>
        </w:rPr>
        <w:footnoteRef/>
      </w:r>
      <w:r>
        <w:rPr>
          <w:b/>
          <w:bCs/>
        </w:rPr>
        <w:t xml:space="preserve">parenthetical.</w:t>
      </w:r>
      <w:r>
        <w:t xml:space="preserve"> Romans 7:24</w:t>
      </w:r>
    </w:p>
  </w:footnote>
  <w:footnote w:id="296">
    <w:p>
      <w:pPr>
        <w:pStyle w:val="FootnoteText"/>
      </w:pPr>
      <w:r>
        <w:rPr>
          <w:rStyle w:val="FootnoteReference"/>
        </w:rPr>
        <w:footnoteRef/>
      </w:r>
      <w:r>
        <w:rPr>
          <w:b/>
          <w:bCs/>
        </w:rPr>
        <w:t xml:space="preserve">parenthetical.</w:t>
      </w:r>
      <w:r>
        <w:t xml:space="preserve"> Psalms 6:4</w:t>
      </w:r>
    </w:p>
  </w:footnote>
  <w:footnote w:id="297">
    <w:p>
      <w:pPr>
        <w:pStyle w:val="FootnoteText"/>
      </w:pPr>
      <w:r>
        <w:rPr>
          <w:rStyle w:val="FootnoteReference"/>
        </w:rPr>
        <w:footnoteRef/>
      </w:r>
      <w:r>
        <w:t xml:space="preserve">The application which was then made on his behalf had not the desired success.</w:t>
      </w:r>
    </w:p>
  </w:footnote>
  <w:footnote w:id="298">
    <w:p>
      <w:pPr>
        <w:pStyle w:val="FootnoteText"/>
      </w:pPr>
      <w:r>
        <w:rPr>
          <w:rStyle w:val="FootnoteReference"/>
        </w:rPr>
        <w:footnoteRef/>
      </w:r>
      <w:r>
        <w:rPr>
          <w:b/>
          <w:bCs/>
        </w:rPr>
        <w:t xml:space="preserve">parenthetical.</w:t>
      </w:r>
      <w:r>
        <w:t xml:space="preserve"> Romans 7:24</w:t>
      </w:r>
    </w:p>
  </w:footnote>
  <w:footnote w:id="299">
    <w:p>
      <w:pPr>
        <w:pStyle w:val="FootnoteText"/>
      </w:pPr>
      <w:r>
        <w:rPr>
          <w:rStyle w:val="FootnoteReference"/>
        </w:rPr>
        <w:footnoteRef/>
      </w:r>
      <w:r>
        <w:rPr>
          <w:b/>
          <w:bCs/>
        </w:rPr>
        <w:t xml:space="preserve">parenthetical.</w:t>
      </w:r>
      <w:r>
        <w:t xml:space="preserve"> Psalms 6:4</w:t>
      </w:r>
    </w:p>
  </w:footnote>
  <w:footnote w:id="300">
    <w:p>
      <w:pPr>
        <w:pStyle w:val="FootnoteText"/>
      </w:pPr>
      <w:r>
        <w:rPr>
          <w:rStyle w:val="FootnoteReference"/>
        </w:rPr>
        <w:footnoteRef/>
      </w:r>
      <w:r>
        <w:rPr>
          <w:b/>
          <w:bCs/>
        </w:rPr>
        <w:t xml:space="preserve">parenthetical.</w:t>
      </w:r>
      <w:r>
        <w:t xml:space="preserve"> Hebrews 11:38</w:t>
      </w:r>
    </w:p>
  </w:footnote>
  <w:footnote w:id="301">
    <w:p>
      <w:pPr>
        <w:pStyle w:val="FootnoteText"/>
      </w:pPr>
      <w:r>
        <w:rPr>
          <w:rStyle w:val="FootnoteReference"/>
        </w:rPr>
        <w:footnoteRef/>
      </w:r>
      <w:r>
        <w:rPr>
          <w:b/>
          <w:bCs/>
        </w:rPr>
        <w:t xml:space="preserve">parenthetical.</w:t>
      </w:r>
      <w:r>
        <w:t xml:space="preserve"> Mark 9:1</w:t>
      </w:r>
    </w:p>
  </w:footnote>
  <w:footnote w:id="302">
    <w:p>
      <w:pPr>
        <w:pStyle w:val="FootnoteText"/>
      </w:pPr>
      <w:r>
        <w:rPr>
          <w:rStyle w:val="FootnoteReference"/>
        </w:rPr>
        <w:footnoteRef/>
      </w:r>
      <w:r>
        <w:rPr>
          <w:b/>
          <w:bCs/>
        </w:rPr>
        <w:t xml:space="preserve">parenthetical.</w:t>
      </w:r>
      <w:r>
        <w:t xml:space="preserve"> Ezekiel 47:12</w:t>
      </w:r>
    </w:p>
  </w:footnote>
  <w:footnote w:id="303">
    <w:p>
      <w:pPr>
        <w:pStyle w:val="FootnoteText"/>
      </w:pPr>
      <w:r>
        <w:rPr>
          <w:rStyle w:val="FootnoteReference"/>
        </w:rPr>
        <w:footnoteRef/>
      </w:r>
      <w:r>
        <w:rPr>
          <w:b/>
          <w:bCs/>
        </w:rPr>
        <w:t xml:space="preserve">parenthetical.</w:t>
      </w:r>
      <w:r>
        <w:t xml:space="preserve"> Revelation 22:2</w:t>
      </w:r>
    </w:p>
  </w:footnote>
  <w:footnote w:id="304">
    <w:p>
      <w:pPr>
        <w:pStyle w:val="FootnoteText"/>
      </w:pPr>
      <w:r>
        <w:rPr>
          <w:rStyle w:val="FootnoteReference"/>
        </w:rPr>
        <w:footnoteRef/>
      </w:r>
      <w:r>
        <w:rPr>
          <w:b/>
          <w:bCs/>
        </w:rPr>
        <w:t xml:space="preserve">parenthetical.</w:t>
      </w:r>
      <w:r>
        <w:t xml:space="preserve"> Matthew 15:27; Mark 7:28; Luke 16:21</w:t>
      </w:r>
    </w:p>
  </w:footnote>
  <w:footnote w:id="305">
    <w:p>
      <w:pPr>
        <w:pStyle w:val="FootnoteText"/>
      </w:pPr>
      <w:r>
        <w:rPr>
          <w:rStyle w:val="FootnoteReference"/>
        </w:rPr>
        <w:footnoteRef/>
      </w:r>
      <w:r>
        <w:rPr>
          <w:b/>
          <w:bCs/>
        </w:rPr>
        <w:t xml:space="preserve">parenthetical.</w:t>
      </w:r>
      <w:r>
        <w:t xml:space="preserve"> Psalms 14:1; Psalms 53:1</w:t>
      </w:r>
    </w:p>
  </w:footnote>
  <w:footnote w:id="306">
    <w:p>
      <w:pPr>
        <w:pStyle w:val="FootnoteText"/>
      </w:pPr>
      <w:r>
        <w:rPr>
          <w:rStyle w:val="FootnoteReference"/>
        </w:rPr>
        <w:footnoteRef/>
      </w:r>
      <w:r>
        <w:rPr>
          <w:b/>
          <w:bCs/>
        </w:rPr>
        <w:t xml:space="preserve">parenthetical.</w:t>
      </w:r>
      <w:r>
        <w:t xml:space="preserve"> Philippians 1:23</w:t>
      </w:r>
    </w:p>
  </w:footnote>
  <w:footnote w:id="307">
    <w:p>
      <w:pPr>
        <w:pStyle w:val="FootnoteText"/>
      </w:pPr>
      <w:r>
        <w:rPr>
          <w:rStyle w:val="FootnoteReference"/>
        </w:rPr>
        <w:footnoteRef/>
      </w:r>
      <w:r>
        <w:rPr>
          <w:b/>
          <w:bCs/>
        </w:rPr>
        <w:t xml:space="preserve">parenthetical.</w:t>
      </w:r>
      <w:r>
        <w:t xml:space="preserve"> John 17:24</w:t>
      </w:r>
    </w:p>
  </w:footnote>
  <w:footnote w:id="308">
    <w:p>
      <w:pPr>
        <w:pStyle w:val="FootnoteText"/>
      </w:pPr>
      <w:r>
        <w:rPr>
          <w:rStyle w:val="FootnoteReference"/>
        </w:rPr>
        <w:footnoteRef/>
      </w:r>
      <w:r>
        <w:rPr>
          <w:b/>
          <w:bCs/>
        </w:rPr>
        <w:t xml:space="preserve">parenthetical.</w:t>
      </w:r>
      <w:r>
        <w:t xml:space="preserve"> John 14:2</w:t>
      </w:r>
    </w:p>
  </w:footnote>
  <w:footnote w:id="309">
    <w:p>
      <w:pPr>
        <w:pStyle w:val="FootnoteText"/>
      </w:pPr>
      <w:r>
        <w:rPr>
          <w:rStyle w:val="FootnoteReference"/>
        </w:rPr>
        <w:footnoteRef/>
      </w:r>
      <w:r>
        <w:rPr>
          <w:b/>
          <w:bCs/>
        </w:rPr>
        <w:t xml:space="preserve">parenthetical.</w:t>
      </w:r>
      <w:r>
        <w:t xml:space="preserve"> Luke 9:6</w:t>
      </w:r>
    </w:p>
  </w:footnote>
  <w:footnote w:id="310">
    <w:p>
      <w:pPr>
        <w:pStyle w:val="FootnoteText"/>
      </w:pPr>
      <w:r>
        <w:rPr>
          <w:rStyle w:val="FootnoteReference"/>
        </w:rPr>
        <w:footnoteRef/>
      </w:r>
      <w:r>
        <w:rPr>
          <w:b/>
          <w:bCs/>
        </w:rPr>
        <w:t xml:space="preserve">parenthetical.</w:t>
      </w:r>
      <w:r>
        <w:t xml:space="preserve"> Psalms 4:6</w:t>
      </w:r>
    </w:p>
  </w:footnote>
  <w:footnote w:id="311">
    <w:p>
      <w:pPr>
        <w:pStyle w:val="FootnoteText"/>
      </w:pPr>
      <w:r>
        <w:rPr>
          <w:rStyle w:val="FootnoteReference"/>
        </w:rPr>
        <w:footnoteRef/>
      </w:r>
      <w:r>
        <w:rPr>
          <w:b/>
          <w:bCs/>
        </w:rPr>
        <w:t xml:space="preserve">parenthetical.</w:t>
      </w:r>
      <w:r>
        <w:t xml:space="preserve"> Luke 22:44</w:t>
      </w:r>
    </w:p>
  </w:footnote>
  <w:footnote w:id="312">
    <w:p>
      <w:pPr>
        <w:pStyle w:val="FootnoteText"/>
      </w:pPr>
      <w:r>
        <w:rPr>
          <w:rStyle w:val="FootnoteReference"/>
        </w:rPr>
        <w:footnoteRef/>
      </w:r>
      <w:r>
        <w:rPr>
          <w:b/>
          <w:bCs/>
        </w:rPr>
        <w:t xml:space="preserve">parenthetical.</w:t>
      </w:r>
      <w:r>
        <w:t xml:space="preserve"> Galatians 2:19</w:t>
      </w:r>
    </w:p>
  </w:footnote>
  <w:footnote w:id="313">
    <w:p>
      <w:pPr>
        <w:pStyle w:val="FootnoteText"/>
      </w:pPr>
      <w:r>
        <w:rPr>
          <w:rStyle w:val="FootnoteReference"/>
        </w:rPr>
        <w:footnoteRef/>
      </w:r>
      <w:r>
        <w:t xml:space="preserve">Here end the 30 first pages of the third volume of his diary, which he speaks of in the beginning of this volume (as was observed before) as containing a specimen of his ordinary manner of living, through the whole space of time from the beginning of those two volumes that were destroyed.</w:t>
      </w:r>
    </w:p>
  </w:footnote>
  <w:footnote w:id="314">
    <w:p>
      <w:pPr>
        <w:pStyle w:val="FootnoteText"/>
      </w:pPr>
      <w:r>
        <w:rPr>
          <w:rStyle w:val="FootnoteReference"/>
        </w:rPr>
        <w:footnoteRef/>
      </w:r>
      <w:r>
        <w:rPr>
          <w:b/>
          <w:bCs/>
        </w:rPr>
        <w:t xml:space="preserve">parenthetical.</w:t>
      </w:r>
      <w:r>
        <w:t xml:space="preserve"> Acts 9:6</w:t>
      </w:r>
    </w:p>
  </w:footnote>
  <w:footnote w:id="315">
    <w:p>
      <w:pPr>
        <w:pStyle w:val="FootnoteText"/>
      </w:pPr>
      <w:r>
        <w:rPr>
          <w:rStyle w:val="FootnoteReference"/>
        </w:rPr>
        <w:footnoteRef/>
      </w:r>
      <w:r>
        <w:rPr>
          <w:b/>
          <w:bCs/>
        </w:rPr>
        <w:t xml:space="preserve">parenthetical.</w:t>
      </w:r>
      <w:r>
        <w:t xml:space="preserve"> Hebrews 9:14</w:t>
      </w:r>
    </w:p>
  </w:footnote>
  <w:footnote w:id="316">
    <w:p>
      <w:pPr>
        <w:pStyle w:val="FootnoteText"/>
      </w:pPr>
      <w:r>
        <w:rPr>
          <w:rStyle w:val="FootnoteReference"/>
        </w:rPr>
        <w:footnoteRef/>
      </w:r>
      <w:r>
        <w:rPr>
          <w:b/>
          <w:bCs/>
        </w:rPr>
        <w:t xml:space="preserve">parenthetical.</w:t>
      </w:r>
      <w:r>
        <w:t xml:space="preserve"> 1 Corinthians 4:11</w:t>
      </w:r>
    </w:p>
  </w:footnote>
  <w:footnote w:id="317">
    <w:p>
      <w:pPr>
        <w:pStyle w:val="FootnoteText"/>
      </w:pPr>
      <w:r>
        <w:rPr>
          <w:rStyle w:val="FootnoteReference"/>
        </w:rPr>
        <w:footnoteRef/>
      </w:r>
      <w:r>
        <w:rPr>
          <w:b/>
          <w:bCs/>
        </w:rPr>
        <w:t xml:space="preserve">parenthetical.</w:t>
      </w:r>
      <w:r>
        <w:t xml:space="preserve"> 2 Peter 3:18</w:t>
      </w:r>
    </w:p>
  </w:footnote>
  <w:footnote w:id="318">
    <w:p>
      <w:pPr>
        <w:pStyle w:val="FootnoteText"/>
      </w:pPr>
      <w:r>
        <w:rPr>
          <w:rStyle w:val="FootnoteReference"/>
        </w:rPr>
        <w:footnoteRef/>
      </w:r>
      <w:r>
        <w:rPr>
          <w:b/>
          <w:bCs/>
        </w:rPr>
        <w:t xml:space="preserve">parenthetical.</w:t>
      </w:r>
      <w:r>
        <w:t xml:space="preserve"> Romans 7:24</w:t>
      </w:r>
    </w:p>
  </w:footnote>
  <w:footnote w:id="319">
    <w:p>
      <w:pPr>
        <w:pStyle w:val="FootnoteText"/>
      </w:pPr>
      <w:r>
        <w:rPr>
          <w:rStyle w:val="FootnoteReference"/>
        </w:rPr>
        <w:footnoteRef/>
      </w:r>
      <w:r>
        <w:rPr>
          <w:b/>
          <w:bCs/>
        </w:rPr>
        <w:t xml:space="preserve">parenthetical.</w:t>
      </w:r>
      <w:r>
        <w:t xml:space="preserve"> 1 Samuel 27:1</w:t>
      </w:r>
    </w:p>
  </w:footnote>
  <w:footnote w:id="320">
    <w:p>
      <w:pPr>
        <w:pStyle w:val="FootnoteText"/>
      </w:pPr>
      <w:r>
        <w:rPr>
          <w:rStyle w:val="FootnoteReference"/>
        </w:rPr>
        <w:footnoteRef/>
      </w:r>
      <w:r>
        <w:rPr>
          <w:b/>
          <w:bCs/>
        </w:rPr>
        <w:t xml:space="preserve">parenthetical.</w:t>
      </w:r>
      <w:r>
        <w:t xml:space="preserve"> Leviticus 26:36; Isaiah 19:16</w:t>
      </w:r>
    </w:p>
  </w:footnote>
  <w:footnote w:id="321">
    <w:p>
      <w:pPr>
        <w:pStyle w:val="FootnoteText"/>
      </w:pPr>
      <w:r>
        <w:rPr>
          <w:rStyle w:val="FootnoteReference"/>
        </w:rPr>
        <w:footnoteRef/>
      </w:r>
      <w:r>
        <w:rPr>
          <w:b/>
          <w:bCs/>
        </w:rPr>
        <w:t xml:space="preserve">parenthetical.</w:t>
      </w:r>
      <w:r>
        <w:t xml:space="preserve"> Job 7:11</w:t>
      </w:r>
    </w:p>
  </w:footnote>
  <w:footnote w:id="322">
    <w:p>
      <w:pPr>
        <w:pStyle w:val="FootnoteText"/>
      </w:pPr>
      <w:r>
        <w:rPr>
          <w:rStyle w:val="FootnoteReference"/>
        </w:rPr>
        <w:footnoteRef/>
      </w:r>
      <w:r>
        <w:rPr>
          <w:b/>
          <w:bCs/>
        </w:rPr>
        <w:t xml:space="preserve">parenthetical.</w:t>
      </w:r>
      <w:r>
        <w:t xml:space="preserve"> Job 20:11</w:t>
      </w:r>
    </w:p>
  </w:footnote>
  <w:footnote w:id="323">
    <w:p>
      <w:pPr>
        <w:pStyle w:val="FootnoteText"/>
      </w:pPr>
      <w:r>
        <w:rPr>
          <w:rStyle w:val="FootnoteReference"/>
        </w:rPr>
        <w:footnoteRef/>
      </w:r>
      <w:r>
        <w:rPr>
          <w:b/>
          <w:bCs/>
        </w:rPr>
        <w:t xml:space="preserve">parenthetical.</w:t>
      </w:r>
      <w:r>
        <w:t xml:space="preserve"> Revelation 22:20</w:t>
      </w:r>
    </w:p>
  </w:footnote>
  <w:footnote w:id="324">
    <w:p>
      <w:pPr>
        <w:pStyle w:val="FootnoteText"/>
      </w:pPr>
      <w:r>
        <w:rPr>
          <w:rStyle w:val="FootnoteReference"/>
        </w:rPr>
        <w:footnoteRef/>
      </w:r>
      <w:r>
        <w:rPr>
          <w:b/>
          <w:bCs/>
        </w:rPr>
        <w:t xml:space="preserve">parenthetical.</w:t>
      </w:r>
      <w:r>
        <w:t xml:space="preserve"> Hebrews 11:13</w:t>
      </w:r>
    </w:p>
  </w:footnote>
  <w:footnote w:id="325">
    <w:p>
      <w:pPr>
        <w:pStyle w:val="FootnoteText"/>
      </w:pPr>
      <w:r>
        <w:rPr>
          <w:rStyle w:val="FootnoteReference"/>
        </w:rPr>
        <w:footnoteRef/>
      </w:r>
      <w:r>
        <w:rPr>
          <w:b/>
          <w:bCs/>
        </w:rPr>
        <w:t xml:space="preserve">parenthetical.</w:t>
      </w:r>
      <w:r>
        <w:t xml:space="preserve"> Hebrews 11:13</w:t>
      </w:r>
    </w:p>
  </w:footnote>
  <w:footnote w:id="326">
    <w:p>
      <w:pPr>
        <w:pStyle w:val="FootnoteText"/>
      </w:pPr>
      <w:r>
        <w:rPr>
          <w:rStyle w:val="FootnoteReference"/>
        </w:rPr>
        <w:footnoteRef/>
      </w:r>
      <w:r>
        <w:rPr>
          <w:b/>
          <w:bCs/>
        </w:rPr>
        <w:t xml:space="preserve">parenthetical.</w:t>
      </w:r>
      <w:r>
        <w:t xml:space="preserve"> 2 Samuel 9:8</w:t>
      </w:r>
    </w:p>
  </w:footnote>
  <w:footnote w:id="327">
    <w:p>
      <w:pPr>
        <w:pStyle w:val="FootnoteText"/>
      </w:pPr>
      <w:r>
        <w:rPr>
          <w:rStyle w:val="FootnoteReference"/>
        </w:rPr>
        <w:footnoteRef/>
      </w:r>
      <w:r>
        <w:t xml:space="preserve">[Brainerd and Rueben Judd were both licensed this day by the Association of the Eastern District of Fairfield County at its meeting in Danbury.]</w:t>
      </w:r>
    </w:p>
  </w:footnote>
  <w:footnote w:id="328">
    <w:p>
      <w:pPr>
        <w:pStyle w:val="FootnoteText"/>
      </w:pPr>
      <w:r>
        <w:rPr>
          <w:rStyle w:val="FootnoteReference"/>
        </w:rPr>
        <w:footnoteRef/>
      </w:r>
      <w:r>
        <w:t xml:space="preserve">It was in a place near Kent, in the western borders of Connecticut, where there is a number of Indians.</w:t>
      </w:r>
    </w:p>
  </w:footnote>
  <w:footnote w:id="329">
    <w:p>
      <w:pPr>
        <w:pStyle w:val="FootnoteText"/>
      </w:pPr>
      <w:r>
        <w:rPr>
          <w:rStyle w:val="FootnoteReference"/>
        </w:rPr>
        <w:footnoteRef/>
      </w:r>
      <w:r>
        <w:rPr>
          <w:b/>
          <w:bCs/>
        </w:rPr>
        <w:t xml:space="preserve">parenthetical.</w:t>
      </w:r>
      <w:r>
        <w:t xml:space="preserve"> Psalms 42:4</w:t>
      </w:r>
    </w:p>
  </w:footnote>
  <w:footnote w:id="330">
    <w:p>
      <w:pPr>
        <w:pStyle w:val="FootnoteText"/>
      </w:pPr>
      <w:r>
        <w:rPr>
          <w:rStyle w:val="FootnoteReference"/>
        </w:rPr>
        <w:footnoteRef/>
      </w:r>
      <w:r>
        <w:rPr>
          <w:b/>
          <w:bCs/>
        </w:rPr>
        <w:t xml:space="preserve">parenthetical.</w:t>
      </w:r>
      <w:r>
        <w:t xml:space="preserve"> Matthew 10:16</w:t>
      </w:r>
    </w:p>
  </w:footnote>
  <w:footnote w:id="331">
    <w:p>
      <w:pPr>
        <w:pStyle w:val="FootnoteText"/>
      </w:pPr>
      <w:r>
        <w:rPr>
          <w:rStyle w:val="FootnoteReference"/>
        </w:rPr>
        <w:footnoteRef/>
      </w:r>
      <w:r>
        <w:rPr>
          <w:b/>
          <w:bCs/>
        </w:rPr>
        <w:t xml:space="preserve">parenthetical.</w:t>
      </w:r>
      <w:r>
        <w:t xml:space="preserve"> Galatians 2:19</w:t>
      </w:r>
    </w:p>
  </w:footnote>
  <w:footnote w:id="332">
    <w:p>
      <w:pPr>
        <w:pStyle w:val="FootnoteText"/>
      </w:pPr>
      <w:r>
        <w:rPr>
          <w:rStyle w:val="FootnoteReference"/>
        </w:rPr>
        <w:footnoteRef/>
      </w:r>
      <w:r>
        <w:rPr>
          <w:b/>
          <w:bCs/>
        </w:rPr>
        <w:t xml:space="preserve">parenthetical.</w:t>
      </w:r>
      <w:r>
        <w:t xml:space="preserve"> Hebrews 6:5</w:t>
      </w:r>
    </w:p>
  </w:footnote>
  <w:footnote w:id="333">
    <w:p>
      <w:pPr>
        <w:pStyle w:val="FootnoteText"/>
      </w:pPr>
      <w:r>
        <w:rPr>
          <w:rStyle w:val="FootnoteReference"/>
        </w:rPr>
        <w:footnoteRef/>
      </w:r>
      <w:r>
        <w:t xml:space="preserve">[Rueben Judd (Yale class of 1741). See Intro., Sec. 3 above, p. 52. Judd was settled in Judea Society, a Parish constituted the year before in the northwestern part of Woodbury (now Washington), from which he was dismissed, May 6, 1747, with charges against his character. He died in 1753.]</w:t>
      </w:r>
    </w:p>
  </w:footnote>
  <w:footnote w:id="334">
    <w:p>
      <w:pPr>
        <w:pStyle w:val="FootnoteText"/>
      </w:pPr>
      <w:r>
        <w:rPr>
          <w:rStyle w:val="FootnoteReference"/>
        </w:rPr>
        <w:footnoteRef/>
      </w:r>
      <w:r>
        <w:rPr>
          <w:b/>
          <w:bCs/>
        </w:rPr>
        <w:t xml:space="preserve">parenthetical.</w:t>
      </w:r>
      <w:r>
        <w:t xml:space="preserve"> Matthew 24:42</w:t>
      </w:r>
    </w:p>
  </w:footnote>
  <w:footnote w:id="335">
    <w:p>
      <w:pPr>
        <w:pStyle w:val="FootnoteText"/>
      </w:pPr>
      <w:r>
        <w:rPr>
          <w:rStyle w:val="FootnoteReference"/>
        </w:rPr>
        <w:footnoteRef/>
      </w:r>
      <w:r>
        <w:rPr>
          <w:b/>
          <w:bCs/>
        </w:rPr>
        <w:t xml:space="preserve">parenthetical.</w:t>
      </w:r>
      <w:r>
        <w:t xml:space="preserve"> Matthew 24:45</w:t>
      </w:r>
    </w:p>
  </w:footnote>
  <w:footnote w:id="336">
    <w:p>
      <w:pPr>
        <w:pStyle w:val="FootnoteText"/>
      </w:pPr>
      <w:r>
        <w:rPr>
          <w:rStyle w:val="FootnoteReference"/>
        </w:rPr>
        <w:footnoteRef/>
      </w:r>
      <w:r>
        <w:t xml:space="preserve">[John Brainerd. See Intro., Sec. 3 above, pp. 63–67.]</w:t>
      </w:r>
    </w:p>
  </w:footnote>
  <w:footnote w:id="337">
    <w:p>
      <w:pPr>
        <w:pStyle w:val="FootnoteText"/>
      </w:pPr>
      <w:r>
        <w:rPr>
          <w:rStyle w:val="FootnoteReference"/>
        </w:rPr>
        <w:footnoteRef/>
      </w:r>
      <w:r>
        <w:rPr>
          <w:b/>
          <w:bCs/>
        </w:rPr>
        <w:t xml:space="preserve">parenthetical.</w:t>
      </w:r>
      <w:r>
        <w:t xml:space="preserve"> Leviticus 19:2; 1 Peter 1:16</w:t>
      </w:r>
    </w:p>
  </w:footnote>
  <w:footnote w:id="338">
    <w:p>
      <w:pPr>
        <w:pStyle w:val="FootnoteText"/>
      </w:pPr>
      <w:r>
        <w:rPr>
          <w:rStyle w:val="FootnoteReference"/>
        </w:rPr>
        <w:footnoteRef/>
      </w:r>
      <w:r>
        <w:rPr>
          <w:b/>
          <w:bCs/>
        </w:rPr>
        <w:t xml:space="preserve">parenthetical.</w:t>
      </w:r>
      <w:r>
        <w:t xml:space="preserve"> Romans 7:24</w:t>
      </w:r>
    </w:p>
  </w:footnote>
  <w:footnote w:id="339">
    <w:p>
      <w:pPr>
        <w:pStyle w:val="FootnoteText"/>
      </w:pPr>
      <w:r>
        <w:rPr>
          <w:rStyle w:val="FootnoteReference"/>
        </w:rPr>
        <w:footnoteRef/>
      </w:r>
      <w:r>
        <w:rPr>
          <w:b/>
          <w:bCs/>
        </w:rPr>
        <w:t xml:space="preserve">parenthetical.</w:t>
      </w:r>
      <w:r>
        <w:t xml:space="preserve"> Revelation 21:27</w:t>
      </w:r>
    </w:p>
  </w:footnote>
  <w:footnote w:id="340">
    <w:p>
      <w:pPr>
        <w:pStyle w:val="FootnoteText"/>
      </w:pPr>
      <w:r>
        <w:rPr>
          <w:rStyle w:val="FootnoteReference"/>
        </w:rPr>
        <w:footnoteRef/>
      </w:r>
      <w:r>
        <w:rPr>
          <w:b/>
          <w:bCs/>
        </w:rPr>
        <w:t xml:space="preserve">parenthetical.</w:t>
      </w:r>
      <w:r>
        <w:t xml:space="preserve"> Jeremiah 14:9</w:t>
      </w:r>
    </w:p>
  </w:footnote>
  <w:footnote w:id="341">
    <w:p>
      <w:pPr>
        <w:pStyle w:val="FootnoteText"/>
      </w:pPr>
      <w:r>
        <w:rPr>
          <w:rStyle w:val="FootnoteReference"/>
        </w:rPr>
        <w:footnoteRef/>
      </w:r>
      <w:r>
        <w:rPr>
          <w:b/>
          <w:bCs/>
        </w:rPr>
        <w:t xml:space="preserve">parenthetical.</w:t>
      </w:r>
      <w:r>
        <w:t xml:space="preserve"> Revelation 2:10</w:t>
      </w:r>
    </w:p>
  </w:footnote>
  <w:footnote w:id="342">
    <w:p>
      <w:pPr>
        <w:pStyle w:val="FootnoteText"/>
      </w:pPr>
      <w:r>
        <w:rPr>
          <w:rStyle w:val="FootnoteReference"/>
        </w:rPr>
        <w:footnoteRef/>
      </w:r>
      <w:r>
        <w:rPr>
          <w:b/>
          <w:bCs/>
        </w:rPr>
        <w:t xml:space="preserve">parenthetical.</w:t>
      </w:r>
      <w:r>
        <w:t xml:space="preserve"> Job 14:6</w:t>
      </w:r>
    </w:p>
  </w:footnote>
  <w:footnote w:id="343">
    <w:p>
      <w:pPr>
        <w:pStyle w:val="FootnoteText"/>
      </w:pPr>
      <w:r>
        <w:rPr>
          <w:rStyle w:val="FootnoteReference"/>
        </w:rPr>
        <w:footnoteRef/>
      </w:r>
      <w:r>
        <w:rPr>
          <w:b/>
          <w:bCs/>
        </w:rPr>
        <w:t xml:space="preserve">parenthetical.</w:t>
      </w:r>
      <w:r>
        <w:t xml:space="preserve"> Romans 7:24</w:t>
      </w:r>
    </w:p>
  </w:footnote>
  <w:footnote w:id="344">
    <w:p>
      <w:pPr>
        <w:pStyle w:val="FootnoteText"/>
      </w:pPr>
      <w:r>
        <w:rPr>
          <w:rStyle w:val="FootnoteReference"/>
        </w:rPr>
        <w:footnoteRef/>
      </w:r>
      <w:r>
        <w:rPr>
          <w:b/>
          <w:bCs/>
        </w:rPr>
        <w:t xml:space="preserve">parenthetical.</w:t>
      </w:r>
      <w:r>
        <w:t xml:space="preserve"> Romans 14:10</w:t>
      </w:r>
    </w:p>
  </w:footnote>
  <w:footnote w:id="345">
    <w:p>
      <w:pPr>
        <w:pStyle w:val="FootnoteText"/>
      </w:pPr>
      <w:r>
        <w:rPr>
          <w:rStyle w:val="FootnoteReference"/>
        </w:rPr>
        <w:footnoteRef/>
      </w:r>
      <w:r>
        <w:rPr>
          <w:b/>
          <w:bCs/>
        </w:rPr>
        <w:t xml:space="preserve">parenthetical.</w:t>
      </w:r>
      <w:r>
        <w:t xml:space="preserve"> Hebrews 11:13</w:t>
      </w:r>
    </w:p>
  </w:footnote>
  <w:footnote w:id="346">
    <w:p>
      <w:pPr>
        <w:pStyle w:val="FootnoteText"/>
      </w:pPr>
      <w:r>
        <w:rPr>
          <w:rStyle w:val="FootnoteReference"/>
        </w:rPr>
        <w:footnoteRef/>
      </w:r>
      <w:r>
        <w:rPr>
          <w:b/>
          <w:bCs/>
        </w:rPr>
        <w:t xml:space="preserve">parenthetical.</w:t>
      </w:r>
      <w:r>
        <w:t xml:space="preserve"> Psalms 42:2</w:t>
      </w:r>
    </w:p>
  </w:footnote>
  <w:footnote w:id="347">
    <w:p>
      <w:pPr>
        <w:pStyle w:val="FootnoteText"/>
      </w:pPr>
      <w:r>
        <w:rPr>
          <w:rStyle w:val="FootnoteReference"/>
        </w:rPr>
        <w:footnoteRef/>
      </w:r>
      <w:r>
        <w:rPr>
          <w:b/>
          <w:bCs/>
        </w:rPr>
        <w:t xml:space="preserve">parenthetical.</w:t>
      </w:r>
      <w:r>
        <w:t xml:space="preserve"> Psalms 17:15</w:t>
      </w:r>
    </w:p>
  </w:footnote>
  <w:footnote w:id="348">
    <w:p>
      <w:pPr>
        <w:pStyle w:val="FootnoteText"/>
      </w:pPr>
      <w:r>
        <w:rPr>
          <w:rStyle w:val="FootnoteReference"/>
        </w:rPr>
        <w:footnoteRef/>
      </w:r>
      <w:r>
        <w:rPr>
          <w:b/>
          <w:bCs/>
        </w:rPr>
        <w:t xml:space="preserve">parenthetical.</w:t>
      </w:r>
      <w:r>
        <w:t xml:space="preserve"> Job 30:19</w:t>
      </w:r>
    </w:p>
  </w:footnote>
  <w:footnote w:id="349">
    <w:p>
      <w:pPr>
        <w:pStyle w:val="FootnoteText"/>
      </w:pPr>
      <w:r>
        <w:rPr>
          <w:rStyle w:val="FootnoteReference"/>
        </w:rPr>
        <w:footnoteRef/>
      </w:r>
      <w:r>
        <w:rPr>
          <w:b/>
          <w:bCs/>
        </w:rPr>
        <w:t xml:space="preserve">parenthetical.</w:t>
      </w:r>
      <w:r>
        <w:t xml:space="preserve"> Ezekiel 13:10, Ezekiel 13:11</w:t>
      </w:r>
    </w:p>
  </w:footnote>
  <w:footnote w:id="350">
    <w:p>
      <w:pPr>
        <w:pStyle w:val="FootnoteText"/>
      </w:pPr>
      <w:r>
        <w:rPr>
          <w:rStyle w:val="FootnoteReference"/>
        </w:rPr>
        <w:footnoteRef/>
      </w:r>
      <w:r>
        <w:rPr>
          <w:b/>
          <w:bCs/>
        </w:rPr>
        <w:t xml:space="preserve">parenthetical.</w:t>
      </w:r>
      <w:r>
        <w:t xml:space="preserve"> Lamentations 1:6</w:t>
      </w:r>
    </w:p>
  </w:footnote>
  <w:footnote w:id="351">
    <w:p>
      <w:pPr>
        <w:pStyle w:val="FootnoteText"/>
      </w:pPr>
      <w:r>
        <w:rPr>
          <w:rStyle w:val="FootnoteReference"/>
        </w:rPr>
        <w:footnoteRef/>
      </w:r>
      <w:r>
        <w:rPr>
          <w:b/>
          <w:bCs/>
        </w:rPr>
        <w:t xml:space="preserve">parenthetical.</w:t>
      </w:r>
      <w:r>
        <w:t xml:space="preserve"> Job 20:11</w:t>
      </w:r>
    </w:p>
  </w:footnote>
  <w:footnote w:id="352">
    <w:p>
      <w:pPr>
        <w:pStyle w:val="FootnoteText"/>
      </w:pPr>
      <w:r>
        <w:rPr>
          <w:rStyle w:val="FootnoteReference"/>
        </w:rPr>
        <w:footnoteRef/>
      </w:r>
      <w:r>
        <w:rPr>
          <w:b/>
          <w:bCs/>
        </w:rPr>
        <w:t xml:space="preserve">parenthetical.</w:t>
      </w:r>
      <w:r>
        <w:t xml:space="preserve"> Galatians 2:19</w:t>
      </w:r>
    </w:p>
  </w:footnote>
  <w:footnote w:id="353">
    <w:p>
      <w:pPr>
        <w:pStyle w:val="FootnoteText"/>
      </w:pPr>
      <w:r>
        <w:rPr>
          <w:rStyle w:val="FootnoteReference"/>
        </w:rPr>
        <w:footnoteRef/>
      </w:r>
      <w:r>
        <w:rPr>
          <w:b/>
          <w:bCs/>
        </w:rPr>
        <w:t xml:space="preserve">parenthetical.</w:t>
      </w:r>
      <w:r>
        <w:t xml:space="preserve"> Matthew 17:14</w:t>
      </w:r>
    </w:p>
  </w:footnote>
  <w:footnote w:id="354">
    <w:p>
      <w:pPr>
        <w:pStyle w:val="FootnoteText"/>
      </w:pPr>
      <w:r>
        <w:rPr>
          <w:rStyle w:val="FootnoteReference"/>
        </w:rPr>
        <w:footnoteRef/>
      </w:r>
      <w:r>
        <w:rPr>
          <w:b/>
          <w:bCs/>
        </w:rPr>
        <w:t xml:space="preserve">parenthetical.</w:t>
      </w:r>
      <w:r>
        <w:t xml:space="preserve"> Romans 7:14</w:t>
      </w:r>
    </w:p>
  </w:footnote>
  <w:footnote w:id="355">
    <w:p>
      <w:pPr>
        <w:pStyle w:val="FootnoteText"/>
      </w:pPr>
      <w:r>
        <w:rPr>
          <w:rStyle w:val="FootnoteReference"/>
        </w:rPr>
        <w:footnoteRef/>
      </w:r>
      <w:r>
        <w:rPr>
          <w:b/>
          <w:bCs/>
        </w:rPr>
        <w:t xml:space="preserve">parenthetical.</w:t>
      </w:r>
      <w:r>
        <w:t xml:space="preserve"> Philippians 3:14</w:t>
      </w:r>
    </w:p>
  </w:footnote>
  <w:footnote w:id="356">
    <w:p>
      <w:pPr>
        <w:pStyle w:val="FootnoteText"/>
      </w:pPr>
      <w:r>
        <w:rPr>
          <w:rStyle w:val="FootnoteReference"/>
        </w:rPr>
        <w:footnoteRef/>
      </w:r>
      <w:r>
        <w:rPr>
          <w:b/>
          <w:bCs/>
        </w:rPr>
        <w:t xml:space="preserve">parenthetical.</w:t>
      </w:r>
      <w:r>
        <w:t xml:space="preserve"> Numbers 13:23</w:t>
      </w:r>
    </w:p>
  </w:footnote>
  <w:footnote w:id="357">
    <w:p>
      <w:pPr>
        <w:pStyle w:val="FootnoteText"/>
      </w:pPr>
      <w:r>
        <w:rPr>
          <w:rStyle w:val="FootnoteReference"/>
        </w:rPr>
        <w:footnoteRef/>
      </w:r>
      <w:r>
        <w:rPr>
          <w:b/>
          <w:bCs/>
        </w:rPr>
        <w:t xml:space="preserve">parenthetical.</w:t>
      </w:r>
      <w:r>
        <w:t xml:space="preserve"> Leviticus 19:2; 1 Peter 1:16</w:t>
      </w:r>
    </w:p>
  </w:footnote>
  <w:footnote w:id="358">
    <w:p>
      <w:pPr>
        <w:pStyle w:val="FootnoteText"/>
      </w:pPr>
      <w:r>
        <w:rPr>
          <w:rStyle w:val="FootnoteReference"/>
        </w:rPr>
        <w:footnoteRef/>
      </w:r>
      <w:r>
        <w:rPr>
          <w:b/>
          <w:bCs/>
        </w:rPr>
        <w:t xml:space="preserve">parenthetical.</w:t>
      </w:r>
      <w:r>
        <w:t xml:space="preserve"> Hebrews 11:16</w:t>
      </w:r>
    </w:p>
  </w:footnote>
  <w:footnote w:id="359">
    <w:p>
      <w:pPr>
        <w:pStyle w:val="FootnoteText"/>
      </w:pPr>
      <w:r>
        <w:rPr>
          <w:rStyle w:val="FootnoteReference"/>
        </w:rPr>
        <w:footnoteRef/>
      </w:r>
      <w:r>
        <w:rPr>
          <w:b/>
          <w:bCs/>
        </w:rPr>
        <w:t xml:space="preserve">parenthetical.</w:t>
      </w:r>
      <w:r>
        <w:t xml:space="preserve"> Romans 8:37</w:t>
      </w:r>
    </w:p>
  </w:footnote>
  <w:footnote w:id="360">
    <w:p>
      <w:pPr>
        <w:pStyle w:val="FootnoteText"/>
      </w:pPr>
      <w:r>
        <w:rPr>
          <w:rStyle w:val="FootnoteReference"/>
        </w:rPr>
        <w:footnoteRef/>
      </w:r>
      <w:r>
        <w:rPr>
          <w:b/>
          <w:bCs/>
        </w:rPr>
        <w:t xml:space="preserve">parenthetical.</w:t>
      </w:r>
      <w:r>
        <w:t xml:space="preserve"> 1 Corinthians 15:55</w:t>
      </w:r>
    </w:p>
  </w:footnote>
  <w:footnote w:id="361">
    <w:p>
      <w:pPr>
        <w:pStyle w:val="FootnoteText"/>
      </w:pPr>
      <w:r>
        <w:rPr>
          <w:rStyle w:val="FootnoteReference"/>
        </w:rPr>
        <w:footnoteRef/>
      </w:r>
      <w:r>
        <w:t xml:space="preserve">[Ebenezer Pemberton. See Intro., Sec. 3 above, pp. 38–40.]</w:t>
      </w:r>
    </w:p>
  </w:footnote>
  <w:footnote w:id="362">
    <w:p>
      <w:pPr>
        <w:pStyle w:val="FootnoteText"/>
      </w:pPr>
      <w:r>
        <w:rPr>
          <w:rStyle w:val="FootnoteReference"/>
        </w:rPr>
        <w:footnoteRef/>
      </w:r>
      <w:r>
        <w:t xml:space="preserve">[Jedediah Mills. See Intro., Sec. 3 above, pp. 51–52.]</w:t>
      </w:r>
    </w:p>
  </w:footnote>
  <w:footnote w:id="363">
    <w:p>
      <w:pPr>
        <w:pStyle w:val="FootnoteText"/>
      </w:pPr>
      <w:r>
        <w:rPr>
          <w:rStyle w:val="FootnoteReference"/>
        </w:rPr>
        <w:footnoteRef/>
      </w:r>
      <w:r>
        <w:rPr>
          <w:b/>
          <w:bCs/>
        </w:rPr>
        <w:t xml:space="preserve">parenthetical.</w:t>
      </w:r>
      <w:r>
        <w:t xml:space="preserve"> Psalms 55:22</w:t>
      </w:r>
    </w:p>
  </w:footnote>
  <w:footnote w:id="364">
    <w:p>
      <w:pPr>
        <w:pStyle w:val="FootnoteText"/>
      </w:pPr>
      <w:r>
        <w:rPr>
          <w:rStyle w:val="FootnoteReference"/>
        </w:rPr>
        <w:footnoteRef/>
      </w:r>
      <w:r>
        <w:t xml:space="preserve">These gentlemen that examined Mr. Brainerd were the Correspondents in New York, New Jersey, and Pennsylvania, of the honorable Society in Scotland for Propagating Christian Knowledge; to whom was committed the management of their affairs in those parts, and who were now met at New York.</w:t>
      </w:r>
    </w:p>
  </w:footnote>
  <w:footnote w:id="365">
    <w:p>
      <w:pPr>
        <w:pStyle w:val="FootnoteText"/>
      </w:pPr>
      <w:r>
        <w:rPr>
          <w:rStyle w:val="FootnoteReference"/>
        </w:rPr>
        <w:footnoteRef/>
      </w:r>
      <w:r>
        <w:rPr>
          <w:b/>
          <w:bCs/>
        </w:rPr>
        <w:t xml:space="preserve">parenthetical.</w:t>
      </w:r>
      <w:r>
        <w:t xml:space="preserve"> 2 Samuel 9:8</w:t>
      </w:r>
    </w:p>
  </w:footnote>
  <w:footnote w:id="366">
    <w:p>
      <w:pPr>
        <w:pStyle w:val="FootnoteText"/>
      </w:pPr>
      <w:r>
        <w:rPr>
          <w:rStyle w:val="FootnoteReference"/>
        </w:rPr>
        <w:footnoteRef/>
      </w:r>
      <w:r>
        <w:rPr>
          <w:b/>
          <w:bCs/>
        </w:rPr>
        <w:t xml:space="preserve">parenthetical.</w:t>
      </w:r>
      <w:r>
        <w:t xml:space="preserve"> Job 16:8</w:t>
      </w:r>
    </w:p>
  </w:footnote>
  <w:footnote w:id="367">
    <w:p>
      <w:pPr>
        <w:pStyle w:val="FootnoteText"/>
      </w:pPr>
      <w:r>
        <w:rPr>
          <w:rStyle w:val="FootnoteReference"/>
        </w:rPr>
        <w:footnoteRef/>
      </w:r>
      <w:r>
        <w:t xml:space="preserve">Mr. Brainerd having now undertaken the business of a missionary to the Indians, and expecting in a little time to leave his native country to go among the savages into the wilderness, far distant, and spend the remainder of his life among them, and having some estate left him by his father, and thinking he should have no occasion for it among them (though afterwards, as he told me, he found himself mistaken), he set himself to think which way he might spend it most to the glory of God; and no way presenting to his thoughts, wherein he could do more good with it, than by being at the charge of educating some young person for the ministry, that appeared to be of good abilities and well disposed, he pitched upon this person here spoken of, to this end: who accordingly was soon put to learning; and Mr. Brainerd continued to be at the charge of his education from year to year, so long as he (Mr. Brainerd) lived, which was till this young man was carried through his third year in college. [This person was Nehemiah Greenman (Yale class of 1748), who served the Presbyterian church at Piles Grove (Pittsgrove), New Jersey, from 1753 to 1779. Letter No. 9 may have been written to Greenman. See below, Some Further Remains.]</w:t>
      </w:r>
    </w:p>
  </w:footnote>
  <w:footnote w:id="368">
    <w:p>
      <w:pPr>
        <w:pStyle w:val="FootnoteText"/>
      </w:pPr>
      <w:r>
        <w:rPr>
          <w:rStyle w:val="FootnoteReference"/>
        </w:rPr>
        <w:footnoteRef/>
      </w:r>
      <w:r>
        <w:t xml:space="preserve">It had been determined by the commissioners who employed Mr. Brainerd as a missionary that he should go as soon as might be conveniently to the Indians living near the Forks of Delaware River in Pennsylvania and the Indians on the Susquehanna River; which being far off, where he would be exposed to many hardships and dangers; this was the occasion of his taking leave of his friends in this manner.</w:t>
      </w:r>
    </w:p>
  </w:footnote>
  <w:footnote w:id="369">
    <w:p>
      <w:pPr>
        <w:pStyle w:val="FootnoteText"/>
      </w:pPr>
      <w:r>
        <w:rPr>
          <w:rStyle w:val="FootnoteReference"/>
        </w:rPr>
        <w:footnoteRef/>
      </w:r>
      <w:r>
        <w:rPr>
          <w:b/>
          <w:bCs/>
        </w:rPr>
        <w:t xml:space="preserve">parenthetical.</w:t>
      </w:r>
      <w:r>
        <w:t xml:space="preserve"> Matthew 1:21</w:t>
      </w:r>
    </w:p>
  </w:footnote>
  <w:footnote w:id="370">
    <w:p>
      <w:pPr>
        <w:pStyle w:val="FootnoteText"/>
      </w:pPr>
      <w:r>
        <w:rPr>
          <w:rStyle w:val="FootnoteReference"/>
        </w:rPr>
        <w:footnoteRef/>
      </w:r>
      <w:r>
        <w:t xml:space="preserve">[Daniel Humphreys (Yale class of 1732), New Light minister of Derby for fifty years. It was said of him that he "exhibited that hilarity which made him the delight of his acquaintances." He was called to Derby December 3, 1733, and died there September 2, 1787, at the age of eighty.]</w:t>
      </w:r>
    </w:p>
  </w:footnote>
  <w:footnote w:id="371">
    <w:p>
      <w:pPr>
        <w:pStyle w:val="FootnoteText"/>
      </w:pPr>
      <w:r>
        <w:rPr>
          <w:rStyle w:val="FootnoteReference"/>
        </w:rPr>
        <w:footnoteRef/>
      </w:r>
      <w:r>
        <w:rPr>
          <w:b/>
          <w:bCs/>
        </w:rPr>
        <w:t xml:space="preserve">parenthetical.</w:t>
      </w:r>
      <w:r>
        <w:t xml:space="preserve"> Luke 18:13</w:t>
      </w:r>
    </w:p>
  </w:footnote>
  <w:footnote w:id="372">
    <w:p>
      <w:pPr>
        <w:pStyle w:val="FootnoteText"/>
      </w:pPr>
      <w:r>
        <w:rPr>
          <w:rStyle w:val="FootnoteReference"/>
        </w:rPr>
        <w:footnoteRef/>
      </w:r>
      <w:r>
        <w:t xml:space="preserve">[Brainerd's preaching for his older brother was nothing new. Nehemiah, while pastor of the second church in Eastbury, then a parish of Glastenbury, had frequently conducted revival services in his church. On July 17, 1741, he wrote Eleazer Wheelock urging him to join in. "If yon can't come till ye week after next," he remarked, "probably our friend Buel and my brother will be here." Nehemiah implied that he was expecting David to preach and that his younger brother was available for such services while still a sophomore at Yale. However, little is known about this aspect of David's student days because his college diaries were destroyed. See David Wynbeck, </w:t>
      </w:r>
      <w:r>
        <w:rPr>
          <w:i/>
          <w:iCs/>
        </w:rPr>
        <w:t xml:space="preserve">David Brainerd, Beloved Yankee</w:t>
      </w:r>
      <w:r>
        <w:t xml:space="preserve"> (Grand Rapids, 1961), pp. 28–29.]</w:t>
      </w:r>
    </w:p>
  </w:footnote>
  <w:footnote w:id="373">
    <w:p>
      <w:pPr>
        <w:pStyle w:val="FootnoteText"/>
      </w:pPr>
      <w:r>
        <w:rPr>
          <w:rStyle w:val="FootnoteReference"/>
        </w:rPr>
        <w:footnoteRef/>
      </w:r>
      <w:r>
        <w:t xml:space="preserve">[Solomon Williams. See below, Related Correspondence, Intro., pp. 561–62.]</w:t>
      </w:r>
    </w:p>
  </w:footnote>
  <w:footnote w:id="374">
    <w:p>
      <w:pPr>
        <w:pStyle w:val="FootnoteText"/>
      </w:pPr>
      <w:r>
        <w:rPr>
          <w:rStyle w:val="FootnoteReference"/>
        </w:rPr>
        <w:footnoteRef/>
      </w:r>
      <w:r>
        <w:t xml:space="preserve">[Joseph Fish. See Intro., Sec. 3 above, pp. 57–58.]</w:t>
      </w:r>
    </w:p>
  </w:footnote>
  <w:footnote w:id="375">
    <w:p>
      <w:pPr>
        <w:pStyle w:val="FootnoteText"/>
      </w:pPr>
      <w:r>
        <w:rPr>
          <w:rStyle w:val="FootnoteReference"/>
        </w:rPr>
        <w:footnoteRef/>
      </w:r>
      <w:r>
        <w:rPr>
          <w:b/>
          <w:bCs/>
        </w:rPr>
        <w:t xml:space="preserve">parenthetical.</w:t>
      </w:r>
      <w:r>
        <w:t xml:space="preserve"> Isaiah 5:6</w:t>
      </w:r>
    </w:p>
  </w:footnote>
  <w:footnote w:id="376">
    <w:p>
      <w:pPr>
        <w:pStyle w:val="FootnoteText"/>
      </w:pPr>
      <w:r>
        <w:rPr>
          <w:rStyle w:val="FootnoteReference"/>
        </w:rPr>
        <w:footnoteRef/>
      </w:r>
      <w:r>
        <w:t xml:space="preserve">The reason why the commissioners or Correspondents did not order Mr. Brainerd to go immediately to the Indians and enter on his business as a missionary to them, was that the winter was not judged to be a convenient season for him first to go out into the wilderness and enter on the difficulties and hardships he must there be exposed to.</w:t>
      </w:r>
    </w:p>
  </w:footnote>
  <w:footnote w:id="377">
    <w:p>
      <w:pPr>
        <w:pStyle w:val="FootnoteText"/>
      </w:pPr>
      <w:r>
        <w:rPr>
          <w:rStyle w:val="FootnoteReference"/>
        </w:rPr>
        <w:footnoteRef/>
      </w:r>
      <w:r>
        <w:rPr>
          <w:b/>
          <w:bCs/>
        </w:rPr>
        <w:t xml:space="preserve">parenthetical.</w:t>
      </w:r>
      <w:r>
        <w:t xml:space="preserve"> Isaiah 27:5</w:t>
      </w:r>
    </w:p>
  </w:footnote>
  <w:footnote w:id="378">
    <w:p>
      <w:pPr>
        <w:pStyle w:val="FootnoteText"/>
      </w:pPr>
      <w:r>
        <w:rPr>
          <w:rStyle w:val="FootnoteReference"/>
        </w:rPr>
        <w:footnoteRef/>
      </w:r>
      <w:r>
        <w:rPr>
          <w:b/>
          <w:bCs/>
        </w:rPr>
        <w:t xml:space="preserve">parenthetical.</w:t>
      </w:r>
      <w:r>
        <w:t xml:space="preserve"> Psalms 69:2, Psalms 69:14</w:t>
      </w:r>
    </w:p>
  </w:footnote>
  <w:footnote w:id="379">
    <w:p>
      <w:pPr>
        <w:pStyle w:val="FootnoteText"/>
      </w:pPr>
      <w:r>
        <w:rPr>
          <w:rStyle w:val="FootnoteReference"/>
        </w:rPr>
        <w:footnoteRef/>
      </w:r>
      <w:r>
        <w:rPr>
          <w:b/>
          <w:bCs/>
        </w:rPr>
        <w:t xml:space="preserve">parenthetical.</w:t>
      </w:r>
      <w:r>
        <w:t xml:space="preserve"> Galatians 2:19</w:t>
      </w:r>
    </w:p>
  </w:footnote>
  <w:footnote w:id="380">
    <w:p>
      <w:pPr>
        <w:pStyle w:val="FootnoteText"/>
      </w:pPr>
      <w:r>
        <w:rPr>
          <w:rStyle w:val="FootnoteReference"/>
        </w:rPr>
        <w:footnoteRef/>
      </w:r>
      <w:r>
        <w:t xml:space="preserve">Montauk is the eastern cape or end of Long Island, inhabited chiefly by Indians.</w:t>
      </w:r>
    </w:p>
  </w:footnote>
  <w:footnote w:id="381">
    <w:p>
      <w:pPr>
        <w:pStyle w:val="FootnoteText"/>
      </w:pPr>
      <w:r>
        <w:rPr>
          <w:rStyle w:val="FootnoteReference"/>
        </w:rPr>
        <w:footnoteRef/>
      </w:r>
      <w:r>
        <w:t xml:space="preserve">[Jonathan Dickinson. See Intro., Sec. 3 above, pp. 54–56.]</w:t>
      </w:r>
    </w:p>
  </w:footnote>
  <w:footnote w:id="382">
    <w:p>
      <w:pPr>
        <w:pStyle w:val="FootnoteText"/>
      </w:pPr>
      <w:r>
        <w:rPr>
          <w:rStyle w:val="FootnoteReference"/>
        </w:rPr>
        <w:footnoteRef/>
      </w:r>
      <w:r>
        <w:t xml:space="preserve">[Aaron Burr. See Intro., Sec. 3 above, pp. 55–57.]</w:t>
      </w:r>
    </w:p>
  </w:footnote>
  <w:footnote w:id="383">
    <w:p>
      <w:pPr>
        <w:pStyle w:val="FootnoteText"/>
      </w:pPr>
      <w:r>
        <w:rPr>
          <w:rStyle w:val="FootnoteReference"/>
        </w:rPr>
        <w:footnoteRef/>
      </w:r>
      <w:r>
        <w:t xml:space="preserve">These ministers were the Correspondents, who now met at Woodbridge and gave Mr. Brainerd new directions; and instead of sending him to the Indians at the Forks of Delaware, as before intended, they ordered him to go to a number of Indians at Kaunaumeek, a place in the province of New York, in the woods between Stockbridge and Albany. This alteration was occasioned by two things, viz., 1. Information that the Correspondents had received of some contention now subsisting between the white people and the Indians at Delaware, concerning their lands, which they supposed would be a hindrance at present to their entertainment of a missionary and to his success among them. And 2. Some intimation they had received from Mr. Sergeant, missionary to the Indians at Stockbridge, concerning the Indians at Kaunaumeek, and the hopeful prospect of success that a missionary might have among them. [For JE's queries to John Brainerd on the reasons why the Correspondents did not send his brother immediately to the Indians, and why he was sent first to Kaunaumeek rather than to the Forks of the Delaware, see below, Related Correspondence, Edwards to John Brainerd, December 14, 1747.]</w:t>
      </w:r>
    </w:p>
  </w:footnote>
  <w:footnote w:id="384">
    <w:p>
      <w:pPr>
        <w:pStyle w:val="FootnoteText"/>
      </w:pPr>
      <w:r>
        <w:rPr>
          <w:rStyle w:val="FootnoteReference"/>
        </w:rPr>
        <w:footnoteRef/>
      </w:r>
      <w:r>
        <w:t xml:space="preserve">These were the same Indians that Mr. Brainerd mentions in his diary on August 12 the preceding year.</w:t>
      </w:r>
    </w:p>
  </w:footnote>
  <w:footnote w:id="385">
    <w:p>
      <w:pPr>
        <w:pStyle w:val="FootnoteText"/>
      </w:pPr>
      <w:r>
        <w:rPr>
          <w:rStyle w:val="FootnoteReference"/>
        </w:rPr>
        <w:footnoteRef/>
      </w:r>
      <w:r>
        <w:t xml:space="preserve">[John Sergeant. See Intro., Sec. 3 above, pp. 59–61. See also map.]</w:t>
      </w:r>
    </w:p>
  </w:footnote>
  <w:footnote w:id="386">
    <w:p>
      <w:pPr>
        <w:pStyle w:val="FootnoteText"/>
      </w:pPr>
      <w:r>
        <w:rPr>
          <w:rStyle w:val="FootnoteReference"/>
        </w:rPr>
        <w:footnoteRef/>
      </w:r>
      <w:r>
        <w:rPr>
          <w:b/>
          <w:bCs/>
        </w:rPr>
        <w:t xml:space="preserve">parenthetical.</w:t>
      </w:r>
      <w:r>
        <w:t xml:space="preserve"> Psalms 42:7</w:t>
      </w:r>
    </w:p>
  </w:footnote>
  <w:footnote w:id="387">
    <w:p>
      <w:pPr>
        <w:pStyle w:val="FootnoteText"/>
      </w:pPr>
      <w:r>
        <w:rPr>
          <w:rStyle w:val="FootnoteReference"/>
        </w:rPr>
        <w:footnoteRef/>
      </w:r>
      <w:r>
        <w:rPr>
          <w:b/>
          <w:bCs/>
        </w:rPr>
        <w:t xml:space="preserve">parenthetical.</w:t>
      </w:r>
      <w:r>
        <w:t xml:space="preserve"> Psalms 77:8</w:t>
      </w:r>
    </w:p>
  </w:footnote>
  <w:footnote w:id="388">
    <w:p>
      <w:pPr>
        <w:pStyle w:val="FootnoteText"/>
      </w:pPr>
      <w:r>
        <w:rPr>
          <w:rStyle w:val="FootnoteReference"/>
        </w:rPr>
        <w:footnoteRef/>
      </w:r>
      <w:r>
        <w:rPr>
          <w:b/>
          <w:bCs/>
        </w:rPr>
        <w:t xml:space="preserve">parenthetical.</w:t>
      </w:r>
      <w:r>
        <w:t xml:space="preserve"> Psalms 77:7</w:t>
      </w:r>
    </w:p>
  </w:footnote>
  <w:footnote w:id="389">
    <w:p>
      <w:pPr>
        <w:pStyle w:val="FootnoteText"/>
      </w:pPr>
      <w:r>
        <w:rPr>
          <w:rStyle w:val="FootnoteReference"/>
        </w:rPr>
        <w:footnoteRef/>
      </w:r>
      <w:r>
        <w:rPr>
          <w:b/>
          <w:bCs/>
        </w:rPr>
        <w:t xml:space="preserve">parenthetical.</w:t>
      </w:r>
      <w:r>
        <w:t xml:space="preserve"> Psalms 51:14</w:t>
      </w:r>
    </w:p>
  </w:footnote>
  <w:footnote w:id="390">
    <w:p>
      <w:pPr>
        <w:pStyle w:val="FootnoteText"/>
      </w:pPr>
      <w:r>
        <w:rPr>
          <w:rStyle w:val="FootnoteReference"/>
        </w:rPr>
        <w:footnoteRef/>
      </w:r>
      <w:r>
        <w:rPr>
          <w:b/>
          <w:bCs/>
        </w:rPr>
        <w:t xml:space="preserve">parenthetical.</w:t>
      </w:r>
      <w:r>
        <w:t xml:space="preserve"> Psalms 73:22</w:t>
      </w:r>
    </w:p>
  </w:footnote>
  <w:footnote w:id="391">
    <w:p>
      <w:pPr>
        <w:pStyle w:val="FootnoteText"/>
      </w:pPr>
      <w:r>
        <w:rPr>
          <w:rStyle w:val="FootnoteReference"/>
        </w:rPr>
        <w:footnoteRef/>
      </w:r>
      <w:r>
        <w:rPr>
          <w:b/>
          <w:bCs/>
        </w:rPr>
        <w:t xml:space="preserve">parenthetical.</w:t>
      </w:r>
      <w:r>
        <w:t xml:space="preserve"> Psalms 69:2, Psalms 69:14</w:t>
      </w:r>
    </w:p>
  </w:footnote>
  <w:footnote w:id="392">
    <w:p>
      <w:pPr>
        <w:pStyle w:val="FootnoteText"/>
      </w:pPr>
      <w:r>
        <w:rPr>
          <w:rStyle w:val="FootnoteReference"/>
        </w:rPr>
        <w:footnoteRef/>
      </w:r>
      <w:r>
        <w:rPr>
          <w:b/>
          <w:bCs/>
        </w:rPr>
        <w:t xml:space="preserve">parenthetical.</w:t>
      </w:r>
      <w:r>
        <w:t xml:space="preserve"> Job 16:8</w:t>
      </w:r>
    </w:p>
  </w:footnote>
  <w:footnote w:id="393">
    <w:p>
      <w:pPr>
        <w:pStyle w:val="FootnoteText"/>
      </w:pPr>
      <w:r>
        <w:rPr>
          <w:rStyle w:val="FootnoteReference"/>
        </w:rPr>
        <w:footnoteRef/>
      </w:r>
      <w:r>
        <w:rPr>
          <w:b/>
          <w:bCs/>
        </w:rPr>
        <w:t xml:space="preserve">parenthetical.</w:t>
      </w:r>
      <w:r>
        <w:t xml:space="preserve"> Matthew 25:30</w:t>
      </w:r>
    </w:p>
  </w:footnote>
  <w:footnote w:id="394">
    <w:p>
      <w:pPr>
        <w:pStyle w:val="FootnoteText"/>
      </w:pPr>
      <w:r>
        <w:rPr>
          <w:rStyle w:val="FootnoteReference"/>
        </w:rPr>
        <w:footnoteRef/>
      </w:r>
      <w:r>
        <w:t xml:space="preserve">On the last of these days he wrote the first letter added at the end of this history. [See below, Some Further Remains, Pt. IV.]</w:t>
      </w:r>
    </w:p>
  </w:footnote>
  <w:footnote w:id="395">
    <w:p>
      <w:pPr>
        <w:pStyle w:val="FootnoteText"/>
      </w:pPr>
      <w:r>
        <w:rPr>
          <w:rStyle w:val="FootnoteReference"/>
        </w:rPr>
        <w:footnoteRef/>
      </w:r>
      <w:r>
        <w:rPr>
          <w:b/>
          <w:bCs/>
        </w:rPr>
        <w:t xml:space="preserve">parenthetical.</w:t>
      </w:r>
      <w:r>
        <w:t xml:space="preserve"> Job 13:26</w:t>
      </w:r>
    </w:p>
  </w:footnote>
  <w:footnote w:id="396">
    <w:p>
      <w:pPr>
        <w:pStyle w:val="FootnoteText"/>
      </w:pPr>
      <w:r>
        <w:rPr>
          <w:rStyle w:val="FootnoteReference"/>
        </w:rPr>
        <w:footnoteRef/>
      </w:r>
      <w:r>
        <w:rPr>
          <w:b/>
          <w:bCs/>
        </w:rPr>
        <w:t xml:space="preserve">parenthetical.</w:t>
      </w:r>
      <w:r>
        <w:t xml:space="preserve"> Psalms 49:5</w:t>
      </w:r>
    </w:p>
  </w:footnote>
  <w:footnote w:id="397">
    <w:p>
      <w:pPr>
        <w:pStyle w:val="FootnoteText"/>
      </w:pPr>
      <w:r>
        <w:rPr>
          <w:rStyle w:val="FootnoteReference"/>
        </w:rPr>
        <w:footnoteRef/>
      </w:r>
      <w:r>
        <w:rPr>
          <w:b/>
          <w:bCs/>
        </w:rPr>
        <w:t xml:space="preserve">parenthetical.</w:t>
      </w:r>
      <w:r>
        <w:t xml:space="preserve"> Psalms 25:7</w:t>
      </w:r>
    </w:p>
  </w:footnote>
  <w:footnote w:id="398">
    <w:p>
      <w:pPr>
        <w:pStyle w:val="FootnoteText"/>
      </w:pPr>
      <w:r>
        <w:rPr>
          <w:rStyle w:val="FootnoteReference"/>
        </w:rPr>
        <w:footnoteRef/>
      </w:r>
      <w:r>
        <w:rPr>
          <w:b/>
          <w:bCs/>
        </w:rPr>
        <w:t xml:space="preserve">parenthetical.</w:t>
      </w:r>
      <w:r>
        <w:t xml:space="preserve"> Psalms 50:21</w:t>
      </w:r>
    </w:p>
  </w:footnote>
  <w:footnote w:id="399">
    <w:p>
      <w:pPr>
        <w:pStyle w:val="FootnoteText"/>
      </w:pPr>
      <w:r>
        <w:rPr>
          <w:rStyle w:val="FootnoteReference"/>
        </w:rPr>
        <w:footnoteRef/>
      </w:r>
      <w:r>
        <w:rPr>
          <w:b/>
          <w:bCs/>
        </w:rPr>
        <w:t xml:space="preserve">parenthetical.</w:t>
      </w:r>
      <w:r>
        <w:t xml:space="preserve"> Psalms 38:4</w:t>
      </w:r>
    </w:p>
  </w:footnote>
  <w:footnote w:id="400">
    <w:p>
      <w:pPr>
        <w:pStyle w:val="FootnoteText"/>
      </w:pPr>
      <w:r>
        <w:rPr>
          <w:rStyle w:val="FootnoteReference"/>
        </w:rPr>
        <w:footnoteRef/>
      </w:r>
      <w:r>
        <w:t xml:space="preserve">[See above, Pt. V, n. 1.]</w:t>
      </w:r>
    </w:p>
  </w:footnote>
  <w:footnote w:id="401">
    <w:p>
      <w:pPr>
        <w:pStyle w:val="FootnoteText"/>
      </w:pPr>
      <w:r>
        <w:rPr>
          <w:rStyle w:val="FootnoteReference"/>
        </w:rPr>
        <w:footnoteRef/>
      </w:r>
      <w:r>
        <w:t xml:space="preserve">This person was Mr. Brainerd's interpreter; who was an ingenious young Indian belonging to Stockbridge, whose name was John Wauwaumpequunnaunt, who had been instructed in the Christian religion by Mr. Sergeant; and had lived with the Rev. Mr. Williams of Longmeadow, and had been further instructed by him, at the charge of Mr. Hollis of London; and understood both English and Indian very well, and wrote a good hand. [Here JE refers to Stephen Williams, pastor at Longmeadow, and one of the founders of Stockbridge. He was a brother of Solomon Williams, JE's cousin, who is mentioned in Brainerd's letter to Eleazer Wheelock (see below, Related Correspondence), and a brother-in-law of James Davenport. At the age of eleven he had been captured by Indians and held in Canada for almost two years, where he learned the Algonquian tongue. His instruction of Brainerd's interpreter later proved beneficial to JE, who after succeeding Sergeant at the Stockbridge mission also used Wauwaumpequunnaunt as an interpreter. Of the forty students enrolled in Sergeant's Indian school, twelve were supported by Isaac Hollis of London, who gave to the mission almost a thousand pounds.]</w:t>
      </w:r>
    </w:p>
  </w:footnote>
  <w:footnote w:id="402">
    <w:p>
      <w:pPr>
        <w:pStyle w:val="FootnoteText"/>
      </w:pPr>
      <w:r>
        <w:rPr>
          <w:rStyle w:val="FootnoteReference"/>
        </w:rPr>
        <w:footnoteRef/>
      </w:r>
      <w:r>
        <w:rPr>
          <w:b/>
          <w:bCs/>
        </w:rPr>
        <w:t xml:space="preserve">parenthetical.</w:t>
      </w:r>
      <w:r>
        <w:t xml:space="preserve"> Job 13:24</w:t>
      </w:r>
    </w:p>
  </w:footnote>
  <w:footnote w:id="403">
    <w:p>
      <w:pPr>
        <w:pStyle w:val="FootnoteText"/>
      </w:pPr>
      <w:r>
        <w:rPr>
          <w:rStyle w:val="FootnoteReference"/>
        </w:rPr>
        <w:footnoteRef/>
      </w:r>
      <w:r>
        <w:rPr>
          <w:b/>
          <w:bCs/>
        </w:rPr>
        <w:t xml:space="preserve">parenthetical.</w:t>
      </w:r>
      <w:r>
        <w:t xml:space="preserve"> Psalms 25:7</w:t>
      </w:r>
    </w:p>
  </w:footnote>
  <w:footnote w:id="404">
    <w:p>
      <w:pPr>
        <w:pStyle w:val="FootnoteText"/>
      </w:pPr>
      <w:r>
        <w:rPr>
          <w:rStyle w:val="FootnoteReference"/>
        </w:rPr>
        <w:footnoteRef/>
      </w:r>
      <w:r>
        <w:rPr>
          <w:b/>
          <w:bCs/>
        </w:rPr>
        <w:t xml:space="preserve">parenthetical.</w:t>
      </w:r>
      <w:r>
        <w:t xml:space="preserve"> Psalms 69:2, Psalms 69:14</w:t>
      </w:r>
    </w:p>
  </w:footnote>
  <w:footnote w:id="405">
    <w:p>
      <w:pPr>
        <w:pStyle w:val="FootnoteText"/>
      </w:pPr>
      <w:r>
        <w:rPr>
          <w:rStyle w:val="FootnoteReference"/>
        </w:rPr>
        <w:footnoteRef/>
      </w:r>
      <w:r>
        <w:rPr>
          <w:b/>
          <w:bCs/>
        </w:rPr>
        <w:t xml:space="preserve">parenthetical.</w:t>
      </w:r>
      <w:r>
        <w:t xml:space="preserve"> Psalms 63:11</w:t>
      </w:r>
    </w:p>
  </w:footnote>
  <w:footnote w:id="406">
    <w:p>
      <w:pPr>
        <w:pStyle w:val="FootnoteText"/>
      </w:pPr>
      <w:r>
        <w:rPr>
          <w:rStyle w:val="FootnoteReference"/>
        </w:rPr>
        <w:footnoteRef/>
      </w:r>
      <w:r>
        <w:t xml:space="preserve">His business with the commissioners now was to obtain orders from them to set up a school among the Indians at Kaunaumeek, and that his interpreter might be appointed the schoolmaster: which was accordingly done.</w:t>
      </w:r>
    </w:p>
  </w:footnote>
  <w:footnote w:id="407">
    <w:p>
      <w:pPr>
        <w:pStyle w:val="FootnoteText"/>
      </w:pPr>
      <w:r>
        <w:rPr>
          <w:rStyle w:val="FootnoteReference"/>
        </w:rPr>
        <w:footnoteRef/>
      </w:r>
      <w:r>
        <w:rPr>
          <w:b/>
          <w:bCs/>
        </w:rPr>
        <w:t xml:space="preserve">parenthetical.</w:t>
      </w:r>
      <w:r>
        <w:t xml:space="preserve"> Deuteronomy 4:29</w:t>
      </w:r>
    </w:p>
  </w:footnote>
  <w:footnote w:id="408">
    <w:p>
      <w:pPr>
        <w:pStyle w:val="FootnoteText"/>
      </w:pPr>
      <w:r>
        <w:rPr>
          <w:rStyle w:val="FootnoteReference"/>
        </w:rPr>
        <w:footnoteRef/>
      </w:r>
      <w:r>
        <w:rPr>
          <w:b/>
          <w:bCs/>
        </w:rPr>
        <w:t xml:space="preserve">parenthetical.</w:t>
      </w:r>
      <w:r>
        <w:t xml:space="preserve"> Job 5:8</w:t>
      </w:r>
    </w:p>
  </w:footnote>
  <w:footnote w:id="409">
    <w:p>
      <w:pPr>
        <w:pStyle w:val="FootnoteText"/>
      </w:pPr>
      <w:r>
        <w:rPr>
          <w:rStyle w:val="FootnoteReference"/>
        </w:rPr>
        <w:footnoteRef/>
      </w:r>
      <w:r>
        <w:rPr>
          <w:b/>
          <w:bCs/>
        </w:rPr>
        <w:t xml:space="preserve">parenthetical.</w:t>
      </w:r>
      <w:r>
        <w:t xml:space="preserve"> Psalms 119:71</w:t>
      </w:r>
    </w:p>
  </w:footnote>
  <w:footnote w:id="410">
    <w:p>
      <w:pPr>
        <w:pStyle w:val="FootnoteText"/>
      </w:pPr>
      <w:r>
        <w:rPr>
          <w:rStyle w:val="FootnoteReference"/>
        </w:rPr>
        <w:footnoteRef/>
      </w:r>
      <w:r>
        <w:rPr>
          <w:b/>
          <w:bCs/>
        </w:rPr>
        <w:t xml:space="preserve">parenthetical.</w:t>
      </w:r>
      <w:r>
        <w:t xml:space="preserve"> 1 Peter 1:17</w:t>
      </w:r>
    </w:p>
  </w:footnote>
  <w:footnote w:id="411">
    <w:p>
      <w:pPr>
        <w:pStyle w:val="FootnoteText"/>
      </w:pPr>
      <w:r>
        <w:rPr>
          <w:rStyle w:val="FootnoteReference"/>
        </w:rPr>
        <w:footnoteRef/>
      </w:r>
      <w:r>
        <w:rPr>
          <w:b/>
          <w:bCs/>
        </w:rPr>
        <w:t xml:space="preserve">parenthetical.</w:t>
      </w:r>
      <w:r>
        <w:t xml:space="preserve"> Ephesians 6:18</w:t>
      </w:r>
    </w:p>
  </w:footnote>
  <w:footnote w:id="412">
    <w:p>
      <w:pPr>
        <w:pStyle w:val="FootnoteText"/>
      </w:pPr>
      <w:r>
        <w:rPr>
          <w:rStyle w:val="FootnoteReference"/>
        </w:rPr>
        <w:footnoteRef/>
      </w:r>
      <w:r>
        <w:rPr>
          <w:b/>
          <w:bCs/>
        </w:rPr>
        <w:t xml:space="preserve">parenthetical.</w:t>
      </w:r>
      <w:r>
        <w:t xml:space="preserve"> Ephesians 2:13, Ephesians 2:14</w:t>
      </w:r>
    </w:p>
  </w:footnote>
  <w:footnote w:id="413">
    <w:p>
      <w:pPr>
        <w:pStyle w:val="FootnoteText"/>
      </w:pPr>
      <w:r>
        <w:rPr>
          <w:rStyle w:val="FootnoteReference"/>
        </w:rPr>
        <w:footnoteRef/>
      </w:r>
      <w:r>
        <w:rPr>
          <w:b/>
          <w:bCs/>
        </w:rPr>
        <w:t xml:space="preserve">parenthetical.</w:t>
      </w:r>
      <w:r>
        <w:t xml:space="preserve"> Ephesians 3:12</w:t>
      </w:r>
    </w:p>
  </w:footnote>
  <w:footnote w:id="414">
    <w:p>
      <w:pPr>
        <w:pStyle w:val="FootnoteText"/>
      </w:pPr>
      <w:r>
        <w:rPr>
          <w:rStyle w:val="FootnoteReference"/>
        </w:rPr>
        <w:footnoteRef/>
      </w:r>
      <w:r>
        <w:rPr>
          <w:b/>
          <w:bCs/>
        </w:rPr>
        <w:t xml:space="preserve">parenthetical.</w:t>
      </w:r>
      <w:r>
        <w:t xml:space="preserve"> Acts 24:16</w:t>
      </w:r>
    </w:p>
  </w:footnote>
  <w:footnote w:id="415">
    <w:p>
      <w:pPr>
        <w:pStyle w:val="FootnoteText"/>
      </w:pPr>
      <w:r>
        <w:rPr>
          <w:rStyle w:val="FootnoteReference"/>
        </w:rPr>
        <w:footnoteRef/>
      </w:r>
      <w:r>
        <w:rPr>
          <w:b/>
          <w:bCs/>
        </w:rPr>
        <w:t xml:space="preserve">parenthetical.</w:t>
      </w:r>
      <w:r>
        <w:t xml:space="preserve"> 2 Kings 20:3</w:t>
      </w:r>
    </w:p>
  </w:footnote>
  <w:footnote w:id="416">
    <w:p>
      <w:pPr>
        <w:pStyle w:val="FootnoteText"/>
      </w:pPr>
      <w:r>
        <w:rPr>
          <w:rStyle w:val="FootnoteReference"/>
        </w:rPr>
        <w:footnoteRef/>
      </w:r>
      <w:r>
        <w:rPr>
          <w:b/>
          <w:bCs/>
        </w:rPr>
        <w:t xml:space="preserve">parenthetical.</w:t>
      </w:r>
      <w:r>
        <w:t xml:space="preserve"> Psalms 119:6</w:t>
      </w:r>
    </w:p>
  </w:footnote>
  <w:footnote w:id="417">
    <w:p>
      <w:pPr>
        <w:pStyle w:val="FootnoteText"/>
      </w:pPr>
      <w:r>
        <w:rPr>
          <w:rStyle w:val="FootnoteReference"/>
        </w:rPr>
        <w:footnoteRef/>
      </w:r>
      <w:r>
        <w:rPr>
          <w:b/>
          <w:bCs/>
        </w:rPr>
        <w:t xml:space="preserve">parenthetical.</w:t>
      </w:r>
      <w:r>
        <w:t xml:space="preserve"> Romans 8:18</w:t>
      </w:r>
    </w:p>
  </w:footnote>
  <w:footnote w:id="418">
    <w:p>
      <w:pPr>
        <w:pStyle w:val="FootnoteText"/>
      </w:pPr>
      <w:r>
        <w:rPr>
          <w:rStyle w:val="FootnoteReference"/>
        </w:rPr>
        <w:footnoteRef/>
      </w:r>
      <w:r>
        <w:rPr>
          <w:b/>
          <w:bCs/>
        </w:rPr>
        <w:t xml:space="preserve">parenthetical.</w:t>
      </w:r>
      <w:r>
        <w:t xml:space="preserve"> John 16:20</w:t>
      </w:r>
    </w:p>
  </w:footnote>
  <w:footnote w:id="419">
    <w:p>
      <w:pPr>
        <w:pStyle w:val="FootnoteText"/>
      </w:pPr>
      <w:r>
        <w:rPr>
          <w:rStyle w:val="FootnoteReference"/>
        </w:rPr>
        <w:footnoteRef/>
      </w:r>
      <w:r>
        <w:rPr>
          <w:b/>
          <w:bCs/>
        </w:rPr>
        <w:t xml:space="preserve">parenthetical.</w:t>
      </w:r>
      <w:r>
        <w:t xml:space="preserve"> 1 Kings 8:57; Psalms 27:9</w:t>
      </w:r>
    </w:p>
  </w:footnote>
  <w:footnote w:id="420">
    <w:p>
      <w:pPr>
        <w:pStyle w:val="FootnoteText"/>
      </w:pPr>
      <w:r>
        <w:rPr>
          <w:rStyle w:val="FootnoteReference"/>
        </w:rPr>
        <w:footnoteRef/>
      </w:r>
      <w:r>
        <w:rPr>
          <w:b/>
          <w:bCs/>
        </w:rPr>
        <w:t xml:space="preserve">parenthetical.</w:t>
      </w:r>
      <w:r>
        <w:t xml:space="preserve"> Romans 8:28</w:t>
      </w:r>
    </w:p>
  </w:footnote>
  <w:footnote w:id="421">
    <w:p>
      <w:pPr>
        <w:pStyle w:val="FootnoteText"/>
      </w:pPr>
      <w:r>
        <w:rPr>
          <w:rStyle w:val="FootnoteReference"/>
        </w:rPr>
        <w:footnoteRef/>
      </w:r>
      <w:r>
        <w:t xml:space="preserve">[The manuscript leaf for August 14–19 shows how selectively JE went about his task. Only the two concluding sentences for the 14th appear here; the entry for the 15th is altered and shortened; entries for the 16th through the 19th are summarized. The entry for the 14th reads as follows:Lord's day, August 14. Spent the morning in a dull and disconsolate manner; I could not attain any considerable freedom, intenseness, or comfort in secret duties. Felt as if I could not possibly preach to my people; trusted all day on faith in Jesus Christ, endeavored to show my poor ignorant people what we are to believe of Christ, and that we must believe in Christ in order to salvation. 1st we must believe that there was and is such a person as Jesus Christ, that he was born into the world, lived a holy life, permitted ungodly men to rise against him and put him to death, but that he still gave up his life freely for sinners, etc. 2nd that he was indeed the Son of God and so God as well as man and that he proved this by his miracles, etc., and 3rd this glorious person, being both God and man, is a complete and sufficient Saviour, able to save the greatest of sinners, etc., and then endeavored to show them what a saving faith was, and what a man must feel in order to come to Jesus Christ. I felt much more freedom in public than private. The Lord enabled me to speak with some feeling sense of divine things, but perceived no considerable effect. The entry for the 15th reads as follows:Monday, August 15. Spent most of the day in labor to procure something to keep my house on in the winter. Enjoyed not much sweetness in the morning, but was very weakly in body through the day, and thought this frail body would soon drop into the dust; had some very realizing apprehensions of a speedy entrance into another world. And this weakly posture of body was not a little distressed for want of suitable food. Had no bread nor could I get any. I'm forced to go or send ten or fifteen miles for all the bread I eat and sometimes 'tis moldy and sour before I can eat it, if I get any considerable quantity, and then again I have none for some days together for want of an opportunity to send for it and can't find my horse to go myself and this was my case now, but through divine goodness I had some Indian meal of which I made little cakes and fried, and contented myself with this consideration, that the time might likely come when I should not enjoy so good fare as Indian cakes and it may be not enjoy my liberty neither but be confined in an enemy's land, etc., and indeed my soul felt sweetly resigned. In prayer I enjoyed great freedom though extreme weak in body. My soul felt a divine tenderness and sweetness and I blessed God as much for my present circumstances as if I had been a king. I felt that blessed temper, viz., to be content in any circumstances. Praised be the Lord.]</w:t>
      </w:r>
    </w:p>
  </w:footnote>
  <w:footnote w:id="422">
    <w:p>
      <w:pPr>
        <w:pStyle w:val="FootnoteText"/>
      </w:pPr>
      <w:r>
        <w:rPr>
          <w:rStyle w:val="FootnoteReference"/>
        </w:rPr>
        <w:footnoteRef/>
      </w:r>
      <w:r>
        <w:t xml:space="preserve">[The manuscript leaf for August 16–19 reads as follows:Tuesday August 16. Was again employed as yesterday. Felt some sweet affectionate (illegible) of the upper world. Was still exceeding weakly, scarce able lo walk about. Was however able to study a little toward night, and found my soul in some measure breathing after holiness. I feel but little of the excellency of holiness and conformity to the blessed God, but yet this is all my comfort and if I have no sense of God I have no comfort at all seemingly. Oh, my soul longs frequently to change earth for heaven! Oh, Lord! When shall I be perfectly holy? Wednesday August 17. Was again very poor in body, pained in my teeth, neck and shoulders; was able to do very little, could not study by reason of my weakness and pain in my head. However toward night was something better. Studied and prayed with some freedom. Had not so sweet a sense of divine things as at some times. Spent some time conversing with some of my people about the important concerns of eternity and had some assistance. Thursday August 18. Was able to study some part of the day, and the other part I spent in labor, taking in what I had procured for my horse in winter. Was much confused in my head, and some times much pained in my face and teeth. Enjoyed not much sensible sweetness in religion; though indeed what little I enjoyed was better to me than all the world beside. The least enjoyment of God, is infinitely better than the most enjoyment of all his creatures. Oh, may I have "God for my portion" Psalms 73:26! Friday August 19. Was exceeding weak and faint today. Was sometimes scarce able to walk about. And knew not how to spend my time, for I could not read by reason of my weakness. Could not meditate on any divine subject for the same reason, neither could I pray any considerable time together; for any intenseness of mind presently raised fumes in my head and threw one into almost perfect confusion. These things made time hang heavy on my hands having no friend to converse with, and yet grieved to see the moments fly so fast. In the evening I spent some time instructing my people. My soul mourns over the barrenness of every day. I have had but a poor week hitherto, been very weakly. And alas! have felt too little of the power of religion. But through divine goodness, have I trust enjoyed something of God. Oh, that I could learn to be more like him!] parenthetical</w:t>
      </w:r>
    </w:p>
  </w:footnote>
  <w:footnote w:id="423">
    <w:p>
      <w:pPr>
        <w:pStyle w:val="FootnoteText"/>
      </w:pPr>
      <w:r>
        <w:rPr>
          <w:rStyle w:val="FootnoteReference"/>
        </w:rPr>
        <w:footnoteRef/>
      </w:r>
      <w:r>
        <w:rPr>
          <w:b/>
          <w:bCs/>
        </w:rPr>
        <w:t xml:space="preserve">parenthetical.</w:t>
      </w:r>
      <w:r>
        <w:t xml:space="preserve"> Philippians 1:23</w:t>
      </w:r>
    </w:p>
  </w:footnote>
  <w:footnote w:id="424">
    <w:p>
      <w:pPr>
        <w:pStyle w:val="FootnoteText"/>
      </w:pPr>
      <w:r>
        <w:rPr>
          <w:rStyle w:val="FootnoteReference"/>
        </w:rPr>
        <w:footnoteRef/>
      </w:r>
      <w:r>
        <w:rPr>
          <w:b/>
          <w:bCs/>
        </w:rPr>
        <w:t xml:space="preserve">parenthetical.</w:t>
      </w:r>
      <w:r>
        <w:t xml:space="preserve"> Job 14:14</w:t>
      </w:r>
    </w:p>
  </w:footnote>
  <w:footnote w:id="425">
    <w:p>
      <w:pPr>
        <w:pStyle w:val="FootnoteText"/>
      </w:pPr>
      <w:r>
        <w:rPr>
          <w:rStyle w:val="FootnoteReference"/>
        </w:rPr>
        <w:footnoteRef/>
      </w:r>
      <w:r>
        <w:rPr>
          <w:b/>
          <w:bCs/>
        </w:rPr>
        <w:t xml:space="preserve">parenthetical.</w:t>
      </w:r>
      <w:r>
        <w:t xml:space="preserve"> John 5:17</w:t>
      </w:r>
    </w:p>
  </w:footnote>
  <w:footnote w:id="426">
    <w:p>
      <w:pPr>
        <w:pStyle w:val="FootnoteText"/>
      </w:pPr>
      <w:r>
        <w:rPr>
          <w:rStyle w:val="FootnoteReference"/>
        </w:rPr>
        <w:footnoteRef/>
      </w:r>
      <w:r>
        <w:rPr>
          <w:b/>
          <w:bCs/>
        </w:rPr>
        <w:t xml:space="preserve">parenthetical.</w:t>
      </w:r>
      <w:r>
        <w:t xml:space="preserve"> Luke 13:7, Luke 13:9</w:t>
      </w:r>
    </w:p>
  </w:footnote>
  <w:footnote w:id="427">
    <w:p>
      <w:pPr>
        <w:pStyle w:val="FootnoteText"/>
      </w:pPr>
      <w:r>
        <w:rPr>
          <w:rStyle w:val="FootnoteReference"/>
        </w:rPr>
        <w:footnoteRef/>
      </w:r>
      <w:r>
        <w:rPr>
          <w:b/>
          <w:bCs/>
        </w:rPr>
        <w:t xml:space="preserve">parenthetical.</w:t>
      </w:r>
      <w:r>
        <w:t xml:space="preserve"> Psalms 119:158</w:t>
      </w:r>
    </w:p>
  </w:footnote>
  <w:footnote w:id="428">
    <w:p>
      <w:pPr>
        <w:pStyle w:val="FootnoteText"/>
      </w:pPr>
      <w:r>
        <w:rPr>
          <w:rStyle w:val="FootnoteReference"/>
        </w:rPr>
        <w:footnoteRef/>
      </w:r>
      <w:r>
        <w:rPr>
          <w:b/>
          <w:bCs/>
        </w:rPr>
        <w:t xml:space="preserve">parenthetical.</w:t>
      </w:r>
      <w:r>
        <w:t xml:space="preserve"> Revelation 21:27</w:t>
      </w:r>
    </w:p>
  </w:footnote>
  <w:footnote w:id="429">
    <w:p>
      <w:pPr>
        <w:pStyle w:val="FootnoteText"/>
      </w:pPr>
      <w:r>
        <w:rPr>
          <w:rStyle w:val="FootnoteReference"/>
        </w:rPr>
        <w:footnoteRef/>
      </w:r>
      <w:r>
        <w:t xml:space="preserve">[At the mouth of the Horseneck River, five miles east of Rye and five miles west of Greenwich. See map.]</w:t>
      </w:r>
    </w:p>
  </w:footnote>
  <w:footnote w:id="430">
    <w:p>
      <w:pPr>
        <w:pStyle w:val="FootnoteText"/>
      </w:pPr>
      <w:r>
        <w:rPr>
          <w:rStyle w:val="FootnoteReference"/>
        </w:rPr>
        <w:footnoteRef/>
      </w:r>
      <w:r>
        <w:t xml:space="preserve">[JE has left this blank.]</w:t>
      </w:r>
    </w:p>
  </w:footnote>
  <w:footnote w:id="431">
    <w:p>
      <w:pPr>
        <w:pStyle w:val="FootnoteText"/>
      </w:pPr>
      <w:r>
        <w:rPr>
          <w:rStyle w:val="FootnoteReference"/>
        </w:rPr>
        <w:footnoteRef/>
      </w:r>
      <w:r>
        <w:t xml:space="preserve">This being commencement day.</w:t>
      </w:r>
    </w:p>
  </w:footnote>
  <w:footnote w:id="432">
    <w:p>
      <w:pPr>
        <w:pStyle w:val="FootnoteText"/>
      </w:pPr>
      <w:r>
        <w:rPr>
          <w:rStyle w:val="FootnoteReference"/>
        </w:rPr>
        <w:footnoteRef/>
      </w:r>
      <w:r>
        <w:rPr>
          <w:b/>
          <w:bCs/>
        </w:rPr>
        <w:t xml:space="preserve">parenthetical.</w:t>
      </w:r>
      <w:r>
        <w:t xml:space="preserve"> Acts 21:14</w:t>
      </w:r>
    </w:p>
  </w:footnote>
  <w:footnote w:id="433">
    <w:p>
      <w:pPr>
        <w:pStyle w:val="FootnoteText"/>
      </w:pPr>
      <w:r>
        <w:rPr>
          <w:rStyle w:val="FootnoteReference"/>
        </w:rPr>
        <w:footnoteRef/>
      </w:r>
      <w:r>
        <w:t xml:space="preserve">His trial was the greater in that had it not been for the displeasure of the governors of the college, he would not only on that day have shared with his classmates in the public honors which they then received, but would on that occasion have appeared at the head of that class; which, if he had been with them, would have been the most numerous of any that ever had been graduated at that college. [Twenty-four members took degrees.]</w:t>
      </w:r>
    </w:p>
  </w:footnote>
  <w:footnote w:id="434">
    <w:p>
      <w:pPr>
        <w:pStyle w:val="FootnoteText"/>
      </w:pPr>
      <w:r>
        <w:rPr>
          <w:rStyle w:val="FootnoteReference"/>
        </w:rPr>
        <w:footnoteRef/>
      </w:r>
      <w:r>
        <w:t xml:space="preserve">I was witness to the very Christian spirit Mr. Brainerd showed at that time, being then at New Haven, and being one that he saw fit to consult on that occasion. (This was the first time that ever I had opportunity of personal acquaintance with him.) There truly appeared in him a great degree of calmness and humility; without the least appearance of rising of spirit for any ill treatment he supposed he had suffered, or the least backwardness to abase himself before them who he thought had wronged him. What he did was without any objection or appearance of reluctance, even in private to his friends, that he freely opened himself to. Earnest application was made on his behalf to the authority of the college, that he might have his degree then given him; and particularly by the Rev. Mr. Burr of Newark one of the Correspondents of the Hon. Society in Scotland; he being sent from New Jersey to New Haven, by the rest of the commissioners, for that end; and many arguments were used; but without success. Indeed, the governors of the college were so far satisfied with the reflections Mr. Brainerd had made on himself, that they appeared willing to admit him again into college; but not give him his degree till he should have remained there at least a twelve-month, which being contrary to what the Correspondents, to whom he was now engaged, had declared to be their mind, he did not consent to it. He desired his degree, as he thought it would tend to his being more extensively useful; but still when he was denied it, he manifested no disappointment or resentment.</w:t>
      </w:r>
    </w:p>
  </w:footnote>
  <w:footnote w:id="435">
    <w:p>
      <w:pPr>
        <w:pStyle w:val="FootnoteText"/>
      </w:pPr>
      <w:r>
        <w:rPr>
          <w:rStyle w:val="FootnoteReference"/>
        </w:rPr>
        <w:footnoteRef/>
      </w:r>
      <w:r>
        <w:t xml:space="preserve">[See Intro., Sec. 2 above, pp. 28–29.]</w:t>
      </w:r>
    </w:p>
  </w:footnote>
  <w:footnote w:id="436">
    <w:p>
      <w:pPr>
        <w:pStyle w:val="FootnoteText"/>
      </w:pPr>
      <w:r>
        <w:rPr>
          <w:rStyle w:val="FootnoteReference"/>
        </w:rPr>
        <w:footnoteRef/>
      </w:r>
      <w:r>
        <w:t xml:space="preserve">[Colonel John Stoddard. See Intro., Sec. 3 above, p. 60.]</w:t>
      </w:r>
    </w:p>
  </w:footnote>
  <w:footnote w:id="437">
    <w:p>
      <w:pPr>
        <w:pStyle w:val="FootnoteText"/>
      </w:pPr>
      <w:r>
        <w:rPr>
          <w:rStyle w:val="FootnoteReference"/>
        </w:rPr>
        <w:footnoteRef/>
      </w:r>
      <w:r>
        <w:rPr>
          <w:b/>
          <w:bCs/>
        </w:rPr>
        <w:t xml:space="preserve">parenthetical.</w:t>
      </w:r>
      <w:r>
        <w:t xml:space="preserve"> Psalms 102:13</w:t>
      </w:r>
    </w:p>
  </w:footnote>
  <w:footnote w:id="438">
    <w:p>
      <w:pPr>
        <w:pStyle w:val="FootnoteText"/>
      </w:pPr>
      <w:r>
        <w:rPr>
          <w:rStyle w:val="FootnoteReference"/>
        </w:rPr>
        <w:footnoteRef/>
      </w:r>
      <w:r>
        <w:rPr>
          <w:b/>
          <w:bCs/>
        </w:rPr>
        <w:t xml:space="preserve">parenthetical.</w:t>
      </w:r>
      <w:r>
        <w:t xml:space="preserve"> Psalms 48:2</w:t>
      </w:r>
    </w:p>
  </w:footnote>
  <w:footnote w:id="439">
    <w:p>
      <w:pPr>
        <w:pStyle w:val="FootnoteText"/>
      </w:pPr>
      <w:r>
        <w:rPr>
          <w:rStyle w:val="FootnoteReference"/>
        </w:rPr>
        <w:footnoteRef/>
      </w:r>
      <w:r>
        <w:rPr>
          <w:b/>
          <w:bCs/>
        </w:rPr>
        <w:t xml:space="preserve">parenthetical.</w:t>
      </w:r>
      <w:r>
        <w:t xml:space="preserve"> Matthew 6:4</w:t>
      </w:r>
    </w:p>
  </w:footnote>
  <w:footnote w:id="440">
    <w:p>
      <w:pPr>
        <w:pStyle w:val="FootnoteText"/>
      </w:pPr>
      <w:r>
        <w:rPr>
          <w:rStyle w:val="FootnoteReference"/>
        </w:rPr>
        <w:footnoteRef/>
      </w:r>
      <w:r>
        <w:rPr>
          <w:b/>
          <w:bCs/>
        </w:rPr>
        <w:t xml:space="preserve">parenthetical.</w:t>
      </w:r>
      <w:r>
        <w:t xml:space="preserve"> Numbers 14:22</w:t>
      </w:r>
    </w:p>
  </w:footnote>
  <w:footnote w:id="441">
    <w:p>
      <w:pPr>
        <w:pStyle w:val="FootnoteText"/>
      </w:pPr>
      <w:r>
        <w:rPr>
          <w:rStyle w:val="FootnoteReference"/>
        </w:rPr>
        <w:footnoteRef/>
      </w:r>
      <w:r>
        <w:rPr>
          <w:b/>
          <w:bCs/>
        </w:rPr>
        <w:t xml:space="preserve">parenthetical.</w:t>
      </w:r>
      <w:r>
        <w:t xml:space="preserve"> Malachi 4:2</w:t>
      </w:r>
    </w:p>
  </w:footnote>
  <w:footnote w:id="442">
    <w:p>
      <w:pPr>
        <w:pStyle w:val="FootnoteText"/>
      </w:pPr>
      <w:r>
        <w:rPr>
          <w:rStyle w:val="FootnoteReference"/>
        </w:rPr>
        <w:footnoteRef/>
      </w:r>
      <w:r>
        <w:rPr>
          <w:b/>
          <w:bCs/>
        </w:rPr>
        <w:t xml:space="preserve">parenthetical.</w:t>
      </w:r>
      <w:r>
        <w:t xml:space="preserve"> Revelation 3:12</w:t>
      </w:r>
    </w:p>
  </w:footnote>
  <w:footnote w:id="443">
    <w:p>
      <w:pPr>
        <w:pStyle w:val="FootnoteText"/>
      </w:pPr>
      <w:r>
        <w:rPr>
          <w:rStyle w:val="FootnoteReference"/>
        </w:rPr>
        <w:footnoteRef/>
      </w:r>
      <w:r>
        <w:t xml:space="preserve">[Southwest of Kaunaumeek. See map.]</w:t>
      </w:r>
    </w:p>
  </w:footnote>
  <w:footnote w:id="444">
    <w:p>
      <w:pPr>
        <w:pStyle w:val="FootnoteText"/>
      </w:pPr>
      <w:r>
        <w:rPr>
          <w:rStyle w:val="FootnoteReference"/>
        </w:rPr>
        <w:footnoteRef/>
      </w:r>
      <w:r>
        <w:rPr>
          <w:b/>
          <w:bCs/>
        </w:rPr>
        <w:t xml:space="preserve">parenthetical.</w:t>
      </w:r>
      <w:r>
        <w:t xml:space="preserve"> Revelation 3:12</w:t>
      </w:r>
    </w:p>
  </w:footnote>
  <w:footnote w:id="445">
    <w:p>
      <w:pPr>
        <w:pStyle w:val="FootnoteText"/>
      </w:pPr>
      <w:r>
        <w:rPr>
          <w:rStyle w:val="FootnoteReference"/>
        </w:rPr>
        <w:footnoteRef/>
      </w:r>
      <w:r>
        <w:rPr>
          <w:b/>
          <w:bCs/>
        </w:rPr>
        <w:t xml:space="preserve">parenthetical.</w:t>
      </w:r>
      <w:r>
        <w:t xml:space="preserve"> Psalms 63:3</w:t>
      </w:r>
    </w:p>
  </w:footnote>
  <w:footnote w:id="446">
    <w:p>
      <w:pPr>
        <w:pStyle w:val="FootnoteText"/>
      </w:pPr>
      <w:r>
        <w:rPr>
          <w:rStyle w:val="FootnoteReference"/>
        </w:rPr>
        <w:footnoteRef/>
      </w:r>
      <w:r>
        <w:rPr>
          <w:b/>
          <w:bCs/>
        </w:rPr>
        <w:t xml:space="preserve">parenthetical.</w:t>
      </w:r>
      <w:r>
        <w:t xml:space="preserve"> 2 Kings 2:14</w:t>
      </w:r>
    </w:p>
  </w:footnote>
  <w:footnote w:id="447">
    <w:p>
      <w:pPr>
        <w:pStyle w:val="FootnoteText"/>
      </w:pPr>
      <w:r>
        <w:rPr>
          <w:rStyle w:val="FootnoteReference"/>
        </w:rPr>
        <w:footnoteRef/>
      </w:r>
      <w:r>
        <w:rPr>
          <w:b/>
          <w:bCs/>
        </w:rPr>
        <w:t xml:space="preserve">parenthetical.</w:t>
      </w:r>
      <w:r>
        <w:t xml:space="preserve"> 2 Kings 2:9</w:t>
      </w:r>
    </w:p>
  </w:footnote>
  <w:footnote w:id="448">
    <w:p>
      <w:pPr>
        <w:pStyle w:val="FootnoteText"/>
      </w:pPr>
      <w:r>
        <w:rPr>
          <w:rStyle w:val="FootnoteReference"/>
        </w:rPr>
        <w:footnoteRef/>
      </w:r>
      <w:r>
        <w:rPr>
          <w:b/>
          <w:bCs/>
        </w:rPr>
        <w:t xml:space="preserve">parenthetical.</w:t>
      </w:r>
      <w:r>
        <w:t xml:space="preserve"> Psalms 63:11</w:t>
      </w:r>
    </w:p>
  </w:footnote>
  <w:footnote w:id="449">
    <w:p>
      <w:pPr>
        <w:pStyle w:val="FootnoteText"/>
      </w:pPr>
      <w:r>
        <w:rPr>
          <w:rStyle w:val="FootnoteReference"/>
        </w:rPr>
        <w:footnoteRef/>
      </w:r>
      <w:r>
        <w:rPr>
          <w:b/>
          <w:bCs/>
        </w:rPr>
        <w:t xml:space="preserve">parenthetical.</w:t>
      </w:r>
      <w:r>
        <w:t xml:space="preserve"> Ephesians 6:10</w:t>
      </w:r>
    </w:p>
  </w:footnote>
  <w:footnote w:id="450">
    <w:p>
      <w:pPr>
        <w:pStyle w:val="FootnoteText"/>
      </w:pPr>
      <w:r>
        <w:rPr>
          <w:rStyle w:val="FootnoteReference"/>
        </w:rPr>
        <w:footnoteRef/>
      </w:r>
      <w:r>
        <w:rPr>
          <w:b/>
          <w:bCs/>
        </w:rPr>
        <w:t xml:space="preserve">parenthetical.</w:t>
      </w:r>
      <w:r>
        <w:t xml:space="preserve"> 2 Samuel 19:6</w:t>
      </w:r>
    </w:p>
  </w:footnote>
  <w:footnote w:id="451">
    <w:p>
      <w:pPr>
        <w:pStyle w:val="FootnoteText"/>
      </w:pPr>
      <w:r>
        <w:rPr>
          <w:rStyle w:val="FootnoteReference"/>
        </w:rPr>
        <w:footnoteRef/>
      </w:r>
      <w:r>
        <w:t xml:space="preserve">The commissioners that employed him had directed him to spend much time this winter with Mr. Sergeant to learn the language of the Indians; which necessitated him very often to ride backwards and forwards twenty miles through the uninhabited woods between Stockbridge and Kaunaumeek; which many times exposed him to extreme hardship in the severe seasons of the winter.</w:t>
      </w:r>
    </w:p>
  </w:footnote>
  <w:footnote w:id="452">
    <w:p>
      <w:pPr>
        <w:pStyle w:val="FootnoteText"/>
      </w:pPr>
      <w:r>
        <w:rPr>
          <w:rStyle w:val="FootnoteReference"/>
        </w:rPr>
        <w:footnoteRef/>
      </w:r>
      <w:r>
        <w:rPr>
          <w:b/>
          <w:bCs/>
        </w:rPr>
        <w:t xml:space="preserve">parenthetical.</w:t>
      </w:r>
      <w:r>
        <w:t xml:space="preserve"> Psalms 96:2</w:t>
      </w:r>
    </w:p>
  </w:footnote>
  <w:footnote w:id="453">
    <w:p>
      <w:pPr>
        <w:pStyle w:val="FootnoteText"/>
      </w:pPr>
      <w:r>
        <w:rPr>
          <w:rStyle w:val="FootnoteReference"/>
        </w:rPr>
        <w:footnoteRef/>
      </w:r>
      <w:r>
        <w:rPr>
          <w:b/>
          <w:bCs/>
        </w:rPr>
        <w:t xml:space="preserve">parenthetical.</w:t>
      </w:r>
      <w:r>
        <w:t xml:space="preserve"> Psalms 48:2</w:t>
      </w:r>
    </w:p>
  </w:footnote>
  <w:footnote w:id="454">
    <w:p>
      <w:pPr>
        <w:pStyle w:val="FootnoteText"/>
      </w:pPr>
      <w:r>
        <w:rPr>
          <w:rStyle w:val="FootnoteReference"/>
        </w:rPr>
        <w:footnoteRef/>
      </w:r>
      <w:r>
        <w:rPr>
          <w:b/>
          <w:bCs/>
        </w:rPr>
        <w:t xml:space="preserve">parenthetical.</w:t>
      </w:r>
      <w:r>
        <w:t xml:space="preserve"> Psalms 36:7</w:t>
      </w:r>
    </w:p>
  </w:footnote>
  <w:footnote w:id="455">
    <w:p>
      <w:pPr>
        <w:pStyle w:val="FootnoteText"/>
      </w:pPr>
      <w:r>
        <w:rPr>
          <w:rStyle w:val="FootnoteReference"/>
        </w:rPr>
        <w:footnoteRef/>
      </w:r>
      <w:r>
        <w:rPr>
          <w:b/>
          <w:bCs/>
        </w:rPr>
        <w:t xml:space="preserve">parenthetical.</w:t>
      </w:r>
      <w:r>
        <w:t xml:space="preserve"> Isaiah 52:10</w:t>
      </w:r>
    </w:p>
  </w:footnote>
  <w:footnote w:id="456">
    <w:p>
      <w:pPr>
        <w:pStyle w:val="FootnoteText"/>
      </w:pPr>
      <w:r>
        <w:rPr>
          <w:rStyle w:val="FootnoteReference"/>
        </w:rPr>
        <w:footnoteRef/>
      </w:r>
      <w:r>
        <w:rPr>
          <w:b/>
          <w:bCs/>
        </w:rPr>
        <w:t xml:space="preserve">parenthetical.</w:t>
      </w:r>
      <w:r>
        <w:t xml:space="preserve"> Acts 2:37</w:t>
      </w:r>
    </w:p>
  </w:footnote>
  <w:footnote w:id="457">
    <w:p>
      <w:pPr>
        <w:pStyle w:val="FootnoteText"/>
      </w:pPr>
      <w:r>
        <w:rPr>
          <w:rStyle w:val="FootnoteReference"/>
        </w:rPr>
        <w:footnoteRef/>
      </w:r>
      <w:r>
        <w:rPr>
          <w:b/>
          <w:bCs/>
        </w:rPr>
        <w:t xml:space="preserve">parenthetical.</w:t>
      </w:r>
      <w:r>
        <w:t xml:space="preserve"> Psalms 55:6</w:t>
      </w:r>
    </w:p>
  </w:footnote>
  <w:footnote w:id="458">
    <w:p>
      <w:pPr>
        <w:pStyle w:val="FootnoteText"/>
      </w:pPr>
      <w:r>
        <w:rPr>
          <w:rStyle w:val="FootnoteReference"/>
        </w:rPr>
        <w:footnoteRef/>
      </w:r>
      <w:r>
        <w:rPr>
          <w:b/>
          <w:bCs/>
        </w:rPr>
        <w:t xml:space="preserve">parenthetical.</w:t>
      </w:r>
      <w:r>
        <w:t xml:space="preserve"> Psalms 48:2</w:t>
      </w:r>
    </w:p>
  </w:footnote>
  <w:footnote w:id="459">
    <w:p>
      <w:pPr>
        <w:pStyle w:val="FootnoteText"/>
      </w:pPr>
      <w:r>
        <w:rPr>
          <w:rStyle w:val="FootnoteReference"/>
        </w:rPr>
        <w:footnoteRef/>
      </w:r>
      <w:r>
        <w:rPr>
          <w:b/>
          <w:bCs/>
        </w:rPr>
        <w:t xml:space="preserve">parenthetical.</w:t>
      </w:r>
      <w:r>
        <w:t xml:space="preserve"> Psalms 62:1</w:t>
      </w:r>
    </w:p>
  </w:footnote>
  <w:footnote w:id="460">
    <w:p>
      <w:pPr>
        <w:pStyle w:val="FootnoteText"/>
      </w:pPr>
      <w:r>
        <w:rPr>
          <w:rStyle w:val="FootnoteReference"/>
        </w:rPr>
        <w:footnoteRef/>
      </w:r>
      <w:r>
        <w:rPr>
          <w:b/>
          <w:bCs/>
        </w:rPr>
        <w:t xml:space="preserve">parenthetical.</w:t>
      </w:r>
      <w:r>
        <w:t xml:space="preserve"> Psalms 54:4</w:t>
      </w:r>
    </w:p>
  </w:footnote>
  <w:footnote w:id="461">
    <w:p>
      <w:pPr>
        <w:pStyle w:val="FootnoteText"/>
      </w:pPr>
      <w:r>
        <w:rPr>
          <w:rStyle w:val="FootnoteReference"/>
        </w:rPr>
        <w:footnoteRef/>
      </w:r>
      <w:r>
        <w:rPr>
          <w:b/>
          <w:bCs/>
        </w:rPr>
        <w:t xml:space="preserve">parenthetical.</w:t>
      </w:r>
      <w:r>
        <w:t xml:space="preserve"> Psalms 121:7</w:t>
      </w:r>
    </w:p>
  </w:footnote>
  <w:footnote w:id="462">
    <w:p>
      <w:pPr>
        <w:pStyle w:val="FootnoteText"/>
      </w:pPr>
      <w:r>
        <w:rPr>
          <w:rStyle w:val="FootnoteReference"/>
        </w:rPr>
        <w:footnoteRef/>
      </w:r>
      <w:r>
        <w:rPr>
          <w:b/>
          <w:bCs/>
        </w:rPr>
        <w:t xml:space="preserve">parenthetical.</w:t>
      </w:r>
      <w:r>
        <w:t xml:space="preserve"> Psalms 51:12</w:t>
      </w:r>
    </w:p>
  </w:footnote>
  <w:footnote w:id="463">
    <w:p>
      <w:pPr>
        <w:pStyle w:val="FootnoteText"/>
      </w:pPr>
      <w:r>
        <w:rPr>
          <w:rStyle w:val="FootnoteReference"/>
        </w:rPr>
        <w:footnoteRef/>
      </w:r>
      <w:r>
        <w:rPr>
          <w:b/>
          <w:bCs/>
        </w:rPr>
        <w:t xml:space="preserve">parenthetical.</w:t>
      </w:r>
      <w:r>
        <w:t xml:space="preserve"> Revelation 3:10</w:t>
      </w:r>
    </w:p>
  </w:footnote>
  <w:footnote w:id="464">
    <w:p>
      <w:pPr>
        <w:pStyle w:val="FootnoteText"/>
      </w:pPr>
      <w:r>
        <w:rPr>
          <w:rStyle w:val="FootnoteReference"/>
        </w:rPr>
        <w:footnoteRef/>
      </w:r>
      <w:r>
        <w:rPr>
          <w:b/>
          <w:bCs/>
        </w:rPr>
        <w:t xml:space="preserve">parenthetical.</w:t>
      </w:r>
      <w:r>
        <w:t xml:space="preserve"> Romans 7:24</w:t>
      </w:r>
    </w:p>
  </w:footnote>
  <w:footnote w:id="465">
    <w:p>
      <w:pPr>
        <w:pStyle w:val="FootnoteText"/>
      </w:pPr>
      <w:r>
        <w:rPr>
          <w:rStyle w:val="FootnoteReference"/>
        </w:rPr>
        <w:footnoteRef/>
      </w:r>
      <w:r>
        <w:t xml:space="preserve">This day he wrote the second letter added at the end of this history. [See below, Some Further Remains, Pt. IV.]</w:t>
      </w:r>
    </w:p>
  </w:footnote>
  <w:footnote w:id="466">
    <w:p>
      <w:pPr>
        <w:pStyle w:val="FootnoteText"/>
      </w:pPr>
      <w:r>
        <w:rPr>
          <w:rStyle w:val="FootnoteReference"/>
        </w:rPr>
        <w:footnoteRef/>
      </w:r>
      <w:r>
        <w:t xml:space="preserve">[Samuel Hopkins. See Intro., Sec. 3 above, p. 39. After failing to win in marriage the hand of a young lady in Northampton, Hopkins had accepted a call to Sheffield, which he considered to be a wicked place. Only five communicant members belonged to his new congregation. As new settlers moved into the Housatonic Valley, the population of disreputable characters had increased, which accounts for Brainerd's comment on "the vanity of the multitude" at the ordination service.]</w:t>
      </w:r>
    </w:p>
  </w:footnote>
  <w:footnote w:id="467">
    <w:p>
      <w:pPr>
        <w:pStyle w:val="FootnoteText"/>
      </w:pPr>
      <w:r>
        <w:rPr>
          <w:rStyle w:val="FootnoteReference"/>
        </w:rPr>
        <w:footnoteRef/>
      </w:r>
      <w:r>
        <w:rPr>
          <w:b/>
          <w:bCs/>
        </w:rPr>
        <w:t xml:space="preserve">parenthetical.</w:t>
      </w:r>
      <w:r>
        <w:t xml:space="preserve"> Psalms 31:20</w:t>
      </w:r>
    </w:p>
  </w:footnote>
  <w:footnote w:id="468">
    <w:p>
      <w:pPr>
        <w:pStyle w:val="FootnoteText"/>
      </w:pPr>
      <w:r>
        <w:rPr>
          <w:rStyle w:val="FootnoteReference"/>
        </w:rPr>
        <w:footnoteRef/>
      </w:r>
      <w:r>
        <w:t xml:space="preserve">Which was, I suppose, to the value of about one hundred and eighty-five pounds in our bills of the old tenor as they now pass. By this, as well as many other things, it is manifest that his frequent melancholy did not arise from the consideration of any disadvantage he was laid under to get a living in the world, by his expulsion from the college. [Paper money, gradually brought into use after 1690, had led to instability. Inevitably the various colonies ran the gamut from parity with coin to depreciation and repudiation. "New tenor" notes were issued to redeem "old tenor" at a discount. Eventually the home government prohibited all issues.]</w:t>
      </w:r>
    </w:p>
  </w:footnote>
  <w:footnote w:id="469">
    <w:p>
      <w:pPr>
        <w:pStyle w:val="FootnoteText"/>
      </w:pPr>
      <w:r>
        <w:rPr>
          <w:rStyle w:val="FootnoteReference"/>
        </w:rPr>
        <w:footnoteRef/>
      </w:r>
      <w:r>
        <w:rPr>
          <w:b/>
          <w:bCs/>
        </w:rPr>
        <w:t xml:space="preserve">parenthetical.</w:t>
      </w:r>
      <w:r>
        <w:t xml:space="preserve"> Luke 15:12</w:t>
      </w:r>
    </w:p>
  </w:footnote>
  <w:footnote w:id="470">
    <w:p>
      <w:pPr>
        <w:pStyle w:val="FootnoteText"/>
      </w:pPr>
      <w:r>
        <w:rPr>
          <w:rStyle w:val="FootnoteReference"/>
        </w:rPr>
        <w:footnoteRef/>
      </w:r>
      <w:r>
        <w:rPr>
          <w:b/>
          <w:bCs/>
        </w:rPr>
        <w:t xml:space="preserve">parenthetical.</w:t>
      </w:r>
      <w:r>
        <w:t xml:space="preserve"> Matthew 20:8</w:t>
      </w:r>
    </w:p>
  </w:footnote>
  <w:footnote w:id="471">
    <w:p>
      <w:pPr>
        <w:pStyle w:val="FootnoteText"/>
      </w:pPr>
      <w:r>
        <w:rPr>
          <w:rStyle w:val="FootnoteReference"/>
        </w:rPr>
        <w:footnoteRef/>
      </w:r>
      <w:r>
        <w:t xml:space="preserve">This day he wrote the third letter published at the end of this account of his life. [See below, Some Further Remains, Pt. IV.]</w:t>
      </w:r>
    </w:p>
  </w:footnote>
  <w:footnote w:id="472">
    <w:p>
      <w:pPr>
        <w:pStyle w:val="FootnoteText"/>
      </w:pPr>
      <w:r>
        <w:rPr>
          <w:rStyle w:val="FootnoteReference"/>
        </w:rPr>
        <w:footnoteRef/>
      </w:r>
      <w:r>
        <w:rPr>
          <w:b/>
          <w:bCs/>
        </w:rPr>
        <w:t xml:space="preserve">parenthetical.</w:t>
      </w:r>
      <w:r>
        <w:t xml:space="preserve"> Matthew 26:41; Mark 14:38; Luke 21:36</w:t>
      </w:r>
    </w:p>
  </w:footnote>
  <w:footnote w:id="473">
    <w:p>
      <w:pPr>
        <w:pStyle w:val="FootnoteText"/>
      </w:pPr>
      <w:r>
        <w:rPr>
          <w:rStyle w:val="FootnoteReference"/>
        </w:rPr>
        <w:footnoteRef/>
      </w:r>
      <w:r>
        <w:rPr>
          <w:b/>
          <w:bCs/>
        </w:rPr>
        <w:t xml:space="preserve">parenthetical.</w:t>
      </w:r>
      <w:r>
        <w:t xml:space="preserve"> Hebrews 11:27</w:t>
      </w:r>
    </w:p>
  </w:footnote>
  <w:footnote w:id="474">
    <w:p>
      <w:pPr>
        <w:pStyle w:val="FootnoteText"/>
      </w:pPr>
      <w:r>
        <w:rPr>
          <w:rStyle w:val="FootnoteReference"/>
        </w:rPr>
        <w:footnoteRef/>
      </w:r>
      <w:r>
        <w:rPr>
          <w:b/>
          <w:bCs/>
        </w:rPr>
        <w:t xml:space="preserve">parenthetical.</w:t>
      </w:r>
      <w:r>
        <w:t xml:space="preserve"> Romans 12:12</w:t>
      </w:r>
    </w:p>
  </w:footnote>
  <w:footnote w:id="475">
    <w:p>
      <w:pPr>
        <w:pStyle w:val="FootnoteText"/>
      </w:pPr>
      <w:r>
        <w:rPr>
          <w:rStyle w:val="FootnoteReference"/>
        </w:rPr>
        <w:footnoteRef/>
      </w:r>
      <w:r>
        <w:rPr>
          <w:b/>
          <w:bCs/>
        </w:rPr>
        <w:t xml:space="preserve">parenthetical.</w:t>
      </w:r>
      <w:r>
        <w:t xml:space="preserve"> Ephesians 6:10</w:t>
      </w:r>
    </w:p>
  </w:footnote>
  <w:footnote w:id="476">
    <w:p>
      <w:pPr>
        <w:pStyle w:val="FootnoteText"/>
      </w:pPr>
      <w:r>
        <w:rPr>
          <w:rStyle w:val="FootnoteReference"/>
        </w:rPr>
        <w:footnoteRef/>
      </w:r>
      <w:r>
        <w:t xml:space="preserve">[Solsbury, or Salisbury; five miles southwest of Canaan on the Housatonic River. See map.]</w:t>
      </w:r>
    </w:p>
  </w:footnote>
  <w:footnote w:id="477">
    <w:p>
      <w:pPr>
        <w:pStyle w:val="FootnoteText"/>
      </w:pPr>
      <w:r>
        <w:rPr>
          <w:rStyle w:val="FootnoteReference"/>
        </w:rPr>
        <w:footnoteRef/>
      </w:r>
      <w:r>
        <w:t xml:space="preserve">I find what he wrote on this head among his papers that were left in my hand, and it is here published at the end of this account of his life. [See below, Some Further Remains, Pt. I.]</w:t>
      </w:r>
    </w:p>
  </w:footnote>
  <w:footnote w:id="478">
    <w:p>
      <w:pPr>
        <w:pStyle w:val="FootnoteText"/>
      </w:pPr>
      <w:r>
        <w:rPr>
          <w:rStyle w:val="FootnoteReference"/>
        </w:rPr>
        <w:footnoteRef/>
      </w:r>
      <w:r>
        <w:rPr>
          <w:b/>
          <w:bCs/>
        </w:rPr>
        <w:t xml:space="preserve">parenthetical.</w:t>
      </w:r>
      <w:r>
        <w:t xml:space="preserve"> Hebrews 12:2</w:t>
      </w:r>
    </w:p>
  </w:footnote>
  <w:footnote w:id="479">
    <w:p>
      <w:pPr>
        <w:pStyle w:val="FootnoteText"/>
      </w:pPr>
      <w:r>
        <w:rPr>
          <w:rStyle w:val="FootnoteReference"/>
        </w:rPr>
        <w:footnoteRef/>
      </w:r>
      <w:r>
        <w:rPr>
          <w:b/>
          <w:bCs/>
        </w:rPr>
        <w:t xml:space="preserve">parenthetical.</w:t>
      </w:r>
      <w:r>
        <w:t xml:space="preserve"> Philemon 14</w:t>
      </w:r>
    </w:p>
  </w:footnote>
  <w:footnote w:id="480">
    <w:p>
      <w:pPr>
        <w:pStyle w:val="FootnoteText"/>
      </w:pPr>
      <w:r>
        <w:rPr>
          <w:rStyle w:val="FootnoteReference"/>
        </w:rPr>
        <w:footnoteRef/>
      </w:r>
      <w:r>
        <w:rPr>
          <w:b/>
          <w:bCs/>
        </w:rPr>
        <w:t xml:space="preserve">parenthetical.</w:t>
      </w:r>
      <w:r>
        <w:t xml:space="preserve"> Philippians 2:13</w:t>
      </w:r>
    </w:p>
  </w:footnote>
  <w:footnote w:id="481">
    <w:p>
      <w:pPr>
        <w:pStyle w:val="FootnoteText"/>
      </w:pPr>
      <w:r>
        <w:rPr>
          <w:rStyle w:val="FootnoteReference"/>
        </w:rPr>
        <w:footnoteRef/>
      </w:r>
      <w:r>
        <w:rPr>
          <w:b/>
          <w:bCs/>
        </w:rPr>
        <w:t xml:space="preserve">parenthetical.</w:t>
      </w:r>
      <w:r>
        <w:t xml:space="preserve"> Isaiah 64:7</w:t>
      </w:r>
    </w:p>
  </w:footnote>
  <w:footnote w:id="482">
    <w:p>
      <w:pPr>
        <w:pStyle w:val="FootnoteText"/>
      </w:pPr>
      <w:r>
        <w:rPr>
          <w:rStyle w:val="FootnoteReference"/>
        </w:rPr>
        <w:footnoteRef/>
      </w:r>
      <w:r>
        <w:rPr>
          <w:b/>
          <w:bCs/>
        </w:rPr>
        <w:t xml:space="preserve">parenthetical.</w:t>
      </w:r>
      <w:r>
        <w:t xml:space="preserve"> 1 Peter 2:3</w:t>
      </w:r>
    </w:p>
  </w:footnote>
  <w:footnote w:id="483">
    <w:p>
      <w:pPr>
        <w:pStyle w:val="FootnoteText"/>
      </w:pPr>
      <w:r>
        <w:rPr>
          <w:rStyle w:val="FootnoteReference"/>
        </w:rPr>
        <w:footnoteRef/>
      </w:r>
      <w:r>
        <w:rPr>
          <w:b/>
          <w:bCs/>
        </w:rPr>
        <w:t xml:space="preserve">parenthetical.</w:t>
      </w:r>
      <w:r>
        <w:t xml:space="preserve"> Psalms 73:25-26</w:t>
      </w:r>
    </w:p>
  </w:footnote>
  <w:footnote w:id="484">
    <w:p>
      <w:pPr>
        <w:pStyle w:val="FootnoteText"/>
      </w:pPr>
      <w:r>
        <w:rPr>
          <w:rStyle w:val="FootnoteReference"/>
        </w:rPr>
        <w:footnoteRef/>
      </w:r>
      <w:r>
        <w:rPr>
          <w:b/>
          <w:bCs/>
        </w:rPr>
        <w:t xml:space="preserve">parenthetical.</w:t>
      </w:r>
      <w:r>
        <w:t xml:space="preserve"> 1 Samuel 2:2</w:t>
      </w:r>
    </w:p>
  </w:footnote>
  <w:footnote w:id="485">
    <w:p>
      <w:pPr>
        <w:pStyle w:val="FootnoteText"/>
      </w:pPr>
      <w:r>
        <w:rPr>
          <w:rStyle w:val="FootnoteReference"/>
        </w:rPr>
        <w:footnoteRef/>
      </w:r>
      <w:r>
        <w:rPr>
          <w:b/>
          <w:bCs/>
        </w:rPr>
        <w:t xml:space="preserve">parenthetical.</w:t>
      </w:r>
      <w:r>
        <w:t xml:space="preserve"> 1 John 3:3</w:t>
      </w:r>
    </w:p>
  </w:footnote>
  <w:footnote w:id="486">
    <w:p>
      <w:pPr>
        <w:pStyle w:val="FootnoteText"/>
      </w:pPr>
      <w:r>
        <w:rPr>
          <w:rStyle w:val="FootnoteReference"/>
        </w:rPr>
        <w:footnoteRef/>
      </w:r>
      <w:r>
        <w:rPr>
          <w:b/>
          <w:bCs/>
        </w:rPr>
        <w:t xml:space="preserve">parenthetical.</w:t>
      </w:r>
      <w:r>
        <w:t xml:space="preserve"> Matthew 5:48</w:t>
      </w:r>
    </w:p>
  </w:footnote>
  <w:footnote w:id="487">
    <w:p>
      <w:pPr>
        <w:pStyle w:val="FootnoteText"/>
      </w:pPr>
      <w:r>
        <w:rPr>
          <w:rStyle w:val="FootnoteReference"/>
        </w:rPr>
        <w:footnoteRef/>
      </w:r>
      <w:r>
        <w:rPr>
          <w:b/>
          <w:bCs/>
        </w:rPr>
        <w:t xml:space="preserve">parenthetical.</w:t>
      </w:r>
      <w:r>
        <w:t xml:space="preserve"> Leviticus 26:36</w:t>
      </w:r>
    </w:p>
  </w:footnote>
  <w:footnote w:id="488">
    <w:p>
      <w:pPr>
        <w:pStyle w:val="FootnoteText"/>
      </w:pPr>
      <w:r>
        <w:rPr>
          <w:rStyle w:val="FootnoteReference"/>
        </w:rPr>
        <w:footnoteRef/>
      </w:r>
      <w:r>
        <w:rPr>
          <w:b/>
          <w:bCs/>
        </w:rPr>
        <w:t xml:space="preserve">parenthetical.</w:t>
      </w:r>
      <w:r>
        <w:t xml:space="preserve"> Psalms 142:2</w:t>
      </w:r>
    </w:p>
  </w:footnote>
  <w:footnote w:id="489">
    <w:p>
      <w:pPr>
        <w:pStyle w:val="FootnoteText"/>
      </w:pPr>
      <w:r>
        <w:rPr>
          <w:rStyle w:val="FootnoteReference"/>
        </w:rPr>
        <w:footnoteRef/>
      </w:r>
      <w:r>
        <w:rPr>
          <w:b/>
          <w:bCs/>
        </w:rPr>
        <w:t xml:space="preserve">parenthetical.</w:t>
      </w:r>
      <w:r>
        <w:t xml:space="preserve"> Matthew 17:4</w:t>
      </w:r>
    </w:p>
  </w:footnote>
  <w:footnote w:id="490">
    <w:p>
      <w:pPr>
        <w:pStyle w:val="FootnoteText"/>
      </w:pPr>
      <w:r>
        <w:rPr>
          <w:rStyle w:val="FootnoteReference"/>
        </w:rPr>
        <w:footnoteRef/>
      </w:r>
      <w:r>
        <w:rPr>
          <w:b/>
          <w:bCs/>
        </w:rPr>
        <w:t xml:space="preserve">parenthetical.</w:t>
      </w:r>
      <w:r>
        <w:t xml:space="preserve"> Psalms 38:4</w:t>
      </w:r>
    </w:p>
  </w:footnote>
  <w:footnote w:id="491">
    <w:p>
      <w:pPr>
        <w:pStyle w:val="FootnoteText"/>
      </w:pPr>
      <w:r>
        <w:rPr>
          <w:rStyle w:val="FootnoteReference"/>
        </w:rPr>
        <w:footnoteRef/>
      </w:r>
      <w:r>
        <w:rPr>
          <w:b/>
          <w:bCs/>
        </w:rPr>
        <w:t xml:space="preserve">parenthetical.</w:t>
      </w:r>
      <w:r>
        <w:t xml:space="preserve"> Daniel 2:28</w:t>
      </w:r>
    </w:p>
  </w:footnote>
  <w:footnote w:id="492">
    <w:p>
      <w:pPr>
        <w:pStyle w:val="FootnoteText"/>
      </w:pPr>
      <w:r>
        <w:rPr>
          <w:rStyle w:val="FootnoteReference"/>
        </w:rPr>
        <w:footnoteRef/>
      </w:r>
      <w:r>
        <w:rPr>
          <w:b/>
          <w:bCs/>
        </w:rPr>
        <w:t xml:space="preserve">parenthetical.</w:t>
      </w:r>
      <w:r>
        <w:t xml:space="preserve"> Psalms 27:13</w:t>
      </w:r>
    </w:p>
  </w:footnote>
  <w:footnote w:id="493">
    <w:p>
      <w:pPr>
        <w:pStyle w:val="FootnoteText"/>
      </w:pPr>
      <w:r>
        <w:rPr>
          <w:rStyle w:val="FootnoteReference"/>
        </w:rPr>
        <w:footnoteRef/>
      </w:r>
      <w:r>
        <w:rPr>
          <w:b/>
          <w:bCs/>
        </w:rPr>
        <w:t xml:space="preserve">parenthetical.</w:t>
      </w:r>
      <w:r>
        <w:t xml:space="preserve"> James 4:3</w:t>
      </w:r>
    </w:p>
  </w:footnote>
  <w:footnote w:id="494">
    <w:p>
      <w:pPr>
        <w:pStyle w:val="FootnoteText"/>
      </w:pPr>
      <w:r>
        <w:rPr>
          <w:rStyle w:val="FootnoteReference"/>
        </w:rPr>
        <w:footnoteRef/>
      </w:r>
      <w:r>
        <w:t xml:space="preserve">[Thomas Clap and the authorities of Yale College. See Intro., Sec. 3 above, pp. 47–50.]</w:t>
      </w:r>
    </w:p>
  </w:footnote>
  <w:footnote w:id="495">
    <w:p>
      <w:pPr>
        <w:pStyle w:val="FootnoteText"/>
      </w:pPr>
      <w:r>
        <w:rPr>
          <w:rStyle w:val="FootnoteReference"/>
        </w:rPr>
        <w:footnoteRef/>
      </w:r>
      <w:r>
        <w:rPr>
          <w:b/>
          <w:bCs/>
        </w:rPr>
        <w:t xml:space="preserve">parenthetical.</w:t>
      </w:r>
      <w:r>
        <w:t xml:space="preserve"> Psalms 116:7</w:t>
      </w:r>
    </w:p>
  </w:footnote>
  <w:footnote w:id="496">
    <w:p>
      <w:pPr>
        <w:pStyle w:val="FootnoteText"/>
      </w:pPr>
      <w:r>
        <w:rPr>
          <w:rStyle w:val="FootnoteReference"/>
        </w:rPr>
        <w:footnoteRef/>
      </w:r>
      <w:r>
        <w:rPr>
          <w:b/>
          <w:bCs/>
        </w:rPr>
        <w:t xml:space="preserve">parenthetical.</w:t>
      </w:r>
      <w:r>
        <w:t xml:space="preserve"> Galatians 6:12; Philippians 3:18</w:t>
      </w:r>
    </w:p>
  </w:footnote>
  <w:footnote w:id="497">
    <w:p>
      <w:pPr>
        <w:pStyle w:val="FootnoteText"/>
      </w:pPr>
      <w:r>
        <w:rPr>
          <w:rStyle w:val="FootnoteReference"/>
        </w:rPr>
        <w:footnoteRef/>
      </w:r>
      <w:r>
        <w:rPr>
          <w:b/>
          <w:bCs/>
        </w:rPr>
        <w:t xml:space="preserve">parenthetical.</w:t>
      </w:r>
      <w:r>
        <w:t xml:space="preserve"> Hebrews 13:5</w:t>
      </w:r>
    </w:p>
  </w:footnote>
  <w:footnote w:id="498">
    <w:p>
      <w:pPr>
        <w:pStyle w:val="FootnoteText"/>
      </w:pPr>
      <w:r>
        <w:rPr>
          <w:rStyle w:val="FootnoteReference"/>
        </w:rPr>
        <w:footnoteRef/>
      </w:r>
      <w:r>
        <w:rPr>
          <w:b/>
          <w:bCs/>
        </w:rPr>
        <w:t xml:space="preserve">parenthetical.</w:t>
      </w:r>
      <w:r>
        <w:t xml:space="preserve"> Psalms 23:4</w:t>
      </w:r>
    </w:p>
  </w:footnote>
  <w:footnote w:id="499">
    <w:p>
      <w:pPr>
        <w:pStyle w:val="FootnoteText"/>
      </w:pPr>
      <w:r>
        <w:rPr>
          <w:rStyle w:val="FootnoteReference"/>
        </w:rPr>
        <w:footnoteRef/>
      </w:r>
      <w:r>
        <w:rPr>
          <w:b/>
          <w:bCs/>
        </w:rPr>
        <w:t xml:space="preserve">parenthetical.</w:t>
      </w:r>
      <w:r>
        <w:t xml:space="preserve"> Romans 14:17</w:t>
      </w:r>
    </w:p>
  </w:footnote>
  <w:footnote w:id="500">
    <w:p>
      <w:pPr>
        <w:pStyle w:val="FootnoteText"/>
      </w:pPr>
      <w:r>
        <w:rPr>
          <w:rStyle w:val="FootnoteReference"/>
        </w:rPr>
        <w:footnoteRef/>
      </w:r>
      <w:r>
        <w:rPr>
          <w:b/>
          <w:bCs/>
        </w:rPr>
        <w:t xml:space="preserve">parenthetical.</w:t>
      </w:r>
      <w:r>
        <w:t xml:space="preserve"> Romans 14:8</w:t>
      </w:r>
    </w:p>
  </w:footnote>
  <w:footnote w:id="501">
    <w:p>
      <w:pPr>
        <w:pStyle w:val="FootnoteText"/>
      </w:pPr>
      <w:r>
        <w:rPr>
          <w:rStyle w:val="FootnoteReference"/>
        </w:rPr>
        <w:footnoteRef/>
      </w:r>
      <w:r>
        <w:rPr>
          <w:b/>
          <w:bCs/>
        </w:rPr>
        <w:t xml:space="preserve">parenthetical.</w:t>
      </w:r>
      <w:r>
        <w:t xml:space="preserve"> Matthew 17:4</w:t>
      </w:r>
    </w:p>
  </w:footnote>
  <w:footnote w:id="502">
    <w:p>
      <w:pPr>
        <w:pStyle w:val="FootnoteText"/>
      </w:pPr>
      <w:r>
        <w:rPr>
          <w:rStyle w:val="FootnoteReference"/>
        </w:rPr>
        <w:footnoteRef/>
      </w:r>
      <w:r>
        <w:rPr>
          <w:b/>
          <w:bCs/>
        </w:rPr>
        <w:t xml:space="preserve">parenthetical.</w:t>
      </w:r>
      <w:r>
        <w:t xml:space="preserve"> Psalms 119:28</w:t>
      </w:r>
    </w:p>
  </w:footnote>
  <w:footnote w:id="503">
    <w:p>
      <w:pPr>
        <w:pStyle w:val="FootnoteText"/>
      </w:pPr>
      <w:r>
        <w:rPr>
          <w:rStyle w:val="FootnoteReference"/>
        </w:rPr>
        <w:footnoteRef/>
      </w:r>
      <w:r>
        <w:t xml:space="preserve">This was the last Sabbath that ever he performed public service at Kaunaumeek, and these the last sermons that ever he preached there. It appears by his diary that while he continued with these Indians he took great pains with them and did it with much discretion; but the particular manner how has been omitted for brevity's sake.</w:t>
      </w:r>
    </w:p>
  </w:footnote>
  <w:footnote w:id="504">
    <w:p>
      <w:pPr>
        <w:pStyle w:val="FootnoteText"/>
      </w:pPr>
      <w:r>
        <w:rPr>
          <w:rStyle w:val="FootnoteReference"/>
        </w:rPr>
        <w:footnoteRef/>
      </w:r>
      <w:r>
        <w:rPr>
          <w:b/>
          <w:bCs/>
        </w:rPr>
        <w:t xml:space="preserve">parenthetical.</w:t>
      </w:r>
      <w:r>
        <w:t xml:space="preserve"> Romans 12:12</w:t>
      </w:r>
    </w:p>
  </w:footnote>
  <w:footnote w:id="505">
    <w:p>
      <w:pPr>
        <w:pStyle w:val="FootnoteText"/>
      </w:pPr>
      <w:r>
        <w:rPr>
          <w:rStyle w:val="FootnoteReference"/>
        </w:rPr>
        <w:footnoteRef/>
      </w:r>
      <w:r>
        <w:rPr>
          <w:b/>
          <w:bCs/>
        </w:rPr>
        <w:t xml:space="preserve">parenthetical.</w:t>
      </w:r>
      <w:r>
        <w:t xml:space="preserve"> Nehemiah 8:10</w:t>
      </w:r>
    </w:p>
  </w:footnote>
  <w:footnote w:id="506">
    <w:p>
      <w:pPr>
        <w:pStyle w:val="FootnoteText"/>
      </w:pPr>
      <w:r>
        <w:rPr>
          <w:rStyle w:val="FootnoteReference"/>
        </w:rPr>
        <w:footnoteRef/>
      </w:r>
      <w:r>
        <w:t xml:space="preserve">This congregation was that at Millington, near Haddam. They were very desirous of his coming among them. [See map, east of Connecticut River.]</w:t>
      </w:r>
    </w:p>
  </w:footnote>
  <w:footnote w:id="507">
    <w:p>
      <w:pPr>
        <w:pStyle w:val="FootnoteText"/>
      </w:pPr>
      <w:r>
        <w:rPr>
          <w:rStyle w:val="FootnoteReference"/>
        </w:rPr>
        <w:footnoteRef/>
      </w:r>
      <w:r>
        <w:rPr>
          <w:b/>
          <w:bCs/>
        </w:rPr>
        <w:t xml:space="preserve">parenthetical.</w:t>
      </w:r>
      <w:r>
        <w:t xml:space="preserve"> Matthew 9:38</w:t>
      </w:r>
    </w:p>
  </w:footnote>
  <w:footnote w:id="508">
    <w:p>
      <w:pPr>
        <w:pStyle w:val="FootnoteText"/>
      </w:pPr>
      <w:r>
        <w:rPr>
          <w:rStyle w:val="FootnoteReference"/>
        </w:rPr>
        <w:footnoteRef/>
      </w:r>
      <w:r>
        <w:rPr>
          <w:b/>
          <w:bCs/>
        </w:rPr>
        <w:t xml:space="preserve">parenthetical.</w:t>
      </w:r>
      <w:r>
        <w:t xml:space="preserve"> Job 3:25</w:t>
      </w:r>
    </w:p>
  </w:footnote>
  <w:footnote w:id="509">
    <w:p>
      <w:pPr>
        <w:pStyle w:val="FootnoteText"/>
      </w:pPr>
      <w:r>
        <w:rPr>
          <w:rStyle w:val="FootnoteReference"/>
        </w:rPr>
        <w:footnoteRef/>
      </w:r>
      <w:r>
        <w:t xml:space="preserve">The Indians at Kaunaumeek being but few in number, and Mr. Brainerd having now been laboring among them about a year, and having prevailed upon them to be willing to leave Kaunaumeek and remove to Stockbridge, to live constantly under Mr. Sergeant's ministry; he thought he might now do more service for Christ among the Indians elsewhere: and therefore went this journey to New Jersey to lay the matter before the commissioners; who met at Elizabethtown, on this occasion, and determined that he should forthwith leave Kaunaumeek and go to the Delaware Indians.</w:t>
      </w:r>
    </w:p>
  </w:footnote>
  <w:footnote w:id="510">
    <w:p>
      <w:pPr>
        <w:pStyle w:val="FootnoteText"/>
      </w:pPr>
      <w:r>
        <w:rPr>
          <w:rStyle w:val="FootnoteReference"/>
        </w:rPr>
        <w:footnoteRef/>
      </w:r>
      <w:r>
        <w:t xml:space="preserve">By the invitations Mr. Brainerd had lately received, it appears that it was not from necessity, or for want of opportunities to settle in the ministry amongst the English, notwithstanding the disgrace he had been laid under at college, that he was determined to forsake all the outward comforts to be enjoyed in the English settlements, to go and spend his life among the brutish savages, and endure the difficulties and self-denials of an Indian mission. He had, just as he was leaving Kaunaumeek, had an earnest invitation to a settlement at East Hampton on Long Island, the fairest, pleasantest town on the whole island, and one of its largest and most wealthy parishes. The people there were unanimous in their desires to have him for their pastor, and for a long time continued in an earnest pursuit of what they desired, and were hardly brought to relinquish their endeavors and give up their hopes of obtaining him. Besides the invitation he had to Millington; which was near his native town, and in the midst of his friends. Nor did Mr. Brainerd choose the business of a missionary to the Indians, rather than accept of those invitations, because he was unacquainted with the difficulties and sufferings which attended such a service: for he had had experience of these difficulties in summer and winter; having spent about a twelve month in a lonely desert among these savages, where he had gone through extreme hardships, and been the subject of a train of outward and inward sorrows, which were now fresh in his mind. Notwithstanding all these things, he chose still to go on with this business; and that although the place he was now going to was at a still much greater distance from most of his friends, acquaintances, and native land.</w:t>
      </w:r>
    </w:p>
  </w:footnote>
  <w:footnote w:id="511">
    <w:p>
      <w:pPr>
        <w:pStyle w:val="FootnoteText"/>
      </w:pPr>
      <w:r>
        <w:rPr>
          <w:rStyle w:val="FootnoteReference"/>
        </w:rPr>
        <w:footnoteRef/>
      </w:r>
      <w:r>
        <w:rPr>
          <w:b/>
          <w:bCs/>
        </w:rPr>
        <w:t xml:space="preserve">parenthetical.</w:t>
      </w:r>
      <w:r>
        <w:t xml:space="preserve"> Romans 8:31</w:t>
      </w:r>
    </w:p>
  </w:footnote>
  <w:footnote w:id="512">
    <w:p>
      <w:pPr>
        <w:pStyle w:val="FootnoteText"/>
      </w:pPr>
      <w:r>
        <w:rPr>
          <w:rStyle w:val="FootnoteReference"/>
        </w:rPr>
        <w:footnoteRef/>
      </w:r>
      <w:r>
        <w:t xml:space="preserve">[Hezekiah Brainerd. See Intro., Sec. 3 above, p. 36. At this time Hezekiah was Clerk of Haddam, justice of the peace, and Representative to the General Assembly.]</w:t>
      </w:r>
    </w:p>
  </w:footnote>
  <w:footnote w:id="513">
    <w:p>
      <w:pPr>
        <w:pStyle w:val="FootnoteText"/>
      </w:pPr>
      <w:r>
        <w:rPr>
          <w:rStyle w:val="FootnoteReference"/>
        </w:rPr>
        <w:footnoteRef/>
      </w:r>
      <w:r>
        <w:rPr>
          <w:b/>
          <w:bCs/>
        </w:rPr>
        <w:t xml:space="preserve">parenthetical.</w:t>
      </w:r>
      <w:r>
        <w:t xml:space="preserve"> Acts 18:25</w:t>
      </w:r>
    </w:p>
  </w:footnote>
  <w:footnote w:id="514">
    <w:p>
      <w:pPr>
        <w:pStyle w:val="FootnoteText"/>
      </w:pPr>
      <w:r>
        <w:rPr>
          <w:rStyle w:val="FootnoteReference"/>
        </w:rPr>
        <w:footnoteRef/>
      </w:r>
      <w:r>
        <w:t xml:space="preserve">[The manuscript leaf for April 27, 29, and May 1 reads as follows:Stockbridge. April 27. Visited my people, who were mostly removed to this place, for further instruction under the ministry of the Rev. Mr. Sergeant. Spent most of the day with them, instructing, and giving them serious advice. They appeared very glad to see me, after a season of absence from them, and very attentive to, and thankful for my advice.April 29. Having received orders from the gentlemen concerned in this mission to go to a tribe of Indians at Delaware River, I this day preached to, and took my leave of my people here, with whom I spent the last year. Was affected at parting with those that I had spent so much time, and pains, to instruct; and observed some affection. Kaunaumeek. May 1st. Disposed of my affairs here, took leave of the few Indians that were not removed to Stockbridge, and set out for Delaware River.]</w:t>
      </w:r>
    </w:p>
  </w:footnote>
  <w:footnote w:id="515">
    <w:p>
      <w:pPr>
        <w:pStyle w:val="FootnoteText"/>
      </w:pPr>
      <w:r>
        <w:rPr>
          <w:rStyle w:val="FootnoteReference"/>
        </w:rPr>
        <w:footnoteRef/>
      </w:r>
      <w:r>
        <w:t xml:space="preserve">[Southwest of Salisbury. See map.]</w:t>
      </w:r>
    </w:p>
  </w:footnote>
  <w:footnote w:id="516">
    <w:p>
      <w:pPr>
        <w:pStyle w:val="FootnoteText"/>
      </w:pPr>
      <w:r>
        <w:rPr>
          <w:rStyle w:val="FootnoteReference"/>
        </w:rPr>
        <w:footnoteRef/>
      </w:r>
      <w:r>
        <w:t xml:space="preserve">A place so called in New York government, near Hudson's River, on the west side of the river. [Fishkill is actually on the east side of the river. See map.]</w:t>
      </w:r>
    </w:p>
  </w:footnote>
  <w:footnote w:id="517">
    <w:p>
      <w:pPr>
        <w:pStyle w:val="FootnoteText"/>
      </w:pPr>
      <w:r>
        <w:rPr>
          <w:rStyle w:val="FootnoteReference"/>
        </w:rPr>
        <w:footnoteRef/>
      </w:r>
      <w:r>
        <w:rPr>
          <w:b/>
          <w:bCs/>
        </w:rPr>
        <w:t xml:space="preserve">parenthetical.</w:t>
      </w:r>
      <w:r>
        <w:t xml:space="preserve"> Hebrews 11:38</w:t>
      </w:r>
    </w:p>
  </w:footnote>
  <w:footnote w:id="518">
    <w:p>
      <w:pPr>
        <w:pStyle w:val="FootnoteText"/>
      </w:pPr>
      <w:r>
        <w:rPr>
          <w:rStyle w:val="FootnoteReference"/>
        </w:rPr>
        <w:footnoteRef/>
      </w:r>
      <w:r>
        <w:rPr>
          <w:b/>
          <w:bCs/>
        </w:rPr>
        <w:t xml:space="preserve">parenthetical.</w:t>
      </w:r>
      <w:r>
        <w:t xml:space="preserve"> Hebrews 11:8</w:t>
      </w:r>
    </w:p>
  </w:footnote>
  <w:footnote w:id="519">
    <w:p>
      <w:pPr>
        <w:pStyle w:val="FootnoteText"/>
      </w:pPr>
      <w:r>
        <w:rPr>
          <w:rStyle w:val="FootnoteReference"/>
        </w:rPr>
        <w:footnoteRef/>
      </w:r>
      <w:r>
        <w:t xml:space="preserve">[West of Fishkill. See map.]</w:t>
      </w:r>
    </w:p>
  </w:footnote>
  <w:footnote w:id="520">
    <w:p>
      <w:pPr>
        <w:pStyle w:val="FootnoteText"/>
      </w:pPr>
      <w:r>
        <w:rPr>
          <w:rStyle w:val="FootnoteReference"/>
        </w:rPr>
        <w:footnoteRef/>
      </w:r>
      <w:r>
        <w:t xml:space="preserve">See Mr. Brainerd's </w:t>
      </w:r>
      <w:r>
        <w:rPr>
          <w:i/>
          <w:iCs/>
        </w:rPr>
        <w:t xml:space="preserve">Narrative</w:t>
      </w:r>
      <w:r>
        <w:t xml:space="preserve"> in a letter to Mr. Pemberton, at the end of his Ordination Sermon, pp. 32, 33. [See below, Related Correspondence, Brainerd to Pemberton, pp. 576–77.]</w:t>
      </w:r>
    </w:p>
  </w:footnote>
  <w:footnote w:id="521">
    <w:p>
      <w:pPr>
        <w:pStyle w:val="FootnoteText"/>
      </w:pPr>
      <w:r>
        <w:rPr>
          <w:rStyle w:val="FootnoteReference"/>
        </w:rPr>
        <w:footnoteRef/>
      </w:r>
      <w:r>
        <w:t xml:space="preserve">[The place was Hunter's Settlement, established by Alexander Hunter, who owned three hundred acres and ran a ferry across the Delaware. The "Dutch" people were not Hollanders but Palatinate Germans. Hunter was an educated man (later a magistrate of Northampton County) in whose house Brainerd soon took lodgings, ministering to the people. Five years later John Brainerd occupied his dead brother's room. The manuscript leaf for May 10–11 reads as follows:Minnisink, May 10. After a tedious journey of more than 140 miles from Kaunaumeek, I came to this place, and near night met, and discoursed with some few Indians.May 11. Visited the Indian settlement, and addressed their King in a friendly manner first, and afterwards, others, but they appeared very jealous, and reserved. After some loving discourse to the King, and attempts to contract a friendship with him. I told him I had a desire for my comfort and happiness to teach him the Christian religion.]</w:t>
      </w:r>
    </w:p>
  </w:footnote>
  <w:footnote w:id="522">
    <w:p>
      <w:pPr>
        <w:pStyle w:val="FootnoteText"/>
      </w:pPr>
      <w:r>
        <w:rPr>
          <w:rStyle w:val="FootnoteReference"/>
        </w:rPr>
        <w:footnoteRef/>
      </w:r>
      <w:r>
        <w:rPr>
          <w:b/>
          <w:bCs/>
        </w:rPr>
        <w:t xml:space="preserve">parenthetical.</w:t>
      </w:r>
      <w:r>
        <w:t xml:space="preserve"> Ecclesiastes 1:14</w:t>
      </w:r>
    </w:p>
  </w:footnote>
  <w:footnote w:id="523">
    <w:p>
      <w:pPr>
        <w:pStyle w:val="FootnoteText"/>
      </w:pPr>
      <w:r>
        <w:rPr>
          <w:rStyle w:val="FootnoteReference"/>
        </w:rPr>
        <w:footnoteRef/>
      </w:r>
      <w:r>
        <w:rPr>
          <w:b/>
          <w:bCs/>
        </w:rPr>
        <w:t xml:space="preserve">parenthetical.</w:t>
      </w:r>
      <w:r>
        <w:t xml:space="preserve"> Romans 7:24</w:t>
      </w:r>
    </w:p>
  </w:footnote>
  <w:footnote w:id="524">
    <w:p>
      <w:pPr>
        <w:pStyle w:val="FootnoteText"/>
      </w:pPr>
      <w:r>
        <w:rPr>
          <w:rStyle w:val="FootnoteReference"/>
        </w:rPr>
        <w:footnoteRef/>
      </w:r>
      <w:r>
        <w:rPr>
          <w:b/>
          <w:bCs/>
        </w:rPr>
        <w:t xml:space="preserve">parenthetical.</w:t>
      </w:r>
      <w:r>
        <w:t xml:space="preserve"> Acts 26:18</w:t>
      </w:r>
    </w:p>
  </w:footnote>
  <w:footnote w:id="525">
    <w:p>
      <w:pPr>
        <w:pStyle w:val="FootnoteText"/>
      </w:pPr>
      <w:r>
        <w:rPr>
          <w:rStyle w:val="FootnoteReference"/>
        </w:rPr>
        <w:footnoteRef/>
      </w:r>
      <w:r>
        <w:rPr>
          <w:b/>
          <w:bCs/>
        </w:rPr>
        <w:t xml:space="preserve">parenthetical.</w:t>
      </w:r>
      <w:r>
        <w:t xml:space="preserve"> Psalms 16:11</w:t>
      </w:r>
    </w:p>
  </w:footnote>
  <w:footnote w:id="526">
    <w:p>
      <w:pPr>
        <w:pStyle w:val="FootnoteText"/>
      </w:pPr>
      <w:r>
        <w:rPr>
          <w:rStyle w:val="FootnoteReference"/>
        </w:rPr>
        <w:footnoteRef/>
      </w:r>
      <w:r>
        <w:t xml:space="preserve">Mr. Pemberton in a letter to the honorable Society in Scotland that employed Mr. Brainerd, which he wrote concerning him (published in Scotland in </w:t>
      </w:r>
      <w:r>
        <w:rPr>
          <w:i/>
          <w:iCs/>
        </w:rPr>
        <w:t xml:space="preserve">The Christian Monthly History</w:t>
      </w:r>
      <w:r>
        <w:t xml:space="preserve">), writes thus: "We can with pleasure say that Mr. Brainerd passed through his ordination trials to the universal approbation of the Presbytery, and appeared uncommonly qualified for the work of the ministry. He seems to be armed with a great deal of self-denial and animated with a noble zeal to propagate the Gospel among those barbarous nations who have long dwelt in the darkness of heathenism." [The letter, dated June, 1744, appeared in </w:t>
      </w:r>
      <w:r>
        <w:rPr>
          <w:i/>
          <w:iCs/>
        </w:rPr>
        <w:t xml:space="preserve">The Christian Monthly History</w:t>
      </w:r>
      <w:r>
        <w:t xml:space="preserve"> (Edinburgh: R. Fleming and A. Alison), no. 4, August–December, 1744, pp. 17–19.]</w:t>
      </w:r>
    </w:p>
  </w:footnote>
  <w:footnote w:id="527">
    <w:p>
      <w:pPr>
        <w:pStyle w:val="FootnoteText"/>
      </w:pPr>
      <w:r>
        <w:rPr>
          <w:rStyle w:val="FootnoteReference"/>
        </w:rPr>
        <w:footnoteRef/>
      </w:r>
      <w:r>
        <w:t xml:space="preserve">[Pemberton's ordination sermon, with the </w:t>
      </w:r>
      <w:r>
        <w:rPr>
          <w:i/>
          <w:iCs/>
        </w:rPr>
        <w:t xml:space="preserve">Narrative</w:t>
      </w:r>
      <w:r>
        <w:t xml:space="preserve"> relating to Indian affairs, printed by Rogers and Fowle for J. Pemberton, 1744, was first appended to the 1765 Edinburgh edition of the </w:t>
      </w:r>
      <w:r>
        <w:rPr>
          <w:i/>
          <w:iCs/>
        </w:rPr>
        <w:t xml:space="preserve">Life</w:t>
      </w:r>
      <w:r>
        <w:t xml:space="preserve">. See Intro., Sec. 4 above, p. 74.]</w:t>
      </w:r>
    </w:p>
  </w:footnote>
  <w:footnote w:id="528">
    <w:p>
      <w:pPr>
        <w:pStyle w:val="FootnoteText"/>
      </w:pPr>
      <w:r>
        <w:rPr>
          <w:rStyle w:val="FootnoteReference"/>
        </w:rPr>
        <w:footnoteRef/>
      </w:r>
      <w:r>
        <w:t xml:space="preserve">[Whether or not the original was sent cannot be ascertained. The copy, held in the University Library, Edinburgh, could have been transcribed on either side of the Atlantic. See Intro., Sec. 4 above, pp. 83–84.]</w:t>
      </w:r>
    </w:p>
  </w:footnote>
  <w:footnote w:id="529">
    <w:p>
      <w:pPr>
        <w:pStyle w:val="FootnoteText"/>
      </w:pPr>
      <w:r>
        <w:rPr>
          <w:rStyle w:val="FootnoteReference"/>
        </w:rPr>
        <w:footnoteRef/>
      </w:r>
      <w:r>
        <w:t xml:space="preserve">[Moses Tinda Tautamy, known as Moses Tattamy, then about fifty years old, had in 1737 served as an interpreter for the Penn government. In 1742 he had received Count Zinzendorf at his "plantation," near what is now Stockertown. The Moravian historian John Heckewelder has described Tattamy as "a man of such an easy and friendly address that he could not but be loved by all who knew him." (See Wynbeck, p. 99.) Because Brainerd's knowledge of Mahican was useless amongst the Delawares, he depended heavily upon Tattamy, whose ignorance of Christian doctrine proved frustrating, but whose conversion the missionary continually sought. Brainerd's account of his interpreter's conversion, to which JE does not refer the reader, is given in the printed </w:t>
      </w:r>
      <w:r>
        <w:rPr>
          <w:i/>
          <w:iCs/>
        </w:rPr>
        <w:t xml:space="preserve">Journal</w:t>
      </w:r>
      <w:r>
        <w:t xml:space="preserve"> for July 21, 1745.]</w:t>
      </w:r>
    </w:p>
  </w:footnote>
  <w:footnote w:id="530">
    <w:p>
      <w:pPr>
        <w:pStyle w:val="FootnoteText"/>
      </w:pPr>
      <w:r>
        <w:rPr>
          <w:rStyle w:val="FootnoteReference"/>
        </w:rPr>
        <w:footnoteRef/>
      </w:r>
      <w:r>
        <w:rPr>
          <w:b/>
          <w:bCs/>
        </w:rPr>
        <w:t xml:space="preserve">parenthetical.</w:t>
      </w:r>
      <w:r>
        <w:t xml:space="preserve"> Luke 18:27</w:t>
      </w:r>
    </w:p>
  </w:footnote>
  <w:footnote w:id="531">
    <w:p>
      <w:pPr>
        <w:pStyle w:val="FootnoteText"/>
      </w:pPr>
      <w:r>
        <w:rPr>
          <w:rStyle w:val="FootnoteReference"/>
        </w:rPr>
        <w:footnoteRef/>
      </w:r>
      <w:r>
        <w:rPr>
          <w:b/>
          <w:bCs/>
        </w:rPr>
        <w:t xml:space="preserve">parenthetical.</w:t>
      </w:r>
      <w:r>
        <w:t xml:space="preserve"> Isaiah 53:1</w:t>
      </w:r>
    </w:p>
  </w:footnote>
  <w:footnote w:id="532">
    <w:p>
      <w:pPr>
        <w:pStyle w:val="FootnoteText"/>
      </w:pPr>
      <w:r>
        <w:rPr>
          <w:rStyle w:val="FootnoteReference"/>
        </w:rPr>
        <w:footnoteRef/>
      </w:r>
      <w:r>
        <w:rPr>
          <w:b/>
          <w:bCs/>
        </w:rPr>
        <w:t xml:space="preserve">parenthetical.</w:t>
      </w:r>
      <w:r>
        <w:t xml:space="preserve"> Proverbs 30:2</w:t>
      </w:r>
    </w:p>
  </w:footnote>
  <w:footnote w:id="533">
    <w:p>
      <w:pPr>
        <w:pStyle w:val="FootnoteText"/>
      </w:pPr>
      <w:r>
        <w:rPr>
          <w:rStyle w:val="FootnoteReference"/>
        </w:rPr>
        <w:footnoteRef/>
      </w:r>
      <w:r>
        <w:rPr>
          <w:b/>
          <w:bCs/>
        </w:rPr>
        <w:t xml:space="preserve">parenthetical.</w:t>
      </w:r>
      <w:r>
        <w:t xml:space="preserve"> Psalms 51:11</w:t>
      </w:r>
    </w:p>
  </w:footnote>
  <w:footnote w:id="534">
    <w:p>
      <w:pPr>
        <w:pStyle w:val="FootnoteText"/>
      </w:pPr>
      <w:r>
        <w:rPr>
          <w:rStyle w:val="FootnoteReference"/>
        </w:rPr>
        <w:footnoteRef/>
      </w:r>
      <w:r>
        <w:rPr>
          <w:b/>
          <w:bCs/>
        </w:rPr>
        <w:t xml:space="preserve">parenthetical.</w:t>
      </w:r>
      <w:r>
        <w:t xml:space="preserve"> Job 28:24</w:t>
      </w:r>
    </w:p>
  </w:footnote>
  <w:footnote w:id="535">
    <w:p>
      <w:pPr>
        <w:pStyle w:val="FootnoteText"/>
      </w:pPr>
      <w:r>
        <w:rPr>
          <w:rStyle w:val="FootnoteReference"/>
        </w:rPr>
        <w:footnoteRef/>
      </w:r>
      <w:r>
        <w:rPr>
          <w:b/>
          <w:bCs/>
        </w:rPr>
        <w:t xml:space="preserve">parenthetical.</w:t>
      </w:r>
      <w:r>
        <w:t xml:space="preserve"> Jeremiah 10:2, Jeremiah 10:3, Jeremiah 10:10</w:t>
      </w:r>
    </w:p>
  </w:footnote>
  <w:footnote w:id="536">
    <w:p>
      <w:pPr>
        <w:pStyle w:val="FootnoteText"/>
      </w:pPr>
      <w:r>
        <w:rPr>
          <w:rStyle w:val="FootnoteReference"/>
        </w:rPr>
        <w:footnoteRef/>
      </w:r>
      <w:r>
        <w:rPr>
          <w:b/>
          <w:bCs/>
        </w:rPr>
        <w:t xml:space="preserve">parenthetical.</w:t>
      </w:r>
      <w:r>
        <w:t xml:space="preserve"> Psalms 73:25</w:t>
      </w:r>
    </w:p>
  </w:footnote>
  <w:footnote w:id="537">
    <w:p>
      <w:pPr>
        <w:pStyle w:val="FootnoteText"/>
      </w:pPr>
      <w:r>
        <w:rPr>
          <w:rStyle w:val="FootnoteReference"/>
        </w:rPr>
        <w:footnoteRef/>
      </w:r>
      <w:r>
        <w:rPr>
          <w:b/>
          <w:bCs/>
        </w:rPr>
        <w:t xml:space="preserve">parenthetical.</w:t>
      </w:r>
      <w:r>
        <w:t xml:space="preserve"> Ephesians 3:16</w:t>
      </w:r>
    </w:p>
  </w:footnote>
  <w:footnote w:id="538">
    <w:p>
      <w:pPr>
        <w:pStyle w:val="FootnoteText"/>
      </w:pPr>
      <w:r>
        <w:rPr>
          <w:rStyle w:val="FootnoteReference"/>
        </w:rPr>
        <w:footnoteRef/>
      </w:r>
      <w:r>
        <w:rPr>
          <w:b/>
          <w:bCs/>
        </w:rPr>
        <w:t xml:space="preserve">parenthetical.</w:t>
      </w:r>
      <w:r>
        <w:t xml:space="preserve"> Psalms 51:7</w:t>
      </w:r>
    </w:p>
  </w:footnote>
  <w:footnote w:id="539">
    <w:p>
      <w:pPr>
        <w:pStyle w:val="FootnoteText"/>
      </w:pPr>
      <w:r>
        <w:rPr>
          <w:rStyle w:val="FootnoteReference"/>
        </w:rPr>
        <w:footnoteRef/>
      </w:r>
      <w:r>
        <w:rPr>
          <w:b/>
          <w:bCs/>
        </w:rPr>
        <w:t xml:space="preserve">parenthetical.</w:t>
      </w:r>
      <w:r>
        <w:t xml:space="preserve"> 2 Corinthians 3:6</w:t>
      </w:r>
    </w:p>
  </w:footnote>
  <w:footnote w:id="540">
    <w:p>
      <w:pPr>
        <w:pStyle w:val="FootnoteText"/>
      </w:pPr>
      <w:r>
        <w:rPr>
          <w:rStyle w:val="FootnoteReference"/>
        </w:rPr>
        <w:footnoteRef/>
      </w:r>
      <w:r>
        <w:t xml:space="preserve">[Joseph Alleine (1634–1668), </w:t>
      </w:r>
      <w:r>
        <w:rPr>
          <w:i/>
          <w:iCs/>
        </w:rPr>
        <w:t xml:space="preserve">Divers Practical Cases of Conscience Satisfactorily Resolved</w:t>
      </w:r>
      <w:r>
        <w:t xml:space="preserve"> (London, Nevill Simmons, 1672), printed as part of his </w:t>
      </w:r>
      <w:r>
        <w:rPr>
          <w:i/>
          <w:iCs/>
        </w:rPr>
        <w:t xml:space="preserve">An Alarm to Unconverted Sinners</w:t>
      </w:r>
      <w:r>
        <w:t xml:space="preserve">.]</w:t>
      </w:r>
    </w:p>
  </w:footnote>
  <w:footnote w:id="541">
    <w:p>
      <w:pPr>
        <w:pStyle w:val="FootnoteText"/>
      </w:pPr>
      <w:r>
        <w:rPr>
          <w:rStyle w:val="FootnoteReference"/>
        </w:rPr>
        <w:footnoteRef/>
      </w:r>
      <w:r>
        <w:rPr>
          <w:b/>
          <w:bCs/>
        </w:rPr>
        <w:t xml:space="preserve">parenthetical.</w:t>
      </w:r>
      <w:r>
        <w:t xml:space="preserve"> Philippians 1:23</w:t>
      </w:r>
    </w:p>
  </w:footnote>
  <w:footnote w:id="542">
    <w:p>
      <w:pPr>
        <w:pStyle w:val="FootnoteText"/>
      </w:pPr>
      <w:r>
        <w:rPr>
          <w:rStyle w:val="FootnoteReference"/>
        </w:rPr>
        <w:footnoteRef/>
      </w:r>
      <w:r>
        <w:rPr>
          <w:b/>
          <w:bCs/>
        </w:rPr>
        <w:t xml:space="preserve">parenthetical.</w:t>
      </w:r>
      <w:r>
        <w:t xml:space="preserve"> Malachi 1:11</w:t>
      </w:r>
    </w:p>
  </w:footnote>
  <w:footnote w:id="543">
    <w:p>
      <w:pPr>
        <w:pStyle w:val="FootnoteText"/>
      </w:pPr>
      <w:r>
        <w:rPr>
          <w:rStyle w:val="FootnoteReference"/>
        </w:rPr>
        <w:footnoteRef/>
      </w:r>
      <w:r>
        <w:rPr>
          <w:b/>
          <w:bCs/>
        </w:rPr>
        <w:t xml:space="preserve">parenthetical.</w:t>
      </w:r>
      <w:r>
        <w:t xml:space="preserve"> Psalms 137:6</w:t>
      </w:r>
    </w:p>
  </w:footnote>
  <w:footnote w:id="544">
    <w:p>
      <w:pPr>
        <w:pStyle w:val="FootnoteText"/>
      </w:pPr>
      <w:r>
        <w:rPr>
          <w:rStyle w:val="FootnoteReference"/>
        </w:rPr>
        <w:footnoteRef/>
      </w:r>
      <w:r>
        <w:rPr>
          <w:b/>
          <w:bCs/>
        </w:rPr>
        <w:t xml:space="preserve">parenthetical.</w:t>
      </w:r>
      <w:r>
        <w:t xml:space="preserve"> 1 Corinthians 9:21</w:t>
      </w:r>
    </w:p>
  </w:footnote>
  <w:footnote w:id="545">
    <w:p>
      <w:pPr>
        <w:pStyle w:val="FootnoteText"/>
      </w:pPr>
      <w:r>
        <w:rPr>
          <w:rStyle w:val="FootnoteReference"/>
        </w:rPr>
        <w:footnoteRef/>
      </w:r>
      <w:r>
        <w:rPr>
          <w:b/>
          <w:bCs/>
        </w:rPr>
        <w:t xml:space="preserve">parenthetical.</w:t>
      </w:r>
      <w:r>
        <w:t xml:space="preserve"> Psalms 144:5</w:t>
      </w:r>
    </w:p>
  </w:footnote>
  <w:footnote w:id="546">
    <w:p>
      <w:pPr>
        <w:pStyle w:val="FootnoteText"/>
      </w:pPr>
      <w:r>
        <w:rPr>
          <w:rStyle w:val="FootnoteReference"/>
        </w:rPr>
        <w:footnoteRef/>
      </w:r>
      <w:r>
        <w:rPr>
          <w:b/>
          <w:bCs/>
        </w:rPr>
        <w:t xml:space="preserve">parenthetical.</w:t>
      </w:r>
      <w:r>
        <w:t xml:space="preserve"> Isaiah 29:14</w:t>
      </w:r>
    </w:p>
  </w:footnote>
  <w:footnote w:id="547">
    <w:p>
      <w:pPr>
        <w:pStyle w:val="FootnoteText"/>
      </w:pPr>
      <w:r>
        <w:rPr>
          <w:rStyle w:val="FootnoteReference"/>
        </w:rPr>
        <w:footnoteRef/>
      </w:r>
      <w:r>
        <w:rPr>
          <w:b/>
          <w:bCs/>
        </w:rPr>
        <w:t xml:space="preserve">parenthetical.</w:t>
      </w:r>
      <w:r>
        <w:t xml:space="preserve"> Psalms 110:3</w:t>
      </w:r>
    </w:p>
  </w:footnote>
  <w:footnote w:id="548">
    <w:p>
      <w:pPr>
        <w:pStyle w:val="FootnoteText"/>
      </w:pPr>
      <w:r>
        <w:rPr>
          <w:rStyle w:val="FootnoteReference"/>
        </w:rPr>
        <w:footnoteRef/>
      </w:r>
      <w:r>
        <w:rPr>
          <w:b/>
          <w:bCs/>
        </w:rPr>
        <w:t xml:space="preserve">parenthetical.</w:t>
      </w:r>
      <w:r>
        <w:t xml:space="preserve"> Psalms 14:1</w:t>
      </w:r>
    </w:p>
  </w:footnote>
  <w:footnote w:id="549">
    <w:p>
      <w:pPr>
        <w:pStyle w:val="FootnoteText"/>
      </w:pPr>
      <w:r>
        <w:rPr>
          <w:rStyle w:val="FootnoteReference"/>
        </w:rPr>
        <w:footnoteRef/>
      </w:r>
      <w:r>
        <w:rPr>
          <w:b/>
          <w:bCs/>
        </w:rPr>
        <w:t xml:space="preserve">parenthetical.</w:t>
      </w:r>
      <w:r>
        <w:t xml:space="preserve"> Isaiah 40:31</w:t>
      </w:r>
    </w:p>
  </w:footnote>
  <w:footnote w:id="550">
    <w:p>
      <w:pPr>
        <w:pStyle w:val="FootnoteText"/>
      </w:pPr>
      <w:r>
        <w:rPr>
          <w:rStyle w:val="FootnoteReference"/>
        </w:rPr>
        <w:footnoteRef/>
      </w:r>
      <w:r>
        <w:t xml:space="preserve">See Mr. Brainerd's </w:t>
      </w:r>
      <w:r>
        <w:rPr>
          <w:i/>
          <w:iCs/>
        </w:rPr>
        <w:t xml:space="preserve">Narrative</w:t>
      </w:r>
      <w:r>
        <w:t xml:space="preserve"> at the end of his Ordination Sermon, page 34. [See below, Related Correspondence, Brainerd to Pemberton, pp. 577–78.]</w:t>
      </w:r>
    </w:p>
  </w:footnote>
  <w:footnote w:id="551">
    <w:p>
      <w:pPr>
        <w:pStyle w:val="FootnoteText"/>
      </w:pPr>
      <w:r>
        <w:rPr>
          <w:rStyle w:val="FootnoteReference"/>
        </w:rPr>
        <w:footnoteRef/>
      </w:r>
      <w:r>
        <w:rPr>
          <w:b/>
          <w:bCs/>
        </w:rPr>
        <w:t xml:space="preserve">parenthetical.</w:t>
      </w:r>
      <w:r>
        <w:t xml:space="preserve"> Hebrews 11:13</w:t>
      </w:r>
    </w:p>
  </w:footnote>
  <w:footnote w:id="552">
    <w:p>
      <w:pPr>
        <w:pStyle w:val="FootnoteText"/>
      </w:pPr>
      <w:r>
        <w:rPr>
          <w:rStyle w:val="FootnoteReference"/>
        </w:rPr>
        <w:footnoteRef/>
      </w:r>
      <w:r>
        <w:t xml:space="preserve">This week, on Tuesday, he wrote the fourth letter added to the end of this account. [See below, Some Further Remains, Pt. IV.]</w:t>
      </w:r>
    </w:p>
  </w:footnote>
  <w:footnote w:id="553">
    <w:p>
      <w:pPr>
        <w:pStyle w:val="FootnoteText"/>
      </w:pPr>
      <w:r>
        <w:rPr>
          <w:rStyle w:val="FootnoteReference"/>
        </w:rPr>
        <w:footnoteRef/>
      </w:r>
      <w:r>
        <w:rPr>
          <w:b/>
          <w:bCs/>
        </w:rPr>
        <w:t xml:space="preserve">parenthetical.</w:t>
      </w:r>
      <w:r>
        <w:t xml:space="preserve"> Luke 22:53; Colossians 1:13</w:t>
      </w:r>
    </w:p>
  </w:footnote>
  <w:footnote w:id="554">
    <w:p>
      <w:pPr>
        <w:pStyle w:val="FootnoteText"/>
      </w:pPr>
      <w:r>
        <w:rPr>
          <w:rStyle w:val="FootnoteReference"/>
        </w:rPr>
        <w:footnoteRef/>
      </w:r>
      <w:r>
        <w:rPr>
          <w:b/>
          <w:bCs/>
        </w:rPr>
        <w:t xml:space="preserve">parenthetical.</w:t>
      </w:r>
      <w:r>
        <w:t xml:space="preserve"> Psalms 34:20</w:t>
      </w:r>
    </w:p>
  </w:footnote>
  <w:footnote w:id="555">
    <w:p>
      <w:pPr>
        <w:pStyle w:val="FootnoteText"/>
      </w:pPr>
      <w:r>
        <w:rPr>
          <w:rStyle w:val="FootnoteReference"/>
        </w:rPr>
        <w:footnoteRef/>
      </w:r>
      <w:r>
        <w:rPr>
          <w:b/>
          <w:bCs/>
        </w:rPr>
        <w:t xml:space="preserve">parenthetical.</w:t>
      </w:r>
      <w:r>
        <w:t xml:space="preserve"> Acts 9:15</w:t>
      </w:r>
    </w:p>
  </w:footnote>
  <w:footnote w:id="556">
    <w:p>
      <w:pPr>
        <w:pStyle w:val="FootnoteText"/>
      </w:pPr>
      <w:r>
        <w:rPr>
          <w:rStyle w:val="FootnoteReference"/>
        </w:rPr>
        <w:footnoteRef/>
      </w:r>
      <w:r>
        <w:t xml:space="preserve">Minister at a place called Rockciticus, about forty miles from Mr. Brainerd's lodgings. [Eliab Byram (Harvard class of 1740) became the settled pastor of the Presbyterian church in May, 1744, a position he held for almost a decade. Rockciticus, now Mendham, lies forty miles east of the Delaware. See map.]</w:t>
      </w:r>
    </w:p>
  </w:footnote>
  <w:footnote w:id="557">
    <w:p>
      <w:pPr>
        <w:pStyle w:val="FootnoteText"/>
      </w:pPr>
      <w:r>
        <w:rPr>
          <w:rStyle w:val="FootnoteReference"/>
        </w:rPr>
        <w:footnoteRef/>
      </w:r>
      <w:r>
        <w:t xml:space="preserve">[Because Opeholhaupung, the Indian village to which they were headed the next day, was near the present cite of Berwick, the party, led by the interpreter Tattamy, must have travelled west and then along the Lehigh River northwest. See map.]</w:t>
      </w:r>
    </w:p>
  </w:footnote>
  <w:footnote w:id="558">
    <w:p>
      <w:pPr>
        <w:pStyle w:val="FootnoteText"/>
      </w:pPr>
      <w:r>
        <w:rPr>
          <w:rStyle w:val="FootnoteReference"/>
        </w:rPr>
        <w:footnoteRef/>
      </w:r>
      <w:r>
        <w:t xml:space="preserve">See his </w:t>
      </w:r>
      <w:r>
        <w:rPr>
          <w:i/>
          <w:iCs/>
        </w:rPr>
        <w:t xml:space="preserve">Narrative</w:t>
      </w:r>
      <w:r>
        <w:t xml:space="preserve"> at the end of his Ordination Sermon, pages 35, 36 [See below, Related Correspondence, Brainerd to Pemberton, pp. 578–79.]</w:t>
      </w:r>
    </w:p>
  </w:footnote>
  <w:footnote w:id="559">
    <w:p>
      <w:pPr>
        <w:pStyle w:val="FootnoteText"/>
      </w:pPr>
      <w:r>
        <w:rPr>
          <w:rStyle w:val="FootnoteReference"/>
        </w:rPr>
        <w:footnoteRef/>
      </w:r>
      <w:r>
        <w:rPr>
          <w:b/>
          <w:bCs/>
        </w:rPr>
        <w:t xml:space="preserve">parenthetical.</w:t>
      </w:r>
      <w:r>
        <w:t xml:space="preserve"> Acts 23:11</w:t>
      </w:r>
    </w:p>
  </w:footnote>
  <w:footnote w:id="560">
    <w:p>
      <w:pPr>
        <w:pStyle w:val="FootnoteText"/>
      </w:pPr>
      <w:r>
        <w:rPr>
          <w:rStyle w:val="FootnoteReference"/>
        </w:rPr>
        <w:footnoteRef/>
      </w:r>
      <w:r>
        <w:rPr>
          <w:b/>
          <w:bCs/>
        </w:rPr>
        <w:t xml:space="preserve">parenthetical.</w:t>
      </w:r>
      <w:r>
        <w:t xml:space="preserve"> Psalms 62:8</w:t>
      </w:r>
    </w:p>
  </w:footnote>
  <w:footnote w:id="561">
    <w:p>
      <w:pPr>
        <w:pStyle w:val="FootnoteText"/>
      </w:pPr>
      <w:r>
        <w:rPr>
          <w:rStyle w:val="FootnoteReference"/>
        </w:rPr>
        <w:footnoteRef/>
      </w:r>
      <w:r>
        <w:rPr>
          <w:b/>
          <w:bCs/>
        </w:rPr>
        <w:t xml:space="preserve">parenthetical.</w:t>
      </w:r>
      <w:r>
        <w:t xml:space="preserve"> Psalms 51:14</w:t>
      </w:r>
    </w:p>
  </w:footnote>
  <w:footnote w:id="562">
    <w:p>
      <w:pPr>
        <w:pStyle w:val="FootnoteText"/>
      </w:pPr>
      <w:r>
        <w:rPr>
          <w:rStyle w:val="FootnoteReference"/>
        </w:rPr>
        <w:footnoteRef/>
      </w:r>
      <w:r>
        <w:rPr>
          <w:b/>
          <w:bCs/>
        </w:rPr>
        <w:t xml:space="preserve">parenthetical.</w:t>
      </w:r>
      <w:r>
        <w:t xml:space="preserve"> Psalms 63:11</w:t>
      </w:r>
    </w:p>
  </w:footnote>
  <w:footnote w:id="563">
    <w:p>
      <w:pPr>
        <w:pStyle w:val="FootnoteText"/>
      </w:pPr>
      <w:r>
        <w:rPr>
          <w:rStyle w:val="FootnoteReference"/>
        </w:rPr>
        <w:footnoteRef/>
      </w:r>
      <w:r>
        <w:t xml:space="preserve">[The exact location of this settlement cannot be ascertained, but it may have been Craig's. See map.]</w:t>
      </w:r>
    </w:p>
  </w:footnote>
  <w:footnote w:id="564">
    <w:p>
      <w:pPr>
        <w:pStyle w:val="FootnoteText"/>
      </w:pPr>
      <w:r>
        <w:rPr>
          <w:rStyle w:val="FootnoteReference"/>
        </w:rPr>
        <w:footnoteRef/>
      </w:r>
      <w:r>
        <w:rPr>
          <w:b/>
          <w:bCs/>
        </w:rPr>
        <w:t xml:space="preserve">parenthetical.</w:t>
      </w:r>
      <w:r>
        <w:t xml:space="preserve"> 2 Corinthians 3:5</w:t>
      </w:r>
    </w:p>
  </w:footnote>
  <w:footnote w:id="565">
    <w:p>
      <w:pPr>
        <w:pStyle w:val="FootnoteText"/>
      </w:pPr>
      <w:r>
        <w:rPr>
          <w:rStyle w:val="FootnoteReference"/>
        </w:rPr>
        <w:footnoteRef/>
      </w:r>
      <w:r>
        <w:t xml:space="preserve">On this day he concluded his </w:t>
      </w:r>
      <w:r>
        <w:rPr>
          <w:i/>
          <w:iCs/>
        </w:rPr>
        <w:t xml:space="preserve">Narrative</w:t>
      </w:r>
      <w:r>
        <w:t xml:space="preserve"> that is at the end of his Ordination Sermon.</w:t>
      </w:r>
    </w:p>
  </w:footnote>
  <w:footnote w:id="566">
    <w:p>
      <w:pPr>
        <w:pStyle w:val="FootnoteText"/>
      </w:pPr>
      <w:r>
        <w:rPr>
          <w:rStyle w:val="FootnoteReference"/>
        </w:rPr>
        <w:footnoteRef/>
      </w:r>
      <w:r>
        <w:t xml:space="preserve">[Timothy Johnes (Yale class of 1737), a year older than Brainerd, had been installed at Morristown in February, 1743. Before he died in 1794 he had through a series of revivals added more than four hundred members to his Presbyterian church. During the Revolutionary War, when Washington made his headquarters at Morristown, Johnes ministered to the army.]</w:t>
      </w:r>
    </w:p>
  </w:footnote>
  <w:footnote w:id="567">
    <w:p>
      <w:pPr>
        <w:pStyle w:val="FootnoteText"/>
      </w:pPr>
      <w:r>
        <w:rPr>
          <w:rStyle w:val="FootnoteReference"/>
        </w:rPr>
        <w:footnoteRef/>
      </w:r>
      <w:r>
        <w:rPr>
          <w:b/>
          <w:bCs/>
        </w:rPr>
        <w:t xml:space="preserve">parenthetical.</w:t>
      </w:r>
      <w:r>
        <w:t xml:space="preserve"> Philippians 1:23</w:t>
      </w:r>
    </w:p>
  </w:footnote>
  <w:footnote w:id="568">
    <w:p>
      <w:pPr>
        <w:pStyle w:val="FootnoteText"/>
      </w:pPr>
      <w:r>
        <w:rPr>
          <w:rStyle w:val="FootnoteReference"/>
        </w:rPr>
        <w:footnoteRef/>
      </w:r>
      <w:r>
        <w:rPr>
          <w:b/>
          <w:bCs/>
        </w:rPr>
        <w:t xml:space="preserve">parenthetical.</w:t>
      </w:r>
      <w:r>
        <w:t xml:space="preserve"> Revelation 9:20</w:t>
      </w:r>
    </w:p>
  </w:footnote>
  <w:footnote w:id="569">
    <w:p>
      <w:pPr>
        <w:pStyle w:val="FootnoteText"/>
      </w:pPr>
      <w:r>
        <w:rPr>
          <w:rStyle w:val="FootnoteReference"/>
        </w:rPr>
        <w:footnoteRef/>
      </w:r>
      <w:r>
        <w:rPr>
          <w:b/>
          <w:bCs/>
        </w:rPr>
        <w:t xml:space="preserve">parenthetical.</w:t>
      </w:r>
      <w:r>
        <w:t xml:space="preserve"> Hebrews 12:24</w:t>
      </w:r>
    </w:p>
  </w:footnote>
  <w:footnote w:id="570">
    <w:p>
      <w:pPr>
        <w:pStyle w:val="FootnoteText"/>
      </w:pPr>
      <w:r>
        <w:rPr>
          <w:rStyle w:val="FootnoteReference"/>
        </w:rPr>
        <w:footnoteRef/>
      </w:r>
      <w:r>
        <w:rPr>
          <w:b/>
          <w:bCs/>
        </w:rPr>
        <w:t xml:space="preserve">parenthetical.</w:t>
      </w:r>
      <w:r>
        <w:t xml:space="preserve"> 1 John 1:7</w:t>
      </w:r>
    </w:p>
  </w:footnote>
  <w:footnote w:id="571">
    <w:p>
      <w:pPr>
        <w:pStyle w:val="FootnoteText"/>
      </w:pPr>
      <w:r>
        <w:rPr>
          <w:rStyle w:val="FootnoteReference"/>
        </w:rPr>
        <w:footnoteRef/>
      </w:r>
      <w:r>
        <w:rPr>
          <w:b/>
          <w:bCs/>
        </w:rPr>
        <w:t xml:space="preserve">parenthetical.</w:t>
      </w:r>
      <w:r>
        <w:t xml:space="preserve"> Revelation 2:10</w:t>
      </w:r>
    </w:p>
  </w:footnote>
  <w:footnote w:id="572">
    <w:p>
      <w:pPr>
        <w:pStyle w:val="FootnoteText"/>
      </w:pPr>
      <w:r>
        <w:rPr>
          <w:rStyle w:val="FootnoteReference"/>
        </w:rPr>
        <w:footnoteRef/>
      </w:r>
      <w:r>
        <w:rPr>
          <w:b/>
          <w:bCs/>
        </w:rPr>
        <w:t xml:space="preserve">parenthetical.</w:t>
      </w:r>
      <w:r>
        <w:t xml:space="preserve"> 1 Peter 2:9</w:t>
      </w:r>
    </w:p>
  </w:footnote>
  <w:footnote w:id="573">
    <w:p>
      <w:pPr>
        <w:pStyle w:val="FootnoteText"/>
      </w:pPr>
      <w:r>
        <w:rPr>
          <w:rStyle w:val="FootnoteReference"/>
        </w:rPr>
        <w:footnoteRef/>
      </w:r>
      <w:r>
        <w:rPr>
          <w:b/>
          <w:bCs/>
        </w:rPr>
        <w:t xml:space="preserve">parenthetical.</w:t>
      </w:r>
      <w:r>
        <w:t xml:space="preserve"> Isaiah 49:5</w:t>
      </w:r>
    </w:p>
  </w:footnote>
  <w:footnote w:id="574">
    <w:p>
      <w:pPr>
        <w:pStyle w:val="FootnoteText"/>
      </w:pPr>
      <w:r>
        <w:rPr>
          <w:rStyle w:val="FootnoteReference"/>
        </w:rPr>
        <w:footnoteRef/>
      </w:r>
      <w:r>
        <w:rPr>
          <w:b/>
          <w:bCs/>
        </w:rPr>
        <w:t xml:space="preserve">parenthetical.</w:t>
      </w:r>
      <w:r>
        <w:t xml:space="preserve"> Job 3:17</w:t>
      </w:r>
    </w:p>
  </w:footnote>
  <w:footnote w:id="575">
    <w:p>
      <w:pPr>
        <w:pStyle w:val="FootnoteText"/>
      </w:pPr>
      <w:r>
        <w:rPr>
          <w:rStyle w:val="FootnoteReference"/>
        </w:rPr>
        <w:footnoteRef/>
      </w:r>
      <w:r>
        <w:rPr>
          <w:b/>
          <w:bCs/>
        </w:rPr>
        <w:t xml:space="preserve">parenthetical.</w:t>
      </w:r>
      <w:r>
        <w:t xml:space="preserve"> Revelation 22:20</w:t>
      </w:r>
    </w:p>
  </w:footnote>
  <w:footnote w:id="576">
    <w:p>
      <w:pPr>
        <w:pStyle w:val="FootnoteText"/>
      </w:pPr>
      <w:r>
        <w:rPr>
          <w:rStyle w:val="FootnoteReference"/>
        </w:rPr>
        <w:footnoteRef/>
      </w:r>
      <w:r>
        <w:rPr>
          <w:b/>
          <w:bCs/>
        </w:rPr>
        <w:t xml:space="preserve">parenthetical.</w:t>
      </w:r>
      <w:r>
        <w:t xml:space="preserve"> Psalms 84:2</w:t>
      </w:r>
    </w:p>
  </w:footnote>
  <w:footnote w:id="577">
    <w:p>
      <w:pPr>
        <w:pStyle w:val="FootnoteText"/>
      </w:pPr>
      <w:r>
        <w:rPr>
          <w:rStyle w:val="FootnoteReference"/>
        </w:rPr>
        <w:footnoteRef/>
      </w:r>
      <w:r>
        <w:rPr>
          <w:b/>
          <w:bCs/>
        </w:rPr>
        <w:t xml:space="preserve">parenthetical.</w:t>
      </w:r>
      <w:r>
        <w:t xml:space="preserve"> Job 23:12</w:t>
      </w:r>
    </w:p>
  </w:footnote>
  <w:footnote w:id="578">
    <w:p>
      <w:pPr>
        <w:pStyle w:val="FootnoteText"/>
      </w:pPr>
      <w:r>
        <w:rPr>
          <w:rStyle w:val="FootnoteReference"/>
        </w:rPr>
        <w:footnoteRef/>
      </w:r>
      <w:r>
        <w:rPr>
          <w:b/>
          <w:bCs/>
        </w:rPr>
        <w:t xml:space="preserve">parenthetical.</w:t>
      </w:r>
      <w:r>
        <w:t xml:space="preserve"> Canticles 1:2</w:t>
      </w:r>
    </w:p>
  </w:footnote>
  <w:footnote w:id="579">
    <w:p>
      <w:pPr>
        <w:pStyle w:val="FootnoteText"/>
      </w:pPr>
      <w:r>
        <w:rPr>
          <w:rStyle w:val="FootnoteReference"/>
        </w:rPr>
        <w:footnoteRef/>
      </w:r>
      <w:r>
        <w:rPr>
          <w:b/>
          <w:bCs/>
        </w:rPr>
        <w:t xml:space="preserve">parenthetical.</w:t>
      </w:r>
      <w:r>
        <w:t xml:space="preserve"> Proverbs 30:2</w:t>
      </w:r>
    </w:p>
  </w:footnote>
  <w:footnote w:id="580">
    <w:p>
      <w:pPr>
        <w:pStyle w:val="FootnoteText"/>
      </w:pPr>
      <w:r>
        <w:rPr>
          <w:rStyle w:val="FootnoteReference"/>
        </w:rPr>
        <w:footnoteRef/>
      </w:r>
      <w:r>
        <w:rPr>
          <w:b/>
          <w:bCs/>
        </w:rPr>
        <w:t xml:space="preserve">parenthetical.</w:t>
      </w:r>
      <w:r>
        <w:t xml:space="preserve"> Psalms 27:13</w:t>
      </w:r>
    </w:p>
  </w:footnote>
  <w:footnote w:id="581">
    <w:p>
      <w:pPr>
        <w:pStyle w:val="FootnoteText"/>
      </w:pPr>
      <w:r>
        <w:rPr>
          <w:rStyle w:val="FootnoteReference"/>
        </w:rPr>
        <w:footnoteRef/>
      </w:r>
      <w:r>
        <w:rPr>
          <w:b/>
          <w:bCs/>
        </w:rPr>
        <w:t xml:space="preserve">parenthetical.</w:t>
      </w:r>
      <w:r>
        <w:t xml:space="preserve"> Psalms 69:2</w:t>
      </w:r>
    </w:p>
  </w:footnote>
  <w:footnote w:id="582">
    <w:p>
      <w:pPr>
        <w:pStyle w:val="FootnoteText"/>
      </w:pPr>
      <w:r>
        <w:rPr>
          <w:rStyle w:val="FootnoteReference"/>
        </w:rPr>
        <w:footnoteRef/>
      </w:r>
      <w:r>
        <w:rPr>
          <w:b/>
          <w:bCs/>
        </w:rPr>
        <w:t xml:space="preserve">parenthetical.</w:t>
      </w:r>
      <w:r>
        <w:t xml:space="preserve"> Philippians 4:13</w:t>
      </w:r>
    </w:p>
  </w:footnote>
  <w:footnote w:id="583">
    <w:p>
      <w:pPr>
        <w:pStyle w:val="FootnoteText"/>
      </w:pPr>
      <w:r>
        <w:rPr>
          <w:rStyle w:val="FootnoteReference"/>
        </w:rPr>
        <w:footnoteRef/>
      </w:r>
      <w:r>
        <w:rPr>
          <w:b/>
          <w:bCs/>
        </w:rPr>
        <w:t xml:space="preserve">parenthetical.</w:t>
      </w:r>
      <w:r>
        <w:t xml:space="preserve"> 2 Corinthians 12:15</w:t>
      </w:r>
    </w:p>
  </w:footnote>
  <w:footnote w:id="584">
    <w:p>
      <w:pPr>
        <w:pStyle w:val="FootnoteText"/>
      </w:pPr>
      <w:r>
        <w:rPr>
          <w:rStyle w:val="FootnoteReference"/>
        </w:rPr>
        <w:footnoteRef/>
      </w:r>
      <w:r>
        <w:rPr>
          <w:b/>
          <w:bCs/>
        </w:rPr>
        <w:t xml:space="preserve">parenthetical.</w:t>
      </w:r>
      <w:r>
        <w:t xml:space="preserve"> Numbers 24:2</w:t>
      </w:r>
    </w:p>
  </w:footnote>
  <w:footnote w:id="585">
    <w:p>
      <w:pPr>
        <w:pStyle w:val="FootnoteText"/>
      </w:pPr>
      <w:r>
        <w:rPr>
          <w:rStyle w:val="FootnoteReference"/>
        </w:rPr>
        <w:footnoteRef/>
      </w:r>
      <w:r>
        <w:rPr>
          <w:b/>
          <w:bCs/>
        </w:rPr>
        <w:t xml:space="preserve">parenthetical.</w:t>
      </w:r>
      <w:r>
        <w:t xml:space="preserve"> Luke 13:24</w:t>
      </w:r>
    </w:p>
  </w:footnote>
  <w:footnote w:id="586">
    <w:p>
      <w:pPr>
        <w:pStyle w:val="FootnoteText"/>
      </w:pPr>
      <w:r>
        <w:rPr>
          <w:rStyle w:val="FootnoteReference"/>
        </w:rPr>
        <w:footnoteRef/>
      </w:r>
      <w:r>
        <w:rPr>
          <w:b/>
          <w:bCs/>
        </w:rPr>
        <w:t xml:space="preserve">parenthetical.</w:t>
      </w:r>
      <w:r>
        <w:t xml:space="preserve"> Ezekiel 39:29</w:t>
      </w:r>
    </w:p>
  </w:footnote>
  <w:footnote w:id="587">
    <w:p>
      <w:pPr>
        <w:pStyle w:val="FootnoteText"/>
      </w:pPr>
      <w:r>
        <w:rPr>
          <w:rStyle w:val="FootnoteReference"/>
        </w:rPr>
        <w:footnoteRef/>
      </w:r>
      <w:r>
        <w:rPr>
          <w:b/>
          <w:bCs/>
        </w:rPr>
        <w:t xml:space="preserve">parenthetical.</w:t>
      </w:r>
      <w:r>
        <w:t xml:space="preserve"> John 11:40</w:t>
      </w:r>
    </w:p>
  </w:footnote>
  <w:footnote w:id="588">
    <w:p>
      <w:pPr>
        <w:pStyle w:val="FootnoteText"/>
      </w:pPr>
      <w:r>
        <w:rPr>
          <w:rStyle w:val="FootnoteReference"/>
        </w:rPr>
        <w:footnoteRef/>
      </w:r>
      <w:r>
        <w:t xml:space="preserve">This day he wrote the fifth letter added at the end of this history. [See below, Some Further Remains, Pt. IV.]</w:t>
      </w:r>
    </w:p>
  </w:footnote>
  <w:footnote w:id="589">
    <w:p>
      <w:pPr>
        <w:pStyle w:val="FootnoteText"/>
      </w:pPr>
      <w:r>
        <w:rPr>
          <w:rStyle w:val="FootnoteReference"/>
        </w:rPr>
        <w:footnoteRef/>
      </w:r>
      <w:r>
        <w:rPr>
          <w:b/>
          <w:bCs/>
        </w:rPr>
        <w:t xml:space="preserve">parenthetical.</w:t>
      </w:r>
      <w:r>
        <w:t xml:space="preserve"> Psalms 77:4</w:t>
      </w:r>
    </w:p>
  </w:footnote>
  <w:footnote w:id="590">
    <w:p>
      <w:pPr>
        <w:pStyle w:val="FootnoteText"/>
      </w:pPr>
      <w:r>
        <w:rPr>
          <w:rStyle w:val="FootnoteReference"/>
        </w:rPr>
        <w:footnoteRef/>
      </w:r>
      <w:r>
        <w:rPr>
          <w:b/>
          <w:bCs/>
        </w:rPr>
        <w:t xml:space="preserve">parenthetical.</w:t>
      </w:r>
      <w:r>
        <w:t xml:space="preserve"> Psalms 69:2</w:t>
      </w:r>
    </w:p>
  </w:footnote>
  <w:footnote w:id="591">
    <w:p>
      <w:pPr>
        <w:pStyle w:val="FootnoteText"/>
      </w:pPr>
      <w:r>
        <w:rPr>
          <w:rStyle w:val="FootnoteReference"/>
        </w:rPr>
        <w:footnoteRef/>
      </w:r>
      <w:r>
        <w:rPr>
          <w:b/>
          <w:bCs/>
        </w:rPr>
        <w:t xml:space="preserve">parenthetical.</w:t>
      </w:r>
      <w:r>
        <w:t xml:space="preserve"> 1 Corinthians 7:25</w:t>
      </w:r>
    </w:p>
  </w:footnote>
  <w:footnote w:id="592">
    <w:p>
      <w:pPr>
        <w:pStyle w:val="FootnoteText"/>
      </w:pPr>
      <w:r>
        <w:rPr>
          <w:rStyle w:val="FootnoteReference"/>
        </w:rPr>
        <w:footnoteRef/>
      </w:r>
      <w:r>
        <w:rPr>
          <w:b/>
          <w:bCs/>
        </w:rPr>
        <w:t xml:space="preserve">parenthetical.</w:t>
      </w:r>
      <w:r>
        <w:t xml:space="preserve"> Job 23:12</w:t>
      </w:r>
    </w:p>
  </w:footnote>
  <w:footnote w:id="593">
    <w:p>
      <w:pPr>
        <w:pStyle w:val="FootnoteText"/>
      </w:pPr>
      <w:r>
        <w:rPr>
          <w:rStyle w:val="FootnoteReference"/>
        </w:rPr>
        <w:footnoteRef/>
      </w:r>
      <w:r>
        <w:rPr>
          <w:b/>
          <w:bCs/>
        </w:rPr>
        <w:t xml:space="preserve">parenthetical.</w:t>
      </w:r>
      <w:r>
        <w:t xml:space="preserve"> Revelation 22:20</w:t>
      </w:r>
    </w:p>
  </w:footnote>
  <w:footnote w:id="594">
    <w:p>
      <w:pPr>
        <w:pStyle w:val="FootnoteText"/>
      </w:pPr>
      <w:r>
        <w:rPr>
          <w:rStyle w:val="FootnoteReference"/>
        </w:rPr>
        <w:footnoteRef/>
      </w:r>
      <w:r>
        <w:rPr>
          <w:b/>
          <w:bCs/>
        </w:rPr>
        <w:t xml:space="preserve">parenthetical.</w:t>
      </w:r>
      <w:r>
        <w:t xml:space="preserve"> 1 Chronicles 28:20</w:t>
      </w:r>
    </w:p>
  </w:footnote>
  <w:footnote w:id="595">
    <w:p>
      <w:pPr>
        <w:pStyle w:val="FootnoteText"/>
      </w:pPr>
      <w:r>
        <w:rPr>
          <w:rStyle w:val="FootnoteReference"/>
        </w:rPr>
        <w:footnoteRef/>
      </w:r>
      <w:r>
        <w:rPr>
          <w:b/>
          <w:bCs/>
        </w:rPr>
        <w:t xml:space="preserve">parenthetical.</w:t>
      </w:r>
      <w:r>
        <w:t xml:space="preserve"> Job 18:14</w:t>
      </w:r>
    </w:p>
  </w:footnote>
  <w:footnote w:id="596">
    <w:p>
      <w:pPr>
        <w:pStyle w:val="FootnoteText"/>
      </w:pPr>
      <w:r>
        <w:rPr>
          <w:rStyle w:val="FootnoteReference"/>
        </w:rPr>
        <w:footnoteRef/>
      </w:r>
      <w:r>
        <w:rPr>
          <w:b/>
          <w:bCs/>
        </w:rPr>
        <w:t xml:space="preserve">parenthetical.</w:t>
      </w:r>
      <w:r>
        <w:t xml:space="preserve"> Psalms 115:1</w:t>
      </w:r>
    </w:p>
  </w:footnote>
  <w:footnote w:id="597">
    <w:p>
      <w:pPr>
        <w:pStyle w:val="FootnoteText"/>
      </w:pPr>
      <w:r>
        <w:rPr>
          <w:rStyle w:val="FootnoteReference"/>
        </w:rPr>
        <w:footnoteRef/>
      </w:r>
      <w:r>
        <w:rPr>
          <w:b/>
          <w:bCs/>
        </w:rPr>
        <w:t xml:space="preserve">parenthetical.</w:t>
      </w:r>
      <w:r>
        <w:t xml:space="preserve"> Philippians 1:23</w:t>
      </w:r>
    </w:p>
  </w:footnote>
  <w:footnote w:id="598">
    <w:p>
      <w:pPr>
        <w:pStyle w:val="FootnoteText"/>
      </w:pPr>
      <w:r>
        <w:rPr>
          <w:rStyle w:val="FootnoteReference"/>
        </w:rPr>
        <w:footnoteRef/>
      </w:r>
      <w:r>
        <w:rPr>
          <w:b/>
          <w:bCs/>
        </w:rPr>
        <w:t xml:space="preserve">parenthetical.</w:t>
      </w:r>
      <w:r>
        <w:t xml:space="preserve"> Psalms 147:1</w:t>
      </w:r>
    </w:p>
  </w:footnote>
  <w:footnote w:id="599">
    <w:p>
      <w:pPr>
        <w:pStyle w:val="FootnoteText"/>
      </w:pPr>
      <w:r>
        <w:rPr>
          <w:rStyle w:val="FootnoteReference"/>
        </w:rPr>
        <w:footnoteRef/>
      </w:r>
      <w:r>
        <w:rPr>
          <w:b/>
          <w:bCs/>
        </w:rPr>
        <w:t xml:space="preserve">parenthetical.</w:t>
      </w:r>
      <w:r>
        <w:t xml:space="preserve"> 1 Corinthians 3:8</w:t>
      </w:r>
    </w:p>
  </w:footnote>
  <w:footnote w:id="600">
    <w:p>
      <w:pPr>
        <w:pStyle w:val="FootnoteText"/>
      </w:pPr>
      <w:r>
        <w:rPr>
          <w:rStyle w:val="FootnoteReference"/>
        </w:rPr>
        <w:footnoteRef/>
      </w:r>
      <w:r>
        <w:rPr>
          <w:b/>
          <w:bCs/>
        </w:rPr>
        <w:t xml:space="preserve">parenthetical.</w:t>
      </w:r>
      <w:r>
        <w:t xml:space="preserve"> Psalms 103:1, Psalms 103:2</w:t>
      </w:r>
    </w:p>
  </w:footnote>
  <w:footnote w:id="601">
    <w:p>
      <w:pPr>
        <w:pStyle w:val="FootnoteText"/>
      </w:pPr>
      <w:r>
        <w:rPr>
          <w:rStyle w:val="FootnoteReference"/>
        </w:rPr>
        <w:footnoteRef/>
      </w:r>
      <w:r>
        <w:t xml:space="preserve">Though Mr. Brainerd now dwelt by himself in the forementioned little cottage, which he had built for his own use, yet that was near to a family of white people with whom he had lived before, and with whom he still attended family prayer.</w:t>
      </w:r>
    </w:p>
  </w:footnote>
  <w:footnote w:id="602">
    <w:p>
      <w:pPr>
        <w:pStyle w:val="FootnoteText"/>
      </w:pPr>
      <w:r>
        <w:rPr>
          <w:rStyle w:val="FootnoteReference"/>
        </w:rPr>
        <w:footnoteRef/>
      </w:r>
      <w:r>
        <w:rPr>
          <w:b/>
          <w:bCs/>
        </w:rPr>
        <w:t xml:space="preserve">parenthetical.</w:t>
      </w:r>
      <w:r>
        <w:t xml:space="preserve"> Psalms 103:2</w:t>
      </w:r>
    </w:p>
  </w:footnote>
  <w:footnote w:id="603">
    <w:p>
      <w:pPr>
        <w:pStyle w:val="FootnoteText"/>
      </w:pPr>
      <w:r>
        <w:rPr>
          <w:rStyle w:val="FootnoteReference"/>
        </w:rPr>
        <w:footnoteRef/>
      </w:r>
      <w:r>
        <w:rPr>
          <w:b/>
          <w:bCs/>
        </w:rPr>
        <w:t xml:space="preserve">parenthetical.</w:t>
      </w:r>
      <w:r>
        <w:t xml:space="preserve"> John 11:40</w:t>
      </w:r>
    </w:p>
  </w:footnote>
  <w:footnote w:id="604">
    <w:p>
      <w:pPr>
        <w:pStyle w:val="FootnoteText"/>
      </w:pPr>
      <w:r>
        <w:rPr>
          <w:rStyle w:val="FootnoteReference"/>
        </w:rPr>
        <w:footnoteRef/>
      </w:r>
      <w:r>
        <w:rPr>
          <w:b/>
          <w:bCs/>
        </w:rPr>
        <w:t xml:space="preserve">parenthetical.</w:t>
      </w:r>
      <w:r>
        <w:t xml:space="preserve"> Lamentations 3:19</w:t>
      </w:r>
    </w:p>
  </w:footnote>
  <w:footnote w:id="605">
    <w:p>
      <w:pPr>
        <w:pStyle w:val="FootnoteText"/>
      </w:pPr>
      <w:r>
        <w:rPr>
          <w:rStyle w:val="FootnoteReference"/>
        </w:rPr>
        <w:footnoteRef/>
      </w:r>
      <w:r>
        <w:rPr>
          <w:b/>
          <w:bCs/>
        </w:rPr>
        <w:t xml:space="preserve">parenthetical.</w:t>
      </w:r>
      <w:r>
        <w:t xml:space="preserve"> Isaiah 51:17</w:t>
      </w:r>
    </w:p>
  </w:footnote>
  <w:footnote w:id="606">
    <w:p>
      <w:pPr>
        <w:pStyle w:val="FootnoteText"/>
      </w:pPr>
      <w:r>
        <w:rPr>
          <w:rStyle w:val="FootnoteReference"/>
        </w:rPr>
        <w:footnoteRef/>
      </w:r>
      <w:r>
        <w:rPr>
          <w:b/>
          <w:bCs/>
        </w:rPr>
        <w:t xml:space="preserve">parenthetical.</w:t>
      </w:r>
      <w:r>
        <w:t xml:space="preserve"> 1 Corinthians 15:55</w:t>
      </w:r>
    </w:p>
  </w:footnote>
  <w:footnote w:id="607">
    <w:p>
      <w:pPr>
        <w:pStyle w:val="FootnoteText"/>
      </w:pPr>
      <w:r>
        <w:rPr>
          <w:rStyle w:val="FootnoteReference"/>
        </w:rPr>
        <w:footnoteRef/>
      </w:r>
      <w:r>
        <w:rPr>
          <w:b/>
          <w:bCs/>
        </w:rPr>
        <w:t xml:space="preserve">parenthetical.</w:t>
      </w:r>
      <w:r>
        <w:t xml:space="preserve"> 1 Corinthians 7:29-31</w:t>
      </w:r>
    </w:p>
  </w:footnote>
  <w:footnote w:id="608">
    <w:p>
      <w:pPr>
        <w:pStyle w:val="FootnoteText"/>
      </w:pPr>
      <w:r>
        <w:rPr>
          <w:rStyle w:val="FootnoteReference"/>
        </w:rPr>
        <w:footnoteRef/>
      </w:r>
      <w:r>
        <w:rPr>
          <w:b/>
          <w:bCs/>
        </w:rPr>
        <w:t xml:space="preserve">parenthetical.</w:t>
      </w:r>
      <w:r>
        <w:t xml:space="preserve"> Revelation 22:20</w:t>
      </w:r>
    </w:p>
  </w:footnote>
  <w:footnote w:id="609">
    <w:p>
      <w:pPr>
        <w:pStyle w:val="FootnoteText"/>
      </w:pPr>
      <w:r>
        <w:rPr>
          <w:rStyle w:val="FootnoteReference"/>
        </w:rPr>
        <w:footnoteRef/>
      </w:r>
      <w:r>
        <w:rPr>
          <w:b/>
          <w:bCs/>
        </w:rPr>
        <w:t xml:space="preserve">parenthetical.</w:t>
      </w:r>
      <w:r>
        <w:t xml:space="preserve"> Romans 9:5</w:t>
      </w:r>
    </w:p>
  </w:footnote>
  <w:footnote w:id="610">
    <w:p>
      <w:pPr>
        <w:pStyle w:val="FootnoteText"/>
      </w:pPr>
      <w:r>
        <w:rPr>
          <w:rStyle w:val="FootnoteReference"/>
        </w:rPr>
        <w:footnoteRef/>
      </w:r>
      <w:r>
        <w:rPr>
          <w:b/>
          <w:bCs/>
        </w:rPr>
        <w:t xml:space="preserve">parenthetical.</w:t>
      </w:r>
      <w:r>
        <w:t xml:space="preserve"> Ecclesiastes 5:20</w:t>
      </w:r>
    </w:p>
  </w:footnote>
  <w:footnote w:id="611">
    <w:p>
      <w:pPr>
        <w:pStyle w:val="FootnoteText"/>
      </w:pPr>
      <w:r>
        <w:rPr>
          <w:rStyle w:val="FootnoteReference"/>
        </w:rPr>
        <w:footnoteRef/>
      </w:r>
      <w:r>
        <w:rPr>
          <w:b/>
          <w:bCs/>
        </w:rPr>
        <w:t xml:space="preserve">parenthetical.</w:t>
      </w:r>
      <w:r>
        <w:t xml:space="preserve"> Zechariah 13:1</w:t>
      </w:r>
    </w:p>
  </w:footnote>
  <w:footnote w:id="612">
    <w:p>
      <w:pPr>
        <w:pStyle w:val="FootnoteText"/>
      </w:pPr>
      <w:r>
        <w:rPr>
          <w:rStyle w:val="FootnoteReference"/>
        </w:rPr>
        <w:footnoteRef/>
      </w:r>
      <w:r>
        <w:rPr>
          <w:b/>
          <w:bCs/>
        </w:rPr>
        <w:t xml:space="preserve">parenthetical.</w:t>
      </w:r>
      <w:r>
        <w:t xml:space="preserve"> Isaiah 62:8</w:t>
      </w:r>
    </w:p>
  </w:footnote>
  <w:footnote w:id="613">
    <w:p>
      <w:pPr>
        <w:pStyle w:val="FootnoteText"/>
      </w:pPr>
      <w:r>
        <w:rPr>
          <w:rStyle w:val="FootnoteReference"/>
        </w:rPr>
        <w:footnoteRef/>
      </w:r>
      <w:r>
        <w:rPr>
          <w:b/>
          <w:bCs/>
        </w:rPr>
        <w:t xml:space="preserve">parenthetical.</w:t>
      </w:r>
      <w:r>
        <w:t xml:space="preserve"> Revelation 21:6</w:t>
      </w:r>
    </w:p>
  </w:footnote>
  <w:footnote w:id="614">
    <w:p>
      <w:pPr>
        <w:pStyle w:val="FootnoteText"/>
      </w:pPr>
      <w:r>
        <w:rPr>
          <w:rStyle w:val="FootnoteReference"/>
        </w:rPr>
        <w:footnoteRef/>
      </w:r>
      <w:r>
        <w:rPr>
          <w:b/>
          <w:bCs/>
        </w:rPr>
        <w:t xml:space="preserve">parenthetical.</w:t>
      </w:r>
      <w:r>
        <w:t xml:space="preserve"> Jeremiah 2:13</w:t>
      </w:r>
    </w:p>
  </w:footnote>
  <w:footnote w:id="615">
    <w:p>
      <w:pPr>
        <w:pStyle w:val="FootnoteText"/>
      </w:pPr>
      <w:r>
        <w:rPr>
          <w:rStyle w:val="FootnoteReference"/>
        </w:rPr>
        <w:footnoteRef/>
      </w:r>
      <w:r>
        <w:t xml:space="preserve">It seems he had a design, by what afterwards appears, to remove and live among the Indians at Susquehanna River.</w:t>
      </w:r>
    </w:p>
  </w:footnote>
  <w:footnote w:id="616">
    <w:p>
      <w:pPr>
        <w:pStyle w:val="FootnoteText"/>
      </w:pPr>
      <w:r>
        <w:rPr>
          <w:rStyle w:val="FootnoteReference"/>
        </w:rPr>
        <w:footnoteRef/>
      </w:r>
      <w:r>
        <w:rPr>
          <w:b/>
          <w:bCs/>
        </w:rPr>
        <w:t xml:space="preserve">parenthetical.</w:t>
      </w:r>
      <w:r>
        <w:t xml:space="preserve"> Psalms 103:2</w:t>
      </w:r>
    </w:p>
  </w:footnote>
  <w:footnote w:id="617">
    <w:p>
      <w:pPr>
        <w:pStyle w:val="FootnoteText"/>
      </w:pPr>
      <w:r>
        <w:rPr>
          <w:rStyle w:val="FootnoteReference"/>
        </w:rPr>
        <w:footnoteRef/>
      </w:r>
      <w:r>
        <w:t xml:space="preserve">[For a discussion of Brainerd's fund-raising trip to Connecticut, and of the ministers to whom he appealed, see Related Correspondence, Intro., pp. 560–61. See also letters to Sergeant and Wheelock.]</w:t>
      </w:r>
    </w:p>
  </w:footnote>
  <w:footnote w:id="618">
    <w:p>
      <w:pPr>
        <w:pStyle w:val="FootnoteText"/>
      </w:pPr>
      <w:r>
        <w:rPr>
          <w:rStyle w:val="FootnoteReference"/>
        </w:rPr>
        <w:footnoteRef/>
      </w:r>
      <w:r>
        <w:t xml:space="preserve">The Indians at Susquehanna are a mixed company of many nations, speaking various languages, and few of 'em properly of the Six Nations. But yet the country having formerly been conquered by the Six Nations, they claim the land; and the Susquehanna Indians are a kind of vassal to them.</w:t>
      </w:r>
    </w:p>
  </w:footnote>
  <w:footnote w:id="619">
    <w:p>
      <w:pPr>
        <w:pStyle w:val="FootnoteText"/>
      </w:pPr>
      <w:r>
        <w:rPr>
          <w:rStyle w:val="FootnoteReference"/>
        </w:rPr>
        <w:footnoteRef/>
      </w:r>
      <w:r>
        <w:t xml:space="preserve">[Charles Clinton Beatty, four years older than Brainerd, a graduate of the Log College in 1742, and successor to William Tennent, Sr., as pastor of the New Side Presbyterian church at Neshaminy, where from 1743 he preached for twenty-nine years. During the French and Indian War, according to Franklin's </w:t>
      </w:r>
      <w:r>
        <w:rPr>
          <w:i/>
          <w:iCs/>
        </w:rPr>
        <w:t xml:space="preserve">Autobiography</w:t>
      </w:r>
      <w:r>
        <w:t xml:space="preserve">, Beatty as chaplain rationed the soldiers' rum to insure attendance at prayers. He carried out mission work in western Pennsylvania and Ohio; in 1772 he died of yellow fever in Barbadoes on a fund-raising tour for Princeton College.]</w:t>
      </w:r>
    </w:p>
  </w:footnote>
  <w:footnote w:id="620">
    <w:p>
      <w:pPr>
        <w:pStyle w:val="FootnoteText"/>
      </w:pPr>
      <w:r>
        <w:rPr>
          <w:rStyle w:val="FootnoteReference"/>
        </w:rPr>
        <w:footnoteRef/>
      </w:r>
      <w:r>
        <w:t xml:space="preserve">[Richard Treat (Yale class of 1725), of Abington, had earlier supplied the churches at Lower Providence and Old Norriton, the second of which (built in 1698) still stands as the oldest Presbyterian church in America. When in 1741 the evangelist John "Hell-fire" Rowland came to Great Valley the Norriton church split, with Old Skiers locking him out and New Siders building a church at Charlestown, five miles to the west, over which Treat now presided. He remained at Abington until his death, in 1778, at the age of seventy.]</w:t>
      </w:r>
    </w:p>
  </w:footnote>
  <w:footnote w:id="621">
    <w:p>
      <w:pPr>
        <w:pStyle w:val="FootnoteText"/>
      </w:pPr>
      <w:r>
        <w:rPr>
          <w:rStyle w:val="FootnoteReference"/>
        </w:rPr>
        <w:footnoteRef/>
      </w:r>
      <w:r>
        <w:rPr>
          <w:b/>
          <w:bCs/>
        </w:rPr>
        <w:t xml:space="preserve">parenthetical.</w:t>
      </w:r>
      <w:r>
        <w:t xml:space="preserve"> Isaiah 50:4</w:t>
      </w:r>
    </w:p>
  </w:footnote>
  <w:footnote w:id="622">
    <w:p>
      <w:pPr>
        <w:pStyle w:val="FootnoteText"/>
      </w:pPr>
      <w:r>
        <w:rPr>
          <w:rStyle w:val="FootnoteReference"/>
        </w:rPr>
        <w:footnoteRef/>
      </w:r>
      <w:r>
        <w:rPr>
          <w:b/>
          <w:bCs/>
        </w:rPr>
        <w:t xml:space="preserve">parenthetical.</w:t>
      </w:r>
      <w:r>
        <w:t xml:space="preserve"> Isaiah 25:6</w:t>
      </w:r>
    </w:p>
  </w:footnote>
  <w:footnote w:id="623">
    <w:p>
      <w:pPr>
        <w:pStyle w:val="FootnoteText"/>
      </w:pPr>
      <w:r>
        <w:rPr>
          <w:rStyle w:val="FootnoteReference"/>
        </w:rPr>
        <w:footnoteRef/>
      </w:r>
      <w:r>
        <w:rPr>
          <w:b/>
          <w:bCs/>
        </w:rPr>
        <w:t xml:space="preserve">parenthetical.</w:t>
      </w:r>
      <w:r>
        <w:t xml:space="preserve"> 2 Peter 1:3</w:t>
      </w:r>
    </w:p>
  </w:footnote>
  <w:footnote w:id="624">
    <w:p>
      <w:pPr>
        <w:pStyle w:val="FootnoteText"/>
      </w:pPr>
      <w:r>
        <w:rPr>
          <w:rStyle w:val="FootnoteReference"/>
        </w:rPr>
        <w:footnoteRef/>
      </w:r>
      <w:r>
        <w:t xml:space="preserve">[At the juncture of Juniata and Susquehanna rivers. See map.]</w:t>
      </w:r>
    </w:p>
  </w:footnote>
  <w:footnote w:id="625">
    <w:p>
      <w:pPr>
        <w:pStyle w:val="FootnoteText"/>
      </w:pPr>
      <w:r>
        <w:rPr>
          <w:rStyle w:val="FootnoteReference"/>
        </w:rPr>
        <w:footnoteRef/>
      </w:r>
      <w:r>
        <w:t xml:space="preserve">This is the journey which he occasionally mentions in his printed </w:t>
      </w:r>
      <w:r>
        <w:rPr>
          <w:i/>
          <w:iCs/>
        </w:rPr>
        <w:t xml:space="preserve">Journal</w:t>
      </w:r>
      <w:r>
        <w:t xml:space="preserve">, pages 53–56. [JE's first reference to </w:t>
      </w:r>
      <w:r>
        <w:rPr>
          <w:i/>
          <w:iCs/>
        </w:rPr>
        <w:t xml:space="preserve">Brainerd's Journal</w:t>
      </w:r>
      <w:r>
        <w:t xml:space="preserve"> (Philadelphia, William Bradford, 1746). See Intro., Sec. 4 above, pp. 74–75.]</w:t>
      </w:r>
    </w:p>
  </w:footnote>
  <w:footnote w:id="626">
    <w:p>
      <w:pPr>
        <w:pStyle w:val="FootnoteText"/>
      </w:pPr>
      <w:r>
        <w:rPr>
          <w:rStyle w:val="FootnoteReference"/>
        </w:rPr>
        <w:footnoteRef/>
      </w:r>
      <w:r>
        <w:rPr>
          <w:b/>
          <w:bCs/>
        </w:rPr>
        <w:t xml:space="preserve">parenthetical.</w:t>
      </w:r>
      <w:r>
        <w:t xml:space="preserve"> Psalms 17:15</w:t>
      </w:r>
    </w:p>
  </w:footnote>
  <w:footnote w:id="627">
    <w:p>
      <w:pPr>
        <w:pStyle w:val="FootnoteText"/>
      </w:pPr>
      <w:r>
        <w:rPr>
          <w:rStyle w:val="FootnoteReference"/>
        </w:rPr>
        <w:footnoteRef/>
      </w:r>
      <w:r>
        <w:rPr>
          <w:b/>
          <w:bCs/>
        </w:rPr>
        <w:t xml:space="preserve">parenthetical.</w:t>
      </w:r>
      <w:r>
        <w:t xml:space="preserve"> Zechariah 12:11</w:t>
      </w:r>
    </w:p>
  </w:footnote>
  <w:footnote w:id="628">
    <w:p>
      <w:pPr>
        <w:pStyle w:val="FootnoteText"/>
      </w:pPr>
      <w:r>
        <w:rPr>
          <w:rStyle w:val="FootnoteReference"/>
        </w:rPr>
        <w:footnoteRef/>
      </w:r>
      <w:r>
        <w:rPr>
          <w:b/>
          <w:bCs/>
        </w:rPr>
        <w:t xml:space="preserve">parenthetical.</w:t>
      </w:r>
      <w:r>
        <w:t xml:space="preserve"> Psalms 16:3</w:t>
      </w:r>
    </w:p>
  </w:footnote>
  <w:footnote w:id="629">
    <w:p>
      <w:pPr>
        <w:pStyle w:val="FootnoteText"/>
      </w:pPr>
      <w:r>
        <w:rPr>
          <w:rStyle w:val="FootnoteReference"/>
        </w:rPr>
        <w:footnoteRef/>
      </w:r>
      <w:r>
        <w:t xml:space="preserve">[Now Lawrenceville, southwest of Princeton].</w:t>
      </w:r>
    </w:p>
  </w:footnote>
  <w:footnote w:id="630">
    <w:p>
      <w:pPr>
        <w:pStyle w:val="FootnoteText"/>
      </w:pPr>
      <w:r>
        <w:rPr>
          <w:rStyle w:val="FootnoteReference"/>
        </w:rPr>
        <w:footnoteRef/>
      </w:r>
      <w:r>
        <w:t xml:space="preserve">Mr. Brainerd having, when at Boston, wrote and left with a friend a brief </w:t>
      </w:r>
      <w:r>
        <w:rPr>
          <w:i/>
          <w:iCs/>
        </w:rPr>
        <w:t xml:space="preserve">Relation</w:t>
      </w:r>
      <w:r>
        <w:t xml:space="preserve"> of facts touching his labors with the Indians and reception among them during the space of time between November 5, 1744, and June 19, 1745 (with a view to connect his </w:t>
      </w:r>
      <w:r>
        <w:rPr>
          <w:i/>
          <w:iCs/>
        </w:rPr>
        <w:t xml:space="preserve">Narrative</w:t>
      </w:r>
      <w:r>
        <w:t xml:space="preserve">, at the end of Mr. Pemberton's Ordination Sermon, and his </w:t>
      </w:r>
      <w:r>
        <w:rPr>
          <w:i/>
          <w:iCs/>
        </w:rPr>
        <w:t xml:space="preserve">Journal</w:t>
      </w:r>
      <w:r>
        <w:t xml:space="preserve">, in case they should ever be reprinted) concludes the same with this passage: "As my body was very feeble, so my mind was scarce ever so much damped and discouraged about the conversion of the Indians as at this time. And in this state of body and mind I made my first visit to the Indians in New Jersey, where God was pleased to display his power and grace in the remarkable manner that I have represented in my printed </w:t>
      </w:r>
      <w:r>
        <w:rPr>
          <w:i/>
          <w:iCs/>
        </w:rPr>
        <w:t xml:space="preserve">Journal</w:t>
      </w:r>
      <w:r>
        <w:t xml:space="preserve">." [What became of this </w:t>
      </w:r>
      <w:r>
        <w:rPr>
          <w:i/>
          <w:iCs/>
        </w:rPr>
        <w:t xml:space="preserve">Relation</w:t>
      </w:r>
      <w:r>
        <w:t xml:space="preserve">, or why JE made no further use of it, cannot be known.]</w:t>
      </w:r>
    </w:p>
  </w:footnote>
  <w:footnote w:id="631">
    <w:p>
      <w:pPr>
        <w:pStyle w:val="FootnoteText"/>
      </w:pPr>
      <w:r>
        <w:rPr>
          <w:rStyle w:val="FootnoteReference"/>
        </w:rPr>
        <w:footnoteRef/>
      </w:r>
      <w:r>
        <w:t xml:space="preserve">[Charles McKnight, who had emigrated from Ireland about 1740, attended the Log College and was installed as pastor of both Cranberry and Allentown. Cranberry, now Cranbury, lies approximately fifteen miles south of New Brunswick, midway between that town and Crossweeksung, now Crosswicks, which is eight miles southeast of Trenton. At Cranberry Brainerd lodged with McKnight while ministering to the Indians at Crossweeksung. When McKnight opposed the British at the outbreak of revolution he was put in prison where in 1778 he died of neglect.]</w:t>
      </w:r>
    </w:p>
  </w:footnote>
  <w:footnote w:id="632">
    <w:p>
      <w:pPr>
        <w:pStyle w:val="FootnoteText"/>
      </w:pPr>
      <w:r>
        <w:rPr>
          <w:rStyle w:val="FootnoteReference"/>
        </w:rPr>
        <w:footnoteRef/>
      </w:r>
      <w:r>
        <w:rPr>
          <w:b/>
          <w:bCs/>
        </w:rPr>
        <w:t xml:space="preserve">parenthetical.</w:t>
      </w:r>
      <w:r>
        <w:t xml:space="preserve"> Psalms 30:5</w:t>
      </w:r>
    </w:p>
  </w:footnote>
  <w:footnote w:id="633">
    <w:p>
      <w:pPr>
        <w:pStyle w:val="FootnoteText"/>
      </w:pPr>
      <w:r>
        <w:rPr>
          <w:rStyle w:val="FootnoteReference"/>
        </w:rPr>
        <w:footnoteRef/>
      </w:r>
      <w:r>
        <w:rPr>
          <w:b/>
          <w:bCs/>
        </w:rPr>
        <w:t xml:space="preserve">parenthetical.</w:t>
      </w:r>
      <w:r>
        <w:t xml:space="preserve"> Psalms 126:6</w:t>
      </w:r>
    </w:p>
  </w:footnote>
  <w:footnote w:id="634">
    <w:p>
      <w:pPr>
        <w:pStyle w:val="FootnoteText"/>
      </w:pPr>
      <w:r>
        <w:rPr>
          <w:rStyle w:val="FootnoteReference"/>
        </w:rPr>
        <w:footnoteRef/>
      </w:r>
      <w:r>
        <w:t xml:space="preserve">[Those passages in the </w:t>
      </w:r>
      <w:r>
        <w:rPr>
          <w:i/>
          <w:iCs/>
        </w:rPr>
        <w:t xml:space="preserve">Journal</w:t>
      </w:r>
      <w:r>
        <w:t xml:space="preserve"> which JE considered "worth observing" are printed within elaborate brackets {} at the appropriate places.]</w:t>
      </w:r>
    </w:p>
  </w:footnote>
  <w:footnote w:id="635">
    <w:p>
      <w:pPr>
        <w:pStyle w:val="FootnoteText"/>
      </w:pPr>
      <w:r>
        <w:rPr>
          <w:rStyle w:val="FootnoteReference"/>
        </w:rPr>
        <w:footnoteRef/>
      </w:r>
      <w:r>
        <w:t xml:space="preserve">[William Tennent, Jr. (1705–1777), younger brother of Gilbert Tennent and second son of William Tennent, Sr., founder of the Log College. William Jr. attended the college and succeeded his younger brother John (who had died in 1732 at the age of twenty-five) as pastor of the Presbyterian church at Freehold. Although quieter than his elder brother Gilbert, William was a revivalist of note who carried the Awakening to Freehold while Gilbert held forth at New Brunswick. He remained at Freehold from 1733 until his death.]</w:t>
      </w:r>
    </w:p>
  </w:footnote>
  <w:footnote w:id="636">
    <w:p>
      <w:pPr>
        <w:pStyle w:val="FootnoteText"/>
      </w:pPr>
      <w:r>
        <w:rPr>
          <w:rStyle w:val="FootnoteReference"/>
        </w:rPr>
        <w:footnoteRef/>
      </w:r>
      <w:r>
        <w:t xml:space="preserve">[The </w:t>
      </w:r>
      <w:r>
        <w:rPr>
          <w:i/>
          <w:iCs/>
        </w:rPr>
        <w:t xml:space="preserve">Journal</w:t>
      </w:r>
      <w:r>
        <w:t xml:space="preserve"> records only two days.]</w:t>
      </w:r>
    </w:p>
  </w:footnote>
  <w:footnote w:id="637">
    <w:p>
      <w:pPr>
        <w:pStyle w:val="FootnoteText"/>
      </w:pPr>
      <w:r>
        <w:rPr>
          <w:rStyle w:val="FootnoteReference"/>
        </w:rPr>
        <w:footnoteRef/>
      </w:r>
      <w:r>
        <w:rPr>
          <w:b/>
          <w:bCs/>
        </w:rPr>
        <w:t xml:space="preserve">parenthetical.</w:t>
      </w:r>
      <w:r>
        <w:t xml:space="preserve"> Psalms 103:2</w:t>
      </w:r>
    </w:p>
  </w:footnote>
  <w:footnote w:id="638">
    <w:p>
      <w:pPr>
        <w:pStyle w:val="FootnoteText"/>
      </w:pPr>
      <w:r>
        <w:rPr>
          <w:rStyle w:val="FootnoteReference"/>
        </w:rPr>
        <w:footnoteRef/>
      </w:r>
      <w:r>
        <w:rPr>
          <w:b/>
          <w:bCs/>
        </w:rPr>
        <w:t xml:space="preserve">parenthetical.</w:t>
      </w:r>
      <w:r>
        <w:t xml:space="preserve"> Psalms 63:3</w:t>
      </w:r>
    </w:p>
  </w:footnote>
  <w:footnote w:id="639">
    <w:p>
      <w:pPr>
        <w:pStyle w:val="FootnoteText"/>
      </w:pPr>
      <w:r>
        <w:rPr>
          <w:rStyle w:val="FootnoteReference"/>
        </w:rPr>
        <w:footnoteRef/>
      </w:r>
      <w:r>
        <w:rPr>
          <w:b/>
          <w:bCs/>
        </w:rPr>
        <w:t xml:space="preserve">parenthetical.</w:t>
      </w:r>
      <w:r>
        <w:t xml:space="preserve"> Psalms 66:20</w:t>
      </w:r>
    </w:p>
  </w:footnote>
  <w:footnote w:id="640">
    <w:p>
      <w:pPr>
        <w:pStyle w:val="FootnoteText"/>
      </w:pPr>
      <w:r>
        <w:rPr>
          <w:rStyle w:val="FootnoteReference"/>
        </w:rPr>
        <w:footnoteRef/>
      </w:r>
      <w:r>
        <w:rPr>
          <w:b/>
          <w:bCs/>
        </w:rPr>
        <w:t xml:space="preserve">parenthetical.</w:t>
      </w:r>
      <w:r>
        <w:t xml:space="preserve"> Revelation 3:12</w:t>
      </w:r>
    </w:p>
  </w:footnote>
  <w:footnote w:id="641">
    <w:p>
      <w:pPr>
        <w:pStyle w:val="FootnoteText"/>
      </w:pPr>
      <w:r>
        <w:rPr>
          <w:rStyle w:val="FootnoteReference"/>
        </w:rPr>
        <w:footnoteRef/>
      </w:r>
      <w:r>
        <w:rPr>
          <w:b/>
          <w:bCs/>
        </w:rPr>
        <w:t xml:space="preserve">parenthetical.</w:t>
      </w:r>
      <w:r>
        <w:t xml:space="preserve"> John 6:34, John 6:35</w:t>
      </w:r>
    </w:p>
  </w:footnote>
  <w:footnote w:id="642">
    <w:p>
      <w:pPr>
        <w:pStyle w:val="FootnoteText"/>
      </w:pPr>
      <w:r>
        <w:rPr>
          <w:rStyle w:val="FootnoteReference"/>
        </w:rPr>
        <w:footnoteRef/>
      </w:r>
      <w:r>
        <w:rPr>
          <w:b/>
          <w:bCs/>
        </w:rPr>
        <w:t xml:space="preserve">parenthetical.</w:t>
      </w:r>
      <w:r>
        <w:t xml:space="preserve"> John 12:24</w:t>
      </w:r>
    </w:p>
  </w:footnote>
  <w:footnote w:id="643">
    <w:p>
      <w:pPr>
        <w:pStyle w:val="FootnoteText"/>
      </w:pPr>
      <w:r>
        <w:rPr>
          <w:rStyle w:val="FootnoteReference"/>
        </w:rPr>
        <w:footnoteRef/>
      </w:r>
      <w:r>
        <w:rPr>
          <w:b/>
          <w:bCs/>
        </w:rPr>
        <w:t xml:space="preserve">parenthetical.</w:t>
      </w:r>
      <w:r>
        <w:t xml:space="preserve"> Romans 15:29</w:t>
      </w:r>
    </w:p>
  </w:footnote>
  <w:footnote w:id="644">
    <w:p>
      <w:pPr>
        <w:pStyle w:val="FootnoteText"/>
      </w:pPr>
      <w:r>
        <w:rPr>
          <w:rStyle w:val="FootnoteReference"/>
        </w:rPr>
        <w:footnoteRef/>
      </w:r>
      <w:r>
        <w:t xml:space="preserve">[These </w:t>
      </w:r>
      <w:r>
        <w:rPr>
          <w:i/>
          <w:iCs/>
        </w:rPr>
        <w:t xml:space="preserve">Journal</w:t>
      </w:r>
      <w:r>
        <w:t xml:space="preserve"> entries, printed below, cover August 3 to 19.]</w:t>
      </w:r>
    </w:p>
  </w:footnote>
  <w:footnote w:id="645">
    <w:p>
      <w:pPr>
        <w:pStyle w:val="FootnoteText"/>
      </w:pPr>
      <w:r>
        <w:rPr>
          <w:rStyle w:val="FootnoteReference"/>
        </w:rPr>
        <w:footnoteRef/>
      </w:r>
      <w:r>
        <w:rPr>
          <w:b/>
          <w:bCs/>
        </w:rPr>
        <w:t xml:space="preserve">parenthetical.</w:t>
      </w:r>
      <w:r>
        <w:t xml:space="preserve"> Isaiah 53:11</w:t>
      </w:r>
    </w:p>
  </w:footnote>
  <w:footnote w:id="646">
    <w:p>
      <w:pPr>
        <w:pStyle w:val="FootnoteText"/>
      </w:pPr>
      <w:r>
        <w:rPr>
          <w:rStyle w:val="FootnoteReference"/>
        </w:rPr>
        <w:footnoteRef/>
      </w:r>
      <w:r>
        <w:rPr>
          <w:b/>
          <w:bCs/>
        </w:rPr>
        <w:t xml:space="preserve">parenthetical.</w:t>
      </w:r>
      <w:r>
        <w:t xml:space="preserve"> 1 John 1:7</w:t>
      </w:r>
    </w:p>
  </w:footnote>
  <w:footnote w:id="647">
    <w:p>
      <w:pPr>
        <w:pStyle w:val="FootnoteText"/>
      </w:pPr>
      <w:r>
        <w:rPr>
          <w:rStyle w:val="FootnoteReference"/>
        </w:rPr>
        <w:footnoteRef/>
      </w:r>
      <w:r>
        <w:rPr>
          <w:b/>
          <w:bCs/>
        </w:rPr>
        <w:t xml:space="preserve">parenthetical.</w:t>
      </w:r>
      <w:r>
        <w:t xml:space="preserve"> Psalms 77:12</w:t>
      </w:r>
    </w:p>
  </w:footnote>
  <w:footnote w:id="648">
    <w:p>
      <w:pPr>
        <w:pStyle w:val="FootnoteText"/>
      </w:pPr>
      <w:r>
        <w:rPr>
          <w:rStyle w:val="FootnoteReference"/>
        </w:rPr>
        <w:footnoteRef/>
      </w:r>
      <w:r>
        <w:rPr>
          <w:b/>
          <w:bCs/>
        </w:rPr>
        <w:t xml:space="preserve">parenthetical.</w:t>
      </w:r>
      <w:r>
        <w:t xml:space="preserve"> Isaiah 53:1; John 12:38</w:t>
      </w:r>
    </w:p>
  </w:footnote>
  <w:footnote w:id="649">
    <w:p>
      <w:pPr>
        <w:pStyle w:val="FootnoteText"/>
      </w:pPr>
      <w:r>
        <w:rPr>
          <w:rStyle w:val="FootnoteReference"/>
        </w:rPr>
        <w:footnoteRef/>
      </w:r>
      <w:r>
        <w:rPr>
          <w:b/>
          <w:bCs/>
        </w:rPr>
        <w:t xml:space="preserve">parenthetical.</w:t>
      </w:r>
      <w:r>
        <w:t xml:space="preserve"> Acts 2:2</w:t>
      </w:r>
    </w:p>
  </w:footnote>
  <w:footnote w:id="650">
    <w:p>
      <w:pPr>
        <w:pStyle w:val="FootnoteText"/>
      </w:pPr>
      <w:r>
        <w:rPr>
          <w:rStyle w:val="FootnoteReference"/>
        </w:rPr>
        <w:footnoteRef/>
      </w:r>
      <w:r>
        <w:rPr>
          <w:b/>
          <w:bCs/>
        </w:rPr>
        <w:t xml:space="preserve">parenthetical.</w:t>
      </w:r>
      <w:r>
        <w:t xml:space="preserve"> Zechariah 12:11</w:t>
      </w:r>
    </w:p>
  </w:footnote>
  <w:footnote w:id="651">
    <w:p>
      <w:pPr>
        <w:pStyle w:val="FootnoteText"/>
      </w:pPr>
      <w:r>
        <w:rPr>
          <w:rStyle w:val="FootnoteReference"/>
        </w:rPr>
        <w:footnoteRef/>
      </w:r>
      <w:r>
        <w:rPr>
          <w:b/>
          <w:bCs/>
        </w:rPr>
        <w:t xml:space="preserve">parenthetical.</w:t>
      </w:r>
      <w:r>
        <w:t xml:space="preserve"> Zechariah 12:12</w:t>
      </w:r>
    </w:p>
  </w:footnote>
  <w:footnote w:id="652">
    <w:p>
      <w:pPr>
        <w:pStyle w:val="FootnoteText"/>
      </w:pPr>
      <w:r>
        <w:rPr>
          <w:rStyle w:val="FootnoteReference"/>
        </w:rPr>
        <w:footnoteRef/>
      </w:r>
      <w:r>
        <w:rPr>
          <w:b/>
          <w:bCs/>
        </w:rPr>
        <w:t xml:space="preserve">parenthetical.</w:t>
      </w:r>
      <w:r>
        <w:t xml:space="preserve"> Acts 17:18</w:t>
      </w:r>
    </w:p>
  </w:footnote>
  <w:footnote w:id="653">
    <w:p>
      <w:pPr>
        <w:pStyle w:val="FootnoteText"/>
      </w:pPr>
      <w:r>
        <w:rPr>
          <w:rStyle w:val="FootnoteReference"/>
        </w:rPr>
        <w:footnoteRef/>
      </w:r>
      <w:r>
        <w:rPr>
          <w:b/>
          <w:bCs/>
        </w:rPr>
        <w:t xml:space="preserve">parenthetical.</w:t>
      </w:r>
      <w:r>
        <w:t xml:space="preserve"> Zechariah 12:11</w:t>
      </w:r>
    </w:p>
  </w:footnote>
  <w:footnote w:id="654">
    <w:p>
      <w:pPr>
        <w:pStyle w:val="FootnoteText"/>
      </w:pPr>
      <w:r>
        <w:rPr>
          <w:rStyle w:val="FootnoteReference"/>
        </w:rPr>
        <w:footnoteRef/>
      </w:r>
      <w:r>
        <w:rPr>
          <w:b/>
          <w:bCs/>
        </w:rPr>
        <w:t xml:space="preserve">parenthetical.</w:t>
      </w:r>
      <w:r>
        <w:t xml:space="preserve"> Zechariah 12:12</w:t>
      </w:r>
    </w:p>
  </w:footnote>
  <w:footnote w:id="655">
    <w:p>
      <w:pPr>
        <w:pStyle w:val="FootnoteText"/>
      </w:pPr>
      <w:r>
        <w:rPr>
          <w:rStyle w:val="FootnoteReference"/>
        </w:rPr>
        <w:footnoteRef/>
      </w:r>
      <w:r>
        <w:rPr>
          <w:b/>
          <w:bCs/>
        </w:rPr>
        <w:t xml:space="preserve">parenthetical.</w:t>
      </w:r>
      <w:r>
        <w:t xml:space="preserve"> 2 Corinthians 5:8</w:t>
      </w:r>
    </w:p>
  </w:footnote>
  <w:footnote w:id="656">
    <w:p>
      <w:pPr>
        <w:pStyle w:val="FootnoteText"/>
      </w:pPr>
      <w:r>
        <w:rPr>
          <w:rStyle w:val="FootnoteReference"/>
        </w:rPr>
        <w:footnoteRef/>
      </w:r>
      <w:r>
        <w:rPr>
          <w:b/>
          <w:bCs/>
        </w:rPr>
        <w:t xml:space="preserve">parenthetical.</w:t>
      </w:r>
      <w:r>
        <w:t xml:space="preserve"> Hebrews 4:12</w:t>
      </w:r>
    </w:p>
  </w:footnote>
  <w:footnote w:id="657">
    <w:p>
      <w:pPr>
        <w:pStyle w:val="FootnoteText"/>
      </w:pPr>
      <w:r>
        <w:rPr>
          <w:rStyle w:val="FootnoteReference"/>
        </w:rPr>
        <w:footnoteRef/>
      </w:r>
      <w:r>
        <w:rPr>
          <w:b/>
          <w:bCs/>
        </w:rPr>
        <w:t xml:space="preserve">parenthetical.</w:t>
      </w:r>
      <w:r>
        <w:t xml:space="preserve"> Matthew 9:17</w:t>
      </w:r>
    </w:p>
  </w:footnote>
  <w:footnote w:id="658">
    <w:p>
      <w:pPr>
        <w:pStyle w:val="FootnoteText"/>
      </w:pPr>
      <w:r>
        <w:rPr>
          <w:rStyle w:val="FootnoteReference"/>
        </w:rPr>
        <w:footnoteRef/>
      </w:r>
      <w:r>
        <w:rPr>
          <w:b/>
          <w:bCs/>
        </w:rPr>
        <w:t xml:space="preserve">parenthetical.</w:t>
      </w:r>
      <w:r>
        <w:t xml:space="preserve"> Exodus 14:13</w:t>
      </w:r>
    </w:p>
  </w:footnote>
  <w:footnote w:id="659">
    <w:p>
      <w:pPr>
        <w:pStyle w:val="FootnoteText"/>
      </w:pPr>
      <w:r>
        <w:rPr>
          <w:rStyle w:val="FootnoteReference"/>
        </w:rPr>
        <w:footnoteRef/>
      </w:r>
      <w:r>
        <w:rPr>
          <w:b/>
          <w:bCs/>
        </w:rPr>
        <w:t xml:space="preserve">parenthetical.</w:t>
      </w:r>
      <w:r>
        <w:t xml:space="preserve"> Psalms 115:1</w:t>
      </w:r>
    </w:p>
  </w:footnote>
  <w:footnote w:id="660">
    <w:p>
      <w:pPr>
        <w:pStyle w:val="FootnoteText"/>
      </w:pPr>
      <w:r>
        <w:rPr>
          <w:rStyle w:val="FootnoteReference"/>
        </w:rPr>
        <w:footnoteRef/>
      </w:r>
      <w:r>
        <w:rPr>
          <w:b/>
          <w:bCs/>
        </w:rPr>
        <w:t xml:space="preserve">parenthetical.</w:t>
      </w:r>
      <w:r>
        <w:t xml:space="preserve"> John 5:2-4</w:t>
      </w:r>
    </w:p>
  </w:footnote>
  <w:footnote w:id="661">
    <w:p>
      <w:pPr>
        <w:pStyle w:val="FootnoteText"/>
      </w:pPr>
      <w:r>
        <w:rPr>
          <w:rStyle w:val="FootnoteReference"/>
        </w:rPr>
        <w:footnoteRef/>
      </w:r>
      <w:r>
        <w:rPr>
          <w:b/>
          <w:bCs/>
        </w:rPr>
        <w:t xml:space="preserve">parenthetical.</w:t>
      </w:r>
      <w:r>
        <w:t xml:space="preserve"> Hebrews 2:14</w:t>
      </w:r>
    </w:p>
  </w:footnote>
  <w:footnote w:id="662">
    <w:p>
      <w:pPr>
        <w:pStyle w:val="FootnoteText"/>
      </w:pPr>
      <w:r>
        <w:rPr>
          <w:rStyle w:val="FootnoteReference"/>
        </w:rPr>
        <w:footnoteRef/>
      </w:r>
      <w:r>
        <w:t xml:space="preserve">[John, who was then in his junior year. Israel, who died in New Haven on January 26, 1748, did not enter college until 1746.]</w:t>
      </w:r>
    </w:p>
  </w:footnote>
  <w:footnote w:id="663">
    <w:p>
      <w:pPr>
        <w:pStyle w:val="FootnoteText"/>
      </w:pPr>
      <w:r>
        <w:rPr>
          <w:rStyle w:val="FootnoteReference"/>
        </w:rPr>
        <w:footnoteRef/>
      </w:r>
      <w:r>
        <w:rPr>
          <w:b/>
          <w:bCs/>
        </w:rPr>
        <w:t xml:space="preserve">parenthetical.</w:t>
      </w:r>
      <w:r>
        <w:t xml:space="preserve"> 1 Thessalonians 4:17</w:t>
      </w:r>
    </w:p>
  </w:footnote>
  <w:footnote w:id="664">
    <w:p>
      <w:pPr>
        <w:pStyle w:val="FootnoteText"/>
      </w:pPr>
      <w:r>
        <w:rPr>
          <w:rStyle w:val="FootnoteReference"/>
        </w:rPr>
        <w:footnoteRef/>
      </w:r>
      <w:r>
        <w:rPr>
          <w:b/>
          <w:bCs/>
        </w:rPr>
        <w:t xml:space="preserve">parenthetical.</w:t>
      </w:r>
      <w:r>
        <w:t xml:space="preserve"> 1 Thessalonians 4:16</w:t>
      </w:r>
    </w:p>
  </w:footnote>
  <w:footnote w:id="665">
    <w:p>
      <w:pPr>
        <w:pStyle w:val="FootnoteText"/>
      </w:pPr>
      <w:r>
        <w:rPr>
          <w:rStyle w:val="FootnoteReference"/>
        </w:rPr>
        <w:footnoteRef/>
      </w:r>
      <w:r>
        <w:rPr>
          <w:b/>
          <w:bCs/>
        </w:rPr>
        <w:t xml:space="preserve">parenthetical.</w:t>
      </w:r>
      <w:r>
        <w:t xml:space="preserve"> Romans 3:20</w:t>
      </w:r>
    </w:p>
  </w:footnote>
  <w:footnote w:id="666">
    <w:p>
      <w:pPr>
        <w:pStyle w:val="FootnoteText"/>
      </w:pPr>
      <w:r>
        <w:rPr>
          <w:rStyle w:val="FootnoteReference"/>
        </w:rPr>
        <w:footnoteRef/>
      </w:r>
      <w:r>
        <w:rPr>
          <w:b/>
          <w:bCs/>
        </w:rPr>
        <w:t xml:space="preserve">parenthetical.</w:t>
      </w:r>
      <w:r>
        <w:t xml:space="preserve"> Philippians 4:7</w:t>
      </w:r>
    </w:p>
  </w:footnote>
  <w:footnote w:id="667">
    <w:p>
      <w:pPr>
        <w:pStyle w:val="FootnoteText"/>
      </w:pPr>
      <w:r>
        <w:rPr>
          <w:rStyle w:val="FootnoteReference"/>
        </w:rPr>
        <w:footnoteRef/>
      </w:r>
      <w:r>
        <w:rPr>
          <w:b/>
          <w:bCs/>
        </w:rPr>
        <w:t xml:space="preserve">parenthetical.</w:t>
      </w:r>
      <w:r>
        <w:t xml:space="preserve"> 1 Peter 1:22; 1 John 3:23; 1 John 4:7, 1 John 4:12</w:t>
      </w:r>
    </w:p>
  </w:footnote>
  <w:footnote w:id="668">
    <w:p>
      <w:pPr>
        <w:pStyle w:val="FootnoteText"/>
      </w:pPr>
      <w:r>
        <w:rPr>
          <w:rStyle w:val="FootnoteReference"/>
        </w:rPr>
        <w:footnoteRef/>
      </w:r>
      <w:r>
        <w:rPr>
          <w:b/>
          <w:bCs/>
        </w:rPr>
        <w:t xml:space="preserve">parenthetical.</w:t>
      </w:r>
      <w:r>
        <w:t xml:space="preserve"> John 5:24</w:t>
      </w:r>
    </w:p>
  </w:footnote>
  <w:footnote w:id="669">
    <w:p>
      <w:pPr>
        <w:pStyle w:val="FootnoteText"/>
      </w:pPr>
      <w:r>
        <w:rPr>
          <w:rStyle w:val="FootnoteReference"/>
        </w:rPr>
        <w:footnoteRef/>
      </w:r>
      <w:r>
        <w:rPr>
          <w:b/>
          <w:bCs/>
        </w:rPr>
        <w:t xml:space="preserve">parenthetical.</w:t>
      </w:r>
      <w:r>
        <w:t xml:space="preserve"> John 6</w:t>
      </w:r>
    </w:p>
  </w:footnote>
  <w:footnote w:id="670">
    <w:p>
      <w:pPr>
        <w:pStyle w:val="FootnoteText"/>
      </w:pPr>
      <w:r>
        <w:rPr>
          <w:rStyle w:val="FootnoteReference"/>
        </w:rPr>
        <w:footnoteRef/>
      </w:r>
      <w:r>
        <w:rPr>
          <w:b/>
          <w:bCs/>
        </w:rPr>
        <w:t xml:space="preserve">parenthetical.</w:t>
      </w:r>
      <w:r>
        <w:t xml:space="preserve"> Romans 8:15</w:t>
      </w:r>
    </w:p>
  </w:footnote>
  <w:footnote w:id="671">
    <w:p>
      <w:pPr>
        <w:pStyle w:val="FootnoteText"/>
      </w:pPr>
      <w:r>
        <w:rPr>
          <w:rStyle w:val="FootnoteReference"/>
        </w:rPr>
        <w:footnoteRef/>
      </w:r>
      <w:r>
        <w:rPr>
          <w:b/>
          <w:bCs/>
        </w:rPr>
        <w:t xml:space="preserve">parenthetical.</w:t>
      </w:r>
      <w:r>
        <w:t xml:space="preserve"> Job 3:17</w:t>
      </w:r>
    </w:p>
  </w:footnote>
  <w:footnote w:id="672">
    <w:p>
      <w:pPr>
        <w:pStyle w:val="FootnoteText"/>
      </w:pPr>
      <w:r>
        <w:rPr>
          <w:rStyle w:val="FootnoteReference"/>
        </w:rPr>
        <w:footnoteRef/>
      </w:r>
      <w:r>
        <w:rPr>
          <w:b/>
          <w:bCs/>
        </w:rPr>
        <w:t xml:space="preserve">parenthetical.</w:t>
      </w:r>
      <w:r>
        <w:t xml:space="preserve"> Psalms 103:1, Psalms 103:2</w:t>
      </w:r>
    </w:p>
  </w:footnote>
  <w:footnote w:id="673">
    <w:p>
      <w:pPr>
        <w:pStyle w:val="FootnoteText"/>
      </w:pPr>
      <w:r>
        <w:rPr>
          <w:rStyle w:val="FootnoteReference"/>
        </w:rPr>
        <w:footnoteRef/>
      </w:r>
      <w:r>
        <w:t xml:space="preserve">[There is no </w:t>
      </w:r>
      <w:r>
        <w:rPr>
          <w:i/>
          <w:iCs/>
        </w:rPr>
        <w:t xml:space="preserve">Journal</w:t>
      </w:r>
      <w:r>
        <w:t xml:space="preserve"> entry for September 2.]</w:t>
      </w:r>
    </w:p>
  </w:footnote>
  <w:footnote w:id="674">
    <w:p>
      <w:pPr>
        <w:pStyle w:val="FootnoteText"/>
      </w:pPr>
      <w:r>
        <w:rPr>
          <w:rStyle w:val="FootnoteReference"/>
        </w:rPr>
        <w:footnoteRef/>
      </w:r>
      <w:r>
        <w:rPr>
          <w:b/>
          <w:bCs/>
        </w:rPr>
        <w:t xml:space="preserve">parenthetical.</w:t>
      </w:r>
      <w:r>
        <w:t xml:space="preserve"> Hosea 6:4</w:t>
      </w:r>
    </w:p>
  </w:footnote>
  <w:footnote w:id="675">
    <w:p>
      <w:pPr>
        <w:pStyle w:val="FootnoteText"/>
      </w:pPr>
      <w:r>
        <w:rPr>
          <w:rStyle w:val="FootnoteReference"/>
        </w:rPr>
        <w:footnoteRef/>
      </w:r>
      <w:r>
        <w:t xml:space="preserve">[Probably Craig's. See map.]</w:t>
      </w:r>
    </w:p>
  </w:footnote>
  <w:footnote w:id="676">
    <w:p>
      <w:pPr>
        <w:pStyle w:val="FootnoteText"/>
      </w:pPr>
      <w:r>
        <w:rPr>
          <w:rStyle w:val="FootnoteReference"/>
        </w:rPr>
        <w:footnoteRef/>
      </w:r>
      <w:r>
        <w:rPr>
          <w:b/>
          <w:bCs/>
        </w:rPr>
        <w:t xml:space="preserve">parenthetical.</w:t>
      </w:r>
      <w:r>
        <w:t xml:space="preserve"> Hebrews 11:36</w:t>
      </w:r>
    </w:p>
  </w:footnote>
  <w:footnote w:id="677">
    <w:p>
      <w:pPr>
        <w:pStyle w:val="FootnoteText"/>
      </w:pPr>
      <w:r>
        <w:rPr>
          <w:rStyle w:val="FootnoteReference"/>
        </w:rPr>
        <w:footnoteRef/>
      </w:r>
      <w:r>
        <w:rPr>
          <w:b/>
          <w:bCs/>
        </w:rPr>
        <w:t xml:space="preserve">parenthetical.</w:t>
      </w:r>
      <w:r>
        <w:t xml:space="preserve"> Psalms 103:1, Psalms 103:2</w:t>
      </w:r>
    </w:p>
  </w:footnote>
  <w:footnote w:id="678">
    <w:p>
      <w:pPr>
        <w:pStyle w:val="FootnoteText"/>
      </w:pPr>
      <w:r>
        <w:rPr>
          <w:rStyle w:val="FootnoteReference"/>
        </w:rPr>
        <w:footnoteRef/>
      </w:r>
      <w:r>
        <w:t xml:space="preserve">[See Intro., Sec. 2 above, pp. 30–32.]</w:t>
      </w:r>
    </w:p>
  </w:footnote>
  <w:footnote w:id="679">
    <w:p>
      <w:pPr>
        <w:pStyle w:val="FootnoteText"/>
      </w:pPr>
      <w:r>
        <w:rPr>
          <w:rStyle w:val="FootnoteReference"/>
        </w:rPr>
        <w:footnoteRef/>
      </w:r>
      <w:r>
        <w:rPr>
          <w:b/>
          <w:bCs/>
        </w:rPr>
        <w:t xml:space="preserve">parenthetical.</w:t>
      </w:r>
      <w:r>
        <w:t xml:space="preserve"> 2 Timothy 2:19</w:t>
      </w:r>
    </w:p>
  </w:footnote>
  <w:footnote w:id="680">
    <w:p>
      <w:pPr>
        <w:pStyle w:val="FootnoteText"/>
      </w:pPr>
      <w:r>
        <w:rPr>
          <w:rStyle w:val="FootnoteReference"/>
        </w:rPr>
        <w:footnoteRef/>
      </w:r>
      <w:r>
        <w:rPr>
          <w:b/>
          <w:bCs/>
        </w:rPr>
        <w:t xml:space="preserve">parenthetical.</w:t>
      </w:r>
      <w:r>
        <w:t xml:space="preserve"> 2 Timothy 2:26</w:t>
      </w:r>
    </w:p>
  </w:footnote>
  <w:footnote w:id="681">
    <w:p>
      <w:pPr>
        <w:pStyle w:val="FootnoteText"/>
      </w:pPr>
      <w:r>
        <w:rPr>
          <w:rStyle w:val="FootnoteReference"/>
        </w:rPr>
        <w:footnoteRef/>
      </w:r>
      <w:r>
        <w:rPr>
          <w:b/>
          <w:bCs/>
        </w:rPr>
        <w:t xml:space="preserve">parenthetical.</w:t>
      </w:r>
      <w:r>
        <w:t xml:space="preserve"> Matthew 4:16</w:t>
      </w:r>
    </w:p>
  </w:footnote>
  <w:footnote w:id="682">
    <w:p>
      <w:pPr>
        <w:pStyle w:val="FootnoteText"/>
      </w:pPr>
      <w:r>
        <w:rPr>
          <w:rStyle w:val="FootnoteReference"/>
        </w:rPr>
        <w:footnoteRef/>
      </w:r>
      <w:r>
        <w:rPr>
          <w:b/>
          <w:bCs/>
        </w:rPr>
        <w:t xml:space="preserve">parenthetical.</w:t>
      </w:r>
      <w:r>
        <w:t xml:space="preserve"> 1 Timothy 1:12</w:t>
      </w:r>
    </w:p>
  </w:footnote>
  <w:footnote w:id="683">
    <w:p>
      <w:pPr>
        <w:pStyle w:val="FootnoteText"/>
      </w:pPr>
      <w:r>
        <w:rPr>
          <w:rStyle w:val="FootnoteReference"/>
        </w:rPr>
        <w:footnoteRef/>
      </w:r>
      <w:r>
        <w:rPr>
          <w:b/>
          <w:bCs/>
        </w:rPr>
        <w:t xml:space="preserve">parenthetical.</w:t>
      </w:r>
      <w:r>
        <w:t xml:space="preserve"> Isaiah 53:1; John 12:38</w:t>
      </w:r>
    </w:p>
  </w:footnote>
  <w:footnote w:id="684">
    <w:p>
      <w:pPr>
        <w:pStyle w:val="FootnoteText"/>
      </w:pPr>
      <w:r>
        <w:rPr>
          <w:rStyle w:val="FootnoteReference"/>
        </w:rPr>
        <w:footnoteRef/>
      </w:r>
      <w:r>
        <w:rPr>
          <w:b/>
          <w:bCs/>
        </w:rPr>
        <w:t xml:space="preserve">parenthetical.</w:t>
      </w:r>
      <w:r>
        <w:t xml:space="preserve"> Romans 5:2</w:t>
      </w:r>
    </w:p>
  </w:footnote>
  <w:footnote w:id="685">
    <w:p>
      <w:pPr>
        <w:pStyle w:val="FootnoteText"/>
      </w:pPr>
      <w:r>
        <w:rPr>
          <w:rStyle w:val="FootnoteReference"/>
        </w:rPr>
        <w:footnoteRef/>
      </w:r>
      <w:r>
        <w:rPr>
          <w:b/>
          <w:bCs/>
        </w:rPr>
        <w:t xml:space="preserve">parenthetical.</w:t>
      </w:r>
      <w:r>
        <w:t xml:space="preserve"> Romans 8:15</w:t>
      </w:r>
    </w:p>
  </w:footnote>
  <w:footnote w:id="686">
    <w:p>
      <w:pPr>
        <w:pStyle w:val="FootnoteText"/>
      </w:pPr>
      <w:r>
        <w:rPr>
          <w:rStyle w:val="FootnoteReference"/>
        </w:rPr>
        <w:footnoteRef/>
      </w:r>
      <w:r>
        <w:rPr>
          <w:b/>
          <w:bCs/>
        </w:rPr>
        <w:t xml:space="preserve">parenthetical.</w:t>
      </w:r>
      <w:r>
        <w:t xml:space="preserve"> Ephesians 2:12</w:t>
      </w:r>
    </w:p>
  </w:footnote>
  <w:footnote w:id="687">
    <w:p>
      <w:pPr>
        <w:pStyle w:val="FootnoteText"/>
      </w:pPr>
      <w:r>
        <w:rPr>
          <w:rStyle w:val="FootnoteReference"/>
        </w:rPr>
        <w:footnoteRef/>
      </w:r>
      <w:r>
        <w:rPr>
          <w:b/>
          <w:bCs/>
        </w:rPr>
        <w:t xml:space="preserve">parenthetical.</w:t>
      </w:r>
      <w:r>
        <w:t xml:space="preserve"> John 4:23</w:t>
      </w:r>
    </w:p>
  </w:footnote>
  <w:footnote w:id="688">
    <w:p>
      <w:pPr>
        <w:pStyle w:val="FootnoteText"/>
      </w:pPr>
      <w:r>
        <w:rPr>
          <w:rStyle w:val="FootnoteReference"/>
        </w:rPr>
        <w:footnoteRef/>
      </w:r>
      <w:r>
        <w:rPr>
          <w:b/>
          <w:bCs/>
        </w:rPr>
        <w:t xml:space="preserve">parenthetical.</w:t>
      </w:r>
      <w:r>
        <w:t xml:space="preserve"> Genesis 28:17</w:t>
      </w:r>
    </w:p>
  </w:footnote>
  <w:footnote w:id="689">
    <w:p>
      <w:pPr>
        <w:pStyle w:val="FootnoteText"/>
      </w:pPr>
      <w:r>
        <w:rPr>
          <w:rStyle w:val="FootnoteReference"/>
        </w:rPr>
        <w:footnoteRef/>
      </w:r>
      <w:r>
        <w:rPr>
          <w:b/>
          <w:bCs/>
        </w:rPr>
        <w:t xml:space="preserve">parenthetical.</w:t>
      </w:r>
      <w:r>
        <w:t xml:space="preserve"> Matthew 17:4</w:t>
      </w:r>
    </w:p>
  </w:footnote>
  <w:footnote w:id="690">
    <w:p>
      <w:pPr>
        <w:pStyle w:val="FootnoteText"/>
      </w:pPr>
      <w:r>
        <w:rPr>
          <w:rStyle w:val="FootnoteReference"/>
        </w:rPr>
        <w:footnoteRef/>
      </w:r>
      <w:r>
        <w:rPr>
          <w:b/>
          <w:bCs/>
        </w:rPr>
        <w:t xml:space="preserve">parenthetical.</w:t>
      </w:r>
      <w:r>
        <w:t xml:space="preserve"> Revelation 21:2</w:t>
      </w:r>
    </w:p>
  </w:footnote>
  <w:footnote w:id="691">
    <w:p>
      <w:pPr>
        <w:pStyle w:val="FootnoteText"/>
      </w:pPr>
      <w:r>
        <w:rPr>
          <w:rStyle w:val="FootnoteReference"/>
        </w:rPr>
        <w:footnoteRef/>
      </w:r>
      <w:r>
        <w:t xml:space="preserve">The man particularly mentioned in my </w:t>
      </w:r>
      <w:r>
        <w:rPr>
          <w:i/>
          <w:iCs/>
        </w:rPr>
        <w:t xml:space="preserve">Journal</w:t>
      </w:r>
      <w:r>
        <w:t xml:space="preserve"> of August 10 as being then awakened. [Brainerd's note]</w:t>
      </w:r>
    </w:p>
  </w:footnote>
  <w:footnote w:id="692">
    <w:p>
      <w:pPr>
        <w:pStyle w:val="FootnoteText"/>
      </w:pPr>
      <w:r>
        <w:rPr>
          <w:rStyle w:val="FootnoteReference"/>
        </w:rPr>
        <w:footnoteRef/>
      </w:r>
      <w:r>
        <w:t xml:space="preserve">[Now Queens Borough.]</w:t>
      </w:r>
    </w:p>
  </w:footnote>
  <w:footnote w:id="693">
    <w:p>
      <w:pPr>
        <w:pStyle w:val="FootnoteText"/>
      </w:pPr>
      <w:r>
        <w:rPr>
          <w:rStyle w:val="FootnoteReference"/>
        </w:rPr>
        <w:footnoteRef/>
      </w:r>
      <w:r>
        <w:rPr>
          <w:b/>
          <w:bCs/>
        </w:rPr>
        <w:t xml:space="preserve">parenthetical.</w:t>
      </w:r>
      <w:r>
        <w:t xml:space="preserve"> 1 Corinthians 15:24</w:t>
      </w:r>
    </w:p>
  </w:footnote>
  <w:footnote w:id="694">
    <w:p>
      <w:pPr>
        <w:pStyle w:val="FootnoteText"/>
      </w:pPr>
      <w:r>
        <w:rPr>
          <w:rStyle w:val="FootnoteReference"/>
        </w:rPr>
        <w:footnoteRef/>
      </w:r>
      <w:r>
        <w:rPr>
          <w:b/>
          <w:bCs/>
        </w:rPr>
        <w:t xml:space="preserve">parenthetical.</w:t>
      </w:r>
      <w:r>
        <w:t xml:space="preserve"> Proverbs 1:23</w:t>
      </w:r>
    </w:p>
  </w:footnote>
  <w:footnote w:id="695">
    <w:p>
      <w:pPr>
        <w:pStyle w:val="FootnoteText"/>
      </w:pPr>
      <w:r>
        <w:rPr>
          <w:rStyle w:val="FootnoteReference"/>
        </w:rPr>
        <w:footnoteRef/>
      </w:r>
      <w:r>
        <w:rPr>
          <w:b/>
          <w:bCs/>
        </w:rPr>
        <w:t xml:space="preserve">parenthetical.</w:t>
      </w:r>
      <w:r>
        <w:t xml:space="preserve"> Habakkuk 3:2</w:t>
      </w:r>
    </w:p>
  </w:footnote>
  <w:footnote w:id="696">
    <w:p>
      <w:pPr>
        <w:pStyle w:val="FootnoteText"/>
      </w:pPr>
      <w:r>
        <w:rPr>
          <w:rStyle w:val="FootnoteReference"/>
        </w:rPr>
        <w:footnoteRef/>
      </w:r>
      <w:r>
        <w:t xml:space="preserve">[The </w:t>
      </w:r>
      <w:r>
        <w:rPr>
          <w:i/>
          <w:iCs/>
        </w:rPr>
        <w:t xml:space="preserve">Journal</w:t>
      </w:r>
      <w:r>
        <w:t xml:space="preserve"> records only three days.]</w:t>
      </w:r>
    </w:p>
  </w:footnote>
  <w:footnote w:id="697">
    <w:p>
      <w:pPr>
        <w:pStyle w:val="FootnoteText"/>
      </w:pPr>
      <w:r>
        <w:rPr>
          <w:rStyle w:val="FootnoteReference"/>
        </w:rPr>
        <w:footnoteRef/>
      </w:r>
      <w:r>
        <w:rPr>
          <w:b/>
          <w:bCs/>
        </w:rPr>
        <w:t xml:space="preserve">parenthetical.</w:t>
      </w:r>
      <w:r>
        <w:t xml:space="preserve"> Luke 19:9</w:t>
      </w:r>
    </w:p>
  </w:footnote>
  <w:footnote w:id="698">
    <w:p>
      <w:pPr>
        <w:pStyle w:val="FootnoteText"/>
      </w:pPr>
      <w:r>
        <w:rPr>
          <w:rStyle w:val="FootnoteReference"/>
        </w:rPr>
        <w:footnoteRef/>
      </w:r>
      <w:r>
        <w:rPr>
          <w:b/>
          <w:bCs/>
        </w:rPr>
        <w:t xml:space="preserve">parenthetical.</w:t>
      </w:r>
      <w:r>
        <w:t xml:space="preserve"> 2 Corinthians 3:18</w:t>
      </w:r>
    </w:p>
  </w:footnote>
  <w:footnote w:id="699">
    <w:p>
      <w:pPr>
        <w:pStyle w:val="FootnoteText"/>
      </w:pPr>
      <w:r>
        <w:rPr>
          <w:rStyle w:val="FootnoteReference"/>
        </w:rPr>
        <w:footnoteRef/>
      </w:r>
      <w:r>
        <w:rPr>
          <w:b/>
          <w:bCs/>
        </w:rPr>
        <w:t xml:space="preserve">parenthetical.</w:t>
      </w:r>
      <w:r>
        <w:t xml:space="preserve"> Matthew 17:4</w:t>
      </w:r>
    </w:p>
  </w:footnote>
  <w:footnote w:id="700">
    <w:p>
      <w:pPr>
        <w:pStyle w:val="FootnoteText"/>
      </w:pPr>
      <w:r>
        <w:rPr>
          <w:rStyle w:val="FootnoteReference"/>
        </w:rPr>
        <w:footnoteRef/>
      </w:r>
      <w:r>
        <w:t xml:space="preserve">[The </w:t>
      </w:r>
      <w:r>
        <w:rPr>
          <w:i/>
          <w:iCs/>
        </w:rPr>
        <w:t xml:space="preserve">Journal</w:t>
      </w:r>
      <w:r>
        <w:t xml:space="preserve"> records only two days.]</w:t>
      </w:r>
    </w:p>
  </w:footnote>
  <w:footnote w:id="701">
    <w:p>
      <w:pPr>
        <w:pStyle w:val="FootnoteText"/>
      </w:pPr>
      <w:r>
        <w:rPr>
          <w:rStyle w:val="FootnoteReference"/>
        </w:rPr>
        <w:footnoteRef/>
      </w:r>
      <w:r>
        <w:rPr>
          <w:b/>
          <w:bCs/>
        </w:rPr>
        <w:t xml:space="preserve">parenthetical.</w:t>
      </w:r>
      <w:r>
        <w:t xml:space="preserve"> Luke 16:22</w:t>
      </w:r>
    </w:p>
  </w:footnote>
  <w:footnote w:id="702">
    <w:p>
      <w:pPr>
        <w:pStyle w:val="FootnoteText"/>
      </w:pPr>
      <w:r>
        <w:rPr>
          <w:rStyle w:val="FootnoteReference"/>
        </w:rPr>
        <w:footnoteRef/>
      </w:r>
      <w:r>
        <w:rPr>
          <w:b/>
          <w:bCs/>
        </w:rPr>
        <w:t xml:space="preserve">parenthetical.</w:t>
      </w:r>
      <w:r>
        <w:t xml:space="preserve"> Jeremiah 20:10</w:t>
      </w:r>
    </w:p>
  </w:footnote>
  <w:footnote w:id="703">
    <w:p>
      <w:pPr>
        <w:pStyle w:val="FootnoteText"/>
      </w:pPr>
      <w:r>
        <w:rPr>
          <w:rStyle w:val="FootnoteReference"/>
        </w:rPr>
        <w:footnoteRef/>
      </w:r>
      <w:r>
        <w:t xml:space="preserve">[Now Union, a suburb of Elizabeth.]</w:t>
      </w:r>
    </w:p>
  </w:footnote>
  <w:footnote w:id="704">
    <w:p>
      <w:pPr>
        <w:pStyle w:val="FootnoteText"/>
      </w:pPr>
      <w:r>
        <w:rPr>
          <w:rStyle w:val="FootnoteReference"/>
        </w:rPr>
        <w:footnoteRef/>
      </w:r>
      <w:r>
        <w:rPr>
          <w:b/>
          <w:bCs/>
        </w:rPr>
        <w:t xml:space="preserve">parenthetical.</w:t>
      </w:r>
      <w:r>
        <w:t xml:space="preserve"> Psalms 77:12</w:t>
      </w:r>
    </w:p>
  </w:footnote>
  <w:footnote w:id="705">
    <w:p>
      <w:pPr>
        <w:pStyle w:val="FootnoteText"/>
      </w:pPr>
      <w:r>
        <w:rPr>
          <w:rStyle w:val="FootnoteReference"/>
        </w:rPr>
        <w:footnoteRef/>
      </w:r>
      <w:r>
        <w:t xml:space="preserve">This is the third house that he built to dwell in by himself among the Indians: the first at Kaunaumeek in the County of Albany; the second at the Forks of Delaware in Pennsylvania; and now this al Crossweeksung in New Jersey.</w:t>
      </w:r>
    </w:p>
  </w:footnote>
  <w:footnote w:id="706">
    <w:p>
      <w:pPr>
        <w:pStyle w:val="FootnoteText"/>
      </w:pPr>
      <w:r>
        <w:rPr>
          <w:rStyle w:val="FootnoteReference"/>
        </w:rPr>
        <w:footnoteRef/>
      </w:r>
      <w:r>
        <w:rPr>
          <w:b/>
          <w:bCs/>
        </w:rPr>
        <w:t xml:space="preserve">parenthetical.</w:t>
      </w:r>
      <w:r>
        <w:t xml:space="preserve"> Hebrews 4:12</w:t>
      </w:r>
    </w:p>
  </w:footnote>
  <w:footnote w:id="707">
    <w:p>
      <w:pPr>
        <w:pStyle w:val="FootnoteText"/>
      </w:pPr>
      <w:r>
        <w:rPr>
          <w:rStyle w:val="FootnoteReference"/>
        </w:rPr>
        <w:footnoteRef/>
      </w:r>
      <w:r>
        <w:rPr>
          <w:b/>
          <w:bCs/>
        </w:rPr>
        <w:t xml:space="preserve">parenthetical.</w:t>
      </w:r>
      <w:r>
        <w:t xml:space="preserve"> 1 Thessalonians 2:13</w:t>
      </w:r>
    </w:p>
  </w:footnote>
  <w:footnote w:id="708">
    <w:p>
      <w:pPr>
        <w:pStyle w:val="FootnoteText"/>
      </w:pPr>
      <w:r>
        <w:rPr>
          <w:rStyle w:val="FootnoteReference"/>
        </w:rPr>
        <w:footnoteRef/>
      </w:r>
      <w:r>
        <w:rPr>
          <w:b/>
          <w:bCs/>
        </w:rPr>
        <w:t xml:space="preserve">parenthetical.</w:t>
      </w:r>
      <w:r>
        <w:t xml:space="preserve"> Luke 11:5</w:t>
      </w:r>
    </w:p>
  </w:footnote>
  <w:footnote w:id="709">
    <w:p>
      <w:pPr>
        <w:pStyle w:val="FootnoteText"/>
      </w:pPr>
      <w:r>
        <w:rPr>
          <w:rStyle w:val="FootnoteReference"/>
        </w:rPr>
        <w:footnoteRef/>
      </w:r>
      <w:r>
        <w:t xml:space="preserve">[The standard Presbyterian catechism compiled by the Westminster Assembly and presented to Parliament in 1647. The Larger Catechism, "for such as have made some proficiency in the knowledge of the Christian religion," is too detailed for memorizing and did not receive the reception accorded to the Shorter Catechism, which is "for such as are of weaker capacity." Both were authorized by the General Assembly of the Church of Scotland (July 1648) and by the Scottish parliament (January 1649).]</w:t>
      </w:r>
    </w:p>
  </w:footnote>
  <w:footnote w:id="710">
    <w:p>
      <w:pPr>
        <w:pStyle w:val="FootnoteText"/>
      </w:pPr>
      <w:r>
        <w:rPr>
          <w:rStyle w:val="FootnoteReference"/>
        </w:rPr>
        <w:footnoteRef/>
      </w:r>
      <w:r>
        <w:rPr>
          <w:b/>
          <w:bCs/>
        </w:rPr>
        <w:t xml:space="preserve">parenthetical.</w:t>
      </w:r>
      <w:r>
        <w:t xml:space="preserve"> Romans 5:10</w:t>
      </w:r>
    </w:p>
  </w:footnote>
  <w:footnote w:id="711">
    <w:p>
      <w:pPr>
        <w:pStyle w:val="FootnoteText"/>
      </w:pPr>
      <w:r>
        <w:rPr>
          <w:rStyle w:val="FootnoteReference"/>
        </w:rPr>
        <w:footnoteRef/>
      </w:r>
      <w:r>
        <w:t xml:space="preserve">In proper English thus: "I tried to save myself till at last my strength was all gone and I could not stir any further. Then at last I was forced to let Jesus Christ alone, to send me to hell if he pleased." [Brainerd's note]</w:t>
      </w:r>
    </w:p>
  </w:footnote>
  <w:footnote w:id="712">
    <w:p>
      <w:pPr>
        <w:pStyle w:val="FootnoteText"/>
      </w:pPr>
      <w:r>
        <w:rPr>
          <w:rStyle w:val="FootnoteReference"/>
        </w:rPr>
        <w:footnoteRef/>
      </w:r>
      <w:r>
        <w:t xml:space="preserve">In plain English thus: "I could not help it. My heart would be wicked for all what I could do. I could not make it good." [Brainerd's note]</w:t>
      </w:r>
    </w:p>
  </w:footnote>
  <w:footnote w:id="713">
    <w:p>
      <w:pPr>
        <w:pStyle w:val="FootnoteText"/>
      </w:pPr>
      <w:r>
        <w:rPr>
          <w:rStyle w:val="FootnoteReference"/>
        </w:rPr>
        <w:footnoteRef/>
      </w:r>
      <w:r>
        <w:t xml:space="preserve">"By and by my heart was exceeding glad." [Brainerd's note]</w:t>
      </w:r>
    </w:p>
  </w:footnote>
  <w:footnote w:id="714">
    <w:p>
      <w:pPr>
        <w:pStyle w:val="FootnoteText"/>
      </w:pPr>
      <w:r>
        <w:rPr>
          <w:rStyle w:val="FootnoteReference"/>
        </w:rPr>
        <w:footnoteRef/>
      </w:r>
      <w:r>
        <w:t xml:space="preserve">"My heart was glad that Jesus Christ would do with me what he pleased. Then I thought my heart would be glad, although Christ should send me to hell. I did not care where he put me, I should love him for all; i.e. do what he would with me." [Brainerd's note]</w:t>
      </w:r>
    </w:p>
  </w:footnote>
  <w:footnote w:id="715">
    <w:p>
      <w:pPr>
        <w:pStyle w:val="FootnoteText"/>
      </w:pPr>
      <w:r>
        <w:rPr>
          <w:rStyle w:val="FootnoteReference"/>
        </w:rPr>
        <w:footnoteRef/>
      </w:r>
      <w:r>
        <w:rPr>
          <w:b/>
          <w:bCs/>
        </w:rPr>
        <w:t xml:space="preserve">parenthetical.</w:t>
      </w:r>
      <w:r>
        <w:t xml:space="preserve"> 2 Peter 1:10</w:t>
      </w:r>
    </w:p>
  </w:footnote>
  <w:footnote w:id="716">
    <w:p>
      <w:pPr>
        <w:pStyle w:val="FootnoteText"/>
      </w:pPr>
      <w:r>
        <w:rPr>
          <w:rStyle w:val="FootnoteReference"/>
        </w:rPr>
        <w:footnoteRef/>
      </w:r>
      <w:r>
        <w:rPr>
          <w:b/>
          <w:bCs/>
        </w:rPr>
        <w:t xml:space="preserve">parenthetical.</w:t>
      </w:r>
      <w:r>
        <w:t xml:space="preserve"> Hosea 6:3</w:t>
      </w:r>
    </w:p>
  </w:footnote>
  <w:footnote w:id="717">
    <w:p>
      <w:pPr>
        <w:pStyle w:val="FootnoteText"/>
      </w:pPr>
      <w:r>
        <w:rPr>
          <w:rStyle w:val="FootnoteReference"/>
        </w:rPr>
        <w:footnoteRef/>
      </w:r>
      <w:r>
        <w:rPr>
          <w:b/>
          <w:bCs/>
        </w:rPr>
        <w:t xml:space="preserve">parenthetical.</w:t>
      </w:r>
      <w:r>
        <w:t xml:space="preserve"> Isaiah 50:4; Proverbs 15:23</w:t>
      </w:r>
    </w:p>
  </w:footnote>
  <w:footnote w:id="718">
    <w:p>
      <w:pPr>
        <w:pStyle w:val="FootnoteText"/>
      </w:pPr>
      <w:r>
        <w:rPr>
          <w:rStyle w:val="FootnoteReference"/>
        </w:rPr>
        <w:footnoteRef/>
      </w:r>
      <w:r>
        <w:t xml:space="preserve">On the first of these days he wrote the sixth letter here published at the end. [See below, Some Further Remains, Pt. IV.]</w:t>
      </w:r>
    </w:p>
  </w:footnote>
  <w:footnote w:id="719">
    <w:p>
      <w:pPr>
        <w:pStyle w:val="FootnoteText"/>
      </w:pPr>
      <w:r>
        <w:rPr>
          <w:rStyle w:val="FootnoteReference"/>
        </w:rPr>
        <w:footnoteRef/>
      </w:r>
      <w:r>
        <w:rPr>
          <w:b/>
          <w:bCs/>
        </w:rPr>
        <w:t xml:space="preserve">parenthetical.</w:t>
      </w:r>
      <w:r>
        <w:t xml:space="preserve"> Matthew 11:28</w:t>
      </w:r>
    </w:p>
  </w:footnote>
  <w:footnote w:id="720">
    <w:p>
      <w:pPr>
        <w:pStyle w:val="FootnoteText"/>
      </w:pPr>
      <w:r>
        <w:rPr>
          <w:rStyle w:val="FootnoteReference"/>
        </w:rPr>
        <w:footnoteRef/>
      </w:r>
      <w:r>
        <w:rPr>
          <w:b/>
          <w:bCs/>
        </w:rPr>
        <w:t xml:space="preserve">parenthetical.</w:t>
      </w:r>
      <w:r>
        <w:t xml:space="preserve"> Psalms 144:5</w:t>
      </w:r>
    </w:p>
  </w:footnote>
  <w:footnote w:id="721">
    <w:p>
      <w:pPr>
        <w:pStyle w:val="FootnoteText"/>
      </w:pPr>
      <w:r>
        <w:rPr>
          <w:rStyle w:val="FootnoteReference"/>
        </w:rPr>
        <w:footnoteRef/>
      </w:r>
      <w:r>
        <w:rPr>
          <w:b/>
          <w:bCs/>
        </w:rPr>
        <w:t xml:space="preserve">parenthetical.</w:t>
      </w:r>
      <w:r>
        <w:t xml:space="preserve"> Matthew 7:13</w:t>
      </w:r>
    </w:p>
  </w:footnote>
  <w:footnote w:id="722">
    <w:p>
      <w:pPr>
        <w:pStyle w:val="FootnoteText"/>
      </w:pPr>
      <w:r>
        <w:rPr>
          <w:rStyle w:val="FootnoteReference"/>
        </w:rPr>
        <w:footnoteRef/>
      </w:r>
      <w:r>
        <w:rPr>
          <w:b/>
          <w:bCs/>
        </w:rPr>
        <w:t xml:space="preserve">parenthetical.</w:t>
      </w:r>
      <w:r>
        <w:t xml:space="preserve"> Acts 26:22</w:t>
      </w:r>
    </w:p>
  </w:footnote>
  <w:footnote w:id="723">
    <w:p>
      <w:pPr>
        <w:pStyle w:val="FootnoteText"/>
      </w:pPr>
      <w:r>
        <w:rPr>
          <w:rStyle w:val="FootnoteReference"/>
        </w:rPr>
        <w:footnoteRef/>
      </w:r>
      <w:r>
        <w:rPr>
          <w:b/>
          <w:bCs/>
        </w:rPr>
        <w:t xml:space="preserve">parenthetical.</w:t>
      </w:r>
      <w:r>
        <w:t xml:space="preserve"> 1 Corinthians 9:16</w:t>
      </w:r>
    </w:p>
  </w:footnote>
  <w:footnote w:id="724">
    <w:p>
      <w:pPr>
        <w:pStyle w:val="FootnoteText"/>
      </w:pPr>
      <w:r>
        <w:rPr>
          <w:rStyle w:val="FootnoteReference"/>
        </w:rPr>
        <w:footnoteRef/>
      </w:r>
      <w:r>
        <w:rPr>
          <w:b/>
          <w:bCs/>
        </w:rPr>
        <w:t xml:space="preserve">parenthetical.</w:t>
      </w:r>
      <w:r>
        <w:t xml:space="preserve"> Job 29:13</w:t>
      </w:r>
    </w:p>
  </w:footnote>
  <w:footnote w:id="725">
    <w:p>
      <w:pPr>
        <w:pStyle w:val="FootnoteText"/>
      </w:pPr>
      <w:r>
        <w:rPr>
          <w:rStyle w:val="FootnoteReference"/>
        </w:rPr>
        <w:footnoteRef/>
      </w:r>
      <w:r>
        <w:rPr>
          <w:b/>
          <w:bCs/>
        </w:rPr>
        <w:t xml:space="preserve">parenthetical.</w:t>
      </w:r>
      <w:r>
        <w:t xml:space="preserve"> Daniel 2:45</w:t>
      </w:r>
    </w:p>
  </w:footnote>
  <w:footnote w:id="726">
    <w:p>
      <w:pPr>
        <w:pStyle w:val="FootnoteText"/>
      </w:pPr>
      <w:r>
        <w:rPr>
          <w:rStyle w:val="FootnoteReference"/>
        </w:rPr>
        <w:footnoteRef/>
      </w:r>
      <w:r>
        <w:rPr>
          <w:b/>
          <w:bCs/>
        </w:rPr>
        <w:t xml:space="preserve">parenthetical.</w:t>
      </w:r>
      <w:r>
        <w:t xml:space="preserve"> Daniel 2:35</w:t>
      </w:r>
    </w:p>
  </w:footnote>
  <w:footnote w:id="727">
    <w:p>
      <w:pPr>
        <w:pStyle w:val="FootnoteText"/>
      </w:pPr>
      <w:r>
        <w:rPr>
          <w:rStyle w:val="FootnoteReference"/>
        </w:rPr>
        <w:footnoteRef/>
      </w:r>
      <w:r>
        <w:rPr>
          <w:b/>
          <w:bCs/>
        </w:rPr>
        <w:t xml:space="preserve">parenthetical.</w:t>
      </w:r>
      <w:r>
        <w:t xml:space="preserve"> Matthew 28:18</w:t>
      </w:r>
    </w:p>
  </w:footnote>
  <w:footnote w:id="728">
    <w:p>
      <w:pPr>
        <w:pStyle w:val="FootnoteText"/>
      </w:pPr>
      <w:r>
        <w:rPr>
          <w:rStyle w:val="FootnoteReference"/>
        </w:rPr>
        <w:footnoteRef/>
      </w:r>
      <w:r>
        <w:rPr>
          <w:b/>
          <w:bCs/>
        </w:rPr>
        <w:t xml:space="preserve">parenthetical.</w:t>
      </w:r>
      <w:r>
        <w:t xml:space="preserve"> Matthew 28:20</w:t>
      </w:r>
    </w:p>
  </w:footnote>
  <w:footnote w:id="729">
    <w:p>
      <w:pPr>
        <w:pStyle w:val="FootnoteText"/>
      </w:pPr>
      <w:r>
        <w:rPr>
          <w:rStyle w:val="FootnoteReference"/>
        </w:rPr>
        <w:footnoteRef/>
      </w:r>
      <w:r>
        <w:rPr>
          <w:b/>
          <w:bCs/>
        </w:rPr>
        <w:t xml:space="preserve">parenthetical.</w:t>
      </w:r>
      <w:r>
        <w:t xml:space="preserve"> 1 Thessalonians 2:13</w:t>
      </w:r>
    </w:p>
  </w:footnote>
  <w:footnote w:id="730">
    <w:p>
      <w:pPr>
        <w:pStyle w:val="FootnoteText"/>
      </w:pPr>
      <w:r>
        <w:rPr>
          <w:rStyle w:val="FootnoteReference"/>
        </w:rPr>
        <w:footnoteRef/>
      </w:r>
      <w:r>
        <w:rPr>
          <w:b/>
          <w:bCs/>
        </w:rPr>
        <w:t xml:space="preserve">parenthetical.</w:t>
      </w:r>
      <w:r>
        <w:t xml:space="preserve"> Acts 2:37; Acts 16:30</w:t>
      </w:r>
    </w:p>
  </w:footnote>
  <w:footnote w:id="731">
    <w:p>
      <w:pPr>
        <w:pStyle w:val="FootnoteText"/>
      </w:pPr>
      <w:r>
        <w:rPr>
          <w:rStyle w:val="FootnoteReference"/>
        </w:rPr>
        <w:footnoteRef/>
      </w:r>
      <w:r>
        <w:rPr>
          <w:b/>
          <w:bCs/>
        </w:rPr>
        <w:t xml:space="preserve">parenthetical.</w:t>
      </w:r>
      <w:r>
        <w:t xml:space="preserve"> Galatians 6:9; 2 Thessalonians 3:13</w:t>
      </w:r>
    </w:p>
  </w:footnote>
  <w:footnote w:id="732">
    <w:p>
      <w:pPr>
        <w:pStyle w:val="FootnoteText"/>
      </w:pPr>
      <w:r>
        <w:rPr>
          <w:rStyle w:val="FootnoteReference"/>
        </w:rPr>
        <w:footnoteRef/>
      </w:r>
      <w:r>
        <w:rPr>
          <w:b/>
          <w:bCs/>
        </w:rPr>
        <w:t xml:space="preserve">parenthetical.</w:t>
      </w:r>
      <w:r>
        <w:t xml:space="preserve"> Psalms 47:8</w:t>
      </w:r>
    </w:p>
  </w:footnote>
  <w:footnote w:id="733">
    <w:p>
      <w:pPr>
        <w:pStyle w:val="FootnoteText"/>
      </w:pPr>
      <w:r>
        <w:rPr>
          <w:rStyle w:val="FootnoteReference"/>
        </w:rPr>
        <w:footnoteRef/>
      </w:r>
      <w:r>
        <w:rPr>
          <w:b/>
          <w:bCs/>
        </w:rPr>
        <w:t xml:space="preserve">parenthetical.</w:t>
      </w:r>
      <w:r>
        <w:t xml:space="preserve"> Hebrews 12:23</w:t>
      </w:r>
    </w:p>
  </w:footnote>
  <w:footnote w:id="734">
    <w:p>
      <w:pPr>
        <w:pStyle w:val="FootnoteText"/>
      </w:pPr>
      <w:r>
        <w:rPr>
          <w:rStyle w:val="FootnoteReference"/>
        </w:rPr>
        <w:footnoteRef/>
      </w:r>
      <w:r>
        <w:t xml:space="preserve">[Brainerd does not reveal the name of the schoolmaster, who may have been Ebenezer Hayward. In an estate, listed in </w:t>
      </w:r>
      <w:r>
        <w:rPr>
          <w:i/>
          <w:iCs/>
        </w:rPr>
        <w:t xml:space="preserve">The New York Gazette Revived</w:t>
      </w:r>
      <w:r>
        <w:t xml:space="preserve"> for July 30, 1750, by John Brainerd, "Executor," Hayward is described as "Indian Schoolmaster at Bethel, in New Jersey, deceased."]</w:t>
      </w:r>
    </w:p>
  </w:footnote>
  <w:footnote w:id="735">
    <w:p>
      <w:pPr>
        <w:pStyle w:val="FootnoteText"/>
      </w:pPr>
      <w:r>
        <w:rPr>
          <w:rStyle w:val="FootnoteReference"/>
        </w:rPr>
        <w:footnoteRef/>
      </w:r>
      <w:r>
        <w:t xml:space="preserve">[This man is first mentioned in the entry for August 8, 1745. His conversion is described below in the entry for May 9, 1746.]</w:t>
      </w:r>
    </w:p>
  </w:footnote>
  <w:footnote w:id="736">
    <w:p>
      <w:pPr>
        <w:pStyle w:val="FootnoteText"/>
      </w:pPr>
      <w:r>
        <w:rPr>
          <w:rStyle w:val="FootnoteReference"/>
        </w:rPr>
        <w:footnoteRef/>
      </w:r>
      <w:r>
        <w:t xml:space="preserve">[Although King George's War was still being fought, the charge that Brainerd had been sent to stir up an insurrection hardly seems credible. The whites should have been reassured that Brainerd's Indians were peaceful and that his presence insured their neutrality. However, Brainerd's opposers had taken advantage of conditions in Scotland and the ambitions of the Catholic Pretender. See below, n. 6, p. 361.]</w:t>
      </w:r>
    </w:p>
  </w:footnote>
  <w:footnote w:id="737">
    <w:p>
      <w:pPr>
        <w:pStyle w:val="FootnoteText"/>
      </w:pPr>
      <w:r>
        <w:rPr>
          <w:rStyle w:val="FootnoteReference"/>
        </w:rPr>
        <w:footnoteRef/>
      </w:r>
      <w:r>
        <w:rPr>
          <w:b/>
          <w:bCs/>
        </w:rPr>
        <w:t xml:space="preserve">parenthetical.</w:t>
      </w:r>
      <w:r>
        <w:t xml:space="preserve"> Psalms 46:1</w:t>
      </w:r>
    </w:p>
  </w:footnote>
  <w:footnote w:id="738">
    <w:p>
      <w:pPr>
        <w:pStyle w:val="FootnoteText"/>
      </w:pPr>
      <w:r>
        <w:rPr>
          <w:rStyle w:val="FootnoteReference"/>
        </w:rPr>
        <w:footnoteRef/>
      </w:r>
      <w:r>
        <w:t xml:space="preserve">[Less than a month before, on January 8, news had reached the colonies that a rebellion against the Crown had broken out in Scotland, where in September, 1745, the Young Pretender, Prince Charles Edward, had gathered a Highland army to gain the throne for his Father, James Edward Stuart, the Old Pretender, in whose interest Brainerd was now accused of being engaged.]</w:t>
      </w:r>
    </w:p>
  </w:footnote>
  <w:footnote w:id="739">
    <w:p>
      <w:pPr>
        <w:pStyle w:val="FootnoteText"/>
      </w:pPr>
      <w:r>
        <w:rPr>
          <w:rStyle w:val="FootnoteReference"/>
        </w:rPr>
        <w:footnoteRef/>
      </w:r>
      <w:r>
        <w:rPr>
          <w:b/>
          <w:bCs/>
        </w:rPr>
        <w:t xml:space="preserve">parenthetical.</w:t>
      </w:r>
      <w:r>
        <w:t xml:space="preserve"> Matthew 10:16</w:t>
      </w:r>
    </w:p>
  </w:footnote>
  <w:footnote w:id="740">
    <w:p>
      <w:pPr>
        <w:pStyle w:val="FootnoteText"/>
      </w:pPr>
      <w:r>
        <w:rPr>
          <w:rStyle w:val="FootnoteReference"/>
        </w:rPr>
        <w:footnoteRef/>
      </w:r>
      <w:r>
        <w:rPr>
          <w:b/>
          <w:bCs/>
        </w:rPr>
        <w:t xml:space="preserve">parenthetical.</w:t>
      </w:r>
      <w:r>
        <w:t xml:space="preserve"> Matthew 11:28</w:t>
      </w:r>
    </w:p>
  </w:footnote>
  <w:footnote w:id="741">
    <w:p>
      <w:pPr>
        <w:pStyle w:val="FootnoteText"/>
      </w:pPr>
      <w:r>
        <w:rPr>
          <w:rStyle w:val="FootnoteReference"/>
        </w:rPr>
        <w:footnoteRef/>
      </w:r>
      <w:r>
        <w:rPr>
          <w:b/>
          <w:bCs/>
        </w:rPr>
        <w:t xml:space="preserve">review me.</w:t>
      </w:r>
      <w:r>
        <w:t xml:space="preserve"> no matching close curly bracket</w:t>
      </w:r>
    </w:p>
  </w:footnote>
  <w:footnote w:id="742">
    <w:p>
      <w:pPr>
        <w:pStyle w:val="FootnoteText"/>
      </w:pPr>
      <w:r>
        <w:rPr>
          <w:rStyle w:val="FootnoteReference"/>
        </w:rPr>
        <w:footnoteRef/>
      </w:r>
      <w:r>
        <w:rPr>
          <w:b/>
          <w:bCs/>
        </w:rPr>
        <w:t xml:space="preserve">review me.</w:t>
      </w:r>
      <w:r>
        <w:t xml:space="preserve"> no matching close curly bracket</w:t>
      </w:r>
    </w:p>
  </w:footnote>
  <w:footnote w:id="743">
    <w:p>
      <w:pPr>
        <w:pStyle w:val="FootnoteText"/>
      </w:pPr>
      <w:r>
        <w:rPr>
          <w:rStyle w:val="FootnoteReference"/>
        </w:rPr>
        <w:footnoteRef/>
      </w:r>
      <w:r>
        <w:rPr>
          <w:b/>
          <w:bCs/>
        </w:rPr>
        <w:t xml:space="preserve">parenthetical.</w:t>
      </w:r>
      <w:r>
        <w:t xml:space="preserve"> Mark 6:34</w:t>
      </w:r>
    </w:p>
  </w:footnote>
  <w:footnote w:id="744">
    <w:p>
      <w:pPr>
        <w:pStyle w:val="FootnoteText"/>
      </w:pPr>
      <w:r>
        <w:rPr>
          <w:rStyle w:val="FootnoteReference"/>
        </w:rPr>
        <w:footnoteRef/>
      </w:r>
      <w:r>
        <w:t xml:space="preserve">[These "Dutch" were Germans recently settled in the Forks of Delaware, the "Low Dutch" from the Palatinate and the Lower Rhine, and the "High Dutch" from the upper provinces of Germany.]</w:t>
      </w:r>
    </w:p>
  </w:footnote>
  <w:footnote w:id="745">
    <w:p>
      <w:pPr>
        <w:pStyle w:val="FootnoteText"/>
      </w:pPr>
      <w:r>
        <w:rPr>
          <w:rStyle w:val="FootnoteReference"/>
        </w:rPr>
        <w:footnoteRef/>
      </w:r>
      <w:r>
        <w:rPr>
          <w:b/>
          <w:bCs/>
        </w:rPr>
        <w:t xml:space="preserve">parenthetical.</w:t>
      </w:r>
      <w:r>
        <w:t xml:space="preserve"> Psalms 118:23; Matthew 21:42</w:t>
      </w:r>
    </w:p>
  </w:footnote>
  <w:footnote w:id="746">
    <w:p>
      <w:pPr>
        <w:pStyle w:val="FootnoteText"/>
      </w:pPr>
      <w:r>
        <w:rPr>
          <w:rStyle w:val="FootnoteReference"/>
        </w:rPr>
        <w:footnoteRef/>
      </w:r>
      <w:r>
        <w:rPr>
          <w:b/>
          <w:bCs/>
        </w:rPr>
        <w:t xml:space="preserve">parenthetical.</w:t>
      </w:r>
      <w:r>
        <w:t xml:space="preserve"> 2 Timothy 2:3</w:t>
      </w:r>
    </w:p>
  </w:footnote>
  <w:footnote w:id="747">
    <w:p>
      <w:pPr>
        <w:pStyle w:val="FootnoteText"/>
      </w:pPr>
      <w:r>
        <w:rPr>
          <w:rStyle w:val="FootnoteReference"/>
        </w:rPr>
        <w:footnoteRef/>
      </w:r>
      <w:r>
        <w:rPr>
          <w:b/>
          <w:bCs/>
        </w:rPr>
        <w:t xml:space="preserve">parenthetical.</w:t>
      </w:r>
      <w:r>
        <w:t xml:space="preserve"> 1 Kings 8:57</w:t>
      </w:r>
    </w:p>
  </w:footnote>
  <w:footnote w:id="748">
    <w:p>
      <w:pPr>
        <w:pStyle w:val="FootnoteText"/>
      </w:pPr>
      <w:r>
        <w:rPr>
          <w:rStyle w:val="FootnoteReference"/>
        </w:rPr>
        <w:footnoteRef/>
      </w:r>
      <w:r>
        <w:rPr>
          <w:b/>
          <w:bCs/>
        </w:rPr>
        <w:t xml:space="preserve">parenthetical.</w:t>
      </w:r>
      <w:r>
        <w:t xml:space="preserve"> 1 Corinthians 7:25</w:t>
      </w:r>
    </w:p>
  </w:footnote>
  <w:footnote w:id="749">
    <w:p>
      <w:pPr>
        <w:pStyle w:val="FootnoteText"/>
      </w:pPr>
      <w:r>
        <w:rPr>
          <w:rStyle w:val="FootnoteReference"/>
        </w:rPr>
        <w:footnoteRef/>
      </w:r>
      <w:r>
        <w:rPr>
          <w:b/>
          <w:bCs/>
        </w:rPr>
        <w:t xml:space="preserve">parenthetical.</w:t>
      </w:r>
      <w:r>
        <w:t xml:space="preserve"> 2 Peter 1:3</w:t>
      </w:r>
    </w:p>
  </w:footnote>
  <w:footnote w:id="750">
    <w:p>
      <w:pPr>
        <w:pStyle w:val="FootnoteText"/>
      </w:pPr>
      <w:r>
        <w:rPr>
          <w:rStyle w:val="FootnoteReference"/>
        </w:rPr>
        <w:footnoteRef/>
      </w:r>
      <w:r>
        <w:rPr>
          <w:b/>
          <w:bCs/>
        </w:rPr>
        <w:t xml:space="preserve">parenthetical.</w:t>
      </w:r>
      <w:r>
        <w:t xml:space="preserve"> Luke 10:42</w:t>
      </w:r>
    </w:p>
  </w:footnote>
  <w:footnote w:id="751">
    <w:p>
      <w:pPr>
        <w:pStyle w:val="FootnoteText"/>
      </w:pPr>
      <w:r>
        <w:rPr>
          <w:rStyle w:val="FootnoteReference"/>
        </w:rPr>
        <w:footnoteRef/>
      </w:r>
      <w:r>
        <w:rPr>
          <w:b/>
          <w:bCs/>
        </w:rPr>
        <w:t xml:space="preserve">parenthetical.</w:t>
      </w:r>
      <w:r>
        <w:t xml:space="preserve"> 2 Peter 3:18</w:t>
      </w:r>
    </w:p>
  </w:footnote>
  <w:footnote w:id="752">
    <w:p>
      <w:pPr>
        <w:pStyle w:val="FootnoteText"/>
      </w:pPr>
      <w:r>
        <w:rPr>
          <w:rStyle w:val="FootnoteReference"/>
        </w:rPr>
        <w:footnoteRef/>
      </w:r>
      <w:r>
        <w:rPr>
          <w:b/>
          <w:bCs/>
        </w:rPr>
        <w:t xml:space="preserve">parenthetical.</w:t>
      </w:r>
      <w:r>
        <w:t xml:space="preserve"> Zechariah 12:10; John 19:37</w:t>
      </w:r>
    </w:p>
  </w:footnote>
  <w:footnote w:id="753">
    <w:p>
      <w:pPr>
        <w:pStyle w:val="FootnoteText"/>
      </w:pPr>
      <w:r>
        <w:rPr>
          <w:rStyle w:val="FootnoteReference"/>
        </w:rPr>
        <w:footnoteRef/>
      </w:r>
      <w:r>
        <w:rPr>
          <w:b/>
          <w:bCs/>
        </w:rPr>
        <w:t xml:space="preserve">parenthetical.</w:t>
      </w:r>
      <w:r>
        <w:t xml:space="preserve"> Esther 4:3</w:t>
      </w:r>
    </w:p>
  </w:footnote>
  <w:footnote w:id="754">
    <w:p>
      <w:pPr>
        <w:pStyle w:val="FootnoteText"/>
      </w:pPr>
      <w:r>
        <w:rPr>
          <w:rStyle w:val="FootnoteReference"/>
        </w:rPr>
        <w:footnoteRef/>
      </w:r>
      <w:r>
        <w:rPr>
          <w:b/>
          <w:bCs/>
        </w:rPr>
        <w:t xml:space="preserve">parenthetical.</w:t>
      </w:r>
      <w:r>
        <w:t xml:space="preserve"> Psalms 84:1</w:t>
      </w:r>
    </w:p>
  </w:footnote>
  <w:footnote w:id="755">
    <w:p>
      <w:pPr>
        <w:pStyle w:val="FootnoteText"/>
      </w:pPr>
      <w:r>
        <w:rPr>
          <w:rStyle w:val="FootnoteReference"/>
        </w:rPr>
        <w:footnoteRef/>
      </w:r>
      <w:r>
        <w:t xml:space="preserve">[This woman is also mentioned earlier in entries for December 16, 22, and January 5.]</w:t>
      </w:r>
    </w:p>
  </w:footnote>
  <w:footnote w:id="756">
    <w:p>
      <w:pPr>
        <w:pStyle w:val="FootnoteText"/>
      </w:pPr>
      <w:r>
        <w:rPr>
          <w:rStyle w:val="FootnoteReference"/>
        </w:rPr>
        <w:footnoteRef/>
      </w:r>
      <w:r>
        <w:rPr>
          <w:b/>
          <w:bCs/>
        </w:rPr>
        <w:t xml:space="preserve">parenthetical.</w:t>
      </w:r>
      <w:r>
        <w:t xml:space="preserve"> 1 Peter 1:8</w:t>
      </w:r>
    </w:p>
  </w:footnote>
  <w:footnote w:id="757">
    <w:p>
      <w:pPr>
        <w:pStyle w:val="FootnoteText"/>
      </w:pPr>
      <w:r>
        <w:rPr>
          <w:rStyle w:val="FootnoteReference"/>
        </w:rPr>
        <w:footnoteRef/>
      </w:r>
      <w:r>
        <w:rPr>
          <w:b/>
          <w:bCs/>
        </w:rPr>
        <w:t xml:space="preserve">parenthetical.</w:t>
      </w:r>
      <w:r>
        <w:t xml:space="preserve"> 2 Corinthians 5:8</w:t>
      </w:r>
    </w:p>
  </w:footnote>
  <w:footnote w:id="758">
    <w:p>
      <w:pPr>
        <w:pStyle w:val="FootnoteText"/>
      </w:pPr>
      <w:r>
        <w:rPr>
          <w:rStyle w:val="FootnoteReference"/>
        </w:rPr>
        <w:footnoteRef/>
      </w:r>
      <w:r>
        <w:rPr>
          <w:b/>
          <w:bCs/>
        </w:rPr>
        <w:t xml:space="preserve">parenthetical.</w:t>
      </w:r>
      <w:r>
        <w:t xml:space="preserve"> Romans 14:17</w:t>
      </w:r>
    </w:p>
  </w:footnote>
  <w:footnote w:id="759">
    <w:p>
      <w:pPr>
        <w:pStyle w:val="FootnoteText"/>
      </w:pPr>
      <w:r>
        <w:rPr>
          <w:rStyle w:val="FootnoteReference"/>
        </w:rPr>
        <w:footnoteRef/>
      </w:r>
      <w:r>
        <w:t xml:space="preserve">The man particularly mentioned in my </w:t>
      </w:r>
      <w:r>
        <w:rPr>
          <w:i/>
          <w:iCs/>
        </w:rPr>
        <w:t xml:space="preserve">Journal</w:t>
      </w:r>
      <w:r>
        <w:t xml:space="preserve"> of January 19. [Brainerd's note]</w:t>
      </w:r>
    </w:p>
  </w:footnote>
  <w:footnote w:id="760">
    <w:p>
      <w:pPr>
        <w:pStyle w:val="FootnoteText"/>
      </w:pPr>
      <w:r>
        <w:rPr>
          <w:rStyle w:val="FootnoteReference"/>
        </w:rPr>
        <w:footnoteRef/>
      </w:r>
      <w:r>
        <w:rPr>
          <w:b/>
          <w:bCs/>
        </w:rPr>
        <w:t xml:space="preserve">parenthetical.</w:t>
      </w:r>
      <w:r>
        <w:t xml:space="preserve"> 2 Peter 3:18</w:t>
      </w:r>
    </w:p>
  </w:footnote>
  <w:footnote w:id="761">
    <w:p>
      <w:pPr>
        <w:pStyle w:val="FootnoteText"/>
      </w:pPr>
      <w:r>
        <w:rPr>
          <w:rStyle w:val="FootnoteReference"/>
        </w:rPr>
        <w:footnoteRef/>
      </w:r>
      <w:r>
        <w:rPr>
          <w:b/>
          <w:bCs/>
        </w:rPr>
        <w:t xml:space="preserve">parenthetical.</w:t>
      </w:r>
      <w:r>
        <w:t xml:space="preserve"> Romans 14:17</w:t>
      </w:r>
    </w:p>
  </w:footnote>
  <w:footnote w:id="762">
    <w:p>
      <w:pPr>
        <w:pStyle w:val="FootnoteText"/>
      </w:pPr>
      <w:r>
        <w:rPr>
          <w:rStyle w:val="FootnoteReference"/>
        </w:rPr>
        <w:footnoteRef/>
      </w:r>
      <w:r>
        <w:rPr>
          <w:b/>
          <w:bCs/>
        </w:rPr>
        <w:t xml:space="preserve">parenthetical.</w:t>
      </w:r>
      <w:r>
        <w:t xml:space="preserve"> Genesis 1:2</w:t>
      </w:r>
    </w:p>
  </w:footnote>
  <w:footnote w:id="763">
    <w:p>
      <w:pPr>
        <w:pStyle w:val="FootnoteText"/>
      </w:pPr>
      <w:r>
        <w:rPr>
          <w:rStyle w:val="FootnoteReference"/>
        </w:rPr>
        <w:footnoteRef/>
      </w:r>
      <w:r>
        <w:t xml:space="preserve">[Although Brainerd had not yet mentioned definite plans for moving his Indians to Cranberry, some of these "strangers" may have been encouraged to settle at the new town that he was planning. The appearance of these strange Indians made the whites suspicious, especially at a time when five hundred New Jersey militia were about to go to the French-Canadian border. In Appendix Two of his </w:t>
      </w:r>
      <w:r>
        <w:rPr>
          <w:i/>
          <w:iCs/>
        </w:rPr>
        <w:t xml:space="preserve">Journal</w:t>
      </w:r>
      <w:r>
        <w:t xml:space="preserve"> Brainerd wrote that certain whiles went to the civil authorities with "complaints against me" because they believed that his own Indians were intent on "getting a better advantage to cut their throats."]</w:t>
      </w:r>
    </w:p>
  </w:footnote>
  <w:footnote w:id="764">
    <w:p>
      <w:pPr>
        <w:pStyle w:val="FootnoteText"/>
      </w:pPr>
      <w:r>
        <w:rPr>
          <w:rStyle w:val="FootnoteReference"/>
        </w:rPr>
        <w:footnoteRef/>
      </w:r>
      <w:r>
        <w:t xml:space="preserve">[Brainerd's only recorded sermon from Hosea: "O Israel, thou hast destroyed thyself; but in me is thine help."]</w:t>
      </w:r>
    </w:p>
  </w:footnote>
  <w:footnote w:id="765">
    <w:p>
      <w:pPr>
        <w:pStyle w:val="FootnoteText"/>
      </w:pPr>
      <w:r>
        <w:rPr>
          <w:rStyle w:val="FootnoteReference"/>
        </w:rPr>
        <w:footnoteRef/>
      </w:r>
      <w:r>
        <w:rPr>
          <w:b/>
          <w:bCs/>
        </w:rPr>
        <w:t xml:space="preserve">parenthetical.</w:t>
      </w:r>
      <w:r>
        <w:t xml:space="preserve"> Acts 16:29</w:t>
      </w:r>
    </w:p>
  </w:footnote>
  <w:footnote w:id="766">
    <w:p>
      <w:pPr>
        <w:pStyle w:val="FootnoteText"/>
      </w:pPr>
      <w:r>
        <w:rPr>
          <w:rStyle w:val="FootnoteReference"/>
        </w:rPr>
        <w:footnoteRef/>
      </w:r>
      <w:r>
        <w:t xml:space="preserve">[The first effort to clear the land at Cranberry.]</w:t>
      </w:r>
    </w:p>
  </w:footnote>
  <w:footnote w:id="767">
    <w:p>
      <w:pPr>
        <w:pStyle w:val="FootnoteText"/>
      </w:pPr>
      <w:r>
        <w:rPr>
          <w:rStyle w:val="FootnoteReference"/>
        </w:rPr>
        <w:footnoteRef/>
      </w:r>
      <w:r>
        <w:rPr>
          <w:b/>
          <w:bCs/>
        </w:rPr>
        <w:t xml:space="preserve">parenthetical.</w:t>
      </w:r>
      <w:r>
        <w:t xml:space="preserve"> Romans 12:11</w:t>
      </w:r>
    </w:p>
  </w:footnote>
  <w:footnote w:id="768">
    <w:p>
      <w:pPr>
        <w:pStyle w:val="FootnoteText"/>
      </w:pPr>
      <w:r>
        <w:rPr>
          <w:rStyle w:val="FootnoteReference"/>
        </w:rPr>
        <w:footnoteRef/>
      </w:r>
      <w:r>
        <w:t xml:space="preserve">[Isaac Watts, </w:t>
      </w:r>
      <w:r>
        <w:rPr>
          <w:i/>
          <w:iCs/>
        </w:rPr>
        <w:t xml:space="preserve">The Psalms of David Imitated in the Language of the New Testament</w:t>
      </w:r>
      <w:r>
        <w:t xml:space="preserve"> (London, J. Clark, R. Ford, and R. Cruttenden, 1719). For the role this version played in Brainerd's conversion of Samuel Hopkins, see Intro., Sec. 3 above, p. 39.]</w:t>
      </w:r>
    </w:p>
  </w:footnote>
  <w:footnote w:id="769">
    <w:p>
      <w:pPr>
        <w:pStyle w:val="FootnoteText"/>
      </w:pPr>
      <w:r>
        <w:rPr>
          <w:rStyle w:val="FootnoteReference"/>
        </w:rPr>
        <w:footnoteRef/>
      </w:r>
      <w:r>
        <w:rPr>
          <w:b/>
          <w:bCs/>
        </w:rPr>
        <w:t xml:space="preserve">parenthetical.</w:t>
      </w:r>
      <w:r>
        <w:t xml:space="preserve"> Jeremiah 31:23</w:t>
      </w:r>
    </w:p>
  </w:footnote>
  <w:footnote w:id="770">
    <w:p>
      <w:pPr>
        <w:pStyle w:val="FootnoteText"/>
      </w:pPr>
      <w:r>
        <w:rPr>
          <w:rStyle w:val="FootnoteReference"/>
        </w:rPr>
        <w:footnoteRef/>
      </w:r>
      <w:r>
        <w:rPr>
          <w:b/>
          <w:bCs/>
        </w:rPr>
        <w:t xml:space="preserve">parenthetical.</w:t>
      </w:r>
      <w:r>
        <w:t xml:space="preserve"> 2 Peter 3:12</w:t>
      </w:r>
    </w:p>
  </w:footnote>
  <w:footnote w:id="771">
    <w:p>
      <w:pPr>
        <w:pStyle w:val="FootnoteText"/>
      </w:pPr>
      <w:r>
        <w:rPr>
          <w:rStyle w:val="FootnoteReference"/>
        </w:rPr>
        <w:footnoteRef/>
      </w:r>
      <w:r>
        <w:rPr>
          <w:b/>
          <w:bCs/>
        </w:rPr>
        <w:t xml:space="preserve">parenthetical.</w:t>
      </w:r>
      <w:r>
        <w:t xml:space="preserve"> Deuteronomy 32:2; Psalms 72:6</w:t>
      </w:r>
    </w:p>
  </w:footnote>
  <w:footnote w:id="772">
    <w:p>
      <w:pPr>
        <w:pStyle w:val="FootnoteText"/>
      </w:pPr>
      <w:r>
        <w:rPr>
          <w:rStyle w:val="FootnoteReference"/>
        </w:rPr>
        <w:footnoteRef/>
      </w:r>
      <w:r>
        <w:rPr>
          <w:b/>
          <w:bCs/>
        </w:rPr>
        <w:t xml:space="preserve">parenthetical.</w:t>
      </w:r>
      <w:r>
        <w:t xml:space="preserve"> Numbers 23:10</w:t>
      </w:r>
    </w:p>
  </w:footnote>
  <w:footnote w:id="773">
    <w:p>
      <w:pPr>
        <w:pStyle w:val="FootnoteText"/>
      </w:pPr>
      <w:r>
        <w:rPr>
          <w:rStyle w:val="FootnoteReference"/>
        </w:rPr>
        <w:footnoteRef/>
      </w:r>
      <w:r>
        <w:rPr>
          <w:b/>
          <w:bCs/>
        </w:rPr>
        <w:t xml:space="preserve">parenthetical.</w:t>
      </w:r>
      <w:r>
        <w:t xml:space="preserve"> Psalms 73:28</w:t>
      </w:r>
    </w:p>
  </w:footnote>
  <w:footnote w:id="774">
    <w:p>
      <w:pPr>
        <w:pStyle w:val="FootnoteText"/>
      </w:pPr>
      <w:r>
        <w:rPr>
          <w:rStyle w:val="FootnoteReference"/>
        </w:rPr>
        <w:footnoteRef/>
      </w:r>
      <w:r>
        <w:rPr>
          <w:b/>
          <w:bCs/>
        </w:rPr>
        <w:t xml:space="preserve">parenthetical.</w:t>
      </w:r>
      <w:r>
        <w:t xml:space="preserve"> Zephaniah 2:2</w:t>
      </w:r>
    </w:p>
  </w:footnote>
  <w:footnote w:id="775">
    <w:p>
      <w:pPr>
        <w:pStyle w:val="FootnoteText"/>
      </w:pPr>
      <w:r>
        <w:rPr>
          <w:rStyle w:val="FootnoteReference"/>
        </w:rPr>
        <w:footnoteRef/>
      </w:r>
      <w:r>
        <w:rPr>
          <w:b/>
          <w:bCs/>
        </w:rPr>
        <w:t xml:space="preserve">parenthetical.</w:t>
      </w:r>
      <w:r>
        <w:t xml:space="preserve"> 1 Corinthians 15:53</w:t>
      </w:r>
    </w:p>
  </w:footnote>
  <w:footnote w:id="776">
    <w:p>
      <w:pPr>
        <w:pStyle w:val="FootnoteText"/>
      </w:pPr>
      <w:r>
        <w:rPr>
          <w:rStyle w:val="FootnoteReference"/>
        </w:rPr>
        <w:footnoteRef/>
      </w:r>
      <w:r>
        <w:rPr>
          <w:b/>
          <w:bCs/>
        </w:rPr>
        <w:t xml:space="preserve">parenthetical.</w:t>
      </w:r>
      <w:r>
        <w:t xml:space="preserve"> Romans 7:24</w:t>
      </w:r>
    </w:p>
  </w:footnote>
  <w:footnote w:id="777">
    <w:p>
      <w:pPr>
        <w:pStyle w:val="FootnoteText"/>
      </w:pPr>
      <w:r>
        <w:rPr>
          <w:rStyle w:val="FootnoteReference"/>
        </w:rPr>
        <w:footnoteRef/>
      </w:r>
      <w:r>
        <w:rPr>
          <w:b/>
          <w:bCs/>
        </w:rPr>
        <w:t xml:space="preserve">parenthetical.</w:t>
      </w:r>
      <w:r>
        <w:t xml:space="preserve"> John 13:35</w:t>
      </w:r>
    </w:p>
  </w:footnote>
  <w:footnote w:id="778">
    <w:p>
      <w:pPr>
        <w:pStyle w:val="FootnoteText"/>
      </w:pPr>
      <w:r>
        <w:rPr>
          <w:rStyle w:val="FootnoteReference"/>
        </w:rPr>
        <w:footnoteRef/>
      </w:r>
      <w:r>
        <w:rPr>
          <w:b/>
          <w:bCs/>
        </w:rPr>
        <w:t xml:space="preserve">parenthetical.</w:t>
      </w:r>
      <w:r>
        <w:t xml:space="preserve"> Ephesians 6:23</w:t>
      </w:r>
    </w:p>
  </w:footnote>
  <w:footnote w:id="779">
    <w:p>
      <w:pPr>
        <w:pStyle w:val="FootnoteText"/>
      </w:pPr>
      <w:r>
        <w:rPr>
          <w:rStyle w:val="FootnoteReference"/>
        </w:rPr>
        <w:footnoteRef/>
      </w:r>
      <w:r>
        <w:rPr>
          <w:b/>
          <w:bCs/>
        </w:rPr>
        <w:t xml:space="preserve">parenthetical.</w:t>
      </w:r>
      <w:r>
        <w:t xml:space="preserve"> Matthew 7:21</w:t>
      </w:r>
    </w:p>
  </w:footnote>
  <w:footnote w:id="780">
    <w:p>
      <w:pPr>
        <w:pStyle w:val="FootnoteText"/>
      </w:pPr>
      <w:r>
        <w:rPr>
          <w:rStyle w:val="FootnoteReference"/>
        </w:rPr>
        <w:footnoteRef/>
      </w:r>
      <w:r>
        <w:rPr>
          <w:b/>
          <w:bCs/>
        </w:rPr>
        <w:t xml:space="preserve">parenthetical.</w:t>
      </w:r>
      <w:r>
        <w:t xml:space="preserve"> Matthew 18:17</w:t>
      </w:r>
    </w:p>
  </w:footnote>
  <w:footnote w:id="781">
    <w:p>
      <w:pPr>
        <w:pStyle w:val="FootnoteText"/>
      </w:pPr>
      <w:r>
        <w:rPr>
          <w:rStyle w:val="FootnoteReference"/>
        </w:rPr>
        <w:footnoteRef/>
      </w:r>
      <w:r>
        <w:t xml:space="preserve">This day he entered into the 29th year of his age.</w:t>
      </w:r>
    </w:p>
  </w:footnote>
  <w:footnote w:id="782">
    <w:p>
      <w:pPr>
        <w:pStyle w:val="FootnoteText"/>
      </w:pPr>
      <w:r>
        <w:rPr>
          <w:rStyle w:val="FootnoteReference"/>
        </w:rPr>
        <w:footnoteRef/>
      </w:r>
      <w:r>
        <w:rPr>
          <w:b/>
          <w:bCs/>
        </w:rPr>
        <w:t xml:space="preserve">parenthetical.</w:t>
      </w:r>
      <w:r>
        <w:t xml:space="preserve"> Colossians 2:2</w:t>
      </w:r>
    </w:p>
  </w:footnote>
  <w:footnote w:id="783">
    <w:p>
      <w:pPr>
        <w:pStyle w:val="FootnoteText"/>
      </w:pPr>
      <w:r>
        <w:rPr>
          <w:rStyle w:val="FootnoteReference"/>
        </w:rPr>
        <w:footnoteRef/>
      </w:r>
      <w:r>
        <w:rPr>
          <w:b/>
          <w:bCs/>
        </w:rPr>
        <w:t xml:space="preserve">parenthetical.</w:t>
      </w:r>
      <w:r>
        <w:t xml:space="preserve"> Judges 6:37</w:t>
      </w:r>
    </w:p>
  </w:footnote>
  <w:footnote w:id="784">
    <w:p>
      <w:pPr>
        <w:pStyle w:val="FootnoteText"/>
      </w:pPr>
      <w:r>
        <w:rPr>
          <w:rStyle w:val="FootnoteReference"/>
        </w:rPr>
        <w:footnoteRef/>
      </w:r>
      <w:r>
        <w:rPr>
          <w:b/>
          <w:bCs/>
        </w:rPr>
        <w:t xml:space="preserve">parenthetical.</w:t>
      </w:r>
      <w:r>
        <w:t xml:space="preserve"> Isaiah 40:4</w:t>
      </w:r>
    </w:p>
  </w:footnote>
  <w:footnote w:id="785">
    <w:p>
      <w:pPr>
        <w:pStyle w:val="FootnoteText"/>
      </w:pPr>
      <w:r>
        <w:rPr>
          <w:rStyle w:val="FootnoteReference"/>
        </w:rPr>
        <w:footnoteRef/>
      </w:r>
      <w:r>
        <w:t xml:space="preserve">There being at this time a terrible clamor raised against the Indians in various places in the country, and insinuations as though I was training them up to cut peoples' throats. Numbers wishing to have them banished out of these parts, and some giving out great words in order to fright and deter them from settling upon the best and most convenient tract of their own lands, threatening to molest and trouble them in the law, pretending a claim to these lands themselves, although never purchased of the Indians. [Brainerd's note]</w:t>
      </w:r>
    </w:p>
  </w:footnote>
  <w:footnote w:id="786">
    <w:p>
      <w:pPr>
        <w:pStyle w:val="FootnoteText"/>
      </w:pPr>
      <w:r>
        <w:rPr>
          <w:rStyle w:val="FootnoteReference"/>
        </w:rPr>
        <w:footnoteRef/>
      </w:r>
      <w:r>
        <w:rPr>
          <w:b/>
          <w:bCs/>
        </w:rPr>
        <w:t xml:space="preserve">parenthetical.</w:t>
      </w:r>
      <w:r>
        <w:t xml:space="preserve"> Hebrews 4:12</w:t>
      </w:r>
    </w:p>
  </w:footnote>
  <w:footnote w:id="787">
    <w:p>
      <w:pPr>
        <w:pStyle w:val="FootnoteText"/>
      </w:pPr>
      <w:r>
        <w:rPr>
          <w:rStyle w:val="FootnoteReference"/>
        </w:rPr>
        <w:footnoteRef/>
      </w:r>
      <w:r>
        <w:rPr>
          <w:b/>
          <w:bCs/>
        </w:rPr>
        <w:t xml:space="preserve">parenthetical.</w:t>
      </w:r>
      <w:r>
        <w:t xml:space="preserve"> John 13:35</w:t>
      </w:r>
    </w:p>
  </w:footnote>
  <w:footnote w:id="788">
    <w:p>
      <w:pPr>
        <w:pStyle w:val="FootnoteText"/>
      </w:pPr>
      <w:r>
        <w:rPr>
          <w:rStyle w:val="FootnoteReference"/>
        </w:rPr>
        <w:footnoteRef/>
      </w:r>
      <w:r>
        <w:rPr>
          <w:b/>
          <w:bCs/>
        </w:rPr>
        <w:t xml:space="preserve">parenthetical.</w:t>
      </w:r>
      <w:r>
        <w:t xml:space="preserve"> Matthew 17:4</w:t>
      </w:r>
    </w:p>
  </w:footnote>
  <w:footnote w:id="789">
    <w:p>
      <w:pPr>
        <w:pStyle w:val="FootnoteText"/>
      </w:pPr>
      <w:r>
        <w:rPr>
          <w:rStyle w:val="FootnoteReference"/>
        </w:rPr>
        <w:footnoteRef/>
      </w:r>
      <w:r>
        <w:rPr>
          <w:b/>
          <w:bCs/>
        </w:rPr>
        <w:t xml:space="preserve">parenthetical.</w:t>
      </w:r>
      <w:r>
        <w:t xml:space="preserve"> Isaiah 49:26</w:t>
      </w:r>
    </w:p>
  </w:footnote>
  <w:footnote w:id="790">
    <w:p>
      <w:pPr>
        <w:pStyle w:val="FootnoteText"/>
      </w:pPr>
      <w:r>
        <w:rPr>
          <w:rStyle w:val="FootnoteReference"/>
        </w:rPr>
        <w:footnoteRef/>
      </w:r>
      <w:r>
        <w:rPr>
          <w:b/>
          <w:bCs/>
        </w:rPr>
        <w:t xml:space="preserve">parenthetical.</w:t>
      </w:r>
      <w:r>
        <w:t xml:space="preserve"> John 15:12</w:t>
      </w:r>
    </w:p>
  </w:footnote>
  <w:footnote w:id="791">
    <w:p>
      <w:pPr>
        <w:pStyle w:val="FootnoteText"/>
      </w:pPr>
      <w:r>
        <w:rPr>
          <w:rStyle w:val="FootnoteReference"/>
        </w:rPr>
        <w:footnoteRef/>
      </w:r>
      <w:r>
        <w:rPr>
          <w:b/>
          <w:bCs/>
        </w:rPr>
        <w:t xml:space="preserve">parenthetical.</w:t>
      </w:r>
      <w:r>
        <w:t xml:space="preserve"> Psalms 118:23; Matthew 21:42</w:t>
      </w:r>
    </w:p>
  </w:footnote>
  <w:footnote w:id="792">
    <w:p>
      <w:pPr>
        <w:pStyle w:val="FootnoteText"/>
      </w:pPr>
      <w:r>
        <w:rPr>
          <w:rStyle w:val="FootnoteReference"/>
        </w:rPr>
        <w:footnoteRef/>
      </w:r>
      <w:r>
        <w:rPr>
          <w:b/>
          <w:bCs/>
        </w:rPr>
        <w:t xml:space="preserve">parenthetical.</w:t>
      </w:r>
      <w:r>
        <w:t xml:space="preserve"> 1 John 4:16</w:t>
      </w:r>
    </w:p>
  </w:footnote>
  <w:footnote w:id="793">
    <w:p>
      <w:pPr>
        <w:pStyle w:val="FootnoteText"/>
      </w:pPr>
      <w:r>
        <w:rPr>
          <w:rStyle w:val="FootnoteReference"/>
        </w:rPr>
        <w:footnoteRef/>
      </w:r>
      <w:r>
        <w:rPr>
          <w:b/>
          <w:bCs/>
        </w:rPr>
        <w:t xml:space="preserve">parenthetical.</w:t>
      </w:r>
      <w:r>
        <w:t xml:space="preserve"> Psalms 84:10</w:t>
      </w:r>
    </w:p>
  </w:footnote>
  <w:footnote w:id="794">
    <w:p>
      <w:pPr>
        <w:pStyle w:val="FootnoteText"/>
      </w:pPr>
      <w:r>
        <w:rPr>
          <w:rStyle w:val="FootnoteReference"/>
        </w:rPr>
        <w:footnoteRef/>
      </w:r>
      <w:r>
        <w:rPr>
          <w:b/>
          <w:bCs/>
        </w:rPr>
        <w:t xml:space="preserve">parenthetical.</w:t>
      </w:r>
      <w:r>
        <w:t xml:space="preserve"> Exodus 21:6</w:t>
      </w:r>
    </w:p>
  </w:footnote>
  <w:footnote w:id="795">
    <w:p>
      <w:pPr>
        <w:pStyle w:val="FootnoteText"/>
      </w:pPr>
      <w:r>
        <w:rPr>
          <w:rStyle w:val="FootnoteReference"/>
        </w:rPr>
        <w:footnoteRef/>
      </w:r>
      <w:r>
        <w:t xml:space="preserve">[After this Passover Hezekiah exhorted the Israelites to destroy idols, bring in firstfruits and tithes.]</w:t>
      </w:r>
    </w:p>
  </w:footnote>
  <w:footnote w:id="796">
    <w:p>
      <w:pPr>
        <w:pStyle w:val="FootnoteText"/>
      </w:pPr>
      <w:r>
        <w:rPr>
          <w:rStyle w:val="FootnoteReference"/>
        </w:rPr>
        <w:footnoteRef/>
      </w:r>
      <w:r>
        <w:rPr>
          <w:b/>
          <w:bCs/>
        </w:rPr>
        <w:t xml:space="preserve">parenthetical.</w:t>
      </w:r>
      <w:r>
        <w:t xml:space="preserve"> Hebrews 12:1</w:t>
      </w:r>
    </w:p>
  </w:footnote>
  <w:footnote w:id="797">
    <w:p>
      <w:pPr>
        <w:pStyle w:val="FootnoteText"/>
      </w:pPr>
      <w:r>
        <w:rPr>
          <w:rStyle w:val="FootnoteReference"/>
        </w:rPr>
        <w:footnoteRef/>
      </w:r>
      <w:r>
        <w:rPr>
          <w:b/>
          <w:bCs/>
        </w:rPr>
        <w:t xml:space="preserve">parenthetical.</w:t>
      </w:r>
      <w:r>
        <w:t xml:space="preserve"> 1 Thessalonians 5:22</w:t>
      </w:r>
    </w:p>
  </w:footnote>
  <w:footnote w:id="798">
    <w:p>
      <w:pPr>
        <w:pStyle w:val="FootnoteText"/>
      </w:pPr>
      <w:r>
        <w:rPr>
          <w:rStyle w:val="FootnoteReference"/>
        </w:rPr>
        <w:footnoteRef/>
      </w:r>
      <w:r>
        <w:rPr>
          <w:b/>
          <w:bCs/>
        </w:rPr>
        <w:t xml:space="preserve">parenthetical.</w:t>
      </w:r>
      <w:r>
        <w:t xml:space="preserve"> Acts 2:20</w:t>
      </w:r>
    </w:p>
  </w:footnote>
  <w:footnote w:id="799">
    <w:p>
      <w:pPr>
        <w:pStyle w:val="FootnoteText"/>
      </w:pPr>
      <w:r>
        <w:rPr>
          <w:rStyle w:val="FootnoteReference"/>
        </w:rPr>
        <w:footnoteRef/>
      </w:r>
      <w:r>
        <w:rPr>
          <w:b/>
          <w:bCs/>
        </w:rPr>
        <w:t xml:space="preserve">parenthetical.</w:t>
      </w:r>
      <w:r>
        <w:t xml:space="preserve"> Psalms 30:5</w:t>
      </w:r>
    </w:p>
  </w:footnote>
  <w:footnote w:id="800">
    <w:p>
      <w:pPr>
        <w:pStyle w:val="FootnoteText"/>
      </w:pPr>
      <w:r>
        <w:rPr>
          <w:rStyle w:val="FootnoteReference"/>
        </w:rPr>
        <w:footnoteRef/>
      </w:r>
      <w:r>
        <w:t xml:space="preserve">[JE does not cite this entry, summarizing the period from February 26 to March 6.]</w:t>
      </w:r>
    </w:p>
  </w:footnote>
  <w:footnote w:id="801">
    <w:p>
      <w:pPr>
        <w:pStyle w:val="FootnoteText"/>
      </w:pPr>
      <w:r>
        <w:rPr>
          <w:rStyle w:val="FootnoteReference"/>
        </w:rPr>
        <w:footnoteRef/>
      </w:r>
      <w:r>
        <w:rPr>
          <w:b/>
          <w:bCs/>
        </w:rPr>
        <w:t xml:space="preserve">parenthetical.</w:t>
      </w:r>
      <w:r>
        <w:t xml:space="preserve"> Acts 8:9-10</w:t>
      </w:r>
    </w:p>
  </w:footnote>
  <w:footnote w:id="802">
    <w:p>
      <w:pPr>
        <w:pStyle w:val="FootnoteText"/>
      </w:pPr>
      <w:r>
        <w:rPr>
          <w:rStyle w:val="FootnoteReference"/>
        </w:rPr>
        <w:footnoteRef/>
      </w:r>
      <w:r>
        <w:rPr>
          <w:b/>
          <w:bCs/>
        </w:rPr>
        <w:t xml:space="preserve">parenthetical.</w:t>
      </w:r>
      <w:r>
        <w:t xml:space="preserve"> Isaiah 55:8</w:t>
      </w:r>
    </w:p>
  </w:footnote>
  <w:footnote w:id="803">
    <w:p>
      <w:pPr>
        <w:pStyle w:val="FootnoteText"/>
      </w:pPr>
      <w:r>
        <w:rPr>
          <w:rStyle w:val="FootnoteReference"/>
        </w:rPr>
        <w:footnoteRef/>
      </w:r>
      <w:r>
        <w:rPr>
          <w:b/>
          <w:bCs/>
        </w:rPr>
        <w:t xml:space="preserve">parenthetical.</w:t>
      </w:r>
      <w:r>
        <w:t xml:space="preserve"> Ephesians 3:21</w:t>
      </w:r>
    </w:p>
  </w:footnote>
  <w:footnote w:id="804">
    <w:p>
      <w:pPr>
        <w:pStyle w:val="FootnoteText"/>
      </w:pPr>
      <w:r>
        <w:rPr>
          <w:rStyle w:val="FootnoteReference"/>
        </w:rPr>
        <w:footnoteRef/>
      </w:r>
      <w:r>
        <w:t xml:space="preserve">[JE does not refer the reader to this entry, in which Brainerd describes his interpreter's conversion and baptism, possibly because of the excessive zeal displayed.]</w:t>
      </w:r>
    </w:p>
  </w:footnote>
  <w:footnote w:id="805">
    <w:p>
      <w:pPr>
        <w:pStyle w:val="FootnoteText"/>
      </w:pPr>
      <w:r>
        <w:rPr>
          <w:rStyle w:val="FootnoteReference"/>
        </w:rPr>
        <w:footnoteRef/>
      </w:r>
      <w:r>
        <w:t xml:space="preserve">[See above, p. 359.]</w:t>
      </w:r>
    </w:p>
  </w:footnote>
  <w:footnote w:id="806">
    <w:p>
      <w:pPr>
        <w:pStyle w:val="FootnoteText"/>
      </w:pPr>
      <w:r>
        <w:rPr>
          <w:rStyle w:val="FootnoteReference"/>
        </w:rPr>
        <w:footnoteRef/>
      </w:r>
      <w:r>
        <w:rPr>
          <w:b/>
          <w:bCs/>
        </w:rPr>
        <w:t xml:space="preserve">parenthetical.</w:t>
      </w:r>
      <w:r>
        <w:t xml:space="preserve"> Ephesians 2:10</w:t>
      </w:r>
    </w:p>
  </w:footnote>
  <w:footnote w:id="807">
    <w:p>
      <w:pPr>
        <w:pStyle w:val="FootnoteText"/>
      </w:pPr>
      <w:r>
        <w:rPr>
          <w:rStyle w:val="FootnoteReference"/>
        </w:rPr>
        <w:footnoteRef/>
      </w:r>
      <w:r>
        <w:rPr>
          <w:b/>
          <w:bCs/>
        </w:rPr>
        <w:t xml:space="preserve">parenthetical.</w:t>
      </w:r>
      <w:r>
        <w:t xml:space="preserve"> Galatians 1:23</w:t>
      </w:r>
    </w:p>
  </w:footnote>
  <w:footnote w:id="808">
    <w:p>
      <w:pPr>
        <w:pStyle w:val="FootnoteText"/>
      </w:pPr>
      <w:r>
        <w:rPr>
          <w:rStyle w:val="FootnoteReference"/>
        </w:rPr>
        <w:footnoteRef/>
      </w:r>
      <w:r>
        <w:t xml:space="preserve">[Charles McKnight, pastor at Allentown, had clearly proffered the invitation.]</w:t>
      </w:r>
    </w:p>
  </w:footnote>
  <w:footnote w:id="809">
    <w:p>
      <w:pPr>
        <w:pStyle w:val="FootnoteText"/>
      </w:pPr>
      <w:r>
        <w:rPr>
          <w:rStyle w:val="FootnoteReference"/>
        </w:rPr>
        <w:footnoteRef/>
      </w:r>
      <w:r>
        <w:rPr>
          <w:b/>
          <w:bCs/>
        </w:rPr>
        <w:t xml:space="preserve">parenthetical.</w:t>
      </w:r>
      <w:r>
        <w:t xml:space="preserve"> Matthew 18:20</w:t>
      </w:r>
    </w:p>
  </w:footnote>
  <w:footnote w:id="810">
    <w:p>
      <w:pPr>
        <w:pStyle w:val="FootnoteText"/>
      </w:pPr>
      <w:r>
        <w:rPr>
          <w:rStyle w:val="FootnoteReference"/>
        </w:rPr>
        <w:footnoteRef/>
      </w:r>
      <w:r>
        <w:rPr>
          <w:b/>
          <w:bCs/>
        </w:rPr>
        <w:t xml:space="preserve">parenthetical.</w:t>
      </w:r>
      <w:r>
        <w:t xml:space="preserve"> Habakkuk 3:17-18</w:t>
      </w:r>
    </w:p>
  </w:footnote>
  <w:footnote w:id="811">
    <w:p>
      <w:pPr>
        <w:pStyle w:val="FootnoteText"/>
      </w:pPr>
      <w:r>
        <w:rPr>
          <w:rStyle w:val="FootnoteReference"/>
        </w:rPr>
        <w:footnoteRef/>
      </w:r>
      <w:r>
        <w:t xml:space="preserve">[Probably Charles McKnight or William Tennent, Jr.]</w:t>
      </w:r>
    </w:p>
  </w:footnote>
  <w:footnote w:id="812">
    <w:p>
      <w:pPr>
        <w:pStyle w:val="FootnoteText"/>
      </w:pPr>
      <w:r>
        <w:rPr>
          <w:rStyle w:val="FootnoteReference"/>
        </w:rPr>
        <w:footnoteRef/>
      </w:r>
      <w:r>
        <w:rPr>
          <w:b/>
          <w:bCs/>
        </w:rPr>
        <w:t xml:space="preserve">parenthetical.</w:t>
      </w:r>
      <w:r>
        <w:t xml:space="preserve"> John 15:8</w:t>
      </w:r>
    </w:p>
  </w:footnote>
  <w:footnote w:id="813">
    <w:p>
      <w:pPr>
        <w:pStyle w:val="FootnoteText"/>
      </w:pPr>
      <w:r>
        <w:rPr>
          <w:rStyle w:val="FootnoteReference"/>
        </w:rPr>
        <w:footnoteRef/>
      </w:r>
      <w:r>
        <w:rPr>
          <w:b/>
          <w:bCs/>
        </w:rPr>
        <w:t xml:space="preserve">parenthetical.</w:t>
      </w:r>
      <w:r>
        <w:t xml:space="preserve"> Ephesians 2:17</w:t>
      </w:r>
    </w:p>
  </w:footnote>
  <w:footnote w:id="814">
    <w:p>
      <w:pPr>
        <w:pStyle w:val="FootnoteText"/>
      </w:pPr>
      <w:r>
        <w:rPr>
          <w:rStyle w:val="FootnoteReference"/>
        </w:rPr>
        <w:footnoteRef/>
      </w:r>
      <w:r>
        <w:rPr>
          <w:b/>
          <w:bCs/>
        </w:rPr>
        <w:t xml:space="preserve">parenthetical.</w:t>
      </w:r>
      <w:r>
        <w:t xml:space="preserve"> Acts 21:14</w:t>
      </w:r>
    </w:p>
  </w:footnote>
  <w:footnote w:id="815">
    <w:p>
      <w:pPr>
        <w:pStyle w:val="FootnoteText"/>
      </w:pPr>
      <w:r>
        <w:rPr>
          <w:rStyle w:val="FootnoteReference"/>
        </w:rPr>
        <w:footnoteRef/>
      </w:r>
      <w:r>
        <w:rPr>
          <w:b/>
          <w:bCs/>
        </w:rPr>
        <w:t xml:space="preserve">parenthetical.</w:t>
      </w:r>
      <w:r>
        <w:t xml:space="preserve"> Galatians 2:6</w:t>
      </w:r>
    </w:p>
  </w:footnote>
  <w:footnote w:id="816">
    <w:p>
      <w:pPr>
        <w:pStyle w:val="FootnoteText"/>
      </w:pPr>
      <w:r>
        <w:rPr>
          <w:rStyle w:val="FootnoteReference"/>
        </w:rPr>
        <w:footnoteRef/>
      </w:r>
      <w:r>
        <w:rPr>
          <w:b/>
          <w:bCs/>
        </w:rPr>
        <w:t xml:space="preserve">parenthetical.</w:t>
      </w:r>
      <w:r>
        <w:t xml:space="preserve"> Psalms 103:1, Psalms 103:2</w:t>
      </w:r>
    </w:p>
  </w:footnote>
  <w:footnote w:id="817">
    <w:p>
      <w:pPr>
        <w:pStyle w:val="FootnoteText"/>
      </w:pPr>
      <w:r>
        <w:rPr>
          <w:rStyle w:val="FootnoteReference"/>
        </w:rPr>
        <w:footnoteRef/>
      </w:r>
      <w:r>
        <w:t xml:space="preserve">[Here JE's text overlaps with the </w:t>
      </w:r>
      <w:r>
        <w:rPr>
          <w:i/>
          <w:iCs/>
        </w:rPr>
        <w:t xml:space="preserve">Journal</w:t>
      </w:r>
      <w:r>
        <w:t xml:space="preserve">.]</w:t>
      </w:r>
    </w:p>
  </w:footnote>
  <w:footnote w:id="818">
    <w:p>
      <w:pPr>
        <w:pStyle w:val="FootnoteText"/>
      </w:pPr>
      <w:r>
        <w:rPr>
          <w:rStyle w:val="FootnoteReference"/>
        </w:rPr>
        <w:footnoteRef/>
      </w:r>
      <w:r>
        <w:rPr>
          <w:b/>
          <w:bCs/>
        </w:rPr>
        <w:t xml:space="preserve">parenthetical.</w:t>
      </w:r>
      <w:r>
        <w:t xml:space="preserve"> Revelation 1:14</w:t>
      </w:r>
    </w:p>
  </w:footnote>
  <w:footnote w:id="819">
    <w:p>
      <w:pPr>
        <w:pStyle w:val="FootnoteText"/>
      </w:pPr>
      <w:r>
        <w:rPr>
          <w:rStyle w:val="FootnoteReference"/>
        </w:rPr>
        <w:footnoteRef/>
      </w:r>
      <w:r>
        <w:rPr>
          <w:b/>
          <w:bCs/>
        </w:rPr>
        <w:t xml:space="preserve">parenthetical.</w:t>
      </w:r>
      <w:r>
        <w:t xml:space="preserve"> Acts 20:19</w:t>
      </w:r>
    </w:p>
  </w:footnote>
  <w:footnote w:id="820">
    <w:p>
      <w:pPr>
        <w:pStyle w:val="FootnoteText"/>
      </w:pPr>
      <w:r>
        <w:rPr>
          <w:rStyle w:val="FootnoteReference"/>
        </w:rPr>
        <w:footnoteRef/>
      </w:r>
      <w:r>
        <w:rPr>
          <w:b/>
          <w:bCs/>
        </w:rPr>
        <w:t xml:space="preserve">parenthetical.</w:t>
      </w:r>
      <w:r>
        <w:t xml:space="preserve"> John 4:38; 2 Corinthians 10:15</w:t>
      </w:r>
    </w:p>
  </w:footnote>
  <w:footnote w:id="821">
    <w:p>
      <w:pPr>
        <w:pStyle w:val="FootnoteText"/>
      </w:pPr>
      <w:r>
        <w:rPr>
          <w:rStyle w:val="FootnoteReference"/>
        </w:rPr>
        <w:footnoteRef/>
      </w:r>
      <w:r>
        <w:rPr>
          <w:b/>
          <w:bCs/>
        </w:rPr>
        <w:t xml:space="preserve">parenthetical.</w:t>
      </w:r>
      <w:r>
        <w:t xml:space="preserve"> Romans 15:20</w:t>
      </w:r>
    </w:p>
  </w:footnote>
  <w:footnote w:id="822">
    <w:p>
      <w:pPr>
        <w:pStyle w:val="FootnoteText"/>
      </w:pPr>
      <w:r>
        <w:rPr>
          <w:rStyle w:val="FootnoteReference"/>
        </w:rPr>
        <w:footnoteRef/>
      </w:r>
      <w:r>
        <w:t xml:space="preserve">[It has been suggested that these lines in particular were addressed to Jerusha Edwards, but there is no certain proof. See Intro., Sec. 3 above, p. 70.]</w:t>
      </w:r>
    </w:p>
  </w:footnote>
  <w:footnote w:id="823">
    <w:p>
      <w:pPr>
        <w:pStyle w:val="FootnoteText"/>
      </w:pPr>
      <w:r>
        <w:rPr>
          <w:rStyle w:val="FootnoteReference"/>
        </w:rPr>
        <w:footnoteRef/>
      </w:r>
      <w:r>
        <w:rPr>
          <w:b/>
          <w:bCs/>
        </w:rPr>
        <w:t xml:space="preserve">parenthetical.</w:t>
      </w:r>
      <w:r>
        <w:t xml:space="preserve"> Hebrews 11:38</w:t>
      </w:r>
    </w:p>
  </w:footnote>
  <w:footnote w:id="824">
    <w:p>
      <w:pPr>
        <w:pStyle w:val="FootnoteText"/>
      </w:pPr>
      <w:r>
        <w:rPr>
          <w:rStyle w:val="FootnoteReference"/>
        </w:rPr>
        <w:footnoteRef/>
      </w:r>
      <w:r>
        <w:rPr>
          <w:b/>
          <w:bCs/>
        </w:rPr>
        <w:t xml:space="preserve">parenthetical.</w:t>
      </w:r>
      <w:r>
        <w:t xml:space="preserve"> Revelation 1:14</w:t>
      </w:r>
    </w:p>
  </w:footnote>
  <w:footnote w:id="825">
    <w:p>
      <w:pPr>
        <w:pStyle w:val="FootnoteText"/>
      </w:pPr>
      <w:r>
        <w:rPr>
          <w:rStyle w:val="FootnoteReference"/>
        </w:rPr>
        <w:footnoteRef/>
      </w:r>
      <w:r>
        <w:rPr>
          <w:b/>
          <w:bCs/>
        </w:rPr>
        <w:t xml:space="preserve">parenthetical.</w:t>
      </w:r>
      <w:r>
        <w:t xml:space="preserve"> Acts 21:14</w:t>
      </w:r>
    </w:p>
  </w:footnote>
  <w:footnote w:id="826">
    <w:p>
      <w:pPr>
        <w:pStyle w:val="FootnoteText"/>
      </w:pPr>
      <w:r>
        <w:rPr>
          <w:rStyle w:val="FootnoteReference"/>
        </w:rPr>
        <w:footnoteRef/>
      </w:r>
      <w:r>
        <w:t xml:space="preserve">[John was then twenty-six, in his last year at Yale, and discovering on this visit what missionary work involved.]</w:t>
      </w:r>
    </w:p>
  </w:footnote>
  <w:footnote w:id="827">
    <w:p>
      <w:pPr>
        <w:pStyle w:val="FootnoteText"/>
      </w:pPr>
      <w:r>
        <w:rPr>
          <w:rStyle w:val="FootnoteReference"/>
        </w:rPr>
        <w:footnoteRef/>
      </w:r>
      <w:r>
        <w:rPr>
          <w:b/>
          <w:bCs/>
        </w:rPr>
        <w:t xml:space="preserve">parenthetical.</w:t>
      </w:r>
      <w:r>
        <w:t xml:space="preserve"> Psalms 73:28</w:t>
      </w:r>
    </w:p>
  </w:footnote>
  <w:footnote w:id="828">
    <w:p>
      <w:pPr>
        <w:pStyle w:val="FootnoteText"/>
      </w:pPr>
      <w:r>
        <w:rPr>
          <w:rStyle w:val="FootnoteReference"/>
        </w:rPr>
        <w:footnoteRef/>
      </w:r>
      <w:r>
        <w:rPr>
          <w:b/>
          <w:bCs/>
        </w:rPr>
        <w:t xml:space="preserve">parenthetical.</w:t>
      </w:r>
      <w:r>
        <w:t xml:space="preserve"> Luke 1:47</w:t>
      </w:r>
    </w:p>
  </w:footnote>
  <w:footnote w:id="829">
    <w:p>
      <w:pPr>
        <w:pStyle w:val="FootnoteText"/>
      </w:pPr>
      <w:r>
        <w:rPr>
          <w:rStyle w:val="FootnoteReference"/>
        </w:rPr>
        <w:footnoteRef/>
      </w:r>
      <w:r>
        <w:rPr>
          <w:b/>
          <w:bCs/>
        </w:rPr>
        <w:t xml:space="preserve">parenthetical.</w:t>
      </w:r>
      <w:r>
        <w:t xml:space="preserve"> Acts 2:47</w:t>
      </w:r>
    </w:p>
  </w:footnote>
  <w:footnote w:id="830">
    <w:p>
      <w:pPr>
        <w:pStyle w:val="FootnoteText"/>
      </w:pPr>
      <w:r>
        <w:rPr>
          <w:rStyle w:val="FootnoteReference"/>
        </w:rPr>
        <w:footnoteRef/>
      </w:r>
      <w:r>
        <w:t xml:space="preserve">[See above, pp. 400–02.]</w:t>
      </w:r>
    </w:p>
  </w:footnote>
  <w:footnote w:id="831">
    <w:p>
      <w:pPr>
        <w:pStyle w:val="FootnoteText"/>
      </w:pPr>
      <w:r>
        <w:rPr>
          <w:rStyle w:val="FootnoteReference"/>
        </w:rPr>
        <w:footnoteRef/>
      </w:r>
      <w:r>
        <w:rPr>
          <w:b/>
          <w:bCs/>
        </w:rPr>
        <w:t xml:space="preserve">parenthetical.</w:t>
      </w:r>
      <w:r>
        <w:t xml:space="preserve"> Psalms 116:12</w:t>
      </w:r>
    </w:p>
  </w:footnote>
  <w:footnote w:id="832">
    <w:p>
      <w:pPr>
        <w:pStyle w:val="FootnoteText"/>
      </w:pPr>
      <w:r>
        <w:rPr>
          <w:rStyle w:val="FootnoteReference"/>
        </w:rPr>
        <w:footnoteRef/>
      </w:r>
      <w:r>
        <w:t xml:space="preserve">[The communion table from which Brainerd served the sacrament is now preserved in the "Old Tennent," the church building built in 1751 which still stands. The building in which Brainerd assisted in the Lord's Supper was built in 1731 and stood fourteen miles south of Raritan Bay. The first Freehold church, built in 1692, stood seven miles south of the Bay. See map.]</w:t>
      </w:r>
    </w:p>
  </w:footnote>
  <w:footnote w:id="833">
    <w:p>
      <w:pPr>
        <w:pStyle w:val="FootnoteText"/>
      </w:pPr>
      <w:r>
        <w:rPr>
          <w:rStyle w:val="FootnoteReference"/>
        </w:rPr>
        <w:footnoteRef/>
      </w:r>
      <w:r>
        <w:rPr>
          <w:b/>
          <w:bCs/>
        </w:rPr>
        <w:t xml:space="preserve">parenthetical.</w:t>
      </w:r>
      <w:r>
        <w:t xml:space="preserve"> Acts 3:19</w:t>
      </w:r>
    </w:p>
  </w:footnote>
  <w:footnote w:id="834">
    <w:p>
      <w:pPr>
        <w:pStyle w:val="FootnoteText"/>
      </w:pPr>
      <w:r>
        <w:rPr>
          <w:rStyle w:val="FootnoteReference"/>
        </w:rPr>
        <w:footnoteRef/>
      </w:r>
      <w:r>
        <w:rPr>
          <w:b/>
          <w:bCs/>
        </w:rPr>
        <w:t xml:space="preserve">parenthetical.</w:t>
      </w:r>
      <w:r>
        <w:t xml:space="preserve"> Ephesians 2:12</w:t>
      </w:r>
    </w:p>
  </w:footnote>
  <w:footnote w:id="835">
    <w:p>
      <w:pPr>
        <w:pStyle w:val="FootnoteText"/>
      </w:pPr>
      <w:r>
        <w:rPr>
          <w:rStyle w:val="FootnoteReference"/>
        </w:rPr>
        <w:footnoteRef/>
      </w:r>
      <w:r>
        <w:rPr>
          <w:b/>
          <w:bCs/>
        </w:rPr>
        <w:t xml:space="preserve">parenthetical.</w:t>
      </w:r>
      <w:r>
        <w:t xml:space="preserve"> Ephesians 2:13</w:t>
      </w:r>
    </w:p>
  </w:footnote>
  <w:footnote w:id="836">
    <w:p>
      <w:pPr>
        <w:pStyle w:val="FootnoteText"/>
      </w:pPr>
      <w:r>
        <w:rPr>
          <w:rStyle w:val="FootnoteReference"/>
        </w:rPr>
        <w:footnoteRef/>
      </w:r>
      <w:r>
        <w:rPr>
          <w:b/>
          <w:bCs/>
        </w:rPr>
        <w:t xml:space="preserve">parenthetical.</w:t>
      </w:r>
      <w:r>
        <w:t xml:space="preserve"> Matthew 8:12</w:t>
      </w:r>
    </w:p>
  </w:footnote>
  <w:footnote w:id="837">
    <w:p>
      <w:pPr>
        <w:pStyle w:val="FootnoteText"/>
      </w:pPr>
      <w:r>
        <w:rPr>
          <w:rStyle w:val="FootnoteReference"/>
        </w:rPr>
        <w:footnoteRef/>
      </w:r>
      <w:r>
        <w:rPr>
          <w:b/>
          <w:bCs/>
        </w:rPr>
        <w:t xml:space="preserve">parenthetical.</w:t>
      </w:r>
      <w:r>
        <w:t xml:space="preserve"> Matthew 8:11</w:t>
      </w:r>
    </w:p>
  </w:footnote>
  <w:footnote w:id="838">
    <w:p>
      <w:pPr>
        <w:pStyle w:val="FootnoteText"/>
      </w:pPr>
      <w:r>
        <w:rPr>
          <w:rStyle w:val="FootnoteReference"/>
        </w:rPr>
        <w:footnoteRef/>
      </w:r>
      <w:r>
        <w:rPr>
          <w:b/>
          <w:bCs/>
        </w:rPr>
        <w:t xml:space="preserve">parenthetical.</w:t>
      </w:r>
      <w:r>
        <w:t xml:space="preserve"> 2 Corinthians 4:6</w:t>
      </w:r>
    </w:p>
  </w:footnote>
  <w:footnote w:id="839">
    <w:p>
      <w:pPr>
        <w:pStyle w:val="FootnoteText"/>
      </w:pPr>
      <w:r>
        <w:rPr>
          <w:rStyle w:val="FootnoteReference"/>
        </w:rPr>
        <w:footnoteRef/>
      </w:r>
      <w:r>
        <w:rPr>
          <w:b/>
          <w:bCs/>
        </w:rPr>
        <w:t xml:space="preserve">parenthetical.</w:t>
      </w:r>
      <w:r>
        <w:t xml:space="preserve"> Exodus 18:9</w:t>
      </w:r>
    </w:p>
  </w:footnote>
  <w:footnote w:id="840">
    <w:p>
      <w:pPr>
        <w:pStyle w:val="FootnoteText"/>
      </w:pPr>
      <w:r>
        <w:rPr>
          <w:rStyle w:val="FootnoteReference"/>
        </w:rPr>
        <w:footnoteRef/>
      </w:r>
      <w:r>
        <w:rPr>
          <w:b/>
          <w:bCs/>
        </w:rPr>
        <w:t xml:space="preserve">parenthetical.</w:t>
      </w:r>
      <w:r>
        <w:t xml:space="preserve"> Psalms 73:28</w:t>
      </w:r>
    </w:p>
  </w:footnote>
  <w:footnote w:id="841">
    <w:p>
      <w:pPr>
        <w:pStyle w:val="FootnoteText"/>
      </w:pPr>
      <w:r>
        <w:rPr>
          <w:rStyle w:val="FootnoteReference"/>
        </w:rPr>
        <w:footnoteRef/>
      </w:r>
      <w:r>
        <w:rPr>
          <w:b/>
          <w:bCs/>
        </w:rPr>
        <w:t xml:space="preserve">parenthetical.</w:t>
      </w:r>
      <w:r>
        <w:t xml:space="preserve"> 2 Corinthians 3:18</w:t>
      </w:r>
    </w:p>
  </w:footnote>
  <w:footnote w:id="842">
    <w:p>
      <w:pPr>
        <w:pStyle w:val="FootnoteText"/>
      </w:pPr>
      <w:r>
        <w:rPr>
          <w:rStyle w:val="FootnoteReference"/>
        </w:rPr>
        <w:footnoteRef/>
      </w:r>
      <w:r>
        <w:t xml:space="preserve">[JE does not direct the reader to the entry for December 26. As in other instances, he appears to have disliked Brainerd's accounts of conversion experiences.]</w:t>
      </w:r>
    </w:p>
  </w:footnote>
  <w:footnote w:id="843">
    <w:p>
      <w:pPr>
        <w:pStyle w:val="FootnoteText"/>
      </w:pPr>
      <w:r>
        <w:rPr>
          <w:rStyle w:val="FootnoteReference"/>
        </w:rPr>
        <w:footnoteRef/>
      </w:r>
      <w:r>
        <w:rPr>
          <w:b/>
          <w:bCs/>
        </w:rPr>
        <w:t xml:space="preserve">parenthetical.</w:t>
      </w:r>
      <w:r>
        <w:t xml:space="preserve"> John 3:3, John 3:7; 1 Peter 1:23</w:t>
      </w:r>
    </w:p>
  </w:footnote>
  <w:footnote w:id="844">
    <w:p>
      <w:pPr>
        <w:pStyle w:val="FootnoteText"/>
      </w:pPr>
      <w:r>
        <w:rPr>
          <w:rStyle w:val="FootnoteReference"/>
        </w:rPr>
        <w:footnoteRef/>
      </w:r>
      <w:r>
        <w:rPr>
          <w:b/>
          <w:bCs/>
        </w:rPr>
        <w:t xml:space="preserve">parenthetical.</w:t>
      </w:r>
      <w:r>
        <w:t xml:space="preserve"> Malachi 3:17</w:t>
      </w:r>
    </w:p>
  </w:footnote>
  <w:footnote w:id="845">
    <w:p>
      <w:pPr>
        <w:pStyle w:val="FootnoteText"/>
      </w:pPr>
      <w:r>
        <w:rPr>
          <w:rStyle w:val="FootnoteReference"/>
        </w:rPr>
        <w:footnoteRef/>
      </w:r>
      <w:r>
        <w:t xml:space="preserve">[Eleazer Wales (Yale class of 1727), the first pastor to serve the Forks of Delaware. Kingston lies several miles northwest of Cranberry. See map. Wales was called in 1735 to Millstone, Somerset County, where he remained until his death in 1750.]</w:t>
      </w:r>
    </w:p>
  </w:footnote>
  <w:footnote w:id="846">
    <w:p>
      <w:pPr>
        <w:pStyle w:val="FootnoteText"/>
      </w:pPr>
      <w:r>
        <w:rPr>
          <w:rStyle w:val="FootnoteReference"/>
        </w:rPr>
        <w:footnoteRef/>
      </w:r>
      <w:r>
        <w:rPr>
          <w:b/>
          <w:bCs/>
        </w:rPr>
        <w:t xml:space="preserve">parenthetical.</w:t>
      </w:r>
      <w:r>
        <w:t xml:space="preserve"> Hebrews 11:34</w:t>
      </w:r>
    </w:p>
  </w:footnote>
  <w:footnote w:id="847">
    <w:p>
      <w:pPr>
        <w:pStyle w:val="FootnoteText"/>
      </w:pPr>
      <w:r>
        <w:rPr>
          <w:rStyle w:val="FootnoteReference"/>
        </w:rPr>
        <w:footnoteRef/>
      </w:r>
      <w:r>
        <w:rPr>
          <w:b/>
          <w:bCs/>
        </w:rPr>
        <w:t xml:space="preserve">parenthetical.</w:t>
      </w:r>
      <w:r>
        <w:t xml:space="preserve"> Isaiah 40:29</w:t>
      </w:r>
    </w:p>
  </w:footnote>
  <w:footnote w:id="848">
    <w:p>
      <w:pPr>
        <w:pStyle w:val="FootnoteText"/>
      </w:pPr>
      <w:r>
        <w:rPr>
          <w:rStyle w:val="FootnoteReference"/>
        </w:rPr>
        <w:footnoteRef/>
      </w:r>
      <w:r>
        <w:t xml:space="preserve">[The reference to "the great" may be to visiting ecclesiastical dignitaries; for on Wednesday, as JE remarks below, Brainerd went to a meeting of ministers at Hopewell, west of Kingston.]</w:t>
      </w:r>
    </w:p>
  </w:footnote>
  <w:footnote w:id="849">
    <w:p>
      <w:pPr>
        <w:pStyle w:val="FootnoteText"/>
      </w:pPr>
      <w:r>
        <w:rPr>
          <w:rStyle w:val="FootnoteReference"/>
        </w:rPr>
        <w:footnoteRef/>
      </w:r>
      <w:r>
        <w:t xml:space="preserve">The public </w:t>
      </w:r>
      <w:r>
        <w:rPr>
          <w:i/>
          <w:iCs/>
        </w:rPr>
        <w:t xml:space="preserve">Journal</w:t>
      </w:r>
      <w:r>
        <w:t xml:space="preserve"> that has been so often referred to concludes with the account of this day. [JE's resumption of the private diaries leaves no doubt that Brainerd in his public records concealed his failing health, to which he now continually refers.]</w:t>
      </w:r>
    </w:p>
  </w:footnote>
  <w:footnote w:id="850">
    <w:p>
      <w:pPr>
        <w:pStyle w:val="FootnoteText"/>
      </w:pPr>
      <w:r>
        <w:rPr>
          <w:rStyle w:val="FootnoteReference"/>
        </w:rPr>
        <w:footnoteRef/>
      </w:r>
      <w:r>
        <w:t xml:space="preserve">[Probably Dickinson and Burr.]</w:t>
      </w:r>
    </w:p>
  </w:footnote>
  <w:footnote w:id="851">
    <w:p>
      <w:pPr>
        <w:pStyle w:val="FootnoteText"/>
      </w:pPr>
      <w:r>
        <w:rPr>
          <w:rStyle w:val="FootnoteReference"/>
        </w:rPr>
        <w:footnoteRef/>
      </w:r>
      <w:r>
        <w:rPr>
          <w:b/>
          <w:bCs/>
        </w:rPr>
        <w:t xml:space="preserve">parenthetical.</w:t>
      </w:r>
      <w:r>
        <w:t xml:space="preserve"> Ephesians 5:8</w:t>
      </w:r>
    </w:p>
  </w:footnote>
  <w:footnote w:id="852">
    <w:p>
      <w:pPr>
        <w:pStyle w:val="FootnoteText"/>
      </w:pPr>
      <w:r>
        <w:rPr>
          <w:rStyle w:val="FootnoteReference"/>
        </w:rPr>
        <w:footnoteRef/>
      </w:r>
      <w:r>
        <w:rPr>
          <w:b/>
          <w:bCs/>
        </w:rPr>
        <w:t xml:space="preserve">parenthetical.</w:t>
      </w:r>
      <w:r>
        <w:t xml:space="preserve"> Ephesians 5:8; 1 Thessalonians 5:5</w:t>
      </w:r>
    </w:p>
  </w:footnote>
  <w:footnote w:id="853">
    <w:p>
      <w:pPr>
        <w:pStyle w:val="FootnoteText"/>
      </w:pPr>
      <w:r>
        <w:rPr>
          <w:rStyle w:val="FootnoteReference"/>
        </w:rPr>
        <w:footnoteRef/>
      </w:r>
      <w:r>
        <w:rPr>
          <w:b/>
          <w:bCs/>
        </w:rPr>
        <w:t xml:space="preserve">parenthetical.</w:t>
      </w:r>
      <w:r>
        <w:t xml:space="preserve"> Romans 16:25</w:t>
      </w:r>
    </w:p>
  </w:footnote>
  <w:footnote w:id="854">
    <w:p>
      <w:pPr>
        <w:pStyle w:val="FootnoteText"/>
      </w:pPr>
      <w:r>
        <w:rPr>
          <w:rStyle w:val="FootnoteReference"/>
        </w:rPr>
        <w:footnoteRef/>
      </w:r>
      <w:r>
        <w:rPr>
          <w:b/>
          <w:bCs/>
        </w:rPr>
        <w:t xml:space="preserve">parenthetical.</w:t>
      </w:r>
      <w:r>
        <w:t xml:space="preserve"> Romans 16:27</w:t>
      </w:r>
    </w:p>
  </w:footnote>
  <w:footnote w:id="855">
    <w:p>
      <w:pPr>
        <w:pStyle w:val="FootnoteText"/>
      </w:pPr>
      <w:r>
        <w:rPr>
          <w:rStyle w:val="FootnoteReference"/>
        </w:rPr>
        <w:footnoteRef/>
      </w:r>
      <w:r>
        <w:rPr>
          <w:b/>
          <w:bCs/>
        </w:rPr>
        <w:t xml:space="preserve">parenthetical.</w:t>
      </w:r>
      <w:r>
        <w:t xml:space="preserve"> Psalms 16:2</w:t>
      </w:r>
    </w:p>
  </w:footnote>
  <w:footnote w:id="856">
    <w:p>
      <w:pPr>
        <w:pStyle w:val="FootnoteText"/>
      </w:pPr>
      <w:r>
        <w:rPr>
          <w:rStyle w:val="FootnoteReference"/>
        </w:rPr>
        <w:footnoteRef/>
      </w:r>
      <w:r>
        <w:rPr>
          <w:b/>
          <w:bCs/>
        </w:rPr>
        <w:t xml:space="preserve">parenthetical.</w:t>
      </w:r>
      <w:r>
        <w:t xml:space="preserve"> 2 Corinthians 12:15</w:t>
      </w:r>
    </w:p>
  </w:footnote>
  <w:footnote w:id="857">
    <w:p>
      <w:pPr>
        <w:pStyle w:val="FootnoteText"/>
      </w:pPr>
      <w:r>
        <w:rPr>
          <w:rStyle w:val="FootnoteReference"/>
        </w:rPr>
        <w:footnoteRef/>
      </w:r>
      <w:r>
        <w:t xml:space="preserve">[Probably at Dickinson's house.]</w:t>
      </w:r>
    </w:p>
  </w:footnote>
  <w:footnote w:id="858">
    <w:p>
      <w:pPr>
        <w:pStyle w:val="FootnoteText"/>
      </w:pPr>
      <w:r>
        <w:rPr>
          <w:rStyle w:val="FootnoteReference"/>
        </w:rPr>
        <w:footnoteRef/>
      </w:r>
      <w:r>
        <w:rPr>
          <w:b/>
          <w:bCs/>
        </w:rPr>
        <w:t xml:space="preserve">parenthetical.</w:t>
      </w:r>
      <w:r>
        <w:t xml:space="preserve"> 1 Corinthians 15:28</w:t>
      </w:r>
    </w:p>
  </w:footnote>
  <w:footnote w:id="859">
    <w:p>
      <w:pPr>
        <w:pStyle w:val="FootnoteText"/>
      </w:pPr>
      <w:r>
        <w:rPr>
          <w:rStyle w:val="FootnoteReference"/>
        </w:rPr>
        <w:footnoteRef/>
      </w:r>
      <w:r>
        <w:rPr>
          <w:b/>
          <w:bCs/>
        </w:rPr>
        <w:t xml:space="preserve">parenthetical.</w:t>
      </w:r>
      <w:r>
        <w:t xml:space="preserve"> Acts 21:14</w:t>
      </w:r>
    </w:p>
  </w:footnote>
  <w:footnote w:id="860">
    <w:p>
      <w:pPr>
        <w:pStyle w:val="FootnoteText"/>
      </w:pPr>
      <w:r>
        <w:rPr>
          <w:rStyle w:val="FootnoteReference"/>
        </w:rPr>
        <w:footnoteRef/>
      </w:r>
      <w:r>
        <w:rPr>
          <w:b/>
          <w:bCs/>
        </w:rPr>
        <w:t xml:space="preserve">parenthetical.</w:t>
      </w:r>
      <w:r>
        <w:t xml:space="preserve"> Zechariah 2:10</w:t>
      </w:r>
    </w:p>
  </w:footnote>
  <w:footnote w:id="861">
    <w:p>
      <w:pPr>
        <w:pStyle w:val="FootnoteText"/>
      </w:pPr>
      <w:r>
        <w:rPr>
          <w:rStyle w:val="FootnoteReference"/>
        </w:rPr>
        <w:footnoteRef/>
      </w:r>
      <w:r>
        <w:rPr>
          <w:b/>
          <w:bCs/>
        </w:rPr>
        <w:t xml:space="preserve">parenthetical.</w:t>
      </w:r>
      <w:r>
        <w:t xml:space="preserve"> 1 Corinthians 11:24</w:t>
      </w:r>
    </w:p>
  </w:footnote>
  <w:footnote w:id="862">
    <w:p>
      <w:pPr>
        <w:pStyle w:val="FootnoteText"/>
      </w:pPr>
      <w:r>
        <w:rPr>
          <w:rStyle w:val="FootnoteReference"/>
        </w:rPr>
        <w:footnoteRef/>
      </w:r>
      <w:r>
        <w:t xml:space="preserve">[Although JE does not give the reason for this trip to Philadelphia, it was probably to arrange for his proposed journey up the Susquehanna, of which he informed his people on July 21.]</w:t>
      </w:r>
    </w:p>
  </w:footnote>
  <w:footnote w:id="863">
    <w:p>
      <w:pPr>
        <w:pStyle w:val="FootnoteText"/>
      </w:pPr>
      <w:r>
        <w:rPr>
          <w:rStyle w:val="FootnoteReference"/>
        </w:rPr>
        <w:footnoteRef/>
      </w:r>
      <w:r>
        <w:rPr>
          <w:b/>
          <w:bCs/>
        </w:rPr>
        <w:t xml:space="preserve">parenthetical.</w:t>
      </w:r>
      <w:r>
        <w:t xml:space="preserve"> 2 Corinthians 12:15</w:t>
      </w:r>
    </w:p>
  </w:footnote>
  <w:footnote w:id="864">
    <w:p>
      <w:pPr>
        <w:pStyle w:val="FootnoteText"/>
      </w:pPr>
      <w:r>
        <w:rPr>
          <w:rStyle w:val="FootnoteReference"/>
        </w:rPr>
        <w:footnoteRef/>
      </w:r>
      <w:r>
        <w:rPr>
          <w:b/>
          <w:bCs/>
        </w:rPr>
        <w:t xml:space="preserve">parenthetical.</w:t>
      </w:r>
      <w:r>
        <w:t xml:space="preserve"> Psalms 73:28</w:t>
      </w:r>
    </w:p>
  </w:footnote>
  <w:footnote w:id="865">
    <w:p>
      <w:pPr>
        <w:pStyle w:val="FootnoteText"/>
      </w:pPr>
      <w:r>
        <w:rPr>
          <w:rStyle w:val="FootnoteReference"/>
        </w:rPr>
        <w:footnoteRef/>
      </w:r>
      <w:r>
        <w:rPr>
          <w:b/>
          <w:bCs/>
        </w:rPr>
        <w:t xml:space="preserve">parenthetical.</w:t>
      </w:r>
      <w:r>
        <w:t xml:space="preserve"> Matthew 6:10; Matthew 26:42</w:t>
      </w:r>
    </w:p>
  </w:footnote>
  <w:footnote w:id="866">
    <w:p>
      <w:pPr>
        <w:pStyle w:val="FootnoteText"/>
      </w:pPr>
      <w:r>
        <w:rPr>
          <w:rStyle w:val="FootnoteReference"/>
        </w:rPr>
        <w:footnoteRef/>
      </w:r>
      <w:r>
        <w:rPr>
          <w:b/>
          <w:bCs/>
        </w:rPr>
        <w:t xml:space="preserve">parenthetical.</w:t>
      </w:r>
      <w:r>
        <w:t xml:space="preserve"> Luke 22:42</w:t>
      </w:r>
    </w:p>
  </w:footnote>
  <w:footnote w:id="867">
    <w:p>
      <w:pPr>
        <w:pStyle w:val="FootnoteText"/>
      </w:pPr>
      <w:r>
        <w:rPr>
          <w:rStyle w:val="FootnoteReference"/>
        </w:rPr>
        <w:footnoteRef/>
      </w:r>
      <w:r>
        <w:t xml:space="preserve">[The hut at Crossweeksung. See map.]</w:t>
      </w:r>
    </w:p>
  </w:footnote>
  <w:footnote w:id="868">
    <w:p>
      <w:pPr>
        <w:pStyle w:val="FootnoteText"/>
      </w:pPr>
      <w:r>
        <w:rPr>
          <w:rStyle w:val="FootnoteReference"/>
        </w:rPr>
        <w:footnoteRef/>
      </w:r>
      <w:r>
        <w:rPr>
          <w:b/>
          <w:bCs/>
        </w:rPr>
        <w:t xml:space="preserve">parenthetical.</w:t>
      </w:r>
      <w:r>
        <w:t xml:space="preserve"> Luke 9:43</w:t>
      </w:r>
    </w:p>
  </w:footnote>
  <w:footnote w:id="869">
    <w:p>
      <w:pPr>
        <w:pStyle w:val="FootnoteText"/>
      </w:pPr>
      <w:r>
        <w:rPr>
          <w:rStyle w:val="FootnoteReference"/>
        </w:rPr>
        <w:footnoteRef/>
      </w:r>
      <w:r>
        <w:rPr>
          <w:b/>
          <w:bCs/>
        </w:rPr>
        <w:t xml:space="preserve">parenthetical.</w:t>
      </w:r>
      <w:r>
        <w:t xml:space="preserve"> Psalms 103:2</w:t>
      </w:r>
    </w:p>
  </w:footnote>
  <w:footnote w:id="870">
    <w:p>
      <w:pPr>
        <w:pStyle w:val="FootnoteText"/>
      </w:pPr>
      <w:r>
        <w:rPr>
          <w:rStyle w:val="FootnoteReference"/>
        </w:rPr>
        <w:footnoteRef/>
      </w:r>
      <w:r>
        <w:rPr>
          <w:b/>
          <w:bCs/>
        </w:rPr>
        <w:t xml:space="preserve">parenthetical.</w:t>
      </w:r>
      <w:r>
        <w:t xml:space="preserve"> Psalms 72:17</w:t>
      </w:r>
    </w:p>
  </w:footnote>
  <w:footnote w:id="871">
    <w:p>
      <w:pPr>
        <w:pStyle w:val="FootnoteText"/>
      </w:pPr>
      <w:r>
        <w:rPr>
          <w:rStyle w:val="FootnoteReference"/>
        </w:rPr>
        <w:footnoteRef/>
      </w:r>
      <w:r>
        <w:rPr>
          <w:b/>
          <w:bCs/>
        </w:rPr>
        <w:t xml:space="preserve">parenthetical.</w:t>
      </w:r>
      <w:r>
        <w:t xml:space="preserve"> Psalms 103:1, Psalms 103:2</w:t>
      </w:r>
    </w:p>
  </w:footnote>
  <w:footnote w:id="872">
    <w:p>
      <w:pPr>
        <w:pStyle w:val="FootnoteText"/>
      </w:pPr>
      <w:r>
        <w:rPr>
          <w:rStyle w:val="FootnoteReference"/>
        </w:rPr>
        <w:footnoteRef/>
      </w:r>
      <w:r>
        <w:t xml:space="preserve">[Charlestown, now Schuylkill, located on the south side of the Schuylkill River, was a part of Great Valley, one of the first centers of Presbyterianism in the colonies. See map.]</w:t>
      </w:r>
    </w:p>
  </w:footnote>
  <w:footnote w:id="873">
    <w:p>
      <w:pPr>
        <w:pStyle w:val="FootnoteText"/>
      </w:pPr>
      <w:r>
        <w:rPr>
          <w:rStyle w:val="FootnoteReference"/>
        </w:rPr>
        <w:footnoteRef/>
      </w:r>
      <w:r>
        <w:t xml:space="preserve">[Richard Treat, of Abington. See above, Pt. VI, p. 291, n. 9.]</w:t>
      </w:r>
    </w:p>
  </w:footnote>
  <w:footnote w:id="874">
    <w:p>
      <w:pPr>
        <w:pStyle w:val="FootnoteText"/>
      </w:pPr>
      <w:r>
        <w:rPr>
          <w:rStyle w:val="FootnoteReference"/>
        </w:rPr>
        <w:footnoteRef/>
      </w:r>
      <w:r>
        <w:t xml:space="preserve">[Brainerd's route toward Paxton look him through Derry, now Hersey, east of Swatara Creek. See map.]</w:t>
      </w:r>
    </w:p>
  </w:footnote>
  <w:footnote w:id="875">
    <w:p>
      <w:pPr>
        <w:pStyle w:val="FootnoteText"/>
      </w:pPr>
      <w:r>
        <w:rPr>
          <w:rStyle w:val="FootnoteReference"/>
        </w:rPr>
        <w:footnoteRef/>
      </w:r>
      <w:r>
        <w:t xml:space="preserve">[Chamber's Mills at Fishing Creek, a trading post forty miles south of Shamokin. See map.]</w:t>
      </w:r>
    </w:p>
  </w:footnote>
  <w:footnote w:id="876">
    <w:p>
      <w:pPr>
        <w:pStyle w:val="FootnoteText"/>
      </w:pPr>
      <w:r>
        <w:rPr>
          <w:rStyle w:val="FootnoteReference"/>
        </w:rPr>
        <w:footnoteRef/>
      </w:r>
      <w:r>
        <w:rPr>
          <w:b/>
          <w:bCs/>
        </w:rPr>
        <w:t xml:space="preserve">parenthetical.</w:t>
      </w:r>
      <w:r>
        <w:t xml:space="preserve"> 1 Corinthians 2:10, 1 Corinthians 2:11</w:t>
      </w:r>
    </w:p>
  </w:footnote>
  <w:footnote w:id="877">
    <w:p>
      <w:pPr>
        <w:pStyle w:val="FootnoteText"/>
      </w:pPr>
      <w:r>
        <w:rPr>
          <w:rStyle w:val="FootnoteReference"/>
        </w:rPr>
        <w:footnoteRef/>
      </w:r>
      <w:r>
        <w:t xml:space="preserve">[Brainerd apparently did not stop at Juniata Island, but his party may have camped there while he lodged at Chamber's Mills on the 20th and with the white family on the 21st.]</w:t>
      </w:r>
    </w:p>
  </w:footnote>
  <w:footnote w:id="878">
    <w:p>
      <w:pPr>
        <w:pStyle w:val="FootnoteText"/>
      </w:pPr>
      <w:r>
        <w:rPr>
          <w:rStyle w:val="FootnoteReference"/>
        </w:rPr>
        <w:footnoteRef/>
      </w:r>
      <w:r>
        <w:t xml:space="preserve">[The abbreviated form of Crossweeksung, which Brainerd uses here for the first time.]</w:t>
      </w:r>
    </w:p>
  </w:footnote>
  <w:footnote w:id="879">
    <w:p>
      <w:pPr>
        <w:pStyle w:val="FootnoteText"/>
      </w:pPr>
      <w:r>
        <w:rPr>
          <w:rStyle w:val="FootnoteReference"/>
        </w:rPr>
        <w:footnoteRef/>
      </w:r>
      <w:r>
        <w:rPr>
          <w:b/>
          <w:bCs/>
        </w:rPr>
        <w:t xml:space="preserve">parenthetical.</w:t>
      </w:r>
      <w:r>
        <w:t xml:space="preserve"> Acts 26:20</w:t>
      </w:r>
    </w:p>
  </w:footnote>
  <w:footnote w:id="880">
    <w:p>
      <w:pPr>
        <w:pStyle w:val="FootnoteText"/>
      </w:pPr>
      <w:r>
        <w:rPr>
          <w:rStyle w:val="FootnoteReference"/>
        </w:rPr>
        <w:footnoteRef/>
      </w:r>
      <w:r>
        <w:rPr>
          <w:b/>
          <w:bCs/>
        </w:rPr>
        <w:t xml:space="preserve">parenthetical.</w:t>
      </w:r>
      <w:r>
        <w:t xml:space="preserve"> Ezekiel 37:4</w:t>
      </w:r>
    </w:p>
  </w:footnote>
  <w:footnote w:id="881">
    <w:p>
      <w:pPr>
        <w:pStyle w:val="FootnoteText"/>
      </w:pPr>
      <w:r>
        <w:rPr>
          <w:rStyle w:val="FootnoteReference"/>
        </w:rPr>
        <w:footnoteRef/>
      </w:r>
      <w:r>
        <w:rPr>
          <w:b/>
          <w:bCs/>
        </w:rPr>
        <w:t xml:space="preserve">parenthetical.</w:t>
      </w:r>
      <w:r>
        <w:t xml:space="preserve"> Psalms 89:13</w:t>
      </w:r>
    </w:p>
  </w:footnote>
  <w:footnote w:id="882">
    <w:p>
      <w:pPr>
        <w:pStyle w:val="FootnoteText"/>
      </w:pPr>
      <w:r>
        <w:rPr>
          <w:rStyle w:val="FootnoteReference"/>
        </w:rPr>
        <w:footnoteRef/>
      </w:r>
      <w:r>
        <w:t xml:space="preserve">[In his earlier trips Brainerd had not gone west of Shamokin, but he was now determined to make the hundred mile journey along the west branch of the Susquehanna, beyond Ostonwackin, to the Shawanese Indians at Great Island, now Lock Haven. See map. The tribe here was considered to be dangerous, some under Peter Chartiers (their half-breed leader) having gone over to the French.]</w:t>
      </w:r>
    </w:p>
  </w:footnote>
  <w:footnote w:id="883">
    <w:p>
      <w:pPr>
        <w:pStyle w:val="FootnoteText"/>
      </w:pPr>
      <w:r>
        <w:rPr>
          <w:rStyle w:val="FootnoteReference"/>
        </w:rPr>
        <w:footnoteRef/>
      </w:r>
      <w:r>
        <w:t xml:space="preserve">[The place-names Brainerd mentions on this day, the Delaware town and Shauwaunoes, were as far west as he got of Shamokin, toward which he headed back the next day. Five years later John Brainerd was equally discouraged in his efforts to make a similar journey.]</w:t>
      </w:r>
    </w:p>
  </w:footnote>
  <w:footnote w:id="884">
    <w:p>
      <w:pPr>
        <w:pStyle w:val="FootnoteText"/>
      </w:pPr>
      <w:r>
        <w:rPr>
          <w:rStyle w:val="FootnoteReference"/>
        </w:rPr>
        <w:footnoteRef/>
      </w:r>
      <w:r>
        <w:rPr>
          <w:b/>
          <w:bCs/>
        </w:rPr>
        <w:t xml:space="preserve">parenthetical.</w:t>
      </w:r>
      <w:r>
        <w:t xml:space="preserve"> Acts 18:25; Romans 12:11</w:t>
      </w:r>
    </w:p>
  </w:footnote>
  <w:footnote w:id="885">
    <w:p>
      <w:pPr>
        <w:pStyle w:val="FootnoteText"/>
      </w:pPr>
      <w:r>
        <w:rPr>
          <w:rStyle w:val="FootnoteReference"/>
        </w:rPr>
        <w:footnoteRef/>
      </w:r>
      <w:r>
        <w:rPr>
          <w:b/>
          <w:bCs/>
        </w:rPr>
        <w:t xml:space="preserve">parenthetical.</w:t>
      </w:r>
      <w:r>
        <w:t xml:space="preserve"> Romans 12:3</w:t>
      </w:r>
    </w:p>
  </w:footnote>
  <w:footnote w:id="886">
    <w:p>
      <w:pPr>
        <w:pStyle w:val="FootnoteText"/>
      </w:pPr>
      <w:r>
        <w:rPr>
          <w:rStyle w:val="FootnoteReference"/>
        </w:rPr>
        <w:footnoteRef/>
      </w:r>
      <w:r>
        <w:t xml:space="preserve">[Whether or not this place was Charlestown cannot be determined. JE has earlier located that town about thirty miles west of Philadelphia (see above, p. 419). It is probable, however, that Brainerd returned to the house where he had stayed before; for he was "courteously received" and "agreeably entertained." The identity of the "Christian friend," who is differentiated from Richard Treat, cannot be known.]</w:t>
      </w:r>
    </w:p>
  </w:footnote>
  <w:footnote w:id="887">
    <w:p>
      <w:pPr>
        <w:pStyle w:val="FootnoteText"/>
      </w:pPr>
      <w:r>
        <w:rPr>
          <w:rStyle w:val="FootnoteReference"/>
        </w:rPr>
        <w:footnoteRef/>
      </w:r>
      <w:r>
        <w:rPr>
          <w:b/>
          <w:bCs/>
        </w:rPr>
        <w:t xml:space="preserve">parenthetical.</w:t>
      </w:r>
      <w:r>
        <w:t xml:space="preserve"> Colossians 3:22</w:t>
      </w:r>
    </w:p>
  </w:footnote>
  <w:footnote w:id="888">
    <w:p>
      <w:pPr>
        <w:pStyle w:val="FootnoteText"/>
      </w:pPr>
      <w:r>
        <w:rPr>
          <w:rStyle w:val="FootnoteReference"/>
        </w:rPr>
        <w:footnoteRef/>
      </w:r>
      <w:r>
        <w:rPr>
          <w:b/>
          <w:bCs/>
        </w:rPr>
        <w:t xml:space="preserve">parenthetical.</w:t>
      </w:r>
      <w:r>
        <w:t xml:space="preserve"> Acts 21:14</w:t>
      </w:r>
    </w:p>
  </w:footnote>
  <w:footnote w:id="889">
    <w:p>
      <w:pPr>
        <w:pStyle w:val="FootnoteText"/>
      </w:pPr>
      <w:r>
        <w:rPr>
          <w:rStyle w:val="FootnoteReference"/>
        </w:rPr>
        <w:footnoteRef/>
      </w:r>
      <w:r>
        <w:t xml:space="preserve">[John Stockton (1701–1758), whose house is now the official residence of the Governor, was judge in the Court of Common Pleas of Somerset County. His son Richard (1730–1781), a signer of the Declaration of Independence, was sixteen years old when Brainerd visited the house.]</w:t>
      </w:r>
    </w:p>
  </w:footnote>
  <w:footnote w:id="890">
    <w:p>
      <w:pPr>
        <w:pStyle w:val="FootnoteText"/>
      </w:pPr>
      <w:r>
        <w:rPr>
          <w:rStyle w:val="FootnoteReference"/>
        </w:rPr>
        <w:footnoteRef/>
      </w:r>
      <w:r>
        <w:t xml:space="preserve">Mr. Shepard, in his </w:t>
      </w:r>
      <w:r>
        <w:rPr>
          <w:i/>
          <w:iCs/>
        </w:rPr>
        <w:t xml:space="preserve">Select Cases Resolved</w:t>
      </w:r>
      <w:r>
        <w:t xml:space="preserve">, under the first case says as follows: "I have lately known one very able, wise, and godly, put upon the rack by him that, envying God's people's peace, knows how to change himself into an 'angel of light' 2 Corinthians 11:14: for it being his usual course in the time of his health to make a diary of his hourly life, and finding much benefit by it, he was in conscience pressed by the power and delusion of Satan to make and take the same daily survey of his life in the time of his sickness; by means of which he spent his enfeebled spirits, cast on fuel to fire his sickness. Had not a friend of his convinced him of his erroneous conscience misleading him at that time, he had murdered his body out of conscience to save his soul and to preserve his grace. And do you think these were the motions of God's Spirit, which like those locusts, Revelation 9:7, Revelation 9:10, had faces like men but had tails like scorpians and stings in their tails?" [Thomas Shepard, </w:t>
      </w:r>
      <w:r>
        <w:rPr>
          <w:i/>
          <w:iCs/>
        </w:rPr>
        <w:t xml:space="preserve">Certain Select Cases Resolved</w:t>
      </w:r>
      <w:r>
        <w:t xml:space="preserve"> (London, John Rothwell, 1650), pp. 3–4.] parenthetical</w:t>
      </w:r>
    </w:p>
  </w:footnote>
  <w:footnote w:id="891">
    <w:p>
      <w:pPr>
        <w:pStyle w:val="FootnoteText"/>
      </w:pPr>
      <w:r>
        <w:rPr>
          <w:rStyle w:val="FootnoteReference"/>
        </w:rPr>
        <w:footnoteRef/>
      </w:r>
      <w:r>
        <w:rPr>
          <w:b/>
          <w:bCs/>
        </w:rPr>
        <w:t xml:space="preserve">parenthetical.</w:t>
      </w:r>
      <w:r>
        <w:t xml:space="preserve"> Romans 14:8</w:t>
      </w:r>
    </w:p>
  </w:footnote>
  <w:footnote w:id="892">
    <w:p>
      <w:pPr>
        <w:pStyle w:val="FootnoteText"/>
      </w:pPr>
      <w:r>
        <w:rPr>
          <w:rStyle w:val="FootnoteReference"/>
        </w:rPr>
        <w:footnoteRef/>
      </w:r>
      <w:r>
        <w:t xml:space="preserve">This was the fourth house he built for his residence among the Indians. Besides that at Kaunaumeek, and that at the Forks of Delaware, and another at Crossweeksung, he built one now at Cranberry.</w:t>
      </w:r>
    </w:p>
  </w:footnote>
  <w:footnote w:id="893">
    <w:p>
      <w:pPr>
        <w:pStyle w:val="FootnoteText"/>
      </w:pPr>
      <w:r>
        <w:rPr>
          <w:rStyle w:val="FootnoteReference"/>
        </w:rPr>
        <w:footnoteRef/>
      </w:r>
      <w:r>
        <w:t xml:space="preserve">[Brainerd's frequent allusions to his disease and to death indicate the rapid advance of the tuberculosis in his lungs. On his return from Susquehanna, however, he seems also to have fallen victim to a plague of dysentery that prevailed throughout eastern Pennsylvania and central New Jersey in the autumn of 1746.]</w:t>
      </w:r>
    </w:p>
  </w:footnote>
  <w:footnote w:id="894">
    <w:p>
      <w:pPr>
        <w:pStyle w:val="FootnoteText"/>
      </w:pPr>
      <w:r>
        <w:rPr>
          <w:rStyle w:val="FootnoteReference"/>
        </w:rPr>
        <w:footnoteRef/>
      </w:r>
      <w:r>
        <w:rPr>
          <w:b/>
          <w:bCs/>
        </w:rPr>
        <w:t xml:space="preserve">parenthetical.</w:t>
      </w:r>
      <w:r>
        <w:t xml:space="preserve"> Luke 22:42</w:t>
      </w:r>
    </w:p>
  </w:footnote>
  <w:footnote w:id="895">
    <w:p>
      <w:pPr>
        <w:pStyle w:val="FootnoteText"/>
      </w:pPr>
      <w:r>
        <w:rPr>
          <w:rStyle w:val="FootnoteReference"/>
        </w:rPr>
        <w:footnoteRef/>
      </w:r>
      <w:r>
        <w:rPr>
          <w:b/>
          <w:bCs/>
        </w:rPr>
        <w:t xml:space="preserve">parenthetical.</w:t>
      </w:r>
      <w:r>
        <w:t xml:space="preserve"> 1 Chronicles 19:13; Matthew 11:26</w:t>
      </w:r>
    </w:p>
  </w:footnote>
  <w:footnote w:id="896">
    <w:p>
      <w:pPr>
        <w:pStyle w:val="FootnoteText"/>
      </w:pPr>
      <w:r>
        <w:rPr>
          <w:rStyle w:val="FootnoteReference"/>
        </w:rPr>
        <w:footnoteRef/>
      </w:r>
      <w:r>
        <w:rPr>
          <w:b/>
          <w:bCs/>
        </w:rPr>
        <w:t xml:space="preserve">parenthetical.</w:t>
      </w:r>
      <w:r>
        <w:t xml:space="preserve"> 1 Peter 4:11; Revelation 5:12-13; Revelation 7:12</w:t>
      </w:r>
    </w:p>
  </w:footnote>
  <w:footnote w:id="897">
    <w:p>
      <w:pPr>
        <w:pStyle w:val="FootnoteText"/>
      </w:pPr>
      <w:r>
        <w:rPr>
          <w:rStyle w:val="FootnoteReference"/>
        </w:rPr>
        <w:footnoteRef/>
      </w:r>
      <w:r>
        <w:rPr>
          <w:b/>
          <w:bCs/>
        </w:rPr>
        <w:t xml:space="preserve">parenthetical.</w:t>
      </w:r>
      <w:r>
        <w:t xml:space="preserve"> Galatians 1:4; Ephesians 5:2</w:t>
      </w:r>
    </w:p>
  </w:footnote>
  <w:footnote w:id="898">
    <w:p>
      <w:pPr>
        <w:pStyle w:val="FootnoteText"/>
      </w:pPr>
      <w:r>
        <w:rPr>
          <w:rStyle w:val="FootnoteReference"/>
        </w:rPr>
        <w:footnoteRef/>
      </w:r>
      <w:r>
        <w:t xml:space="preserve">[This was Brainerd's last celebration of communion with a full body of his converts. His grand total came to eighty-five Indians, comprised of forty-three adults and forty-two children.]</w:t>
      </w:r>
    </w:p>
  </w:footnote>
  <w:footnote w:id="899">
    <w:p>
      <w:pPr>
        <w:pStyle w:val="FootnoteText"/>
      </w:pPr>
      <w:r>
        <w:rPr>
          <w:rStyle w:val="FootnoteReference"/>
        </w:rPr>
        <w:footnoteRef/>
      </w:r>
      <w:r>
        <w:t xml:space="preserve">[The entries for October 11–19 were written at Elizabeth.]</w:t>
      </w:r>
    </w:p>
  </w:footnote>
  <w:footnote w:id="900">
    <w:p>
      <w:pPr>
        <w:pStyle w:val="FootnoteText"/>
      </w:pPr>
      <w:r>
        <w:rPr>
          <w:rStyle w:val="FootnoteReference"/>
        </w:rPr>
        <w:footnoteRef/>
      </w:r>
      <w:r>
        <w:rPr>
          <w:b/>
          <w:bCs/>
        </w:rPr>
        <w:t xml:space="preserve">parenthetical.</w:t>
      </w:r>
      <w:r>
        <w:t xml:space="preserve"> 1 Peter 1:17</w:t>
      </w:r>
    </w:p>
  </w:footnote>
  <w:footnote w:id="901">
    <w:p>
      <w:pPr>
        <w:pStyle w:val="FootnoteText"/>
      </w:pPr>
      <w:r>
        <w:rPr>
          <w:rStyle w:val="FootnoteReference"/>
        </w:rPr>
        <w:footnoteRef/>
      </w:r>
      <w:r>
        <w:rPr>
          <w:b/>
          <w:bCs/>
        </w:rPr>
        <w:t xml:space="preserve">parenthetical.</w:t>
      </w:r>
      <w:r>
        <w:t xml:space="preserve"> Mark 6:34</w:t>
      </w:r>
    </w:p>
  </w:footnote>
  <w:footnote w:id="902">
    <w:p>
      <w:pPr>
        <w:pStyle w:val="FootnoteText"/>
      </w:pPr>
      <w:r>
        <w:rPr>
          <w:rStyle w:val="FootnoteReference"/>
        </w:rPr>
        <w:footnoteRef/>
      </w:r>
      <w:r>
        <w:rPr>
          <w:b/>
          <w:bCs/>
        </w:rPr>
        <w:t xml:space="preserve">parenthetical.</w:t>
      </w:r>
      <w:r>
        <w:t xml:space="preserve"> John 1:4-5</w:t>
      </w:r>
    </w:p>
  </w:footnote>
  <w:footnote w:id="903">
    <w:p>
      <w:pPr>
        <w:pStyle w:val="FootnoteText"/>
      </w:pPr>
      <w:r>
        <w:rPr>
          <w:rStyle w:val="FootnoteReference"/>
        </w:rPr>
        <w:footnoteRef/>
      </w:r>
      <w:r>
        <w:t xml:space="preserve">[Probably Charles McKnight and William Tennent.]</w:t>
      </w:r>
    </w:p>
  </w:footnote>
  <w:footnote w:id="904">
    <w:p>
      <w:pPr>
        <w:pStyle w:val="FootnoteText"/>
      </w:pPr>
      <w:r>
        <w:rPr>
          <w:rStyle w:val="FootnoteReference"/>
        </w:rPr>
        <w:footnoteRef/>
      </w:r>
      <w:r>
        <w:t xml:space="preserve">[Probably Eleazer Wales's home in Kingston.]</w:t>
      </w:r>
    </w:p>
  </w:footnote>
  <w:footnote w:id="905">
    <w:p>
      <w:pPr>
        <w:pStyle w:val="FootnoteText"/>
      </w:pPr>
      <w:r>
        <w:rPr>
          <w:rStyle w:val="FootnoteReference"/>
        </w:rPr>
        <w:footnoteRef/>
      </w:r>
      <w:r>
        <w:rPr>
          <w:b/>
          <w:bCs/>
        </w:rPr>
        <w:t xml:space="preserve">parenthetical.</w:t>
      </w:r>
      <w:r>
        <w:t xml:space="preserve"> Acts 18:25; Romans 12:11</w:t>
      </w:r>
    </w:p>
  </w:footnote>
  <w:footnote w:id="906">
    <w:p>
      <w:pPr>
        <w:pStyle w:val="FootnoteText"/>
      </w:pPr>
      <w:r>
        <w:rPr>
          <w:rStyle w:val="FootnoteReference"/>
        </w:rPr>
        <w:footnoteRef/>
      </w:r>
      <w:r>
        <w:t xml:space="preserve">[John Pierson (Yale class of 1711) pastor at Woodbridge from 1717 until 1752, when he resigned. With Dickinson and Pemberton he had formed the independent Synod of New York. He died in 1770 at the age of eighty.]</w:t>
      </w:r>
    </w:p>
  </w:footnote>
  <w:footnote w:id="907">
    <w:p>
      <w:pPr>
        <w:pStyle w:val="FootnoteText"/>
      </w:pPr>
      <w:r>
        <w:rPr>
          <w:rStyle w:val="FootnoteReference"/>
        </w:rPr>
        <w:footnoteRef/>
      </w:r>
      <w:r>
        <w:t xml:space="preserve">[Dickinson's house.]</w:t>
      </w:r>
    </w:p>
  </w:footnote>
  <w:footnote w:id="908">
    <w:p>
      <w:pPr>
        <w:pStyle w:val="FootnoteText"/>
      </w:pPr>
      <w:r>
        <w:rPr>
          <w:rStyle w:val="FootnoteReference"/>
        </w:rPr>
        <w:footnoteRef/>
      </w:r>
      <w:r>
        <w:rPr>
          <w:b/>
          <w:bCs/>
        </w:rPr>
        <w:t xml:space="preserve">parenthetical.</w:t>
      </w:r>
      <w:r>
        <w:t xml:space="preserve"> John 17:5</w:t>
      </w:r>
    </w:p>
  </w:footnote>
  <w:footnote w:id="909">
    <w:p>
      <w:pPr>
        <w:pStyle w:val="FootnoteText"/>
      </w:pPr>
      <w:r>
        <w:rPr>
          <w:rStyle w:val="FootnoteReference"/>
        </w:rPr>
        <w:footnoteRef/>
      </w:r>
      <w:r>
        <w:t xml:space="preserve">About this time he wrote the seventh letter published at the end of this account of his life. [See below, Some Further Remains, Pt. IV.]</w:t>
      </w:r>
    </w:p>
  </w:footnote>
  <w:footnote w:id="910">
    <w:p>
      <w:pPr>
        <w:pStyle w:val="FootnoteText"/>
      </w:pPr>
      <w:r>
        <w:rPr>
          <w:rStyle w:val="FootnoteReference"/>
        </w:rPr>
        <w:footnoteRef/>
      </w:r>
      <w:r>
        <w:rPr>
          <w:b/>
          <w:bCs/>
        </w:rPr>
        <w:t xml:space="preserve">parenthetical.</w:t>
      </w:r>
      <w:r>
        <w:t xml:space="preserve"> Luke 11:13</w:t>
      </w:r>
    </w:p>
  </w:footnote>
  <w:footnote w:id="911">
    <w:p>
      <w:pPr>
        <w:pStyle w:val="FootnoteText"/>
      </w:pPr>
      <w:r>
        <w:rPr>
          <w:rStyle w:val="FootnoteReference"/>
        </w:rPr>
        <w:footnoteRef/>
      </w:r>
      <w:r>
        <w:rPr>
          <w:b/>
          <w:bCs/>
        </w:rPr>
        <w:t xml:space="preserve">parenthetical.</w:t>
      </w:r>
      <w:r>
        <w:t xml:space="preserve"> Job 29:2</w:t>
      </w:r>
    </w:p>
  </w:footnote>
  <w:footnote w:id="912">
    <w:p>
      <w:pPr>
        <w:pStyle w:val="FootnoteText"/>
      </w:pPr>
      <w:r>
        <w:rPr>
          <w:rStyle w:val="FootnoteReference"/>
        </w:rPr>
        <w:footnoteRef/>
      </w:r>
      <w:r>
        <w:t xml:space="preserve">[Presumably to visit Aaron Burr.]</w:t>
      </w:r>
    </w:p>
  </w:footnote>
  <w:footnote w:id="913">
    <w:p>
      <w:pPr>
        <w:pStyle w:val="FootnoteText"/>
      </w:pPr>
      <w:r>
        <w:rPr>
          <w:rStyle w:val="FootnoteReference"/>
        </w:rPr>
        <w:footnoteRef/>
      </w:r>
      <w:r>
        <w:t xml:space="preserve">[Perhaps Tattamy.]</w:t>
      </w:r>
    </w:p>
  </w:footnote>
  <w:footnote w:id="914">
    <w:p>
      <w:pPr>
        <w:pStyle w:val="FootnoteText"/>
      </w:pPr>
      <w:r>
        <w:rPr>
          <w:rStyle w:val="FootnoteReference"/>
        </w:rPr>
        <w:footnoteRef/>
      </w:r>
      <w:r>
        <w:t xml:space="preserve">[Unidentifiable.]</w:t>
      </w:r>
    </w:p>
  </w:footnote>
  <w:footnote w:id="915">
    <w:p>
      <w:pPr>
        <w:pStyle w:val="FootnoteText"/>
      </w:pPr>
      <w:r>
        <w:rPr>
          <w:rStyle w:val="FootnoteReference"/>
        </w:rPr>
        <w:footnoteRef/>
      </w:r>
      <w:r>
        <w:rPr>
          <w:b/>
          <w:bCs/>
        </w:rPr>
        <w:t xml:space="preserve">parenthetical.</w:t>
      </w:r>
      <w:r>
        <w:t xml:space="preserve"> Acts 26:22</w:t>
      </w:r>
    </w:p>
  </w:footnote>
  <w:footnote w:id="916">
    <w:p>
      <w:pPr>
        <w:pStyle w:val="FootnoteText"/>
      </w:pPr>
      <w:r>
        <w:rPr>
          <w:rStyle w:val="FootnoteReference"/>
        </w:rPr>
        <w:footnoteRef/>
      </w:r>
      <w:r>
        <w:rPr>
          <w:b/>
          <w:bCs/>
        </w:rPr>
        <w:t xml:space="preserve">parenthetical.</w:t>
      </w:r>
      <w:r>
        <w:t xml:space="preserve"> Job 3:17</w:t>
      </w:r>
    </w:p>
  </w:footnote>
  <w:footnote w:id="917">
    <w:p>
      <w:pPr>
        <w:pStyle w:val="FootnoteText"/>
      </w:pPr>
      <w:r>
        <w:rPr>
          <w:rStyle w:val="FootnoteReference"/>
        </w:rPr>
        <w:footnoteRef/>
      </w:r>
      <w:r>
        <w:rPr>
          <w:b/>
          <w:bCs/>
        </w:rPr>
        <w:t xml:space="preserve">parenthetical.</w:t>
      </w:r>
      <w:r>
        <w:t xml:space="preserve"> Ephesians 5:16; Colossians 4:5</w:t>
      </w:r>
    </w:p>
  </w:footnote>
  <w:footnote w:id="918">
    <w:p>
      <w:pPr>
        <w:pStyle w:val="FootnoteText"/>
      </w:pPr>
      <w:r>
        <w:rPr>
          <w:rStyle w:val="FootnoteReference"/>
        </w:rPr>
        <w:footnoteRef/>
      </w:r>
      <w:r>
        <w:rPr>
          <w:b/>
          <w:bCs/>
        </w:rPr>
        <w:t xml:space="preserve">parenthetical.</w:t>
      </w:r>
      <w:r>
        <w:t xml:space="preserve"> Psalms 63:8</w:t>
      </w:r>
    </w:p>
  </w:footnote>
  <w:footnote w:id="919">
    <w:p>
      <w:pPr>
        <w:pStyle w:val="FootnoteText"/>
      </w:pPr>
      <w:r>
        <w:rPr>
          <w:rStyle w:val="FootnoteReference"/>
        </w:rPr>
        <w:footnoteRef/>
      </w:r>
      <w:r>
        <w:rPr>
          <w:b/>
          <w:bCs/>
        </w:rPr>
        <w:t xml:space="preserve">parenthetical.</w:t>
      </w:r>
      <w:r>
        <w:t xml:space="preserve"> Philippians 3:13</w:t>
      </w:r>
    </w:p>
  </w:footnote>
  <w:footnote w:id="920">
    <w:p>
      <w:pPr>
        <w:pStyle w:val="FootnoteText"/>
      </w:pPr>
      <w:r>
        <w:rPr>
          <w:rStyle w:val="FootnoteReference"/>
        </w:rPr>
        <w:footnoteRef/>
      </w:r>
      <w:r>
        <w:rPr>
          <w:b/>
          <w:bCs/>
        </w:rPr>
        <w:t xml:space="preserve">parenthetical.</w:t>
      </w:r>
      <w:r>
        <w:t xml:space="preserve"> Philippians 3:12</w:t>
      </w:r>
    </w:p>
  </w:footnote>
  <w:footnote w:id="921">
    <w:p>
      <w:pPr>
        <w:pStyle w:val="FootnoteText"/>
      </w:pPr>
      <w:r>
        <w:rPr>
          <w:rStyle w:val="FootnoteReference"/>
        </w:rPr>
        <w:footnoteRef/>
      </w:r>
      <w:r>
        <w:rPr>
          <w:b/>
          <w:bCs/>
        </w:rPr>
        <w:t xml:space="preserve">parenthetical.</w:t>
      </w:r>
      <w:r>
        <w:t xml:space="preserve"> 1 Peter 1:22</w:t>
      </w:r>
    </w:p>
  </w:footnote>
  <w:footnote w:id="922">
    <w:p>
      <w:pPr>
        <w:pStyle w:val="FootnoteText"/>
      </w:pPr>
      <w:r>
        <w:rPr>
          <w:rStyle w:val="FootnoteReference"/>
        </w:rPr>
        <w:footnoteRef/>
      </w:r>
      <w:r>
        <w:rPr>
          <w:b/>
          <w:bCs/>
        </w:rPr>
        <w:t xml:space="preserve">parenthetical.</w:t>
      </w:r>
      <w:r>
        <w:t xml:space="preserve"> Romans 8:29</w:t>
      </w:r>
    </w:p>
  </w:footnote>
  <w:footnote w:id="923">
    <w:p>
      <w:pPr>
        <w:pStyle w:val="FootnoteText"/>
      </w:pPr>
      <w:r>
        <w:rPr>
          <w:rStyle w:val="FootnoteReference"/>
        </w:rPr>
        <w:footnoteRef/>
      </w:r>
      <w:r>
        <w:rPr>
          <w:b/>
          <w:bCs/>
        </w:rPr>
        <w:t xml:space="preserve">parenthetical.</w:t>
      </w:r>
      <w:r>
        <w:t xml:space="preserve"> Luke 19:27</w:t>
      </w:r>
    </w:p>
  </w:footnote>
  <w:footnote w:id="924">
    <w:p>
      <w:pPr>
        <w:pStyle w:val="FootnoteText"/>
      </w:pPr>
      <w:r>
        <w:rPr>
          <w:rStyle w:val="FootnoteReference"/>
        </w:rPr>
        <w:footnoteRef/>
      </w:r>
      <w:r>
        <w:t xml:space="preserve">The late learned and very excellent Mr. Jonathan Dickinson, pastor of a church in Elizabethtown, president of the College of New Jersey, and one of the Correspondents of the honorable Society in Scotland for Propagating Christian Knowledge: who had a great esteem for Mr. Brainerd and had kindly entertained him in his house during his sickness in the winter past; and who, after a short illness, died in the next ensuing October, two days after Mr. Brainerd. [Dickinson died two days </w:t>
      </w:r>
      <w:r>
        <w:rPr>
          <w:i/>
          <w:iCs/>
        </w:rPr>
        <w:t xml:space="preserve">before</w:t>
      </w:r>
      <w:r>
        <w:t xml:space="preserve"> Brainerd, on October 7, 1747. At the time of his second marriage, to Mary Crane, he was fifty-nine years old and his bride was twenty-seven.]</w:t>
      </w:r>
    </w:p>
  </w:footnote>
  <w:footnote w:id="925">
    <w:p>
      <w:pPr>
        <w:pStyle w:val="FootnoteText"/>
      </w:pPr>
      <w:r>
        <w:rPr>
          <w:rStyle w:val="FootnoteReference"/>
        </w:rPr>
        <w:footnoteRef/>
      </w:r>
      <w:r>
        <w:t xml:space="preserve">A worthy, pious young gentleman, who lived in the ministry but a very short time: He died at Stratfield in Connecticut the December following his ordination; being a little while after Mr. Brainerd's death at Northampton. He was taken ill on a journey returning from a visit to his friends at Milton (in the Massachusetts), which, as I take it, was his native place, and Harvard College the place of his education. [Nathaniel Tucker (class of 1744) was born at Milton April 29, 1725. He left a widow, whose name is unknown. His posthumous son, Nathaniel, died in 1776.]</w:t>
      </w:r>
    </w:p>
  </w:footnote>
  <w:footnote w:id="926">
    <w:p>
      <w:pPr>
        <w:pStyle w:val="FootnoteText"/>
      </w:pPr>
      <w:r>
        <w:rPr>
          <w:rStyle w:val="FootnoteReference"/>
        </w:rPr>
        <w:footnoteRef/>
      </w:r>
      <w:r>
        <w:t xml:space="preserve">[The examination for licensure of Caleb Smith (Yale class of 1743), then engaged to Dickinson's youngest daughter Martha. He was first tutor of the College of New Jersey. A year from his licensure he was called to Newark. In 1758 he rode to Stockbridge with John Brainerd to insure JE's ascendency to the presidency of the college. On JE's death Smith served briefly as acting president. He died in 1762.]</w:t>
      </w:r>
    </w:p>
  </w:footnote>
  <w:footnote w:id="927">
    <w:p>
      <w:pPr>
        <w:pStyle w:val="FootnoteText"/>
      </w:pPr>
      <w:r>
        <w:rPr>
          <w:rStyle w:val="FootnoteReference"/>
        </w:rPr>
        <w:footnoteRef/>
      </w:r>
      <w:r>
        <w:t xml:space="preserve">This brother of his had been sent for by the Correspondents to take care of and instruct Mr. Brainerd's congregation of Indians; he being obliged by his illness to be absent from them. And he continued to lake care of them till Mr. Brainerd's death: and since his death has been ordained his successor in his mission and to the charge of his congregation, which continues much to flourish under his pastoral care.</w:t>
      </w:r>
    </w:p>
  </w:footnote>
  <w:footnote w:id="928">
    <w:p>
      <w:pPr>
        <w:pStyle w:val="FootnoteText"/>
      </w:pPr>
      <w:r>
        <w:rPr>
          <w:rStyle w:val="FootnoteReference"/>
        </w:rPr>
        <w:footnoteRef/>
      </w:r>
      <w:r>
        <w:t xml:space="preserve">[Eliab Byram, with whom Brainerd made his first Susquehanna trip. See above, p. 267, n. 6.]</w:t>
      </w:r>
    </w:p>
  </w:footnote>
  <w:footnote w:id="929">
    <w:p>
      <w:pPr>
        <w:pStyle w:val="FootnoteText"/>
      </w:pPr>
      <w:r>
        <w:rPr>
          <w:rStyle w:val="FootnoteReference"/>
        </w:rPr>
        <w:footnoteRef/>
      </w:r>
      <w:r>
        <w:rPr>
          <w:b/>
          <w:bCs/>
        </w:rPr>
        <w:t xml:space="preserve">parenthetical.</w:t>
      </w:r>
      <w:r>
        <w:t xml:space="preserve"> Hebrews 4:16</w:t>
      </w:r>
    </w:p>
  </w:footnote>
  <w:footnote w:id="930">
    <w:p>
      <w:pPr>
        <w:pStyle w:val="FootnoteText"/>
      </w:pPr>
      <w:r>
        <w:rPr>
          <w:rStyle w:val="FootnoteReference"/>
        </w:rPr>
        <w:footnoteRef/>
      </w:r>
      <w:r>
        <w:t xml:space="preserve">[Brainerd probably stayed in Haddam with his sister Jerusha Spencer, whose ninth child had died in January, and who he would never see again. The news of her death was brought to him that summer in Boston by his brother Israel. See below, p. 455.]</w:t>
      </w:r>
    </w:p>
  </w:footnote>
  <w:footnote w:id="931">
    <w:p>
      <w:pPr>
        <w:pStyle w:val="FootnoteText"/>
      </w:pPr>
      <w:r>
        <w:rPr>
          <w:rStyle w:val="FootnoteReference"/>
        </w:rPr>
        <w:footnoteRef/>
      </w:r>
      <w:r>
        <w:rPr>
          <w:b/>
          <w:bCs/>
        </w:rPr>
        <w:t xml:space="preserve">parenthetical.</w:t>
      </w:r>
      <w:r>
        <w:t xml:space="preserve"> Acts 2:46; Colossians 3:22</w:t>
      </w:r>
    </w:p>
  </w:footnote>
  <w:footnote w:id="932">
    <w:p>
      <w:pPr>
        <w:pStyle w:val="FootnoteText"/>
      </w:pPr>
      <w:r>
        <w:rPr>
          <w:rStyle w:val="FootnoteReference"/>
        </w:rPr>
        <w:footnoteRef/>
      </w:r>
      <w:r>
        <w:t xml:space="preserve">[Hadlyme, northeast of Lyme.]</w:t>
      </w:r>
    </w:p>
  </w:footnote>
  <w:footnote w:id="933">
    <w:p>
      <w:pPr>
        <w:pStyle w:val="FootnoteText"/>
      </w:pPr>
      <w:r>
        <w:rPr>
          <w:rStyle w:val="FootnoteReference"/>
        </w:rPr>
        <w:footnoteRef/>
      </w:r>
      <w:r>
        <w:rPr>
          <w:b/>
          <w:bCs/>
        </w:rPr>
        <w:t xml:space="preserve">parenthetical.</w:t>
      </w:r>
      <w:r>
        <w:t xml:space="preserve"> Hebrews 12:14</w:t>
      </w:r>
    </w:p>
  </w:footnote>
  <w:footnote w:id="934">
    <w:p>
      <w:pPr>
        <w:pStyle w:val="FootnoteText"/>
      </w:pPr>
      <w:r>
        <w:rPr>
          <w:rStyle w:val="FootnoteReference"/>
        </w:rPr>
        <w:footnoteRef/>
      </w:r>
      <w:r>
        <w:rPr>
          <w:b/>
          <w:bCs/>
        </w:rPr>
        <w:t xml:space="preserve">parenthetical.</w:t>
      </w:r>
      <w:r>
        <w:t xml:space="preserve"> 2 Timothy 2:13</w:t>
      </w:r>
    </w:p>
  </w:footnote>
  <w:footnote w:id="935">
    <w:p>
      <w:pPr>
        <w:pStyle w:val="FootnoteText"/>
      </w:pPr>
      <w:r>
        <w:rPr>
          <w:rStyle w:val="FootnoteReference"/>
        </w:rPr>
        <w:footnoteRef/>
      </w:r>
      <w:r>
        <w:rPr>
          <w:b/>
          <w:bCs/>
        </w:rPr>
        <w:t xml:space="preserve">parenthetical.</w:t>
      </w:r>
      <w:r>
        <w:t xml:space="preserve"> Genesis 1:27</w:t>
      </w:r>
    </w:p>
  </w:footnote>
  <w:footnote w:id="936">
    <w:p>
      <w:pPr>
        <w:pStyle w:val="FootnoteText"/>
      </w:pPr>
      <w:r>
        <w:rPr>
          <w:rStyle w:val="FootnoteReference"/>
        </w:rPr>
        <w:footnoteRef/>
      </w:r>
      <w:r>
        <w:t xml:space="preserve">[With whom Brainerd stayed cannot be established. On April 17, 1744, he had preached at Millington, where he had also been invited to settle on probation.]</w:t>
      </w:r>
    </w:p>
  </w:footnote>
  <w:footnote w:id="937">
    <w:p>
      <w:pPr>
        <w:pStyle w:val="FootnoteText"/>
      </w:pPr>
      <w:r>
        <w:rPr>
          <w:rStyle w:val="FootnoteReference"/>
        </w:rPr>
        <w:footnoteRef/>
      </w:r>
      <w:r>
        <w:rPr>
          <w:b/>
          <w:bCs/>
        </w:rPr>
        <w:t xml:space="preserve">parenthetical.</w:t>
      </w:r>
      <w:r>
        <w:t xml:space="preserve"> Psalms 40:12</w:t>
      </w:r>
    </w:p>
  </w:footnote>
  <w:footnote w:id="938">
    <w:p>
      <w:pPr>
        <w:pStyle w:val="FootnoteText"/>
      </w:pPr>
      <w:r>
        <w:rPr>
          <w:rStyle w:val="FootnoteReference"/>
        </w:rPr>
        <w:footnoteRef/>
      </w:r>
      <w:r>
        <w:rPr>
          <w:b/>
          <w:bCs/>
        </w:rPr>
        <w:t xml:space="preserve">parenthetical.</w:t>
      </w:r>
      <w:r>
        <w:t xml:space="preserve"> Luke 18:13</w:t>
      </w:r>
    </w:p>
  </w:footnote>
  <w:footnote w:id="939">
    <w:p>
      <w:pPr>
        <w:pStyle w:val="FootnoteText"/>
      </w:pPr>
      <w:r>
        <w:rPr>
          <w:rStyle w:val="FootnoteReference"/>
        </w:rPr>
        <w:footnoteRef/>
      </w:r>
      <w:r>
        <w:t xml:space="preserve">[Brainerd headed due north up the Connecticut River to Longmeadow, five miles beyond Enfield. See map.]</w:t>
      </w:r>
    </w:p>
  </w:footnote>
  <w:footnote w:id="940">
    <w:p>
      <w:pPr>
        <w:pStyle w:val="FootnoteText"/>
      </w:pPr>
      <w:r>
        <w:rPr>
          <w:rStyle w:val="FootnoteReference"/>
        </w:rPr>
        <w:footnoteRef/>
      </w:r>
      <w:r>
        <w:t xml:space="preserve">[Samuel Mather (Yale class of 1726), the first regular physician in Northampton, where from 1736 he practiced for forty-three years. He died April 29, 1779, at the age of seventy-three.]</w:t>
      </w:r>
    </w:p>
  </w:footnote>
  <w:footnote w:id="941">
    <w:p>
      <w:pPr>
        <w:pStyle w:val="FootnoteText"/>
      </w:pPr>
      <w:r>
        <w:rPr>
          <w:rStyle w:val="FootnoteReference"/>
        </w:rPr>
        <w:footnoteRef/>
      </w:r>
      <w:r>
        <w:rPr>
          <w:b/>
          <w:bCs/>
        </w:rPr>
        <w:t xml:space="preserve">parenthetical.</w:t>
      </w:r>
      <w:r>
        <w:t xml:space="preserve"> Isaiah 51:11</w:t>
      </w:r>
    </w:p>
  </w:footnote>
  <w:footnote w:id="942">
    <w:p>
      <w:pPr>
        <w:pStyle w:val="FootnoteText"/>
      </w:pPr>
      <w:r>
        <w:rPr>
          <w:rStyle w:val="FootnoteReference"/>
        </w:rPr>
        <w:footnoteRef/>
      </w:r>
      <w:r>
        <w:t xml:space="preserve">[Jerusha.]</w:t>
      </w:r>
    </w:p>
  </w:footnote>
  <w:footnote w:id="943">
    <w:p>
      <w:pPr>
        <w:pStyle w:val="FootnoteText"/>
      </w:pPr>
      <w:r>
        <w:rPr>
          <w:rStyle w:val="FootnoteReference"/>
        </w:rPr>
        <w:footnoteRef/>
      </w:r>
      <w:r>
        <w:t xml:space="preserve">[Brainerd may have been staying at the house of Edward Bromfield. See below, p. 454, n. 4.]</w:t>
      </w:r>
    </w:p>
  </w:footnote>
  <w:footnote w:id="944">
    <w:p>
      <w:pPr>
        <w:pStyle w:val="FootnoteText"/>
      </w:pPr>
      <w:r>
        <w:rPr>
          <w:rStyle w:val="FootnoteReference"/>
        </w:rPr>
        <w:footnoteRef/>
      </w:r>
      <w:r>
        <w:rPr>
          <w:b/>
          <w:bCs/>
        </w:rPr>
        <w:t xml:space="preserve">parenthetical.</w:t>
      </w:r>
      <w:r>
        <w:t xml:space="preserve"> Romans 8:29</w:t>
      </w:r>
    </w:p>
  </w:footnote>
  <w:footnote w:id="945">
    <w:p>
      <w:pPr>
        <w:pStyle w:val="FootnoteText"/>
      </w:pPr>
      <w:r>
        <w:rPr>
          <w:rStyle w:val="FootnoteReference"/>
        </w:rPr>
        <w:footnoteRef/>
      </w:r>
      <w:r>
        <w:rPr>
          <w:b/>
          <w:bCs/>
        </w:rPr>
        <w:t xml:space="preserve">parenthetical.</w:t>
      </w:r>
      <w:r>
        <w:t xml:space="preserve"> 2 Corinthians 4:6</w:t>
      </w:r>
    </w:p>
  </w:footnote>
  <w:footnote w:id="946">
    <w:p>
      <w:pPr>
        <w:pStyle w:val="FootnoteText"/>
      </w:pPr>
      <w:r>
        <w:rPr>
          <w:rStyle w:val="FootnoteReference"/>
        </w:rPr>
        <w:footnoteRef/>
      </w:r>
      <w:r>
        <w:rPr>
          <w:b/>
          <w:bCs/>
        </w:rPr>
        <w:t xml:space="preserve">parenthetical.</w:t>
      </w:r>
      <w:r>
        <w:t xml:space="preserve"> 2 Timothy 2:13</w:t>
      </w:r>
    </w:p>
  </w:footnote>
  <w:footnote w:id="947">
    <w:p>
      <w:pPr>
        <w:pStyle w:val="FootnoteText"/>
      </w:pPr>
      <w:r>
        <w:rPr>
          <w:rStyle w:val="FootnoteReference"/>
        </w:rPr>
        <w:footnoteRef/>
      </w:r>
      <w:r>
        <w:rPr>
          <w:b/>
          <w:bCs/>
        </w:rPr>
        <w:t xml:space="preserve">parenthetical.</w:t>
      </w:r>
      <w:r>
        <w:t xml:space="preserve"> 2 Corinthians 11:14</w:t>
      </w:r>
    </w:p>
  </w:footnote>
  <w:footnote w:id="948">
    <w:p>
      <w:pPr>
        <w:pStyle w:val="FootnoteText"/>
      </w:pPr>
      <w:r>
        <w:rPr>
          <w:rStyle w:val="FootnoteReference"/>
        </w:rPr>
        <w:footnoteRef/>
      </w:r>
      <w:r>
        <w:t xml:space="preserve">Among these are the eighth, ninth, and tenth letters at the end of this history. [See below, Some Further Remains, Pt. IV.]</w:t>
      </w:r>
    </w:p>
  </w:footnote>
  <w:footnote w:id="949">
    <w:p>
      <w:pPr>
        <w:pStyle w:val="FootnoteText"/>
      </w:pPr>
      <w:r>
        <w:rPr>
          <w:rStyle w:val="FootnoteReference"/>
        </w:rPr>
        <w:footnoteRef/>
      </w:r>
      <w:r>
        <w:t xml:space="preserve">[Thomas Shepard's diary, for which Brainerd at Northampton later wrote a preface, unsigned, dated August, 1747, and from which JE quotes below, Appendix, pp. 513–15. Published by Thomas Prince as </w:t>
      </w:r>
      <w:r>
        <w:rPr>
          <w:i/>
          <w:iCs/>
        </w:rPr>
        <w:t xml:space="preserve">Meditations and Spiritual Experiences of Mr. Thomas Shepard</w:t>
      </w:r>
      <w:r>
        <w:t xml:space="preserve"> (Boston, Rogers and Fowle, 1747), the diary had been left by Shepard to his son.]</w:t>
      </w:r>
    </w:p>
  </w:footnote>
  <w:footnote w:id="950">
    <w:p>
      <w:pPr>
        <w:pStyle w:val="FootnoteText"/>
      </w:pPr>
      <w:r>
        <w:rPr>
          <w:rStyle w:val="FootnoteReference"/>
        </w:rPr>
        <w:footnoteRef/>
      </w:r>
      <w:r>
        <w:t xml:space="preserve">I have had advantage for the more full information of his conduct and conversation, the entertainment he met with, and what passed relating to him while in Boston, as he was constantly attended during his continuance there by one of my children in order to his assistance in his illness. [Here JE refers to Jerusha, from whose letters he gives extracts below.]</w:t>
      </w:r>
    </w:p>
  </w:footnote>
  <w:footnote w:id="951">
    <w:p>
      <w:pPr>
        <w:pStyle w:val="FootnoteText"/>
      </w:pPr>
      <w:r>
        <w:rPr>
          <w:rStyle w:val="FootnoteReference"/>
        </w:rPr>
        <w:footnoteRef/>
      </w:r>
      <w:r>
        <w:t xml:space="preserve">[Daniel Williams (1643?–1716), nonconformist English divine and benefactor, with whom JE corresponded. Williams toward the end of his life gave active support to missionary societies in both London and Edinburgh. As a result of his bequest, Elihu Spencer and Job Strong were sent as missionaries to the Six Nations. See below, p. 463, n. 6; 558, n. 2.]</w:t>
      </w:r>
    </w:p>
  </w:footnote>
  <w:footnote w:id="952">
    <w:p>
      <w:pPr>
        <w:pStyle w:val="FootnoteText"/>
      </w:pPr>
      <w:r>
        <w:rPr>
          <w:rStyle w:val="FootnoteReference"/>
        </w:rPr>
        <w:footnoteRef/>
      </w:r>
      <w:r>
        <w:t xml:space="preserve">[Joseph Pynchon (1705–1765), physician of Springfield and Boston, whose fame as a doctor had spread as far as Salem. He was also a preacher, a justice of the peace, and an overseer of Harvard College (class of 1726). His medical opinions were held in the highest esteem.]</w:t>
      </w:r>
    </w:p>
  </w:footnote>
  <w:footnote w:id="953">
    <w:p>
      <w:pPr>
        <w:pStyle w:val="FootnoteText"/>
      </w:pPr>
      <w:r>
        <w:rPr>
          <w:rStyle w:val="FootnoteReference"/>
        </w:rPr>
        <w:footnoteRef/>
      </w:r>
      <w:r>
        <w:t xml:space="preserve">[The Mr. Bromfield with whom Brainerd and Jerusha stayed must have been Edward Bromfield (1695–1756), eminent Boston merchant and member of the Old South Church, whose house stood on Beacon Street opposite the present Athenaeum. See below, Related Correspondence, Intro., p. 567, and JE to John Brainerd, p. 589.]</w:t>
      </w:r>
    </w:p>
  </w:footnote>
  <w:footnote w:id="954">
    <w:p>
      <w:pPr>
        <w:pStyle w:val="FootnoteText"/>
      </w:pPr>
      <w:r>
        <w:rPr>
          <w:rStyle w:val="FootnoteReference"/>
        </w:rPr>
        <w:footnoteRef/>
      </w:r>
      <w:r>
        <w:t xml:space="preserve">[See above, entry for June 18, p. 448.]</w:t>
      </w:r>
    </w:p>
  </w:footnote>
  <w:footnote w:id="955">
    <w:p>
      <w:pPr>
        <w:pStyle w:val="FootnoteText"/>
      </w:pPr>
      <w:r>
        <w:rPr>
          <w:rStyle w:val="FootnoteReference"/>
        </w:rPr>
        <w:footnoteRef/>
      </w:r>
      <w:r>
        <w:t xml:space="preserve">[Jerusha Spencer. See above, p. 443, n. 1.]</w:t>
      </w:r>
    </w:p>
  </w:footnote>
  <w:footnote w:id="956">
    <w:p>
      <w:pPr>
        <w:pStyle w:val="FootnoteText"/>
      </w:pPr>
      <w:r>
        <w:rPr>
          <w:rStyle w:val="FootnoteReference"/>
        </w:rPr>
        <w:footnoteRef/>
      </w:r>
      <w:r>
        <w:t xml:space="preserve">[Joseph Sewall (1688–1769) pastor of the Old South from 1713 until his death at the age of eighty-one. Known as "the weeping prophet," he had opened his pulpit to Whitefield in 1740 and generally retained a favorable attitude toward the Awakening.]</w:t>
      </w:r>
    </w:p>
  </w:footnote>
  <w:footnote w:id="957">
    <w:p>
      <w:pPr>
        <w:pStyle w:val="FootnoteText"/>
      </w:pPr>
      <w:r>
        <w:rPr>
          <w:rStyle w:val="FootnoteReference"/>
        </w:rPr>
        <w:footnoteRef/>
      </w:r>
      <w:r>
        <w:t xml:space="preserve">[Thomas Prince (1687–1758) noted co-pastor of the Old South as Sewall's colleague from 1718, and Boston's leading champion of Whitefield.]</w:t>
      </w:r>
    </w:p>
  </w:footnote>
  <w:footnote w:id="958">
    <w:p>
      <w:pPr>
        <w:pStyle w:val="FootnoteText"/>
      </w:pPr>
      <w:r>
        <w:rPr>
          <w:rStyle w:val="FootnoteReference"/>
        </w:rPr>
        <w:footnoteRef/>
      </w:r>
      <w:r>
        <w:t xml:space="preserve">[It has been suggested that this person was Andrew Croswell (Harvard class of 1728), controversial New Light minister of Groton, Connecticut, and Boston, who preached instantaneous conversion, gave early support to Davenport, and who broke with the moderate New Lights, including JE.]</w:t>
      </w:r>
    </w:p>
  </w:footnote>
  <w:footnote w:id="959">
    <w:p>
      <w:pPr>
        <w:pStyle w:val="FootnoteText"/>
      </w:pPr>
      <w:r>
        <w:rPr>
          <w:rStyle w:val="FootnoteReference"/>
        </w:rPr>
        <w:footnoteRef/>
      </w:r>
      <w:r>
        <w:t xml:space="preserve">[It is not clear to whom JE refers here.]</w:t>
      </w:r>
    </w:p>
  </w:footnote>
  <w:footnote w:id="960">
    <w:p>
      <w:pPr>
        <w:pStyle w:val="FootnoteText"/>
      </w:pPr>
      <w:r>
        <w:rPr>
          <w:rStyle w:val="FootnoteReference"/>
        </w:rPr>
        <w:footnoteRef/>
      </w:r>
      <w:r>
        <w:rPr>
          <w:b/>
          <w:bCs/>
        </w:rPr>
        <w:t xml:space="preserve">parenthetical.</w:t>
      </w:r>
      <w:r>
        <w:t xml:space="preserve"> Psalms 86:12</w:t>
      </w:r>
    </w:p>
  </w:footnote>
  <w:footnote w:id="961">
    <w:p>
      <w:pPr>
        <w:pStyle w:val="FootnoteText"/>
      </w:pPr>
      <w:r>
        <w:rPr>
          <w:rStyle w:val="FootnoteReference"/>
        </w:rPr>
        <w:footnoteRef/>
      </w:r>
      <w:r>
        <w:t xml:space="preserve">His congregation, since this, have with great cheerfulness and unanimity fallen in with this advice and have practiced agreeably to the proposal from Scotland; and have at times appeared with uncommon engagedness and fervency of spirit in their meetings and united devotions, pursuant to that proposal: Also the Presbyteries of New York and New Brunswick, since this, have with one consent fallen in with the proposal, as likewise some others of God's people in those parts. [See below, pp. 532–33; 551.]</w:t>
      </w:r>
    </w:p>
  </w:footnote>
  <w:footnote w:id="962">
    <w:p>
      <w:pPr>
        <w:pStyle w:val="FootnoteText"/>
      </w:pPr>
      <w:r>
        <w:rPr>
          <w:rStyle w:val="FootnoteReference"/>
        </w:rPr>
        <w:footnoteRef/>
      </w:r>
      <w:r>
        <w:t xml:space="preserve">A part of this </w:t>
      </w:r>
      <w:r>
        <w:rPr>
          <w:i/>
          <w:iCs/>
        </w:rPr>
        <w:t xml:space="preserve">Preface</w:t>
      </w:r>
      <w:r>
        <w:t xml:space="preserve"> is inserted in the Appendix to this history. [See below, pp. 513–15.]</w:t>
      </w:r>
    </w:p>
  </w:footnote>
  <w:footnote w:id="963">
    <w:p>
      <w:pPr>
        <w:pStyle w:val="FootnoteText"/>
      </w:pPr>
      <w:r>
        <w:rPr>
          <w:rStyle w:val="FootnoteReference"/>
        </w:rPr>
        <w:footnoteRef/>
      </w:r>
      <w:r>
        <w:rPr>
          <w:b/>
          <w:bCs/>
        </w:rPr>
        <w:t xml:space="preserve">parenthetical.</w:t>
      </w:r>
      <w:r>
        <w:t xml:space="preserve"> Jeremiah 25:27</w:t>
      </w:r>
    </w:p>
  </w:footnote>
  <w:footnote w:id="964">
    <w:p>
      <w:pPr>
        <w:pStyle w:val="FootnoteText"/>
      </w:pPr>
      <w:r>
        <w:rPr>
          <w:rStyle w:val="FootnoteReference"/>
        </w:rPr>
        <w:footnoteRef/>
      </w:r>
      <w:r>
        <w:rPr>
          <w:b/>
          <w:bCs/>
        </w:rPr>
        <w:t xml:space="preserve">parenthetical.</w:t>
      </w:r>
      <w:r>
        <w:t xml:space="preserve"> Psalms 43:4</w:t>
      </w:r>
    </w:p>
  </w:footnote>
  <w:footnote w:id="965">
    <w:p>
      <w:pPr>
        <w:pStyle w:val="FootnoteText"/>
      </w:pPr>
      <w:r>
        <w:rPr>
          <w:rStyle w:val="FootnoteReference"/>
        </w:rPr>
        <w:footnoteRef/>
      </w:r>
      <w:r>
        <w:t xml:space="preserve">[Timothy Woodbridge (Yale class of 1732), pastor at Hatfield from 1740. He was a member of the council that dismissed JE from Northampton, and voted with the majority. His father, of the same name (Yale class of 1706), one of the original trustees of the college, was pastor at Simsbury from 1712.]</w:t>
      </w:r>
    </w:p>
  </w:footnote>
  <w:footnote w:id="966">
    <w:p>
      <w:pPr>
        <w:pStyle w:val="FootnoteText"/>
      </w:pPr>
      <w:r>
        <w:rPr>
          <w:rStyle w:val="FootnoteReference"/>
        </w:rPr>
        <w:footnoteRef/>
      </w:r>
      <w:r>
        <w:t xml:space="preserve">[These were the diaries that Brainerd was persuaded not to destroy, and from which JE compiled the </w:t>
      </w:r>
      <w:r>
        <w:rPr>
          <w:i/>
          <w:iCs/>
        </w:rPr>
        <w:t xml:space="preserve">Life</w:t>
      </w:r>
      <w:r>
        <w:t xml:space="preserve">.]</w:t>
      </w:r>
    </w:p>
  </w:footnote>
  <w:footnote w:id="967">
    <w:p>
      <w:pPr>
        <w:pStyle w:val="FootnoteText"/>
      </w:pPr>
      <w:r>
        <w:rPr>
          <w:rStyle w:val="FootnoteReference"/>
        </w:rPr>
        <w:footnoteRef/>
      </w:r>
      <w:r>
        <w:t xml:space="preserve">[See above, pp. 452–53, wherein JE describes the circumstances under which Brainerd was asked to propose two missionaries. His letter of recommendation was successful, but neither Spencer nor Strong remained for long on the job. Spencer (Yale class of 1746) and Strong (Yale class of 1747) prepared for this work under John Brainerd's supervisor. See also below, pp. 527–29; 558, n. 2.]</w:t>
      </w:r>
    </w:p>
  </w:footnote>
  <w:footnote w:id="968">
    <w:p>
      <w:pPr>
        <w:pStyle w:val="FootnoteText"/>
      </w:pPr>
      <w:r>
        <w:rPr>
          <w:rStyle w:val="FootnoteReference"/>
        </w:rPr>
        <w:footnoteRef/>
      </w:r>
      <w:r>
        <w:rPr>
          <w:b/>
          <w:bCs/>
        </w:rPr>
        <w:t xml:space="preserve">parenthetical.</w:t>
      </w:r>
      <w:r>
        <w:t xml:space="preserve"> Matthew 6:10</w:t>
      </w:r>
    </w:p>
  </w:footnote>
  <w:footnote w:id="969">
    <w:p>
      <w:pPr>
        <w:pStyle w:val="FootnoteText"/>
      </w:pPr>
      <w:r>
        <w:rPr>
          <w:rStyle w:val="FootnoteReference"/>
        </w:rPr>
        <w:footnoteRef/>
      </w:r>
      <w:r>
        <w:rPr>
          <w:b/>
          <w:bCs/>
        </w:rPr>
        <w:t xml:space="preserve">parenthetical.</w:t>
      </w:r>
      <w:r>
        <w:t xml:space="preserve"> Malachi 2:15</w:t>
      </w:r>
    </w:p>
  </w:footnote>
  <w:footnote w:id="970">
    <w:p>
      <w:pPr>
        <w:pStyle w:val="FootnoteText"/>
      </w:pPr>
      <w:r>
        <w:rPr>
          <w:rStyle w:val="FootnoteReference"/>
        </w:rPr>
        <w:footnoteRef/>
      </w:r>
      <w:r>
        <w:rPr>
          <w:b/>
          <w:bCs/>
        </w:rPr>
        <w:t xml:space="preserve">parenthetical.</w:t>
      </w:r>
      <w:r>
        <w:t xml:space="preserve"> Isaiah 32:15</w:t>
      </w:r>
    </w:p>
  </w:footnote>
  <w:footnote w:id="971">
    <w:p>
      <w:pPr>
        <w:pStyle w:val="FootnoteText"/>
      </w:pPr>
      <w:r>
        <w:rPr>
          <w:rStyle w:val="FootnoteReference"/>
        </w:rPr>
        <w:footnoteRef/>
      </w:r>
      <w:r>
        <w:rPr>
          <w:b/>
          <w:bCs/>
        </w:rPr>
        <w:t xml:space="preserve">parenthetical.</w:t>
      </w:r>
      <w:r>
        <w:t xml:space="preserve"> Joshua 7:9; Jeremiah 44:26</w:t>
      </w:r>
    </w:p>
  </w:footnote>
  <w:footnote w:id="972">
    <w:p>
      <w:pPr>
        <w:pStyle w:val="FootnoteText"/>
      </w:pPr>
      <w:r>
        <w:rPr>
          <w:rStyle w:val="FootnoteReference"/>
        </w:rPr>
        <w:footnoteRef/>
      </w:r>
      <w:r>
        <w:rPr>
          <w:b/>
          <w:bCs/>
        </w:rPr>
        <w:t xml:space="preserve">parenthetical.</w:t>
      </w:r>
      <w:r>
        <w:t xml:space="preserve"> Luke 6:45</w:t>
      </w:r>
    </w:p>
  </w:footnote>
  <w:footnote w:id="973">
    <w:p>
      <w:pPr>
        <w:pStyle w:val="FootnoteText"/>
      </w:pPr>
      <w:r>
        <w:rPr>
          <w:rStyle w:val="FootnoteReference"/>
        </w:rPr>
        <w:footnoteRef/>
      </w:r>
      <w:r>
        <w:t xml:space="preserve">[JE's brackets.]</w:t>
      </w:r>
    </w:p>
  </w:footnote>
  <w:footnote w:id="974">
    <w:p>
      <w:pPr>
        <w:pStyle w:val="FootnoteText"/>
      </w:pPr>
      <w:r>
        <w:rPr>
          <w:rStyle w:val="FootnoteReference"/>
        </w:rPr>
        <w:footnoteRef/>
      </w:r>
      <w:r>
        <w:t xml:space="preserve">This young gentleman was an ingenious, serious, studious, and hopefully truly pious person: There appeared in him many qualities giving hope of his being a great blessing in his day. But it has pleased God, since the death of his brother, to take him away also. He died that winter at New Haven on January 6, 1747–8, of a nervous fever, after about a fortnight's illness.</w:t>
      </w:r>
    </w:p>
  </w:footnote>
  <w:footnote w:id="975">
    <w:p>
      <w:pPr>
        <w:pStyle w:val="FootnoteText"/>
      </w:pPr>
      <w:r>
        <w:rPr>
          <w:rStyle w:val="FootnoteReference"/>
        </w:rPr>
        <w:footnoteRef/>
      </w:r>
      <w:r>
        <w:t xml:space="preserve">[Brainerd also began to write with Israel's help the account of his early life and conversion, the manuscript of which is now in the Beinecke collection. See below, diary entry for September 30.]</w:t>
      </w:r>
    </w:p>
  </w:footnote>
  <w:footnote w:id="976">
    <w:p>
      <w:pPr>
        <w:pStyle w:val="FootnoteText"/>
      </w:pPr>
      <w:r>
        <w:rPr>
          <w:rStyle w:val="FootnoteReference"/>
        </w:rPr>
        <w:footnoteRef/>
      </w:r>
      <w:r>
        <w:t xml:space="preserve">[I.e., dictated.]</w:t>
      </w:r>
    </w:p>
  </w:footnote>
  <w:footnote w:id="977">
    <w:p>
      <w:pPr>
        <w:pStyle w:val="FootnoteText"/>
      </w:pPr>
      <w:r>
        <w:rPr>
          <w:rStyle w:val="FootnoteReference"/>
        </w:rPr>
        <w:footnoteRef/>
      </w:r>
      <w:r>
        <w:t xml:space="preserve">It was concerning the qualifications of ministers and the examination and licensing of candidates for the work of the ministry.</w:t>
      </w:r>
    </w:p>
  </w:footnote>
  <w:footnote w:id="978">
    <w:p>
      <w:pPr>
        <w:pStyle w:val="FootnoteText"/>
      </w:pPr>
      <w:r>
        <w:rPr>
          <w:rStyle w:val="FootnoteReference"/>
        </w:rPr>
        <w:footnoteRef/>
      </w:r>
      <w:r>
        <w:rPr>
          <w:b/>
          <w:bCs/>
        </w:rPr>
        <w:t xml:space="preserve">parenthetical.</w:t>
      </w:r>
      <w:r>
        <w:t xml:space="preserve"> Malachi 3:3</w:t>
      </w:r>
    </w:p>
  </w:footnote>
  <w:footnote w:id="979">
    <w:p>
      <w:pPr>
        <w:pStyle w:val="FootnoteText"/>
      </w:pPr>
      <w:r>
        <w:rPr>
          <w:rStyle w:val="FootnoteReference"/>
        </w:rPr>
        <w:footnoteRef/>
      </w:r>
      <w:r>
        <w:rPr>
          <w:b/>
          <w:bCs/>
        </w:rPr>
        <w:t xml:space="preserve">parenthetical.</w:t>
      </w:r>
      <w:r>
        <w:t xml:space="preserve"> Psalms 42:2</w:t>
      </w:r>
    </w:p>
  </w:footnote>
  <w:footnote w:id="980">
    <w:p>
      <w:pPr>
        <w:pStyle w:val="FootnoteText"/>
      </w:pPr>
      <w:r>
        <w:rPr>
          <w:rStyle w:val="FootnoteReference"/>
        </w:rPr>
        <w:footnoteRef/>
      </w:r>
      <w:r>
        <w:rPr>
          <w:b/>
          <w:bCs/>
        </w:rPr>
        <w:t xml:space="preserve">parenthetical.</w:t>
      </w:r>
      <w:r>
        <w:t xml:space="preserve"> Psalms 43:4</w:t>
      </w:r>
    </w:p>
  </w:footnote>
  <w:footnote w:id="981">
    <w:p>
      <w:pPr>
        <w:pStyle w:val="FootnoteText"/>
      </w:pPr>
      <w:r>
        <w:rPr>
          <w:rStyle w:val="FootnoteReference"/>
        </w:rPr>
        <w:footnoteRef/>
      </w:r>
      <w:r>
        <w:rPr>
          <w:b/>
          <w:bCs/>
        </w:rPr>
        <w:t xml:space="preserve">parenthetical.</w:t>
      </w:r>
      <w:r>
        <w:t xml:space="preserve"> Revelation 22:20</w:t>
      </w:r>
    </w:p>
  </w:footnote>
  <w:footnote w:id="982">
    <w:p>
      <w:pPr>
        <w:pStyle w:val="FootnoteText"/>
      </w:pPr>
      <w:r>
        <w:rPr>
          <w:rStyle w:val="FootnoteReference"/>
        </w:rPr>
        <w:footnoteRef/>
      </w:r>
      <w:r>
        <w:t xml:space="preserve">This was the last that ever he wrote in his diary with his own hand, though it is continued a little farther in a broken manner, written by his brother Israel, but indited by his mouth in this his weak and dying stale.</w:t>
      </w:r>
    </w:p>
  </w:footnote>
  <w:footnote w:id="983">
    <w:p>
      <w:pPr>
        <w:pStyle w:val="FootnoteText"/>
      </w:pPr>
      <w:r>
        <w:rPr>
          <w:rStyle w:val="FootnoteReference"/>
        </w:rPr>
        <w:footnoteRef/>
      </w:r>
      <w:r>
        <w:rPr>
          <w:b/>
          <w:bCs/>
        </w:rPr>
        <w:t xml:space="preserve">parenthetical.</w:t>
      </w:r>
      <w:r>
        <w:t xml:space="preserve"> Psalms 25:1</w:t>
      </w:r>
    </w:p>
  </w:footnote>
  <w:footnote w:id="984">
    <w:p>
      <w:pPr>
        <w:pStyle w:val="FootnoteText"/>
      </w:pPr>
      <w:r>
        <w:rPr>
          <w:rStyle w:val="FootnoteReference"/>
        </w:rPr>
        <w:footnoteRef/>
      </w:r>
      <w:r>
        <w:rPr>
          <w:b/>
          <w:bCs/>
        </w:rPr>
        <w:t xml:space="preserve">parenthetical.</w:t>
      </w:r>
      <w:r>
        <w:t xml:space="preserve"> Philippians 1:25</w:t>
      </w:r>
    </w:p>
  </w:footnote>
  <w:footnote w:id="985">
    <w:p>
      <w:pPr>
        <w:pStyle w:val="FootnoteText"/>
      </w:pPr>
      <w:r>
        <w:rPr>
          <w:rStyle w:val="FootnoteReference"/>
        </w:rPr>
        <w:footnoteRef/>
      </w:r>
      <w:r>
        <w:rPr>
          <w:b/>
          <w:bCs/>
        </w:rPr>
        <w:t xml:space="preserve">parenthetical.</w:t>
      </w:r>
      <w:r>
        <w:t xml:space="preserve"> Hebrews 11:25</w:t>
      </w:r>
    </w:p>
  </w:footnote>
  <w:footnote w:id="986">
    <w:p>
      <w:pPr>
        <w:pStyle w:val="FootnoteText"/>
      </w:pPr>
      <w:r>
        <w:rPr>
          <w:rStyle w:val="FootnoteReference"/>
        </w:rPr>
        <w:footnoteRef/>
      </w:r>
      <w:r>
        <w:rPr>
          <w:b/>
          <w:bCs/>
        </w:rPr>
        <w:t xml:space="preserve">parenthetical.</w:t>
      </w:r>
      <w:r>
        <w:t xml:space="preserve"> Judges 5:28</w:t>
      </w:r>
    </w:p>
  </w:footnote>
  <w:footnote w:id="987">
    <w:p>
      <w:pPr>
        <w:pStyle w:val="FootnoteText"/>
      </w:pPr>
      <w:r>
        <w:rPr>
          <w:rStyle w:val="FootnoteReference"/>
        </w:rPr>
        <w:footnoteRef/>
      </w:r>
      <w:r>
        <w:t xml:space="preserve">He had before this expressed a desire, if it might be the will of God, to live till his brother returned from New Jersey: who when he went away intended if possible to perform his journey and return in a fortnight; hoping once more to meet his brother in the land of the living. The fortnight was now near expired, it ending the next day.</w:t>
      </w:r>
    </w:p>
  </w:footnote>
  <w:footnote w:id="988">
    <w:p>
      <w:pPr>
        <w:pStyle w:val="FootnoteText"/>
      </w:pPr>
      <w:r>
        <w:rPr>
          <w:rStyle w:val="FootnoteReference"/>
        </w:rPr>
        <w:footnoteRef/>
      </w:r>
      <w:r>
        <w:rPr>
          <w:b/>
          <w:bCs/>
        </w:rPr>
        <w:t xml:space="preserve">parenthetical.</w:t>
      </w:r>
      <w:r>
        <w:t xml:space="preserve"> Exodus 31:3; Ephesians 5:18</w:t>
      </w:r>
    </w:p>
  </w:footnote>
  <w:footnote w:id="989">
    <w:p>
      <w:pPr>
        <w:pStyle w:val="FootnoteText"/>
      </w:pPr>
      <w:r>
        <w:rPr>
          <w:rStyle w:val="FootnoteReference"/>
        </w:rPr>
        <w:footnoteRef/>
      </w:r>
      <w:r>
        <w:t xml:space="preserve">The Editor takes leave to make the remark that when Mr. Brainerd was at Boston, sick nigh unto death, it was with reluctance he thought of dying in a place where funerals are often attended with a pomp and show, which (especially on occasion of his own) he was very averse to any appearance of: And though it was with some difficulty he got his mind reconciled lo the prospect then before him, yet at last he was brought to acquiesce in the divine will with respect to this circumstance of his departure. However, it pleased God to order the event so as to gratify his desire, which he had expressed, of getting back to Northampton, with a view particularly to a more silent and private burial.</w:t>
      </w:r>
    </w:p>
  </w:footnote>
  <w:footnote w:id="990">
    <w:p>
      <w:pPr>
        <w:pStyle w:val="FootnoteText"/>
      </w:pPr>
      <w:r>
        <w:rPr>
          <w:rStyle w:val="FootnoteReference"/>
        </w:rPr>
        <w:footnoteRef/>
      </w:r>
      <w:r>
        <w:rPr>
          <w:b/>
          <w:bCs/>
        </w:rPr>
        <w:t xml:space="preserve">parenthetical.</w:t>
      </w:r>
      <w:r>
        <w:t xml:space="preserve"> Revelation 22:20</w:t>
      </w:r>
    </w:p>
  </w:footnote>
  <w:footnote w:id="991">
    <w:p>
      <w:pPr>
        <w:pStyle w:val="FootnoteText"/>
      </w:pPr>
      <w:r>
        <w:rPr>
          <w:rStyle w:val="FootnoteReference"/>
        </w:rPr>
        <w:footnoteRef/>
      </w:r>
      <w:r>
        <w:rPr>
          <w:b/>
          <w:bCs/>
        </w:rPr>
        <w:t xml:space="preserve">parenthetical.</w:t>
      </w:r>
      <w:r>
        <w:t xml:space="preserve"> Judges 5:28</w:t>
      </w:r>
    </w:p>
  </w:footnote>
  <w:footnote w:id="992">
    <w:p>
      <w:pPr>
        <w:pStyle w:val="FootnoteText"/>
      </w:pPr>
      <w:r>
        <w:rPr>
          <w:rStyle w:val="FootnoteReference"/>
        </w:rPr>
        <w:footnoteRef/>
      </w:r>
      <w:r>
        <w:rPr>
          <w:b/>
          <w:bCs/>
        </w:rPr>
        <w:t xml:space="preserve">parenthetical.</w:t>
      </w:r>
      <w:r>
        <w:t xml:space="preserve"> Mark 9:41</w:t>
      </w:r>
    </w:p>
  </w:footnote>
  <w:footnote w:id="993">
    <w:p>
      <w:pPr>
        <w:pStyle w:val="FootnoteText"/>
      </w:pPr>
      <w:r>
        <w:rPr>
          <w:rStyle w:val="FootnoteReference"/>
        </w:rPr>
        <w:footnoteRef/>
      </w:r>
      <w:r>
        <w:t xml:space="preserve">[The Beinecke Library holds thirty-six pages of this manuscript. See Intro., Sec. 4 above, pp. 79–83.]</w:t>
      </w:r>
    </w:p>
  </w:footnote>
  <w:footnote w:id="994">
    <w:p>
      <w:pPr>
        <w:pStyle w:val="FootnoteText"/>
      </w:pPr>
      <w:r>
        <w:rPr>
          <w:rStyle w:val="FootnoteReference"/>
        </w:rPr>
        <w:footnoteRef/>
      </w:r>
      <w:r>
        <w:t xml:space="preserve">From this time forward he had the free use of his reason till the day before his death; excepting that at some times he appeared a little lost for a moment, at first waking out of sleep.</w:t>
      </w:r>
    </w:p>
  </w:footnote>
  <w:footnote w:id="995">
    <w:p>
      <w:pPr>
        <w:pStyle w:val="FootnoteText"/>
      </w:pPr>
      <w:r>
        <w:rPr>
          <w:rStyle w:val="FootnoteReference"/>
        </w:rPr>
        <w:footnoteRef/>
      </w:r>
      <w:r>
        <w:rPr>
          <w:b/>
          <w:bCs/>
        </w:rPr>
        <w:t xml:space="preserve">parenthetical.</w:t>
      </w:r>
      <w:r>
        <w:t xml:space="preserve"> John 17:24</w:t>
      </w:r>
    </w:p>
  </w:footnote>
  <w:footnote w:id="996">
    <w:p>
      <w:pPr>
        <w:pStyle w:val="FootnoteText"/>
      </w:pPr>
      <w:r>
        <w:rPr>
          <w:rStyle w:val="FootnoteReference"/>
        </w:rPr>
        <w:footnoteRef/>
      </w:r>
      <w:r>
        <w:rPr>
          <w:b/>
          <w:bCs/>
        </w:rPr>
        <w:t xml:space="preserve">parenthetical.</w:t>
      </w:r>
      <w:r>
        <w:t xml:space="preserve"> Isaiah 53:11</w:t>
      </w:r>
    </w:p>
  </w:footnote>
  <w:footnote w:id="997">
    <w:p>
      <w:pPr>
        <w:pStyle w:val="FootnoteText"/>
      </w:pPr>
      <w:r>
        <w:rPr>
          <w:rStyle w:val="FootnoteReference"/>
        </w:rPr>
        <w:footnoteRef/>
      </w:r>
      <w:r>
        <w:rPr>
          <w:b/>
          <w:bCs/>
        </w:rPr>
        <w:t xml:space="preserve">parenthetical.</w:t>
      </w:r>
      <w:r>
        <w:t xml:space="preserve"> Revelation 22:20</w:t>
      </w:r>
    </w:p>
  </w:footnote>
  <w:footnote w:id="998">
    <w:p>
      <w:pPr>
        <w:pStyle w:val="FootnoteText"/>
      </w:pPr>
      <w:r>
        <w:rPr>
          <w:rStyle w:val="FootnoteReference"/>
        </w:rPr>
        <w:footnoteRef/>
      </w:r>
      <w:r>
        <w:t xml:space="preserve">Here ends his diary: These are the last words that are written in it, either by his own hand, or by any other from his month.</w:t>
      </w:r>
    </w:p>
  </w:footnote>
  <w:footnote w:id="999">
    <w:p>
      <w:pPr>
        <w:pStyle w:val="FootnoteText"/>
      </w:pPr>
      <w:r>
        <w:rPr>
          <w:rStyle w:val="FootnoteReference"/>
        </w:rPr>
        <w:footnoteRef/>
      </w:r>
      <w:r>
        <w:t xml:space="preserve">Since this, it has pleased a holy and sovereign God to take away this my dear child by death, on the 14 of February, next following; after a short illness of five days; in the eighteenth year of her age. She was a person of much the same spirit with Mr. Brainerd. She had constantly taken care of, and tended him in his sickness, for nineteen weeks before his death; devoting herself to it with great delight, because she looked on him as an eminent servant of Jesus Christ. In this time he had much conversation with her on things of religion; and in his dying state, often expressed to us, her parents, his great satisfaction concerning her true piety, and his confidence that he should meet her in heaven; and his high opinion of her, not only as a true Christian, but a very eminent saint; one whose soul was uncommonly fed and entertained with things that appertain to the most spiritual, experimental, and distinguishing parts of religion; and one who by the temper of her mind was fitted to deny herself for God, and to do good, beyond any young woman whatsoever that he knew of. She had manifested a heart uncommonly devoted to God, in the course of her life, many years before her death; and said on her deathbed that she had not seen one minute for several years wherein she desired to live one minute longer for the sake of any other good in life but doing good, living to God, and doing what might be for his glory.</w:t>
      </w:r>
    </w:p>
  </w:footnote>
  <w:footnote w:id="1000">
    <w:p>
      <w:pPr>
        <w:pStyle w:val="FootnoteText"/>
      </w:pPr>
      <w:r>
        <w:rPr>
          <w:rStyle w:val="FootnoteReference"/>
        </w:rPr>
        <w:footnoteRef/>
      </w:r>
      <w:r>
        <w:t xml:space="preserve">[Edward Billing (Harvard class of 1731), pastor at Cold Spring (now Belchertown) from 1740. He was a member of the council that dismissed JE from Northampton, but voted with the minority.]</w:t>
      </w:r>
    </w:p>
  </w:footnote>
  <w:footnote w:id="1001">
    <w:p>
      <w:pPr>
        <w:pStyle w:val="FootnoteText"/>
      </w:pPr>
      <w:r>
        <w:rPr>
          <w:rStyle w:val="FootnoteReference"/>
        </w:rPr>
        <w:footnoteRef/>
      </w:r>
      <w:r>
        <w:t xml:space="preserve">[JE's Funeral Sermon; the "Application" is printed below, pp. 543–54. For views of Brainerd's grave, see photographs.]</w:t>
      </w:r>
    </w:p>
  </w:footnote>
  <w:footnote w:id="1002">
    <w:p>
      <w:pPr>
        <w:pStyle w:val="FootnoteText"/>
      </w:pPr>
      <w:r>
        <w:rPr>
          <w:rStyle w:val="FootnoteReference"/>
        </w:rPr>
        <w:footnoteRef/>
      </w:r>
      <w:r>
        <w:rPr>
          <w:b/>
          <w:bCs/>
        </w:rPr>
        <w:t xml:space="preserve">parenthetical.</w:t>
      </w:r>
      <w:r>
        <w:t xml:space="preserve"> Exodus 33:20</w:t>
      </w:r>
    </w:p>
  </w:footnote>
  <w:footnote w:id="1003">
    <w:p>
      <w:pPr>
        <w:pStyle w:val="FootnoteText"/>
      </w:pPr>
      <w:r>
        <w:rPr>
          <w:rStyle w:val="FootnoteReference"/>
        </w:rPr>
        <w:footnoteRef/>
      </w:r>
      <w:r>
        <w:t xml:space="preserve">[Yale editor's brackets.]</w:t>
      </w:r>
    </w:p>
  </w:footnote>
  <w:footnote w:id="1004">
    <w:p>
      <w:pPr>
        <w:pStyle w:val="FootnoteText"/>
      </w:pPr>
      <w:r>
        <w:rPr>
          <w:rStyle w:val="FootnoteReference"/>
        </w:rPr>
        <w:footnoteRef/>
      </w:r>
      <w:r>
        <w:rPr>
          <w:b/>
          <w:bCs/>
        </w:rPr>
        <w:t xml:space="preserve">parenthetical.</w:t>
      </w:r>
      <w:r>
        <w:t xml:space="preserve"> Psalms 69:3</w:t>
      </w:r>
    </w:p>
  </w:footnote>
  <w:footnote w:id="1005">
    <w:p>
      <w:pPr>
        <w:pStyle w:val="FootnoteText"/>
      </w:pPr>
      <w:r>
        <w:rPr>
          <w:rStyle w:val="FootnoteReference"/>
        </w:rPr>
        <w:footnoteRef/>
      </w:r>
      <w:r>
        <w:rPr>
          <w:b/>
          <w:bCs/>
        </w:rPr>
        <w:t xml:space="preserve">parenthetical.</w:t>
      </w:r>
      <w:r>
        <w:t xml:space="preserve"> Philippians 1:23</w:t>
      </w:r>
    </w:p>
  </w:footnote>
  <w:footnote w:id="1006">
    <w:p>
      <w:pPr>
        <w:pStyle w:val="FootnoteText"/>
      </w:pPr>
      <w:r>
        <w:rPr>
          <w:rStyle w:val="FootnoteReference"/>
        </w:rPr>
        <w:footnoteRef/>
      </w:r>
      <w:r>
        <w:rPr>
          <w:b/>
          <w:bCs/>
        </w:rPr>
        <w:t xml:space="preserve">parenthetical.</w:t>
      </w:r>
      <w:r>
        <w:t xml:space="preserve"> Romans 8:39</w:t>
      </w:r>
    </w:p>
  </w:footnote>
  <w:footnote w:id="1007">
    <w:p>
      <w:pPr>
        <w:pStyle w:val="FootnoteText"/>
      </w:pPr>
      <w:r>
        <w:rPr>
          <w:rStyle w:val="FootnoteReference"/>
        </w:rPr>
        <w:footnoteRef/>
      </w:r>
      <w:r>
        <w:rPr>
          <w:b/>
          <w:bCs/>
        </w:rPr>
        <w:t xml:space="preserve">parenthetical.</w:t>
      </w:r>
      <w:r>
        <w:t xml:space="preserve"> Leviticus 11:44; 1 Peter 1:16</w:t>
      </w:r>
    </w:p>
  </w:footnote>
  <w:footnote w:id="1008">
    <w:p>
      <w:pPr>
        <w:pStyle w:val="FootnoteText"/>
      </w:pPr>
      <w:r>
        <w:rPr>
          <w:rStyle w:val="FootnoteReference"/>
        </w:rPr>
        <w:footnoteRef/>
      </w:r>
      <w:r>
        <w:rPr>
          <w:b/>
          <w:bCs/>
        </w:rPr>
        <w:t xml:space="preserve">parenthetical.</w:t>
      </w:r>
      <w:r>
        <w:t xml:space="preserve"> 1 Peter 2:3</w:t>
      </w:r>
    </w:p>
  </w:footnote>
  <w:footnote w:id="1009">
    <w:p>
      <w:pPr>
        <w:pStyle w:val="FootnoteText"/>
      </w:pPr>
      <w:r>
        <w:rPr>
          <w:rStyle w:val="FootnoteReference"/>
        </w:rPr>
        <w:footnoteRef/>
      </w:r>
      <w:r>
        <w:rPr>
          <w:b/>
          <w:bCs/>
        </w:rPr>
        <w:t xml:space="preserve">parenthetical.</w:t>
      </w:r>
      <w:r>
        <w:t xml:space="preserve"> Psalms 73:25</w:t>
      </w:r>
    </w:p>
  </w:footnote>
  <w:footnote w:id="1010">
    <w:p>
      <w:pPr>
        <w:pStyle w:val="FootnoteText"/>
      </w:pPr>
      <w:r>
        <w:rPr>
          <w:rStyle w:val="FootnoteReference"/>
        </w:rPr>
        <w:footnoteRef/>
      </w:r>
      <w:r>
        <w:rPr>
          <w:b/>
          <w:bCs/>
        </w:rPr>
        <w:t xml:space="preserve">parenthetical.</w:t>
      </w:r>
      <w:r>
        <w:t xml:space="preserve"> Matthew 5:48</w:t>
      </w:r>
    </w:p>
  </w:footnote>
  <w:footnote w:id="1011">
    <w:p>
      <w:pPr>
        <w:pStyle w:val="FootnoteText"/>
      </w:pPr>
      <w:r>
        <w:rPr>
          <w:rStyle w:val="FootnoteReference"/>
        </w:rPr>
        <w:footnoteRef/>
      </w:r>
      <w:r>
        <w:rPr>
          <w:b/>
          <w:bCs/>
        </w:rPr>
        <w:t xml:space="preserve">parenthetical.</w:t>
      </w:r>
      <w:r>
        <w:t xml:space="preserve"> 1 Corinthians 15:55</w:t>
      </w:r>
    </w:p>
  </w:footnote>
  <w:footnote w:id="1012">
    <w:p>
      <w:pPr>
        <w:pStyle w:val="FootnoteText"/>
      </w:pPr>
      <w:r>
        <w:rPr>
          <w:rStyle w:val="FootnoteReference"/>
        </w:rPr>
        <w:footnoteRef/>
      </w:r>
      <w:r>
        <w:rPr>
          <w:b/>
          <w:bCs/>
        </w:rPr>
        <w:t xml:space="preserve">parenthetical.</w:t>
      </w:r>
      <w:r>
        <w:t xml:space="preserve"> Psalms 63:8</w:t>
      </w:r>
    </w:p>
  </w:footnote>
  <w:footnote w:id="1013">
    <w:p>
      <w:pPr>
        <w:pStyle w:val="FootnoteText"/>
      </w:pPr>
      <w:r>
        <w:rPr>
          <w:rStyle w:val="FootnoteReference"/>
        </w:rPr>
        <w:footnoteRef/>
      </w:r>
      <w:r>
        <w:t xml:space="preserve">[JE discontinued the use of brackets from here on.]</w:t>
      </w:r>
    </w:p>
  </w:footnote>
  <w:footnote w:id="1014">
    <w:p>
      <w:pPr>
        <w:pStyle w:val="FootnoteText"/>
      </w:pPr>
      <w:r>
        <w:rPr>
          <w:rStyle w:val="FootnoteReference"/>
        </w:rPr>
        <w:footnoteRef/>
      </w:r>
      <w:r>
        <w:t xml:space="preserve">[JE used the long dash —— to indicate where material has been deleted. All brackets are Yale editor's.]</w:t>
      </w:r>
    </w:p>
  </w:footnote>
  <w:footnote w:id="1015">
    <w:p>
      <w:pPr>
        <w:pStyle w:val="FootnoteText"/>
      </w:pPr>
      <w:r>
        <w:rPr>
          <w:rStyle w:val="FootnoteReference"/>
        </w:rPr>
        <w:footnoteRef/>
      </w:r>
      <w:r>
        <w:rPr>
          <w:b/>
          <w:bCs/>
        </w:rPr>
        <w:t xml:space="preserve">parenthetical.</w:t>
      </w:r>
      <w:r>
        <w:t xml:space="preserve"> 1 Peter 5:10</w:t>
      </w:r>
    </w:p>
  </w:footnote>
  <w:footnote w:id="1016">
    <w:p>
      <w:pPr>
        <w:pStyle w:val="FootnoteText"/>
      </w:pPr>
      <w:r>
        <w:rPr>
          <w:rStyle w:val="FootnoteReference"/>
        </w:rPr>
        <w:footnoteRef/>
      </w:r>
      <w:r>
        <w:rPr>
          <w:b/>
          <w:bCs/>
        </w:rPr>
        <w:t xml:space="preserve">parenthetical.</w:t>
      </w:r>
      <w:r>
        <w:t xml:space="preserve"> 2 Timothy 2:3</w:t>
      </w:r>
    </w:p>
  </w:footnote>
  <w:footnote w:id="1017">
    <w:p>
      <w:pPr>
        <w:pStyle w:val="FootnoteText"/>
      </w:pPr>
      <w:r>
        <w:rPr>
          <w:rStyle w:val="FootnoteReference"/>
        </w:rPr>
        <w:footnoteRef/>
      </w:r>
      <w:r>
        <w:rPr>
          <w:b/>
          <w:bCs/>
        </w:rPr>
        <w:t xml:space="preserve">parenthetical.</w:t>
      </w:r>
      <w:r>
        <w:t xml:space="preserve"> Psalms 77:8</w:t>
      </w:r>
    </w:p>
  </w:footnote>
  <w:footnote w:id="1018">
    <w:p>
      <w:pPr>
        <w:pStyle w:val="FootnoteText"/>
      </w:pPr>
      <w:r>
        <w:rPr>
          <w:rStyle w:val="FootnoteReference"/>
        </w:rPr>
        <w:footnoteRef/>
      </w:r>
      <w:r>
        <w:rPr>
          <w:b/>
          <w:bCs/>
        </w:rPr>
        <w:t xml:space="preserve">parenthetical.</w:t>
      </w:r>
      <w:r>
        <w:t xml:space="preserve"> Psalms 119:71</w:t>
      </w:r>
    </w:p>
  </w:footnote>
  <w:footnote w:id="1019">
    <w:p>
      <w:pPr>
        <w:pStyle w:val="FootnoteText"/>
      </w:pPr>
      <w:r>
        <w:rPr>
          <w:rStyle w:val="FootnoteReference"/>
        </w:rPr>
        <w:footnoteRef/>
      </w:r>
      <w:r>
        <w:t xml:space="preserve">[Benjamin Pomeroy (Yale class of 1733), pastor at Hebron from 1734.]</w:t>
      </w:r>
    </w:p>
  </w:footnote>
  <w:footnote w:id="1020">
    <w:p>
      <w:pPr>
        <w:pStyle w:val="FootnoteText"/>
      </w:pPr>
      <w:r>
        <w:rPr>
          <w:rStyle w:val="FootnoteReference"/>
        </w:rPr>
        <w:footnoteRef/>
      </w:r>
      <w:r>
        <w:rPr>
          <w:b/>
          <w:bCs/>
        </w:rPr>
        <w:t xml:space="preserve">parenthetical.</w:t>
      </w:r>
      <w:r>
        <w:t xml:space="preserve"> 1 Corinthians 14:25</w:t>
      </w:r>
    </w:p>
  </w:footnote>
  <w:footnote w:id="1021">
    <w:p>
      <w:pPr>
        <w:pStyle w:val="FootnoteText"/>
      </w:pPr>
      <w:r>
        <w:rPr>
          <w:rStyle w:val="FootnoteReference"/>
        </w:rPr>
        <w:footnoteRef/>
      </w:r>
      <w:r>
        <w:rPr>
          <w:b/>
          <w:bCs/>
        </w:rPr>
        <w:t xml:space="preserve">parenthetical.</w:t>
      </w:r>
      <w:r>
        <w:t xml:space="preserve"> Acts 14:22</w:t>
      </w:r>
    </w:p>
  </w:footnote>
  <w:footnote w:id="1022">
    <w:p>
      <w:pPr>
        <w:pStyle w:val="FootnoteText"/>
      </w:pPr>
      <w:r>
        <w:rPr>
          <w:rStyle w:val="FootnoteReference"/>
        </w:rPr>
        <w:footnoteRef/>
      </w:r>
      <w:r>
        <w:rPr>
          <w:b/>
          <w:bCs/>
        </w:rPr>
        <w:t xml:space="preserve">parenthetical.</w:t>
      </w:r>
      <w:r>
        <w:t xml:space="preserve"> Ephesians 6:10</w:t>
      </w:r>
    </w:p>
  </w:footnote>
  <w:footnote w:id="1023">
    <w:p>
      <w:pPr>
        <w:pStyle w:val="FootnoteText"/>
      </w:pPr>
      <w:r>
        <w:rPr>
          <w:rStyle w:val="FootnoteReference"/>
        </w:rPr>
        <w:footnoteRef/>
      </w:r>
      <w:r>
        <w:rPr>
          <w:b/>
          <w:bCs/>
        </w:rPr>
        <w:t xml:space="preserve">parenthetical.</w:t>
      </w:r>
      <w:r>
        <w:t xml:space="preserve"> Leviticus 19:2; 1 Peter 1:16</w:t>
      </w:r>
    </w:p>
  </w:footnote>
  <w:footnote w:id="1024">
    <w:p>
      <w:pPr>
        <w:pStyle w:val="FootnoteText"/>
      </w:pPr>
      <w:r>
        <w:rPr>
          <w:rStyle w:val="FootnoteReference"/>
        </w:rPr>
        <w:footnoteRef/>
      </w:r>
      <w:r>
        <w:rPr>
          <w:b/>
          <w:bCs/>
        </w:rPr>
        <w:t xml:space="preserve">parenthetical.</w:t>
      </w:r>
      <w:r>
        <w:t xml:space="preserve"> Acts 26:22</w:t>
      </w:r>
    </w:p>
  </w:footnote>
  <w:footnote w:id="1025">
    <w:p>
      <w:pPr>
        <w:pStyle w:val="FootnoteText"/>
      </w:pPr>
      <w:r>
        <w:rPr>
          <w:rStyle w:val="FootnoteReference"/>
        </w:rPr>
        <w:footnoteRef/>
      </w:r>
      <w:r>
        <w:rPr>
          <w:b/>
          <w:bCs/>
        </w:rPr>
        <w:t xml:space="preserve">parenthetical.</w:t>
      </w:r>
      <w:r>
        <w:t xml:space="preserve"> 1 Peter 5:10</w:t>
      </w:r>
    </w:p>
  </w:footnote>
  <w:footnote w:id="1026">
    <w:p>
      <w:pPr>
        <w:pStyle w:val="FootnoteText"/>
      </w:pPr>
      <w:r>
        <w:rPr>
          <w:rStyle w:val="FootnoteReference"/>
        </w:rPr>
        <w:footnoteRef/>
      </w:r>
      <w:r>
        <w:rPr>
          <w:b/>
          <w:bCs/>
        </w:rPr>
        <w:t xml:space="preserve">parenthetical.</w:t>
      </w:r>
      <w:r>
        <w:t xml:space="preserve"> 2 Corinthians 5:15</w:t>
      </w:r>
    </w:p>
  </w:footnote>
  <w:footnote w:id="1027">
    <w:p>
      <w:pPr>
        <w:pStyle w:val="FootnoteText"/>
      </w:pPr>
      <w:r>
        <w:rPr>
          <w:rStyle w:val="FootnoteReference"/>
        </w:rPr>
        <w:footnoteRef/>
      </w:r>
      <w:r>
        <w:rPr>
          <w:b/>
          <w:bCs/>
        </w:rPr>
        <w:t xml:space="preserve">parenthetical.</w:t>
      </w:r>
      <w:r>
        <w:t xml:space="preserve"> Galatians 2:19</w:t>
      </w:r>
    </w:p>
  </w:footnote>
  <w:footnote w:id="1028">
    <w:p>
      <w:pPr>
        <w:pStyle w:val="FootnoteText"/>
      </w:pPr>
      <w:r>
        <w:rPr>
          <w:rStyle w:val="FootnoteReference"/>
        </w:rPr>
        <w:footnoteRef/>
      </w:r>
      <w:r>
        <w:rPr>
          <w:b/>
          <w:bCs/>
        </w:rPr>
        <w:t xml:space="preserve">parenthetical.</w:t>
      </w:r>
      <w:r>
        <w:t xml:space="preserve"> Leviticus 19:2; 1 Peter 1:16</w:t>
      </w:r>
    </w:p>
  </w:footnote>
  <w:footnote w:id="1029">
    <w:p>
      <w:pPr>
        <w:pStyle w:val="FootnoteText"/>
      </w:pPr>
      <w:r>
        <w:rPr>
          <w:rStyle w:val="FootnoteReference"/>
        </w:rPr>
        <w:footnoteRef/>
      </w:r>
      <w:r>
        <w:rPr>
          <w:b/>
          <w:bCs/>
        </w:rPr>
        <w:t xml:space="preserve">parenthetical.</w:t>
      </w:r>
      <w:r>
        <w:t xml:space="preserve"> 2 Corinthians 1:3</w:t>
      </w:r>
    </w:p>
  </w:footnote>
  <w:footnote w:id="1030">
    <w:p>
      <w:pPr>
        <w:pStyle w:val="FootnoteText"/>
      </w:pPr>
      <w:r>
        <w:rPr>
          <w:rStyle w:val="FootnoteReference"/>
        </w:rPr>
        <w:footnoteRef/>
      </w:r>
      <w:r>
        <w:rPr>
          <w:b/>
          <w:bCs/>
        </w:rPr>
        <w:t xml:space="preserve">parenthetical.</w:t>
      </w:r>
      <w:r>
        <w:t xml:space="preserve"> 2 Corinthians 1:3</w:t>
      </w:r>
    </w:p>
  </w:footnote>
  <w:footnote w:id="1031">
    <w:p>
      <w:pPr>
        <w:pStyle w:val="FootnoteText"/>
      </w:pPr>
      <w:r>
        <w:rPr>
          <w:rStyle w:val="FootnoteReference"/>
        </w:rPr>
        <w:footnoteRef/>
      </w:r>
      <w:r>
        <w:rPr>
          <w:b/>
          <w:bCs/>
        </w:rPr>
        <w:t xml:space="preserve">parenthetical.</w:t>
      </w:r>
      <w:r>
        <w:t xml:space="preserve"> 1 Peter 5:10</w:t>
      </w:r>
    </w:p>
  </w:footnote>
  <w:footnote w:id="1032">
    <w:p>
      <w:pPr>
        <w:pStyle w:val="FootnoteText"/>
      </w:pPr>
      <w:r>
        <w:rPr>
          <w:rStyle w:val="FootnoteReference"/>
        </w:rPr>
        <w:footnoteRef/>
      </w:r>
      <w:r>
        <w:t xml:space="preserve">[Some biographers have claimed that the following letter was written to Jerusha Edwards; however, other recipients have been suggested as well. See Intro., Sec. 3 above, pp. 69–70.].</w:t>
      </w:r>
    </w:p>
  </w:footnote>
  <w:footnote w:id="1033">
    <w:p>
      <w:pPr>
        <w:pStyle w:val="FootnoteText"/>
      </w:pPr>
      <w:r>
        <w:rPr>
          <w:rStyle w:val="FootnoteReference"/>
        </w:rPr>
        <w:footnoteRef/>
      </w:r>
      <w:r>
        <w:rPr>
          <w:b/>
          <w:bCs/>
        </w:rPr>
        <w:t xml:space="preserve">parenthetical.</w:t>
      </w:r>
      <w:r>
        <w:t xml:space="preserve"> Proverbs 27:10</w:t>
      </w:r>
    </w:p>
  </w:footnote>
  <w:footnote w:id="1034">
    <w:p>
      <w:pPr>
        <w:pStyle w:val="FootnoteText"/>
      </w:pPr>
      <w:r>
        <w:rPr>
          <w:rStyle w:val="FootnoteReference"/>
        </w:rPr>
        <w:footnoteRef/>
      </w:r>
      <w:r>
        <w:rPr>
          <w:b/>
          <w:bCs/>
        </w:rPr>
        <w:t xml:space="preserve">parenthetical.</w:t>
      </w:r>
      <w:r>
        <w:t xml:space="preserve"> Proverbs 14:13</w:t>
      </w:r>
    </w:p>
  </w:footnote>
  <w:footnote w:id="1035">
    <w:p>
      <w:pPr>
        <w:pStyle w:val="FootnoteText"/>
      </w:pPr>
      <w:r>
        <w:rPr>
          <w:rStyle w:val="FootnoteReference"/>
        </w:rPr>
        <w:footnoteRef/>
      </w:r>
      <w:r>
        <w:rPr>
          <w:b/>
          <w:bCs/>
        </w:rPr>
        <w:t xml:space="preserve">parenthetical.</w:t>
      </w:r>
      <w:r>
        <w:t xml:space="preserve"> 2 Chronicles 17:4</w:t>
      </w:r>
    </w:p>
  </w:footnote>
  <w:footnote w:id="1036">
    <w:p>
      <w:pPr>
        <w:pStyle w:val="FootnoteText"/>
      </w:pPr>
      <w:r>
        <w:rPr>
          <w:rStyle w:val="FootnoteReference"/>
        </w:rPr>
        <w:footnoteRef/>
      </w:r>
      <w:r>
        <w:rPr>
          <w:b/>
          <w:bCs/>
        </w:rPr>
        <w:t xml:space="preserve">parenthetical.</w:t>
      </w:r>
      <w:r>
        <w:t xml:space="preserve"> Romans 14:8</w:t>
      </w:r>
    </w:p>
  </w:footnote>
  <w:footnote w:id="1037">
    <w:p>
      <w:pPr>
        <w:pStyle w:val="FootnoteText"/>
      </w:pPr>
      <w:r>
        <w:rPr>
          <w:rStyle w:val="FootnoteReference"/>
        </w:rPr>
        <w:footnoteRef/>
      </w:r>
      <w:r>
        <w:rPr>
          <w:b/>
          <w:bCs/>
        </w:rPr>
        <w:t xml:space="preserve">parenthetical.</w:t>
      </w:r>
      <w:r>
        <w:t xml:space="preserve"> Hebrews 11:13</w:t>
      </w:r>
    </w:p>
  </w:footnote>
  <w:footnote w:id="1038">
    <w:p>
      <w:pPr>
        <w:pStyle w:val="FootnoteText"/>
      </w:pPr>
      <w:r>
        <w:rPr>
          <w:rStyle w:val="FootnoteReference"/>
        </w:rPr>
        <w:footnoteRef/>
      </w:r>
      <w:r>
        <w:t xml:space="preserve">[Unidentifiable.]</w:t>
      </w:r>
    </w:p>
  </w:footnote>
  <w:footnote w:id="1039">
    <w:p>
      <w:pPr>
        <w:pStyle w:val="FootnoteText"/>
      </w:pPr>
      <w:r>
        <w:rPr>
          <w:rStyle w:val="FootnoteReference"/>
        </w:rPr>
        <w:footnoteRef/>
      </w:r>
      <w:r>
        <w:rPr>
          <w:b/>
          <w:bCs/>
        </w:rPr>
        <w:t xml:space="preserve">parenthetical.</w:t>
      </w:r>
      <w:r>
        <w:t xml:space="preserve"> 2 Timothy 2:3</w:t>
      </w:r>
    </w:p>
  </w:footnote>
  <w:footnote w:id="1040">
    <w:p>
      <w:pPr>
        <w:pStyle w:val="FootnoteText"/>
      </w:pPr>
      <w:r>
        <w:rPr>
          <w:rStyle w:val="FootnoteReference"/>
        </w:rPr>
        <w:footnoteRef/>
      </w:r>
      <w:r>
        <w:rPr>
          <w:b/>
          <w:bCs/>
        </w:rPr>
        <w:t xml:space="preserve">parenthetical.</w:t>
      </w:r>
      <w:r>
        <w:t xml:space="preserve"> 1 Corinthians 7:25; Revelation 2:10</w:t>
      </w:r>
    </w:p>
  </w:footnote>
  <w:footnote w:id="1041">
    <w:p>
      <w:pPr>
        <w:pStyle w:val="FootnoteText"/>
      </w:pPr>
      <w:r>
        <w:rPr>
          <w:rStyle w:val="FootnoteReference"/>
        </w:rPr>
        <w:footnoteRef/>
      </w:r>
      <w:r>
        <w:rPr>
          <w:b/>
          <w:bCs/>
        </w:rPr>
        <w:t xml:space="preserve">parenthetical.</w:t>
      </w:r>
      <w:r>
        <w:t xml:space="preserve"> 1 Corinthians 7:25; Revelation 2:10</w:t>
      </w:r>
    </w:p>
  </w:footnote>
  <w:footnote w:id="1042">
    <w:p>
      <w:pPr>
        <w:pStyle w:val="FootnoteText"/>
      </w:pPr>
      <w:r>
        <w:rPr>
          <w:rStyle w:val="FootnoteReference"/>
        </w:rPr>
        <w:footnoteRef/>
      </w:r>
      <w:r>
        <w:rPr>
          <w:b/>
          <w:bCs/>
        </w:rPr>
        <w:t xml:space="preserve">parenthetical.</w:t>
      </w:r>
      <w:r>
        <w:t xml:space="preserve"> 1 Corinthians 7:29</w:t>
      </w:r>
    </w:p>
  </w:footnote>
  <w:footnote w:id="1043">
    <w:p>
      <w:pPr>
        <w:pStyle w:val="FootnoteText"/>
      </w:pPr>
      <w:r>
        <w:rPr>
          <w:rStyle w:val="FootnoteReference"/>
        </w:rPr>
        <w:footnoteRef/>
      </w:r>
      <w:r>
        <w:rPr>
          <w:b/>
          <w:bCs/>
        </w:rPr>
        <w:t xml:space="preserve">parenthetical.</w:t>
      </w:r>
      <w:r>
        <w:t xml:space="preserve"> Romans 8:18</w:t>
      </w:r>
    </w:p>
  </w:footnote>
  <w:footnote w:id="1044">
    <w:p>
      <w:pPr>
        <w:pStyle w:val="FootnoteText"/>
      </w:pPr>
      <w:r>
        <w:rPr>
          <w:rStyle w:val="FootnoteReference"/>
        </w:rPr>
        <w:footnoteRef/>
      </w:r>
      <w:r>
        <w:rPr>
          <w:b/>
          <w:bCs/>
        </w:rPr>
        <w:t xml:space="preserve">parenthetical.</w:t>
      </w:r>
      <w:r>
        <w:t xml:space="preserve"> Hebrews 12:1</w:t>
      </w:r>
    </w:p>
  </w:footnote>
  <w:footnote w:id="1045">
    <w:p>
      <w:pPr>
        <w:pStyle w:val="FootnoteText"/>
      </w:pPr>
      <w:r>
        <w:rPr>
          <w:rStyle w:val="FootnoteReference"/>
        </w:rPr>
        <w:footnoteRef/>
      </w:r>
      <w:r>
        <w:rPr>
          <w:b/>
          <w:bCs/>
        </w:rPr>
        <w:t xml:space="preserve">parenthetical.</w:t>
      </w:r>
      <w:r>
        <w:t xml:space="preserve"> Acts 20:24</w:t>
      </w:r>
    </w:p>
  </w:footnote>
  <w:footnote w:id="1046">
    <w:p>
      <w:pPr>
        <w:pStyle w:val="FootnoteText"/>
      </w:pPr>
      <w:r>
        <w:rPr>
          <w:rStyle w:val="FootnoteReference"/>
        </w:rPr>
        <w:footnoteRef/>
      </w:r>
      <w:r>
        <w:rPr>
          <w:b/>
          <w:bCs/>
        </w:rPr>
        <w:t xml:space="preserve">parenthetical.</w:t>
      </w:r>
      <w:r>
        <w:t xml:space="preserve"> Job 14:6</w:t>
      </w:r>
    </w:p>
  </w:footnote>
  <w:footnote w:id="1047">
    <w:p>
      <w:pPr>
        <w:pStyle w:val="FootnoteText"/>
      </w:pPr>
      <w:r>
        <w:rPr>
          <w:rStyle w:val="FootnoteReference"/>
        </w:rPr>
        <w:footnoteRef/>
      </w:r>
      <w:r>
        <w:rPr>
          <w:b/>
          <w:bCs/>
        </w:rPr>
        <w:t xml:space="preserve">parenthetical.</w:t>
      </w:r>
      <w:r>
        <w:t xml:space="preserve"> Romans 6:6 and Romans 7:24</w:t>
      </w:r>
    </w:p>
  </w:footnote>
  <w:footnote w:id="1048">
    <w:p>
      <w:pPr>
        <w:pStyle w:val="FootnoteText"/>
      </w:pPr>
      <w:r>
        <w:rPr>
          <w:rStyle w:val="FootnoteReference"/>
        </w:rPr>
        <w:footnoteRef/>
      </w:r>
      <w:r>
        <w:rPr>
          <w:b/>
          <w:bCs/>
        </w:rPr>
        <w:t xml:space="preserve">parenthetical.</w:t>
      </w:r>
      <w:r>
        <w:t xml:space="preserve"> Job 18:14</w:t>
      </w:r>
    </w:p>
  </w:footnote>
  <w:footnote w:id="1049">
    <w:p>
      <w:pPr>
        <w:pStyle w:val="FootnoteText"/>
      </w:pPr>
      <w:r>
        <w:rPr>
          <w:rStyle w:val="FootnoteReference"/>
        </w:rPr>
        <w:footnoteRef/>
      </w:r>
      <w:r>
        <w:rPr>
          <w:b/>
          <w:bCs/>
        </w:rPr>
        <w:t xml:space="preserve">parenthetical.</w:t>
      </w:r>
      <w:r>
        <w:t xml:space="preserve"> Romans 14:12 and 2 Corinthians 5:10</w:t>
      </w:r>
    </w:p>
  </w:footnote>
  <w:footnote w:id="1050">
    <w:p>
      <w:pPr>
        <w:pStyle w:val="FootnoteText"/>
      </w:pPr>
      <w:r>
        <w:rPr>
          <w:rStyle w:val="FootnoteReference"/>
        </w:rPr>
        <w:footnoteRef/>
      </w:r>
      <w:r>
        <w:rPr>
          <w:b/>
          <w:bCs/>
        </w:rPr>
        <w:t xml:space="preserve">parenthetical.</w:t>
      </w:r>
      <w:r>
        <w:t xml:space="preserve"> Isaiah 33:14</w:t>
      </w:r>
    </w:p>
  </w:footnote>
  <w:footnote w:id="1051">
    <w:p>
      <w:pPr>
        <w:pStyle w:val="FootnoteText"/>
      </w:pPr>
      <w:r>
        <w:rPr>
          <w:rStyle w:val="FootnoteReference"/>
        </w:rPr>
        <w:footnoteRef/>
      </w:r>
      <w:r>
        <w:rPr>
          <w:b/>
          <w:bCs/>
        </w:rPr>
        <w:t xml:space="preserve">parenthetical.</w:t>
      </w:r>
      <w:r>
        <w:t xml:space="preserve"> 2 Corinthians 5:17; Galatians 6:15</w:t>
      </w:r>
    </w:p>
  </w:footnote>
  <w:footnote w:id="1052">
    <w:p>
      <w:pPr>
        <w:pStyle w:val="FootnoteText"/>
      </w:pPr>
      <w:r>
        <w:rPr>
          <w:rStyle w:val="FootnoteReference"/>
        </w:rPr>
        <w:footnoteRef/>
      </w:r>
      <w:r>
        <w:rPr>
          <w:b/>
          <w:bCs/>
        </w:rPr>
        <w:t xml:space="preserve">parenthetical.</w:t>
      </w:r>
      <w:r>
        <w:t xml:space="preserve"> Psalms 73:26</w:t>
      </w:r>
    </w:p>
  </w:footnote>
  <w:footnote w:id="1053">
    <w:p>
      <w:pPr>
        <w:pStyle w:val="FootnoteText"/>
      </w:pPr>
      <w:r>
        <w:rPr>
          <w:rStyle w:val="FootnoteReference"/>
        </w:rPr>
        <w:footnoteRef/>
      </w:r>
      <w:r>
        <w:t xml:space="preserve">Mr. Brainerd afterwards had greater satisfaction concerning the state of his brother's soul, by much opportunity of conversation with him before his death.</w:t>
      </w:r>
    </w:p>
  </w:footnote>
  <w:footnote w:id="1054">
    <w:p>
      <w:pPr>
        <w:pStyle w:val="FootnoteText"/>
      </w:pPr>
      <w:r>
        <w:rPr>
          <w:rStyle w:val="FootnoteReference"/>
        </w:rPr>
        <w:footnoteRef/>
      </w:r>
      <w:r>
        <w:t xml:space="preserve">[Probably Nehemiah Greenman, whose college tuition Brainerd had supplied. See above, Pt. IV, p. 190, n. 1.]</w:t>
      </w:r>
    </w:p>
  </w:footnote>
  <w:footnote w:id="1055">
    <w:p>
      <w:pPr>
        <w:pStyle w:val="FootnoteText"/>
      </w:pPr>
      <w:r>
        <w:rPr>
          <w:rStyle w:val="FootnoteReference"/>
        </w:rPr>
        <w:footnoteRef/>
      </w:r>
      <w:r>
        <w:rPr>
          <w:b/>
          <w:bCs/>
        </w:rPr>
        <w:t xml:space="preserve">parenthetical.</w:t>
      </w:r>
      <w:r>
        <w:t xml:space="preserve"> Amos 6:3</w:t>
      </w:r>
    </w:p>
  </w:footnote>
  <w:footnote w:id="1056">
    <w:p>
      <w:pPr>
        <w:pStyle w:val="FootnoteText"/>
      </w:pPr>
      <w:r>
        <w:rPr>
          <w:rStyle w:val="FootnoteReference"/>
        </w:rPr>
        <w:footnoteRef/>
      </w:r>
      <w:r>
        <w:rPr>
          <w:b/>
          <w:bCs/>
        </w:rPr>
        <w:t xml:space="preserve">parenthetical.</w:t>
      </w:r>
      <w:r>
        <w:t xml:space="preserve"> Proverbs 25:4</w:t>
      </w:r>
    </w:p>
  </w:footnote>
  <w:footnote w:id="1057">
    <w:p>
      <w:pPr>
        <w:pStyle w:val="FootnoteText"/>
      </w:pPr>
      <w:r>
        <w:rPr>
          <w:rStyle w:val="FootnoteReference"/>
        </w:rPr>
        <w:footnoteRef/>
      </w:r>
      <w:r>
        <w:rPr>
          <w:b/>
          <w:bCs/>
        </w:rPr>
        <w:t xml:space="preserve">parenthetical.</w:t>
      </w:r>
      <w:r>
        <w:t xml:space="preserve"> Matthew 13:52</w:t>
      </w:r>
    </w:p>
  </w:footnote>
  <w:footnote w:id="1058">
    <w:p>
      <w:pPr>
        <w:pStyle w:val="FootnoteText"/>
      </w:pPr>
      <w:r>
        <w:rPr>
          <w:rStyle w:val="FootnoteReference"/>
        </w:rPr>
        <w:footnoteRef/>
      </w:r>
      <w:r>
        <w:rPr>
          <w:b/>
          <w:bCs/>
        </w:rPr>
        <w:t xml:space="preserve">parenthetical.</w:t>
      </w:r>
      <w:r>
        <w:t xml:space="preserve"> Acts 20:32</w:t>
      </w:r>
    </w:p>
  </w:footnote>
  <w:footnote w:id="1059">
    <w:p>
      <w:pPr>
        <w:pStyle w:val="FootnoteText"/>
      </w:pPr>
      <w:r>
        <w:rPr>
          <w:rStyle w:val="FootnoteReference"/>
        </w:rPr>
        <w:footnoteRef/>
      </w:r>
      <w:r>
        <w:rPr>
          <w:b/>
          <w:bCs/>
        </w:rPr>
        <w:t xml:space="preserve">parenthetical.</w:t>
      </w:r>
      <w:r>
        <w:t xml:space="preserve"> Colossians 1:12</w:t>
      </w:r>
    </w:p>
  </w:footnote>
  <w:footnote w:id="1060">
    <w:p>
      <w:pPr>
        <w:pStyle w:val="FootnoteText"/>
      </w:pPr>
      <w:r>
        <w:rPr>
          <w:rStyle w:val="FootnoteReference"/>
        </w:rPr>
        <w:footnoteRef/>
      </w:r>
      <w:r>
        <w:t xml:space="preserve">[The date of the postscript, written at Northampton, was either deleted by JE or never affixed.]</w:t>
      </w:r>
    </w:p>
  </w:footnote>
  <w:footnote w:id="1061">
    <w:p>
      <w:pPr>
        <w:pStyle w:val="FootnoteText"/>
      </w:pPr>
      <w:r>
        <w:rPr>
          <w:rStyle w:val="FootnoteReference"/>
        </w:rPr>
        <w:footnoteRef/>
      </w:r>
      <w:r>
        <w:rPr>
          <w:b/>
          <w:bCs/>
        </w:rPr>
        <w:t xml:space="preserve">parenthetical.</w:t>
      </w:r>
      <w:r>
        <w:t xml:space="preserve"> Philippians 1:23</w:t>
      </w:r>
    </w:p>
  </w:footnote>
  <w:footnote w:id="1062">
    <w:p>
      <w:pPr>
        <w:pStyle w:val="FootnoteText"/>
      </w:pPr>
      <w:r>
        <w:rPr>
          <w:rStyle w:val="FootnoteReference"/>
        </w:rPr>
        <w:footnoteRef/>
      </w:r>
      <w:r>
        <w:rPr>
          <w:b/>
          <w:bCs/>
        </w:rPr>
        <w:t xml:space="preserve">parenthetical.</w:t>
      </w:r>
      <w:r>
        <w:t xml:space="preserve"> Psalms 17:15</w:t>
      </w:r>
    </w:p>
  </w:footnote>
  <w:footnote w:id="1063">
    <w:p>
      <w:pPr>
        <w:pStyle w:val="FootnoteText"/>
      </w:pPr>
      <w:r>
        <w:rPr>
          <w:rStyle w:val="FootnoteReference"/>
        </w:rPr>
        <w:footnoteRef/>
      </w:r>
      <w:r>
        <w:t xml:space="preserve">I had at first fully intended, in publishing this and the foregoing letters, to have suppressed these passages wherein my name is mentioned, and my </w:t>
      </w:r>
      <w:r>
        <w:rPr>
          <w:i/>
          <w:iCs/>
        </w:rPr>
        <w:t xml:space="preserve">Discourse on Religious Affections</w:t>
      </w:r>
      <w:r>
        <w:t xml:space="preserve"> recommended: and am sensible that by doing otherwise I shall bring upon me the reproach of some. But how much soever I may be pleased with the commendation of any performance of mine (and I confess, I esteem the judgment and approbation of such a person as Mr. Brainerd worthy to be valued, and look on myself as highly honored by it), yet I can truly say the things that governed me in altering my forementioned determination, with respect to these passages, were these two: (1) What Mr. Brainerd here says of that discourse shows very fully and particularly what his notions were of experimental religion and the nature of true piety, and how far he was from placing it in impressions on the imagination, or any enthusiastical impulses, and how essential in religion he esteemed holy practice, etc. For all that have read that discourse know what sentiments are there expressed concerning these things. (2) I judged that the approbation of so apparent and eminent a friend and example of inward vital religion, and evangelical piety in the height of it, would probably tend to make that book more serviceable; especially among some kinds of zealous persons whose benefit was especially aimed at in the book; some of which are prejudiced against it as written in too legal a strain and opposing some things wherein the height of Christian experience consists, and tending to build men up on their own works.</w:t>
      </w:r>
    </w:p>
  </w:footnote>
  <w:footnote w:id="1064">
    <w:p>
      <w:pPr>
        <w:pStyle w:val="FootnoteText"/>
      </w:pPr>
      <w:r>
        <w:rPr>
          <w:rStyle w:val="FootnoteReference"/>
        </w:rPr>
        <w:footnoteRef/>
      </w:r>
      <w:r>
        <w:rPr>
          <w:b/>
          <w:bCs/>
        </w:rPr>
        <w:t xml:space="preserve">parenthetical.</w:t>
      </w:r>
      <w:r>
        <w:t xml:space="preserve"> Acts 16:17 and 1 Thessalonians 5:9</w:t>
      </w:r>
    </w:p>
  </w:footnote>
  <w:footnote w:id="1065">
    <w:p>
      <w:pPr>
        <w:pStyle w:val="FootnoteText"/>
      </w:pPr>
      <w:r>
        <w:rPr>
          <w:rStyle w:val="FootnoteReference"/>
        </w:rPr>
        <w:footnoteRef/>
      </w:r>
      <w:r>
        <w:rPr>
          <w:b/>
          <w:bCs/>
        </w:rPr>
        <w:t xml:space="preserve">parenthetical.</w:t>
      </w:r>
      <w:r>
        <w:t xml:space="preserve"> 2 Corinthians 11:14</w:t>
      </w:r>
    </w:p>
  </w:footnote>
  <w:footnote w:id="1066">
    <w:p>
      <w:pPr>
        <w:pStyle w:val="FootnoteText"/>
      </w:pPr>
      <w:r>
        <w:rPr>
          <w:rStyle w:val="FootnoteReference"/>
        </w:rPr>
        <w:footnoteRef/>
      </w:r>
      <w:r>
        <w:rPr>
          <w:b/>
          <w:bCs/>
        </w:rPr>
        <w:t xml:space="preserve">parenthetical.</w:t>
      </w:r>
      <w:r>
        <w:t xml:space="preserve"> Luke 15:24; Revelation 2:8</w:t>
      </w:r>
    </w:p>
  </w:footnote>
  <w:footnote w:id="1067">
    <w:p>
      <w:pPr>
        <w:pStyle w:val="FootnoteText"/>
      </w:pPr>
      <w:r>
        <w:rPr>
          <w:rStyle w:val="FootnoteReference"/>
        </w:rPr>
        <w:footnoteRef/>
      </w:r>
      <w:r>
        <w:rPr>
          <w:b/>
          <w:bCs/>
        </w:rPr>
        <w:t xml:space="preserve">parenthetical.</w:t>
      </w:r>
      <w:r>
        <w:t xml:space="preserve"> 2 Corinthians 12:2</w:t>
      </w:r>
    </w:p>
  </w:footnote>
  <w:footnote w:id="1068">
    <w:p>
      <w:pPr>
        <w:pStyle w:val="FootnoteText"/>
      </w:pPr>
      <w:r>
        <w:rPr>
          <w:rStyle w:val="FootnoteReference"/>
        </w:rPr>
        <w:footnoteRef/>
      </w:r>
      <w:r>
        <w:rPr>
          <w:b/>
          <w:bCs/>
        </w:rPr>
        <w:t xml:space="preserve">parenthetical.</w:t>
      </w:r>
      <w:r>
        <w:t xml:space="preserve"> 1 Timothy 4:16</w:t>
      </w:r>
    </w:p>
  </w:footnote>
  <w:footnote w:id="1069">
    <w:p>
      <w:pPr>
        <w:pStyle w:val="FootnoteText"/>
      </w:pPr>
      <w:r>
        <w:rPr>
          <w:rStyle w:val="FootnoteReference"/>
        </w:rPr>
        <w:footnoteRef/>
      </w:r>
      <w:r>
        <w:rPr>
          <w:b/>
          <w:bCs/>
        </w:rPr>
        <w:t xml:space="preserve">parenthetical.</w:t>
      </w:r>
      <w:r>
        <w:t xml:space="preserve"> Acts 21:14</w:t>
      </w:r>
    </w:p>
  </w:footnote>
  <w:footnote w:id="1070">
    <w:p>
      <w:pPr>
        <w:pStyle w:val="FootnoteText"/>
      </w:pPr>
      <w:r>
        <w:rPr>
          <w:rStyle w:val="FootnoteReference"/>
        </w:rPr>
        <w:footnoteRef/>
      </w:r>
      <w:r>
        <w:rPr>
          <w:b/>
          <w:bCs/>
        </w:rPr>
        <w:t xml:space="preserve">parenthetical.</w:t>
      </w:r>
      <w:r>
        <w:t xml:space="preserve"> 2 Samuel 22:47; Psalms 18:46</w:t>
      </w:r>
    </w:p>
  </w:footnote>
  <w:footnote w:id="1071">
    <w:p>
      <w:pPr>
        <w:pStyle w:val="FootnoteText"/>
      </w:pPr>
      <w:r>
        <w:rPr>
          <w:rStyle w:val="FootnoteReference"/>
        </w:rPr>
        <w:footnoteRef/>
      </w:r>
      <w:r>
        <w:rPr>
          <w:b/>
          <w:bCs/>
        </w:rPr>
        <w:t xml:space="preserve">parenthetical.</w:t>
      </w:r>
      <w:r>
        <w:t xml:space="preserve"> Acts 20:32</w:t>
      </w:r>
    </w:p>
  </w:footnote>
  <w:footnote w:id="1072">
    <w:p>
      <w:pPr>
        <w:pStyle w:val="FootnoteText"/>
      </w:pPr>
      <w:r>
        <w:rPr>
          <w:rStyle w:val="FootnoteReference"/>
        </w:rPr>
        <w:footnoteRef/>
      </w:r>
      <w:r>
        <w:rPr>
          <w:b/>
          <w:bCs/>
        </w:rPr>
        <w:t xml:space="preserve">parenthetical.</w:t>
      </w:r>
      <w:r>
        <w:t xml:space="preserve"> Genesis 49:24</w:t>
      </w:r>
    </w:p>
  </w:footnote>
  <w:footnote w:id="1073">
    <w:p>
      <w:pPr>
        <w:pStyle w:val="FootnoteText"/>
      </w:pPr>
      <w:r>
        <w:rPr>
          <w:rStyle w:val="FootnoteReference"/>
        </w:rPr>
        <w:footnoteRef/>
      </w:r>
      <w:r>
        <w:rPr>
          <w:b/>
          <w:bCs/>
        </w:rPr>
        <w:t xml:space="preserve">parenthetical.</w:t>
      </w:r>
      <w:r>
        <w:t xml:space="preserve"> Romans 10:2</w:t>
      </w:r>
    </w:p>
  </w:footnote>
  <w:footnote w:id="1074">
    <w:p>
      <w:pPr>
        <w:pStyle w:val="FootnoteText"/>
      </w:pPr>
      <w:r>
        <w:rPr>
          <w:rStyle w:val="FootnoteReference"/>
        </w:rPr>
        <w:footnoteRef/>
      </w:r>
      <w:r>
        <w:rPr>
          <w:b/>
          <w:bCs/>
        </w:rPr>
        <w:t xml:space="preserve">parenthetical.</w:t>
      </w:r>
      <w:r>
        <w:t xml:space="preserve"> Matthew 9:2</w:t>
      </w:r>
    </w:p>
  </w:footnote>
  <w:footnote w:id="1075">
    <w:p>
      <w:pPr>
        <w:pStyle w:val="FootnoteText"/>
      </w:pPr>
      <w:r>
        <w:rPr>
          <w:rStyle w:val="FootnoteReference"/>
        </w:rPr>
        <w:footnoteRef/>
      </w:r>
      <w:r>
        <w:rPr>
          <w:b/>
          <w:bCs/>
        </w:rPr>
        <w:t xml:space="preserve">parenthetical.</w:t>
      </w:r>
      <w:r>
        <w:t xml:space="preserve"> Isaiah 41:10</w:t>
      </w:r>
    </w:p>
  </w:footnote>
  <w:footnote w:id="1076">
    <w:p>
      <w:pPr>
        <w:pStyle w:val="FootnoteText"/>
      </w:pPr>
      <w:r>
        <w:rPr>
          <w:rStyle w:val="FootnoteReference"/>
        </w:rPr>
        <w:footnoteRef/>
      </w:r>
      <w:r>
        <w:t xml:space="preserve">[Yale editor's brackets.]</w:t>
      </w:r>
    </w:p>
  </w:footnote>
  <w:footnote w:id="1077">
    <w:p>
      <w:pPr>
        <w:pStyle w:val="FootnoteText"/>
      </w:pPr>
      <w:r>
        <w:rPr>
          <w:rStyle w:val="FootnoteReference"/>
        </w:rPr>
        <w:footnoteRef/>
      </w:r>
      <w:r>
        <w:rPr>
          <w:b/>
          <w:bCs/>
        </w:rPr>
        <w:t xml:space="preserve">parenthetical.</w:t>
      </w:r>
      <w:r>
        <w:t xml:space="preserve"> Genesis 26:24; Isaiah 41:10; Isaiah 43:5</w:t>
      </w:r>
    </w:p>
  </w:footnote>
  <w:footnote w:id="1078">
    <w:p>
      <w:pPr>
        <w:pStyle w:val="FootnoteText"/>
      </w:pPr>
      <w:r>
        <w:rPr>
          <w:rStyle w:val="FootnoteReference"/>
        </w:rPr>
        <w:footnoteRef/>
      </w:r>
      <w:r>
        <w:rPr>
          <w:b/>
          <w:bCs/>
        </w:rPr>
        <w:t xml:space="preserve">parenthetical.</w:t>
      </w:r>
      <w:r>
        <w:t xml:space="preserve"> Luke 12:32</w:t>
      </w:r>
    </w:p>
  </w:footnote>
  <w:footnote w:id="1079">
    <w:p>
      <w:pPr>
        <w:pStyle w:val="FootnoteText"/>
      </w:pPr>
      <w:r>
        <w:rPr>
          <w:rStyle w:val="FootnoteReference"/>
        </w:rPr>
        <w:footnoteRef/>
      </w:r>
      <w:r>
        <w:rPr>
          <w:b/>
          <w:bCs/>
        </w:rPr>
        <w:t xml:space="preserve">parenthetical.</w:t>
      </w:r>
      <w:r>
        <w:t xml:space="preserve"> John 15:16</w:t>
      </w:r>
    </w:p>
  </w:footnote>
  <w:footnote w:id="1080">
    <w:p>
      <w:pPr>
        <w:pStyle w:val="FootnoteText"/>
      </w:pPr>
      <w:r>
        <w:rPr>
          <w:rStyle w:val="FootnoteReference"/>
        </w:rPr>
        <w:footnoteRef/>
      </w:r>
      <w:r>
        <w:rPr>
          <w:b/>
          <w:bCs/>
        </w:rPr>
        <w:t xml:space="preserve">parenthetical.</w:t>
      </w:r>
      <w:r>
        <w:t xml:space="preserve"> Isaiah 43:1</w:t>
      </w:r>
    </w:p>
  </w:footnote>
  <w:footnote w:id="1081">
    <w:p>
      <w:pPr>
        <w:pStyle w:val="FootnoteText"/>
      </w:pPr>
      <w:r>
        <w:rPr>
          <w:rStyle w:val="FootnoteReference"/>
        </w:rPr>
        <w:footnoteRef/>
      </w:r>
      <w:r>
        <w:rPr>
          <w:b/>
          <w:bCs/>
        </w:rPr>
        <w:t xml:space="preserve">parenthetical.</w:t>
      </w:r>
      <w:r>
        <w:t xml:space="preserve"> Jeremiah 1:5</w:t>
      </w:r>
    </w:p>
  </w:footnote>
  <w:footnote w:id="1082">
    <w:p>
      <w:pPr>
        <w:pStyle w:val="FootnoteText"/>
      </w:pPr>
      <w:r>
        <w:rPr>
          <w:rStyle w:val="FootnoteReference"/>
        </w:rPr>
        <w:footnoteRef/>
      </w:r>
      <w:r>
        <w:rPr>
          <w:b/>
          <w:bCs/>
        </w:rPr>
        <w:t xml:space="preserve">parenthetical.</w:t>
      </w:r>
      <w:r>
        <w:t xml:space="preserve"> Hebrews 6:11</w:t>
      </w:r>
    </w:p>
  </w:footnote>
  <w:footnote w:id="1083">
    <w:p>
      <w:pPr>
        <w:pStyle w:val="FootnoteText"/>
      </w:pPr>
      <w:r>
        <w:rPr>
          <w:rStyle w:val="FootnoteReference"/>
        </w:rPr>
        <w:footnoteRef/>
      </w:r>
      <w:r>
        <w:rPr>
          <w:b/>
          <w:bCs/>
        </w:rPr>
        <w:t xml:space="preserve">parenthetical.</w:t>
      </w:r>
      <w:r>
        <w:t xml:space="preserve"> Micah 6:6</w:t>
      </w:r>
    </w:p>
  </w:footnote>
  <w:footnote w:id="1084">
    <w:p>
      <w:pPr>
        <w:pStyle w:val="FootnoteText"/>
      </w:pPr>
      <w:r>
        <w:rPr>
          <w:rStyle w:val="FootnoteReference"/>
        </w:rPr>
        <w:footnoteRef/>
      </w:r>
      <w:r>
        <w:rPr>
          <w:b/>
          <w:bCs/>
        </w:rPr>
        <w:t xml:space="preserve">parenthetical.</w:t>
      </w:r>
      <w:r>
        <w:t xml:space="preserve"> Micah 7:2</w:t>
      </w:r>
    </w:p>
  </w:footnote>
  <w:footnote w:id="1085">
    <w:p>
      <w:pPr>
        <w:pStyle w:val="FootnoteText"/>
      </w:pPr>
      <w:r>
        <w:rPr>
          <w:rStyle w:val="FootnoteReference"/>
        </w:rPr>
        <w:footnoteRef/>
      </w:r>
      <w:r>
        <w:rPr>
          <w:b/>
          <w:bCs/>
        </w:rPr>
        <w:t xml:space="preserve">parenthetical.</w:t>
      </w:r>
      <w:r>
        <w:t xml:space="preserve"> Romans 12:11</w:t>
      </w:r>
    </w:p>
  </w:footnote>
  <w:footnote w:id="1086">
    <w:p>
      <w:pPr>
        <w:pStyle w:val="FootnoteText"/>
      </w:pPr>
      <w:r>
        <w:rPr>
          <w:rStyle w:val="FootnoteReference"/>
        </w:rPr>
        <w:footnoteRef/>
      </w:r>
      <w:r>
        <w:rPr>
          <w:b/>
          <w:bCs/>
        </w:rPr>
        <w:t xml:space="preserve">parenthetical.</w:t>
      </w:r>
      <w:r>
        <w:t xml:space="preserve"> Acts 13:36</w:t>
      </w:r>
    </w:p>
  </w:footnote>
  <w:footnote w:id="1087">
    <w:p>
      <w:pPr>
        <w:pStyle w:val="FootnoteText"/>
      </w:pPr>
      <w:r>
        <w:rPr>
          <w:rStyle w:val="FootnoteReference"/>
        </w:rPr>
        <w:footnoteRef/>
      </w:r>
      <w:r>
        <w:t xml:space="preserve">[Yale editor's brackets.]</w:t>
      </w:r>
    </w:p>
  </w:footnote>
  <w:footnote w:id="1088">
    <w:p>
      <w:pPr>
        <w:pStyle w:val="FootnoteText"/>
      </w:pPr>
      <w:r>
        <w:rPr>
          <w:rStyle w:val="FootnoteReference"/>
        </w:rPr>
        <w:footnoteRef/>
      </w:r>
      <w:r>
        <w:rPr>
          <w:b/>
          <w:bCs/>
        </w:rPr>
        <w:t xml:space="preserve">parenthetical.</w:t>
      </w:r>
      <w:r>
        <w:t xml:space="preserve"> Galatians 2:20</w:t>
      </w:r>
    </w:p>
  </w:footnote>
  <w:footnote w:id="1089">
    <w:p>
      <w:pPr>
        <w:pStyle w:val="FootnoteText"/>
      </w:pPr>
      <w:r>
        <w:rPr>
          <w:rStyle w:val="FootnoteReference"/>
        </w:rPr>
        <w:footnoteRef/>
      </w:r>
      <w:r>
        <w:rPr>
          <w:b/>
          <w:bCs/>
        </w:rPr>
        <w:t xml:space="preserve">parenthetical.</w:t>
      </w:r>
      <w:r>
        <w:t xml:space="preserve"> Jude 21</w:t>
      </w:r>
    </w:p>
  </w:footnote>
  <w:footnote w:id="1090">
    <w:p>
      <w:pPr>
        <w:pStyle w:val="FootnoteText"/>
      </w:pPr>
      <w:r>
        <w:rPr>
          <w:rStyle w:val="FootnoteReference"/>
        </w:rPr>
        <w:footnoteRef/>
      </w:r>
      <w:r>
        <w:rPr>
          <w:b/>
          <w:bCs/>
        </w:rPr>
        <w:t xml:space="preserve">parenthetical.</w:t>
      </w:r>
      <w:r>
        <w:t xml:space="preserve"> Isaiah 5:20</w:t>
      </w:r>
    </w:p>
  </w:footnote>
  <w:footnote w:id="1091">
    <w:p>
      <w:pPr>
        <w:pStyle w:val="FootnoteText"/>
      </w:pPr>
      <w:r>
        <w:rPr>
          <w:rStyle w:val="FootnoteReference"/>
        </w:rPr>
        <w:footnoteRef/>
      </w:r>
      <w:r>
        <w:t xml:space="preserve">[See above, p. 451, n. 9.]</w:t>
      </w:r>
    </w:p>
  </w:footnote>
  <w:footnote w:id="1092">
    <w:p>
      <w:pPr>
        <w:pStyle w:val="FootnoteText"/>
      </w:pPr>
      <w:r>
        <w:rPr>
          <w:rStyle w:val="FootnoteReference"/>
        </w:rPr>
        <w:footnoteRef/>
      </w:r>
      <w:r>
        <w:t xml:space="preserve">[JE quotes pp. ii–v.]</w:t>
      </w:r>
    </w:p>
  </w:footnote>
  <w:footnote w:id="1093">
    <w:p>
      <w:pPr>
        <w:pStyle w:val="FootnoteText"/>
      </w:pPr>
      <w:r>
        <w:rPr>
          <w:rStyle w:val="FootnoteReference"/>
        </w:rPr>
        <w:footnoteRef/>
      </w:r>
      <w:r>
        <w:rPr>
          <w:b/>
          <w:bCs/>
        </w:rPr>
        <w:t xml:space="preserve">parenthetical.</w:t>
      </w:r>
      <w:r>
        <w:t xml:space="preserve"> 2 Corinthians 11:14</w:t>
      </w:r>
    </w:p>
  </w:footnote>
  <w:footnote w:id="1094">
    <w:p>
      <w:pPr>
        <w:pStyle w:val="FootnoteText"/>
      </w:pPr>
      <w:r>
        <w:rPr>
          <w:rStyle w:val="FootnoteReference"/>
        </w:rPr>
        <w:footnoteRef/>
      </w:r>
      <w:r>
        <w:t xml:space="preserve">[Yale editor's brackets.]</w:t>
      </w:r>
    </w:p>
  </w:footnote>
  <w:footnote w:id="1095">
    <w:p>
      <w:pPr>
        <w:pStyle w:val="FootnoteText"/>
      </w:pPr>
      <w:r>
        <w:rPr>
          <w:rStyle w:val="FootnoteReference"/>
        </w:rPr>
        <w:footnoteRef/>
      </w:r>
      <w:r>
        <w:rPr>
          <w:b/>
          <w:bCs/>
        </w:rPr>
        <w:t xml:space="preserve">parenthetical.</w:t>
      </w:r>
      <w:r>
        <w:t xml:space="preserve"> Matthew 9:2</w:t>
      </w:r>
    </w:p>
  </w:footnote>
  <w:footnote w:id="1096">
    <w:p>
      <w:pPr>
        <w:pStyle w:val="FootnoteText"/>
      </w:pPr>
      <w:r>
        <w:rPr>
          <w:rStyle w:val="FootnoteReference"/>
        </w:rPr>
        <w:footnoteRef/>
      </w:r>
      <w:r>
        <w:t xml:space="preserve">[JE used long dash here to replace paragraph break.]</w:t>
      </w:r>
    </w:p>
  </w:footnote>
  <w:footnote w:id="1097">
    <w:p>
      <w:pPr>
        <w:pStyle w:val="FootnoteText"/>
      </w:pPr>
      <w:r>
        <w:rPr>
          <w:rStyle w:val="FootnoteReference"/>
        </w:rPr>
        <w:footnoteRef/>
      </w:r>
      <w:r>
        <w:rPr>
          <w:b/>
          <w:bCs/>
        </w:rPr>
        <w:t xml:space="preserve">parenthetical.</w:t>
      </w:r>
      <w:r>
        <w:t xml:space="preserve"> 2 Corinthians 5:4</w:t>
      </w:r>
    </w:p>
  </w:footnote>
  <w:footnote w:id="1098">
    <w:p>
      <w:pPr>
        <w:pStyle w:val="FootnoteText"/>
      </w:pPr>
      <w:r>
        <w:rPr>
          <w:rStyle w:val="FootnoteReference"/>
        </w:rPr>
        <w:footnoteRef/>
      </w:r>
      <w:r>
        <w:rPr>
          <w:b/>
          <w:bCs/>
        </w:rPr>
        <w:t xml:space="preserve">parenthetical.</w:t>
      </w:r>
      <w:r>
        <w:t xml:space="preserve"> Romans 8:29</w:t>
      </w:r>
    </w:p>
  </w:footnote>
  <w:footnote w:id="1099">
    <w:p>
      <w:pPr>
        <w:pStyle w:val="FootnoteText"/>
      </w:pPr>
      <w:r>
        <w:rPr>
          <w:rStyle w:val="FootnoteReference"/>
        </w:rPr>
        <w:footnoteRef/>
      </w:r>
      <w:r>
        <w:rPr>
          <w:b/>
          <w:bCs/>
        </w:rPr>
        <w:t xml:space="preserve">parenthetical.</w:t>
      </w:r>
      <w:r>
        <w:t xml:space="preserve"> John 3:3, John 3:7; 1 Peter 1:23</w:t>
      </w:r>
    </w:p>
  </w:footnote>
  <w:footnote w:id="1100">
    <w:p>
      <w:pPr>
        <w:pStyle w:val="FootnoteText"/>
      </w:pPr>
      <w:r>
        <w:rPr>
          <w:rStyle w:val="FootnoteReference"/>
        </w:rPr>
        <w:footnoteRef/>
      </w:r>
      <w:r>
        <w:rPr>
          <w:b/>
          <w:bCs/>
        </w:rPr>
        <w:t xml:space="preserve">parenthetical.</w:t>
      </w:r>
      <w:r>
        <w:t xml:space="preserve"> Ephesians 4:23</w:t>
      </w:r>
    </w:p>
  </w:footnote>
  <w:footnote w:id="1101">
    <w:p>
      <w:pPr>
        <w:pStyle w:val="FootnoteText"/>
      </w:pPr>
      <w:r>
        <w:rPr>
          <w:rStyle w:val="FootnoteReference"/>
        </w:rPr>
        <w:footnoteRef/>
      </w:r>
      <w:r>
        <w:rPr>
          <w:b/>
          <w:bCs/>
        </w:rPr>
        <w:t xml:space="preserve">parenthetical.</w:t>
      </w:r>
      <w:r>
        <w:t xml:space="preserve"> Romans 6:4</w:t>
      </w:r>
    </w:p>
  </w:footnote>
  <w:footnote w:id="1102">
    <w:p>
      <w:pPr>
        <w:pStyle w:val="FootnoteText"/>
      </w:pPr>
      <w:r>
        <w:rPr>
          <w:rStyle w:val="FootnoteReference"/>
        </w:rPr>
        <w:footnoteRef/>
      </w:r>
      <w:r>
        <w:rPr>
          <w:b/>
          <w:bCs/>
        </w:rPr>
        <w:t xml:space="preserve">parenthetical.</w:t>
      </w:r>
      <w:r>
        <w:t xml:space="preserve"> Mark 12:30</w:t>
      </w:r>
    </w:p>
  </w:footnote>
  <w:footnote w:id="1103">
    <w:p>
      <w:pPr>
        <w:pStyle w:val="FootnoteText"/>
      </w:pPr>
      <w:r>
        <w:rPr>
          <w:rStyle w:val="FootnoteReference"/>
        </w:rPr>
        <w:footnoteRef/>
      </w:r>
      <w:r>
        <w:rPr>
          <w:b/>
          <w:bCs/>
        </w:rPr>
        <w:t xml:space="preserve">parenthetical.</w:t>
      </w:r>
      <w:r>
        <w:t xml:space="preserve"> Psalms 37:4; Isaiah 58:14</w:t>
      </w:r>
    </w:p>
  </w:footnote>
  <w:footnote w:id="1104">
    <w:p>
      <w:pPr>
        <w:pStyle w:val="FootnoteText"/>
      </w:pPr>
      <w:r>
        <w:rPr>
          <w:rStyle w:val="FootnoteReference"/>
        </w:rPr>
        <w:footnoteRef/>
      </w:r>
      <w:r>
        <w:rPr>
          <w:b/>
          <w:bCs/>
        </w:rPr>
        <w:t xml:space="preserve">parenthetical.</w:t>
      </w:r>
      <w:r>
        <w:t xml:space="preserve"> Psalms 33:1</w:t>
      </w:r>
    </w:p>
  </w:footnote>
  <w:footnote w:id="1105">
    <w:p>
      <w:pPr>
        <w:pStyle w:val="FootnoteText"/>
      </w:pPr>
      <w:r>
        <w:rPr>
          <w:rStyle w:val="FootnoteReference"/>
        </w:rPr>
        <w:footnoteRef/>
      </w:r>
      <w:r>
        <w:rPr>
          <w:b/>
          <w:bCs/>
        </w:rPr>
        <w:t xml:space="preserve">parenthetical.</w:t>
      </w:r>
      <w:r>
        <w:t xml:space="preserve"> 1 Peter 1:8</w:t>
      </w:r>
    </w:p>
  </w:footnote>
  <w:footnote w:id="1106">
    <w:p>
      <w:pPr>
        <w:pStyle w:val="FootnoteText"/>
      </w:pPr>
      <w:r>
        <w:rPr>
          <w:rStyle w:val="FootnoteReference"/>
        </w:rPr>
        <w:footnoteRef/>
      </w:r>
      <w:r>
        <w:rPr>
          <w:b/>
          <w:bCs/>
        </w:rPr>
        <w:t xml:space="preserve">parenthetical.</w:t>
      </w:r>
      <w:r>
        <w:t xml:space="preserve"> Luke 1:46</w:t>
      </w:r>
    </w:p>
  </w:footnote>
  <w:footnote w:id="1107">
    <w:p>
      <w:pPr>
        <w:pStyle w:val="FootnoteText"/>
      </w:pPr>
      <w:r>
        <w:rPr>
          <w:rStyle w:val="FootnoteReference"/>
        </w:rPr>
        <w:footnoteRef/>
      </w:r>
      <w:r>
        <w:rPr>
          <w:b/>
          <w:bCs/>
        </w:rPr>
        <w:t xml:space="preserve">parenthetical.</w:t>
      </w:r>
      <w:r>
        <w:t xml:space="preserve"> Psalms 42:2</w:t>
      </w:r>
    </w:p>
  </w:footnote>
  <w:footnote w:id="1108">
    <w:p>
      <w:pPr>
        <w:pStyle w:val="FootnoteText"/>
      </w:pPr>
      <w:r>
        <w:rPr>
          <w:rStyle w:val="FootnoteReference"/>
        </w:rPr>
        <w:footnoteRef/>
      </w:r>
      <w:r>
        <w:rPr>
          <w:b/>
          <w:bCs/>
        </w:rPr>
        <w:t xml:space="preserve">parenthetical.</w:t>
      </w:r>
      <w:r>
        <w:t xml:space="preserve"> Matthew 5:6</w:t>
      </w:r>
    </w:p>
  </w:footnote>
  <w:footnote w:id="1109">
    <w:p>
      <w:pPr>
        <w:pStyle w:val="FootnoteText"/>
      </w:pPr>
      <w:r>
        <w:rPr>
          <w:rStyle w:val="FootnoteReference"/>
        </w:rPr>
        <w:footnoteRef/>
      </w:r>
      <w:r>
        <w:rPr>
          <w:b/>
          <w:bCs/>
        </w:rPr>
        <w:t xml:space="preserve">parenthetical.</w:t>
      </w:r>
      <w:r>
        <w:t xml:space="preserve"> Psalms 119:20</w:t>
      </w:r>
    </w:p>
  </w:footnote>
  <w:footnote w:id="1110">
    <w:p>
      <w:pPr>
        <w:pStyle w:val="FootnoteText"/>
      </w:pPr>
      <w:r>
        <w:rPr>
          <w:rStyle w:val="FootnoteReference"/>
        </w:rPr>
        <w:footnoteRef/>
      </w:r>
      <w:r>
        <w:rPr>
          <w:b/>
          <w:bCs/>
        </w:rPr>
        <w:t xml:space="preserve">parenthetical.</w:t>
      </w:r>
      <w:r>
        <w:t xml:space="preserve"> Romans 8:26</w:t>
      </w:r>
    </w:p>
  </w:footnote>
  <w:footnote w:id="1111">
    <w:p>
      <w:pPr>
        <w:pStyle w:val="FootnoteText"/>
      </w:pPr>
      <w:r>
        <w:rPr>
          <w:rStyle w:val="FootnoteReference"/>
        </w:rPr>
        <w:footnoteRef/>
      </w:r>
      <w:r>
        <w:rPr>
          <w:b/>
          <w:bCs/>
        </w:rPr>
        <w:t xml:space="preserve">parenthetical.</w:t>
      </w:r>
      <w:r>
        <w:t xml:space="preserve"> Psalms 51:17</w:t>
      </w:r>
    </w:p>
  </w:footnote>
  <w:footnote w:id="1112">
    <w:p>
      <w:pPr>
        <w:pStyle w:val="FootnoteText"/>
      </w:pPr>
      <w:r>
        <w:rPr>
          <w:rStyle w:val="FootnoteReference"/>
        </w:rPr>
        <w:footnoteRef/>
      </w:r>
      <w:r>
        <w:rPr>
          <w:b/>
          <w:bCs/>
        </w:rPr>
        <w:t xml:space="preserve">parenthetical.</w:t>
      </w:r>
      <w:r>
        <w:t xml:space="preserve"> Ezekiel 36:26</w:t>
      </w:r>
    </w:p>
  </w:footnote>
  <w:footnote w:id="1113">
    <w:p>
      <w:pPr>
        <w:pStyle w:val="FootnoteText"/>
      </w:pPr>
      <w:r>
        <w:rPr>
          <w:rStyle w:val="FootnoteReference"/>
        </w:rPr>
        <w:footnoteRef/>
      </w:r>
      <w:r>
        <w:rPr>
          <w:b/>
          <w:bCs/>
        </w:rPr>
        <w:t xml:space="preserve">parenthetical.</w:t>
      </w:r>
      <w:r>
        <w:t xml:space="preserve"> Psalms 51:10</w:t>
      </w:r>
    </w:p>
  </w:footnote>
  <w:footnote w:id="1114">
    <w:p>
      <w:pPr>
        <w:pStyle w:val="FootnoteText"/>
      </w:pPr>
      <w:r>
        <w:rPr>
          <w:rStyle w:val="FootnoteReference"/>
        </w:rPr>
        <w:footnoteRef/>
      </w:r>
      <w:r>
        <w:rPr>
          <w:b/>
          <w:bCs/>
        </w:rPr>
        <w:t xml:space="preserve">parenthetical.</w:t>
      </w:r>
      <w:r>
        <w:t xml:space="preserve"> Ephesians 4:23</w:t>
      </w:r>
    </w:p>
  </w:footnote>
  <w:footnote w:id="1115">
    <w:p>
      <w:pPr>
        <w:pStyle w:val="FootnoteText"/>
      </w:pPr>
      <w:r>
        <w:rPr>
          <w:rStyle w:val="FootnoteReference"/>
        </w:rPr>
        <w:footnoteRef/>
      </w:r>
      <w:r>
        <w:rPr>
          <w:b/>
          <w:bCs/>
        </w:rPr>
        <w:t xml:space="preserve">parenthetical.</w:t>
      </w:r>
      <w:r>
        <w:t xml:space="preserve"> 2 Corinthians 5:17</w:t>
      </w:r>
    </w:p>
  </w:footnote>
  <w:footnote w:id="1116">
    <w:p>
      <w:pPr>
        <w:pStyle w:val="FootnoteText"/>
      </w:pPr>
      <w:r>
        <w:rPr>
          <w:rStyle w:val="FootnoteReference"/>
        </w:rPr>
        <w:footnoteRef/>
      </w:r>
      <w:r>
        <w:t xml:space="preserve">[Job Strong. See above, p. 452, 463. For JE's account of related events, see below, p. 558, n. 2.]</w:t>
      </w:r>
    </w:p>
  </w:footnote>
  <w:footnote w:id="1117">
    <w:p>
      <w:pPr>
        <w:pStyle w:val="FootnoteText"/>
      </w:pPr>
      <w:r>
        <w:rPr>
          <w:rStyle w:val="FootnoteReference"/>
        </w:rPr>
        <w:footnoteRef/>
      </w:r>
      <w:r>
        <w:t xml:space="preserve">[Thomas Arthur (Yale class of 1743), pastor at New Brunswick from 1746 to 1751. He died at the age of twenty-seven.]</w:t>
      </w:r>
    </w:p>
  </w:footnote>
  <w:footnote w:id="1118">
    <w:p>
      <w:pPr>
        <w:pStyle w:val="FootnoteText"/>
      </w:pPr>
      <w:r>
        <w:rPr>
          <w:rStyle w:val="FootnoteReference"/>
        </w:rPr>
        <w:footnoteRef/>
      </w:r>
      <w:r>
        <w:t xml:space="preserve">[See above, p. 345, n. 6.]</w:t>
      </w:r>
    </w:p>
  </w:footnote>
  <w:footnote w:id="1119">
    <w:p>
      <w:pPr>
        <w:pStyle w:val="FootnoteText"/>
      </w:pPr>
      <w:r>
        <w:rPr>
          <w:rStyle w:val="FootnoteReference"/>
        </w:rPr>
        <w:footnoteRef/>
      </w:r>
      <w:r>
        <w:t xml:space="preserve">[JE's comment.]</w:t>
      </w:r>
    </w:p>
  </w:footnote>
  <w:footnote w:id="1120">
    <w:p>
      <w:pPr>
        <w:pStyle w:val="FootnoteText"/>
      </w:pPr>
      <w:r>
        <w:rPr>
          <w:rStyle w:val="FootnoteReference"/>
        </w:rPr>
        <w:footnoteRef/>
      </w:r>
      <w:r>
        <w:rPr>
          <w:b/>
          <w:bCs/>
        </w:rPr>
        <w:t xml:space="preserve">parenthetical.</w:t>
      </w:r>
      <w:r>
        <w:t xml:space="preserve"> 2 Timothy 2:4</w:t>
      </w:r>
    </w:p>
  </w:footnote>
  <w:footnote w:id="1121">
    <w:p>
      <w:pPr>
        <w:pStyle w:val="FootnoteText"/>
      </w:pPr>
      <w:r>
        <w:rPr>
          <w:rStyle w:val="FootnoteReference"/>
        </w:rPr>
        <w:footnoteRef/>
      </w:r>
      <w:r>
        <w:rPr>
          <w:b/>
          <w:bCs/>
        </w:rPr>
        <w:t xml:space="preserve">parenthetical.</w:t>
      </w:r>
      <w:r>
        <w:t xml:space="preserve"> Hebrews 2:10</w:t>
      </w:r>
    </w:p>
  </w:footnote>
  <w:footnote w:id="1122">
    <w:p>
      <w:pPr>
        <w:pStyle w:val="FootnoteText"/>
      </w:pPr>
      <w:r>
        <w:rPr>
          <w:rStyle w:val="FootnoteReference"/>
        </w:rPr>
        <w:footnoteRef/>
      </w:r>
      <w:r>
        <w:rPr>
          <w:b/>
          <w:bCs/>
        </w:rPr>
        <w:t xml:space="preserve">parenthetical.</w:t>
      </w:r>
      <w:r>
        <w:t xml:space="preserve"> Colossians 4:12</w:t>
      </w:r>
    </w:p>
  </w:footnote>
  <w:footnote w:id="1123">
    <w:p>
      <w:pPr>
        <w:pStyle w:val="FootnoteText"/>
      </w:pPr>
      <w:r>
        <w:rPr>
          <w:rStyle w:val="FootnoteReference"/>
        </w:rPr>
        <w:footnoteRef/>
      </w:r>
      <w:r>
        <w:rPr>
          <w:b/>
          <w:bCs/>
        </w:rPr>
        <w:t xml:space="preserve">parenthetical.</w:t>
      </w:r>
      <w:r>
        <w:t xml:space="preserve"> Galatians 4:19</w:t>
      </w:r>
    </w:p>
  </w:footnote>
  <w:footnote w:id="1124">
    <w:p>
      <w:pPr>
        <w:pStyle w:val="FootnoteText"/>
      </w:pPr>
      <w:r>
        <w:rPr>
          <w:rStyle w:val="FootnoteReference"/>
        </w:rPr>
        <w:footnoteRef/>
      </w:r>
      <w:r>
        <w:rPr>
          <w:b/>
          <w:bCs/>
        </w:rPr>
        <w:t xml:space="preserve">parenthetical.</w:t>
      </w:r>
      <w:r>
        <w:t xml:space="preserve"> Hebrews 13:17</w:t>
      </w:r>
    </w:p>
  </w:footnote>
  <w:footnote w:id="1125">
    <w:p>
      <w:pPr>
        <w:pStyle w:val="FootnoteText"/>
      </w:pPr>
      <w:r>
        <w:rPr>
          <w:rStyle w:val="FootnoteReference"/>
        </w:rPr>
        <w:footnoteRef/>
      </w:r>
      <w:r>
        <w:rPr>
          <w:b/>
          <w:bCs/>
        </w:rPr>
        <w:t xml:space="preserve">parenthetical.</w:t>
      </w:r>
      <w:r>
        <w:t xml:space="preserve"> Habakkuk 3:19</w:t>
      </w:r>
    </w:p>
  </w:footnote>
  <w:footnote w:id="1126">
    <w:p>
      <w:pPr>
        <w:pStyle w:val="FootnoteText"/>
      </w:pPr>
      <w:r>
        <w:rPr>
          <w:rStyle w:val="FootnoteReference"/>
        </w:rPr>
        <w:footnoteRef/>
      </w:r>
      <w:r>
        <w:rPr>
          <w:b/>
          <w:bCs/>
        </w:rPr>
        <w:t xml:space="preserve">parenthetical.</w:t>
      </w:r>
      <w:r>
        <w:t xml:space="preserve"> Hebrews 12:1</w:t>
      </w:r>
    </w:p>
  </w:footnote>
  <w:footnote w:id="1127">
    <w:p>
      <w:pPr>
        <w:pStyle w:val="FootnoteText"/>
      </w:pPr>
      <w:r>
        <w:rPr>
          <w:rStyle w:val="FootnoteReference"/>
        </w:rPr>
        <w:footnoteRef/>
      </w:r>
      <w:r>
        <w:rPr>
          <w:b/>
          <w:bCs/>
        </w:rPr>
        <w:t xml:space="preserve">parenthetical.</w:t>
      </w:r>
      <w:r>
        <w:t xml:space="preserve"> Philippians 2:16</w:t>
      </w:r>
    </w:p>
  </w:footnote>
  <w:footnote w:id="1128">
    <w:p>
      <w:pPr>
        <w:pStyle w:val="FootnoteText"/>
      </w:pPr>
      <w:r>
        <w:rPr>
          <w:rStyle w:val="FootnoteReference"/>
        </w:rPr>
        <w:footnoteRef/>
      </w:r>
      <w:r>
        <w:rPr>
          <w:b/>
          <w:bCs/>
        </w:rPr>
        <w:t xml:space="preserve">parenthetical.</w:t>
      </w:r>
      <w:r>
        <w:t xml:space="preserve"> 1 Corinthians 9:26</w:t>
      </w:r>
    </w:p>
  </w:footnote>
  <w:footnote w:id="1129">
    <w:p>
      <w:pPr>
        <w:pStyle w:val="FootnoteText"/>
      </w:pPr>
      <w:r>
        <w:rPr>
          <w:rStyle w:val="FootnoteReference"/>
        </w:rPr>
        <w:footnoteRef/>
      </w:r>
      <w:r>
        <w:rPr>
          <w:b/>
          <w:bCs/>
        </w:rPr>
        <w:t xml:space="preserve">parenthetical.</w:t>
      </w:r>
      <w:r>
        <w:t xml:space="preserve"> Acts 20:24</w:t>
      </w:r>
    </w:p>
  </w:footnote>
  <w:footnote w:id="1130">
    <w:p>
      <w:pPr>
        <w:pStyle w:val="FootnoteText"/>
      </w:pPr>
      <w:r>
        <w:rPr>
          <w:rStyle w:val="FootnoteReference"/>
        </w:rPr>
        <w:footnoteRef/>
      </w:r>
      <w:r>
        <w:rPr>
          <w:b/>
          <w:bCs/>
        </w:rPr>
        <w:t xml:space="preserve">parenthetical.</w:t>
      </w:r>
      <w:r>
        <w:t xml:space="preserve"> Ephesians 5:16</w:t>
      </w:r>
    </w:p>
  </w:footnote>
  <w:footnote w:id="1131">
    <w:p>
      <w:pPr>
        <w:pStyle w:val="FootnoteText"/>
      </w:pPr>
      <w:r>
        <w:rPr>
          <w:rStyle w:val="FootnoteReference"/>
        </w:rPr>
        <w:footnoteRef/>
      </w:r>
      <w:r>
        <w:rPr>
          <w:b/>
          <w:bCs/>
        </w:rPr>
        <w:t xml:space="preserve">parenthetical.</w:t>
      </w:r>
      <w:r>
        <w:t xml:space="preserve"> Isaiah 64:7</w:t>
      </w:r>
    </w:p>
  </w:footnote>
  <w:footnote w:id="1132">
    <w:p>
      <w:pPr>
        <w:pStyle w:val="FootnoteText"/>
      </w:pPr>
      <w:r>
        <w:rPr>
          <w:rStyle w:val="FootnoteReference"/>
        </w:rPr>
        <w:footnoteRef/>
      </w:r>
      <w:r>
        <w:rPr>
          <w:b/>
          <w:bCs/>
        </w:rPr>
        <w:t xml:space="preserve">parenthetical.</w:t>
      </w:r>
      <w:r>
        <w:t xml:space="preserve"> Romans 12:12</w:t>
      </w:r>
    </w:p>
  </w:footnote>
  <w:footnote w:id="1133">
    <w:p>
      <w:pPr>
        <w:pStyle w:val="FootnoteText"/>
      </w:pPr>
      <w:r>
        <w:rPr>
          <w:rStyle w:val="FootnoteReference"/>
        </w:rPr>
        <w:footnoteRef/>
      </w:r>
      <w:r>
        <w:rPr>
          <w:b/>
          <w:bCs/>
        </w:rPr>
        <w:t xml:space="preserve">parenthetical.</w:t>
      </w:r>
      <w:r>
        <w:t xml:space="preserve"> Genesis 32:26</w:t>
      </w:r>
    </w:p>
  </w:footnote>
  <w:footnote w:id="1134">
    <w:p>
      <w:pPr>
        <w:pStyle w:val="FootnoteText"/>
      </w:pPr>
      <w:r>
        <w:rPr>
          <w:rStyle w:val="FootnoteReference"/>
        </w:rPr>
        <w:footnoteRef/>
      </w:r>
      <w:r>
        <w:rPr>
          <w:b/>
          <w:bCs/>
        </w:rPr>
        <w:t xml:space="preserve">parenthetical.</w:t>
      </w:r>
      <w:r>
        <w:t xml:space="preserve"> Psalms 137:6</w:t>
      </w:r>
    </w:p>
  </w:footnote>
  <w:footnote w:id="1135">
    <w:p>
      <w:pPr>
        <w:pStyle w:val="FootnoteText"/>
      </w:pPr>
      <w:r>
        <w:rPr>
          <w:rStyle w:val="FootnoteReference"/>
        </w:rPr>
        <w:footnoteRef/>
      </w:r>
      <w:r>
        <w:t xml:space="preserve">[</w:t>
      </w:r>
      <w:r>
        <w:rPr>
          <w:i/>
          <w:iCs/>
        </w:rPr>
        <w:t xml:space="preserve">An Humble Attempt In Promote Explicit Agreement and Visible Union of God's People in Extraordinary Prayer for the Revival of Religion and the Advancement of Christ's Kingdom on Earth</w:t>
      </w:r>
      <w:r>
        <w:t xml:space="preserve"> (Boston 1747).]</w:t>
      </w:r>
    </w:p>
  </w:footnote>
  <w:footnote w:id="1136">
    <w:p>
      <w:pPr>
        <w:pStyle w:val="FootnoteText"/>
      </w:pPr>
      <w:r>
        <w:rPr>
          <w:rStyle w:val="FootnoteReference"/>
        </w:rPr>
        <w:footnoteRef/>
      </w:r>
      <w:r>
        <w:rPr>
          <w:b/>
          <w:bCs/>
        </w:rPr>
        <w:t xml:space="preserve">parenthetical.</w:t>
      </w:r>
      <w:r>
        <w:t xml:space="preserve"> Proverbs 3:9</w:t>
      </w:r>
    </w:p>
  </w:footnote>
  <w:footnote w:id="1137">
    <w:p>
      <w:pPr>
        <w:pStyle w:val="FootnoteText"/>
      </w:pPr>
      <w:r>
        <w:rPr>
          <w:rStyle w:val="FootnoteReference"/>
        </w:rPr>
        <w:footnoteRef/>
      </w:r>
      <w:r>
        <w:rPr>
          <w:b/>
          <w:bCs/>
        </w:rPr>
        <w:t xml:space="preserve">parenthetical.</w:t>
      </w:r>
      <w:r>
        <w:t xml:space="preserve"> 2 Corinthians 11:23</w:t>
      </w:r>
    </w:p>
  </w:footnote>
  <w:footnote w:id="1138">
    <w:p>
      <w:pPr>
        <w:pStyle w:val="FootnoteText"/>
      </w:pPr>
      <w:r>
        <w:rPr>
          <w:rStyle w:val="FootnoteReference"/>
        </w:rPr>
        <w:footnoteRef/>
      </w:r>
      <w:r>
        <w:rPr>
          <w:b/>
          <w:bCs/>
        </w:rPr>
        <w:t xml:space="preserve">parenthetical.</w:t>
      </w:r>
      <w:r>
        <w:t xml:space="preserve"> Luke 2:29, Luke 2:30</w:t>
      </w:r>
    </w:p>
  </w:footnote>
  <w:footnote w:id="1139">
    <w:p>
      <w:pPr>
        <w:pStyle w:val="FootnoteText"/>
      </w:pPr>
      <w:r>
        <w:rPr>
          <w:rStyle w:val="FootnoteReference"/>
        </w:rPr>
        <w:footnoteRef/>
      </w:r>
      <w:r>
        <w:t xml:space="preserve">[See above, p. 452, n. 2. Dr. Williams's legacy was used for the support of Elihu Spencer and Job Strong.]</w:t>
      </w:r>
    </w:p>
  </w:footnote>
  <w:footnote w:id="1140">
    <w:p>
      <w:pPr>
        <w:pStyle w:val="FootnoteText"/>
      </w:pPr>
      <w:r>
        <w:rPr>
          <w:rStyle w:val="FootnoteReference"/>
        </w:rPr>
        <w:footnoteRef/>
      </w:r>
      <w:r>
        <w:t xml:space="preserve">The appointment of these gentlemen to this mission has been hitherto much smiled on in Providence; as in other respects, so particularly in the wonderful opening of the hearts of many to contribute liberally to so excellent a design; besides the benefaction in Boston, a number of persons at Northampton with much cheerfulness have given about £160 (old tenor); and a particular person in Springfield has devoted a considerable part of his estate to this interest. [Spencer established a mission among the Oneida Indians. Lacking Strong's assistance, he abandoned the work the following spring.]</w:t>
      </w:r>
    </w:p>
  </w:footnote>
  <w:footnote w:id="1141">
    <w:p>
      <w:pPr>
        <w:pStyle w:val="FootnoteText"/>
      </w:pPr>
      <w:r>
        <w:rPr>
          <w:rStyle w:val="FootnoteReference"/>
        </w:rPr>
        <w:footnoteRef/>
      </w:r>
      <w:r>
        <w:rPr>
          <w:b/>
          <w:bCs/>
        </w:rPr>
        <w:t xml:space="preserve">parenthetical.</w:t>
      </w:r>
      <w:r>
        <w:t xml:space="preserve"> 2 Corinthians 13:4</w:t>
      </w:r>
    </w:p>
  </w:footnote>
  <w:footnote w:id="1142">
    <w:p>
      <w:pPr>
        <w:pStyle w:val="FootnoteText"/>
      </w:pPr>
      <w:r>
        <w:rPr>
          <w:rStyle w:val="FootnoteReference"/>
        </w:rPr>
        <w:footnoteRef/>
      </w:r>
      <w:r>
        <w:rPr>
          <w:b/>
          <w:bCs/>
        </w:rPr>
        <w:t xml:space="preserve">parenthetical.</w:t>
      </w:r>
      <w:r>
        <w:t xml:space="preserve"> 2 Corinthians 4:11</w:t>
      </w:r>
    </w:p>
  </w:footnote>
  <w:footnote w:id="1143">
    <w:p>
      <w:pPr>
        <w:pStyle w:val="FootnoteText"/>
      </w:pPr>
      <w:r>
        <w:rPr>
          <w:rStyle w:val="FootnoteReference"/>
        </w:rPr>
        <w:footnoteRef/>
      </w:r>
      <w:r>
        <w:rPr>
          <w:b/>
          <w:bCs/>
        </w:rPr>
        <w:t xml:space="preserve">parenthetical.</w:t>
      </w:r>
      <w:r>
        <w:t xml:space="preserve"> Hebrews 11:4</w:t>
      </w:r>
    </w:p>
  </w:footnote>
  <w:footnote w:id="1144">
    <w:p>
      <w:pPr>
        <w:pStyle w:val="FootnoteText"/>
      </w:pPr>
      <w:r>
        <w:rPr>
          <w:rStyle w:val="FootnoteReference"/>
        </w:rPr>
        <w:footnoteRef/>
      </w:r>
      <w:r>
        <w:rPr>
          <w:b/>
          <w:bCs/>
        </w:rPr>
        <w:t xml:space="preserve">parenthetical.</w:t>
      </w:r>
      <w:r>
        <w:t xml:space="preserve"> Joshua 1:5</w:t>
      </w:r>
    </w:p>
  </w:footnote>
  <w:footnote w:id="1145">
    <w:p>
      <w:pPr>
        <w:pStyle w:val="FootnoteText"/>
      </w:pPr>
      <w:r>
        <w:rPr>
          <w:rStyle w:val="FootnoteReference"/>
        </w:rPr>
        <w:footnoteRef/>
      </w:r>
      <w:r>
        <w:rPr>
          <w:b/>
          <w:bCs/>
        </w:rPr>
        <w:t xml:space="preserve">parenthetical.</w:t>
      </w:r>
      <w:r>
        <w:t xml:space="preserve"> Romans 14:8</w:t>
      </w:r>
    </w:p>
  </w:footnote>
  <w:footnote w:id="1146">
    <w:p>
      <w:pPr>
        <w:pStyle w:val="FootnoteText"/>
      </w:pPr>
      <w:r>
        <w:rPr>
          <w:rStyle w:val="FootnoteReference"/>
        </w:rPr>
        <w:footnoteRef/>
      </w:r>
      <w:r>
        <w:rPr>
          <w:b/>
          <w:bCs/>
        </w:rPr>
        <w:t xml:space="preserve">parenthetical.</w:t>
      </w:r>
      <w:r>
        <w:t xml:space="preserve"> Proverbs 10:24</w:t>
      </w:r>
    </w:p>
  </w:footnote>
  <w:footnote w:id="1147">
    <w:p>
      <w:pPr>
        <w:pStyle w:val="FootnoteText"/>
      </w:pPr>
      <w:r>
        <w:rPr>
          <w:rStyle w:val="FootnoteReference"/>
        </w:rPr>
        <w:footnoteRef/>
      </w:r>
      <w:r>
        <w:t xml:space="preserve">[JE's Funeral Sermon, printed by Rogers and Fowle for Daniel Henchman, December, 1747, and first republished (revised) in Dwight's </w:t>
      </w:r>
      <w:r>
        <w:rPr>
          <w:i/>
          <w:iCs/>
        </w:rPr>
        <w:t xml:space="preserve">Memoirs</w:t>
      </w:r>
      <w:r>
        <w:t xml:space="preserve"> (1822), mentions Brainerd only in the "Application," part of which is printed here. Although the sermon was not appended to the </w:t>
      </w:r>
      <w:r>
        <w:rPr>
          <w:i/>
          <w:iCs/>
        </w:rPr>
        <w:t xml:space="preserve">Life</w:t>
      </w:r>
      <w:r>
        <w:t xml:space="preserve">, JE hoped it would be widely read (see JE to John Brainerd, Related Correspondence). Entitled "True saints, when absent from the body, are present with the Lord" 2 Corinthians 5:8, it appears to have served as a model for the "Reflections," which echo its tone. The Yale edition follows the Henchman text, of which no manuscript survives.] parenthetical</w:t>
      </w:r>
    </w:p>
  </w:footnote>
  <w:footnote w:id="1148">
    <w:p>
      <w:pPr>
        <w:pStyle w:val="FootnoteText"/>
      </w:pPr>
      <w:r>
        <w:rPr>
          <w:rStyle w:val="FootnoteReference"/>
        </w:rPr>
        <w:footnoteRef/>
      </w:r>
      <w:r>
        <w:rPr>
          <w:b/>
          <w:bCs/>
        </w:rPr>
        <w:t xml:space="preserve">parenthetical.</w:t>
      </w:r>
      <w:r>
        <w:t xml:space="preserve"> 2 Corinthians 5:10</w:t>
      </w:r>
    </w:p>
  </w:footnote>
  <w:footnote w:id="1149">
    <w:p>
      <w:pPr>
        <w:pStyle w:val="FootnoteText"/>
      </w:pPr>
      <w:r>
        <w:rPr>
          <w:rStyle w:val="FootnoteReference"/>
        </w:rPr>
        <w:footnoteRef/>
      </w:r>
      <w:r>
        <w:rPr>
          <w:b/>
          <w:bCs/>
        </w:rPr>
        <w:t xml:space="preserve">parenthetical.</w:t>
      </w:r>
      <w:r>
        <w:t xml:space="preserve"> 2 Corinthians 5:8</w:t>
      </w:r>
    </w:p>
  </w:footnote>
  <w:footnote w:id="1150">
    <w:p>
      <w:pPr>
        <w:pStyle w:val="FootnoteText"/>
      </w:pPr>
      <w:r>
        <w:rPr>
          <w:rStyle w:val="FootnoteReference"/>
        </w:rPr>
        <w:footnoteRef/>
      </w:r>
      <w:r>
        <w:t xml:space="preserve">This more abundantly appears by further opportunity of acquaintance with his private journal, or diary, since this sermon was delivered. Grace in him seems to have been almost continually, with scarcely the intermission of a day, in very sensible, and indeed vigorous and powerful exercise, in one respect or other. His heart appears to have been exercised, in a continued course, in such things as these that follow: The most ardent and pure love to God; great weanedness from the world, and sense of its vanity; great humiliation; a most abasing sense of his own vileness; a deep sense of indwelling sin, which indeed was most evidently, by far, the greatest burden of his life, and more than all other afflictions that he met with, put together; great brokenness of heart before God, for his small attainments in grace, that he loved God so little, etc., mourning that he was so unprofitable; longings and earnest reachings of soul after holiness; earnest desires that God might be glorified, and that Christ's kingdom might be advanced in the world; wrestlings with God in prayer for these things; delight in the Gospel of Jesus Christ, and the way of salvation by him; sweet complaisance in those whose conversation savored of true holiness; compassion to the souls of men, and earnest intercessions in secret for them; great resignation to the will of God; a very frequent, most sensible, renewed renunciation of all things for Christ, and giving up himself wholly to God, in soul and body; great distrust of his own heart, and universal dependence on God; longings after full deliverance from the body of sin and death, and perfect conformity to God, and perfectly glorifying him in heaven; clear views of eternity, almost as though he were actually out of the body and had his eyes open in another world; constant watchfulness over his own heart, and continual earnestness in his inward warfare with sin; together with great care, to the utmost, to improve time for God, in his service, and to his glory.</w:t>
      </w:r>
    </w:p>
  </w:footnote>
  <w:footnote w:id="1151">
    <w:p>
      <w:pPr>
        <w:pStyle w:val="FootnoteText"/>
      </w:pPr>
      <w:r>
        <w:rPr>
          <w:rStyle w:val="FootnoteReference"/>
        </w:rPr>
        <w:footnoteRef/>
      </w:r>
      <w:r>
        <w:t xml:space="preserve">Since this sermon was preached I find this that follows in his diary for last summer. [JE quotes the entire passage for June 18, 1747. See above, pp. 448–52.]</w:t>
      </w:r>
    </w:p>
  </w:footnote>
  <w:footnote w:id="1152">
    <w:p>
      <w:pPr>
        <w:pStyle w:val="FootnoteText"/>
      </w:pPr>
      <w:r>
        <w:rPr>
          <w:rStyle w:val="FootnoteReference"/>
        </w:rPr>
        <w:footnoteRef/>
      </w:r>
      <w:r>
        <w:rPr>
          <w:b/>
          <w:bCs/>
        </w:rPr>
        <w:t xml:space="preserve">parenthetical.</w:t>
      </w:r>
      <w:r>
        <w:t xml:space="preserve"> Hebrews 10:37</w:t>
      </w:r>
    </w:p>
  </w:footnote>
  <w:footnote w:id="1153">
    <w:p>
      <w:pPr>
        <w:pStyle w:val="FootnoteText"/>
      </w:pPr>
      <w:r>
        <w:rPr>
          <w:rStyle w:val="FootnoteReference"/>
        </w:rPr>
        <w:footnoteRef/>
      </w:r>
      <w:r>
        <w:rPr>
          <w:b/>
          <w:bCs/>
        </w:rPr>
        <w:t xml:space="preserve">parenthetical.</w:t>
      </w:r>
      <w:r>
        <w:t xml:space="preserve"> Judges 5:28</w:t>
      </w:r>
    </w:p>
  </w:footnote>
  <w:footnote w:id="1154">
    <w:p>
      <w:pPr>
        <w:pStyle w:val="FootnoteText"/>
      </w:pPr>
      <w:r>
        <w:rPr>
          <w:rStyle w:val="FootnoteReference"/>
        </w:rPr>
        <w:footnoteRef/>
      </w:r>
      <w:r>
        <w:t xml:space="preserve">He writes thus in his diary. [JE quotes from August 23. See above, p. 461.]</w:t>
      </w:r>
    </w:p>
  </w:footnote>
  <w:footnote w:id="1155">
    <w:p>
      <w:pPr>
        <w:pStyle w:val="FootnoteText"/>
      </w:pPr>
      <w:r>
        <w:rPr>
          <w:rStyle w:val="FootnoteReference"/>
        </w:rPr>
        <w:footnoteRef/>
      </w:r>
      <w:r>
        <w:t xml:space="preserve">In his diary he writes thus. [JE quotes from September 7 and 19. See above, pp. 462, 464–65.]</w:t>
      </w:r>
    </w:p>
  </w:footnote>
  <w:footnote w:id="1156">
    <w:p>
      <w:pPr>
        <w:pStyle w:val="FootnoteText"/>
      </w:pPr>
      <w:r>
        <w:rPr>
          <w:rStyle w:val="FootnoteReference"/>
        </w:rPr>
        <w:footnoteRef/>
      </w:r>
      <w:r>
        <w:t xml:space="preserve">[See above, pp. 460, n. 2; 532–33.]</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Life of David Brainerd</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